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rawings/drawing1.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rawings/drawing2.xml" ContentType="application/vnd.openxmlformats-officedocument.drawingml.chartshapes+xml"/>
  <Override PartName="/word/charts/chart12.xml" ContentType="application/vnd.openxmlformats-officedocument.drawingml.chart+xml"/>
  <Override PartName="/word/drawings/drawing3.xml" ContentType="application/vnd.openxmlformats-officedocument.drawingml.chartshapes+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6C02" w:rsidRDefault="00656C02" w:rsidP="00656C02">
      <w:pPr>
        <w:jc w:val="both"/>
        <w:rPr>
          <w:rFonts w:ascii="Arial" w:hAnsi="Arial" w:cs="Arial"/>
          <w:b/>
          <w:sz w:val="24"/>
          <w:szCs w:val="24"/>
          <w:lang w:val="es-CO"/>
        </w:rPr>
      </w:pPr>
      <w:bookmarkStart w:id="0" w:name="_GoBack"/>
      <w:bookmarkEnd w:id="0"/>
      <w:r>
        <w:rPr>
          <w:rFonts w:ascii="Arial" w:hAnsi="Arial" w:cs="Arial"/>
          <w:b/>
          <w:sz w:val="24"/>
          <w:szCs w:val="24"/>
          <w:lang w:val="es-CO"/>
        </w:rPr>
        <w:t>PRESENTACIÓN DEL ALCALDE MUNCIPAL ADMINISTRACIÓN 2012-2015 DR. JOSÉ FERNANDO CONEJO.</w:t>
      </w:r>
    </w:p>
    <w:p w:rsidR="00656C02" w:rsidRDefault="00656C02" w:rsidP="00656C02">
      <w:pPr>
        <w:jc w:val="both"/>
        <w:rPr>
          <w:rFonts w:ascii="Arial" w:hAnsi="Arial" w:cs="Arial"/>
          <w:sz w:val="24"/>
          <w:szCs w:val="24"/>
        </w:rPr>
      </w:pPr>
      <w:r w:rsidRPr="00E80BF5">
        <w:rPr>
          <w:rFonts w:ascii="Arial" w:hAnsi="Arial" w:cs="Arial"/>
          <w:sz w:val="24"/>
          <w:szCs w:val="24"/>
        </w:rPr>
        <w:t xml:space="preserve">Presento </w:t>
      </w:r>
      <w:r>
        <w:rPr>
          <w:rFonts w:ascii="Arial" w:hAnsi="Arial" w:cs="Arial"/>
          <w:sz w:val="24"/>
          <w:szCs w:val="24"/>
        </w:rPr>
        <w:t xml:space="preserve">como Alcalde </w:t>
      </w:r>
      <w:r w:rsidRPr="00E80BF5">
        <w:rPr>
          <w:rFonts w:ascii="Arial" w:hAnsi="Arial" w:cs="Arial"/>
          <w:sz w:val="24"/>
          <w:szCs w:val="24"/>
        </w:rPr>
        <w:t xml:space="preserve">a toda la comunidad Totoreña el Plan de Desarrollo 2012-2015 denominado “Trabajando por el Municipio que Queremos” siendo consciente </w:t>
      </w:r>
      <w:r>
        <w:rPr>
          <w:rFonts w:ascii="Arial" w:hAnsi="Arial" w:cs="Arial"/>
          <w:sz w:val="24"/>
          <w:szCs w:val="24"/>
        </w:rPr>
        <w:t>que l</w:t>
      </w:r>
      <w:r w:rsidRPr="00E80BF5">
        <w:rPr>
          <w:rFonts w:ascii="Arial" w:hAnsi="Arial" w:cs="Arial"/>
          <w:sz w:val="24"/>
          <w:szCs w:val="24"/>
        </w:rPr>
        <w:t xml:space="preserve">a realidad de nuestro municipio nos exige </w:t>
      </w:r>
      <w:r>
        <w:rPr>
          <w:rFonts w:ascii="Arial" w:hAnsi="Arial" w:cs="Arial"/>
          <w:sz w:val="24"/>
          <w:szCs w:val="24"/>
        </w:rPr>
        <w:t>a gobernantes, servidores públicos de todas las instituciones, comunidades</w:t>
      </w:r>
      <w:r w:rsidRPr="00E80BF5">
        <w:rPr>
          <w:rFonts w:ascii="Arial" w:hAnsi="Arial" w:cs="Arial"/>
          <w:sz w:val="24"/>
          <w:szCs w:val="24"/>
        </w:rPr>
        <w:t xml:space="preserve"> indígenas, </w:t>
      </w:r>
      <w:r>
        <w:rPr>
          <w:rFonts w:ascii="Arial" w:hAnsi="Arial" w:cs="Arial"/>
          <w:sz w:val="24"/>
          <w:szCs w:val="24"/>
        </w:rPr>
        <w:t>campesinas, Urbanas y sus fuerzas vivas</w:t>
      </w:r>
      <w:r w:rsidRPr="00E80BF5">
        <w:rPr>
          <w:rFonts w:ascii="Arial" w:hAnsi="Arial" w:cs="Arial"/>
          <w:sz w:val="24"/>
          <w:szCs w:val="24"/>
        </w:rPr>
        <w:t xml:space="preserve"> </w:t>
      </w:r>
      <w:r>
        <w:rPr>
          <w:rFonts w:ascii="Arial" w:hAnsi="Arial" w:cs="Arial"/>
          <w:sz w:val="24"/>
          <w:szCs w:val="24"/>
        </w:rPr>
        <w:t>t</w:t>
      </w:r>
      <w:r w:rsidRPr="00E80BF5">
        <w:rPr>
          <w:rFonts w:ascii="Arial" w:hAnsi="Arial" w:cs="Arial"/>
          <w:sz w:val="24"/>
          <w:szCs w:val="24"/>
        </w:rPr>
        <w:t xml:space="preserve">rabajemos </w:t>
      </w:r>
      <w:r>
        <w:rPr>
          <w:rFonts w:ascii="Arial" w:hAnsi="Arial" w:cs="Arial"/>
          <w:sz w:val="24"/>
          <w:szCs w:val="24"/>
        </w:rPr>
        <w:t>unidos, aprovechando las oportunidades que hoy nos brinda el habitar la puerta de oro del oriente caucano.</w:t>
      </w:r>
    </w:p>
    <w:p w:rsidR="00656C02" w:rsidRDefault="00656C02" w:rsidP="00656C02">
      <w:pPr>
        <w:jc w:val="both"/>
        <w:rPr>
          <w:rFonts w:ascii="Arial" w:hAnsi="Arial" w:cs="Arial"/>
          <w:sz w:val="24"/>
          <w:szCs w:val="24"/>
        </w:rPr>
      </w:pPr>
      <w:r>
        <w:rPr>
          <w:rFonts w:ascii="Arial" w:hAnsi="Arial" w:cs="Arial"/>
          <w:sz w:val="24"/>
          <w:szCs w:val="24"/>
        </w:rPr>
        <w:t>Considero que la participación, consulta y concertación  entre lo institucional y las comunidades debe jugar un papel fundamental  para los procesos de organización, planeación y gestión de sus iniciativas para que estas a su vez respondan a las realidades y necesidades que se tienen; pero también de sus potencialidades en materia agropecuaria, ambiental, turística y cultural.</w:t>
      </w:r>
    </w:p>
    <w:p w:rsidR="00656C02" w:rsidRDefault="00656C02" w:rsidP="00656C02">
      <w:pPr>
        <w:jc w:val="both"/>
        <w:rPr>
          <w:rFonts w:ascii="Arial" w:hAnsi="Arial" w:cs="Arial"/>
          <w:sz w:val="24"/>
          <w:szCs w:val="24"/>
        </w:rPr>
      </w:pPr>
      <w:r>
        <w:rPr>
          <w:rFonts w:ascii="Arial" w:hAnsi="Arial" w:cs="Arial"/>
          <w:sz w:val="24"/>
          <w:szCs w:val="24"/>
        </w:rPr>
        <w:t>E</w:t>
      </w:r>
      <w:r w:rsidRPr="00E80BF5">
        <w:rPr>
          <w:rFonts w:ascii="Arial" w:hAnsi="Arial" w:cs="Arial"/>
          <w:sz w:val="24"/>
          <w:szCs w:val="24"/>
        </w:rPr>
        <w:t>s</w:t>
      </w:r>
      <w:r>
        <w:rPr>
          <w:rFonts w:ascii="Arial" w:hAnsi="Arial" w:cs="Arial"/>
          <w:sz w:val="24"/>
          <w:szCs w:val="24"/>
        </w:rPr>
        <w:t>te es</w:t>
      </w:r>
      <w:r w:rsidRPr="00E80BF5">
        <w:rPr>
          <w:rFonts w:ascii="Arial" w:hAnsi="Arial" w:cs="Arial"/>
          <w:sz w:val="24"/>
          <w:szCs w:val="24"/>
        </w:rPr>
        <w:t xml:space="preserve"> un gobierno </w:t>
      </w:r>
      <w:r>
        <w:rPr>
          <w:rFonts w:ascii="Arial" w:hAnsi="Arial" w:cs="Arial"/>
          <w:sz w:val="24"/>
          <w:szCs w:val="24"/>
        </w:rPr>
        <w:t>que respeta y busca relacionar</w:t>
      </w:r>
      <w:r w:rsidRPr="00E80BF5">
        <w:rPr>
          <w:rFonts w:ascii="Arial" w:hAnsi="Arial" w:cs="Arial"/>
          <w:sz w:val="24"/>
          <w:szCs w:val="24"/>
        </w:rPr>
        <w:t xml:space="preserve"> los diferentes estamentos de la sociedad a través de una gestión dinámica, articulada, en concertación y coordinación, democrática, con trabajo y compromiso donde exista inclusión de todos y su objetivo único sea lograr el progreso y d</w:t>
      </w:r>
      <w:r>
        <w:rPr>
          <w:rFonts w:ascii="Arial" w:hAnsi="Arial" w:cs="Arial"/>
          <w:sz w:val="24"/>
          <w:szCs w:val="24"/>
        </w:rPr>
        <w:t>esarrollo social, económico, cultural, político y ambiental del Municipio.</w:t>
      </w:r>
    </w:p>
    <w:p w:rsidR="00656C02" w:rsidRPr="00E80BF5" w:rsidRDefault="00656C02" w:rsidP="00656C02">
      <w:pPr>
        <w:jc w:val="both"/>
        <w:rPr>
          <w:rFonts w:ascii="Arial" w:hAnsi="Arial" w:cs="Arial"/>
          <w:sz w:val="24"/>
          <w:szCs w:val="24"/>
        </w:rPr>
      </w:pPr>
      <w:r>
        <w:rPr>
          <w:rFonts w:ascii="Arial" w:hAnsi="Arial" w:cs="Arial"/>
          <w:sz w:val="24"/>
          <w:szCs w:val="24"/>
        </w:rPr>
        <w:t>Manifestarles totoreños, que nuestro periodo de administración será un espacio que nos permitirá conmemorar 200 año</w:t>
      </w:r>
      <w:r w:rsidR="00C45D6E">
        <w:rPr>
          <w:rFonts w:ascii="Arial" w:hAnsi="Arial" w:cs="Arial"/>
          <w:sz w:val="24"/>
          <w:szCs w:val="24"/>
        </w:rPr>
        <w:t>s</w:t>
      </w:r>
      <w:r>
        <w:rPr>
          <w:rFonts w:ascii="Arial" w:hAnsi="Arial" w:cs="Arial"/>
          <w:sz w:val="24"/>
          <w:szCs w:val="24"/>
        </w:rPr>
        <w:t xml:space="preserve"> de la fundación del Municipio (Enero 15 de 1815); si no también un momento transcendental para Totoró de esperanzas de desarrollo apoyadas por obras como la transversal del libertador, hoy a un más cuando entra en vigencia los asuntos del TLC con países desarrollados. Por tanto debemos continuar preparándonos para estos retos que ya son una realidad y del cual no podemos ser ajenos. El proyecto de todos y cada uno de nosotros sin envidia</w:t>
      </w:r>
      <w:r w:rsidR="001C653A">
        <w:rPr>
          <w:rFonts w:ascii="Arial" w:hAnsi="Arial" w:cs="Arial"/>
          <w:sz w:val="24"/>
          <w:szCs w:val="24"/>
        </w:rPr>
        <w:t>, egoísmo</w:t>
      </w:r>
      <w:r>
        <w:rPr>
          <w:rFonts w:ascii="Arial" w:hAnsi="Arial" w:cs="Arial"/>
          <w:sz w:val="24"/>
          <w:szCs w:val="24"/>
        </w:rPr>
        <w:t xml:space="preserve"> y con acciones de convivencia invito a productores agropecuarios, artesanos, gestores culturales, deportistas, estudiantes, comerciantes, transportadores y comunidad en general a que nos organicemos y participemos de toda acción de educación y formación para asegurar que nuestras iniciativas cuenten el menor riesgo de inversión y mayor posibilidad de salir adelante. </w:t>
      </w:r>
    </w:p>
    <w:p w:rsidR="00656C02" w:rsidRDefault="00656C02" w:rsidP="00656C02">
      <w:pPr>
        <w:jc w:val="both"/>
        <w:rPr>
          <w:rFonts w:ascii="Arial" w:hAnsi="Arial" w:cs="Arial"/>
          <w:sz w:val="24"/>
          <w:szCs w:val="24"/>
        </w:rPr>
      </w:pPr>
      <w:r>
        <w:rPr>
          <w:rFonts w:ascii="Arial" w:hAnsi="Arial" w:cs="Arial"/>
          <w:sz w:val="24"/>
          <w:szCs w:val="24"/>
        </w:rPr>
        <w:t xml:space="preserve">Un mejor mañana para nuestros hijos y para todo lo importante que existe a nuestros alrededores depende de los que hoy podemos participar, dirigir y representar de alguna manera a nuestras comunidades y que para ello invito a que nos ayudemos en la gestión y establezcamos comunicaciones con </w:t>
      </w:r>
      <w:r>
        <w:rPr>
          <w:rFonts w:ascii="Arial" w:hAnsi="Arial" w:cs="Arial"/>
          <w:sz w:val="24"/>
          <w:szCs w:val="24"/>
        </w:rPr>
        <w:lastRenderedPageBreak/>
        <w:t>quienes de muchas maneras buscan apoyar a nuestro Totoró. De igual manera invito a que no solo exijamos del Municipio y del estado Derechos, también trabajemos sobre los deberes que tenemos para así mismo, la sociedad y el Municipio.</w:t>
      </w:r>
    </w:p>
    <w:p w:rsidR="00656C02" w:rsidRDefault="00656C02" w:rsidP="00656C02">
      <w:pPr>
        <w:jc w:val="both"/>
        <w:rPr>
          <w:rFonts w:ascii="Arial" w:hAnsi="Arial" w:cs="Arial"/>
          <w:sz w:val="24"/>
          <w:szCs w:val="24"/>
        </w:rPr>
      </w:pPr>
      <w:r>
        <w:rPr>
          <w:rFonts w:ascii="Arial" w:hAnsi="Arial" w:cs="Arial"/>
          <w:sz w:val="24"/>
          <w:szCs w:val="24"/>
        </w:rPr>
        <w:t>Ruego a Dios y a los espíritus de la naturaleza para que me ilumine, al igual que a mi equipo de gobierno y honorable concejo Municipal para avanzar sobre los caminos que nos permita hacer de la gestión la realidad de importantes proyectos de bienestar y desarrollo para todos como aporte  a la convivencia y la paz del país.</w:t>
      </w:r>
    </w:p>
    <w:p w:rsidR="00656C02" w:rsidRDefault="00656C02" w:rsidP="00656C02">
      <w:pPr>
        <w:jc w:val="both"/>
        <w:rPr>
          <w:rFonts w:ascii="Arial" w:hAnsi="Arial" w:cs="Arial"/>
          <w:sz w:val="24"/>
          <w:szCs w:val="24"/>
        </w:rPr>
      </w:pPr>
    </w:p>
    <w:p w:rsidR="00656C02" w:rsidRDefault="00656C02" w:rsidP="00656C02">
      <w:pPr>
        <w:jc w:val="both"/>
        <w:rPr>
          <w:rFonts w:ascii="Arial" w:hAnsi="Arial" w:cs="Arial"/>
          <w:sz w:val="24"/>
          <w:szCs w:val="24"/>
        </w:rPr>
      </w:pPr>
    </w:p>
    <w:p w:rsidR="00656C02" w:rsidRDefault="00656C02" w:rsidP="00656C02">
      <w:pPr>
        <w:jc w:val="both"/>
        <w:rPr>
          <w:rFonts w:ascii="Arial" w:hAnsi="Arial" w:cs="Arial"/>
          <w:sz w:val="24"/>
          <w:szCs w:val="24"/>
        </w:rPr>
      </w:pPr>
    </w:p>
    <w:p w:rsidR="00656C02" w:rsidRDefault="00656C02" w:rsidP="00656C02">
      <w:pPr>
        <w:jc w:val="both"/>
        <w:rPr>
          <w:rFonts w:ascii="Arial" w:hAnsi="Arial" w:cs="Arial"/>
          <w:sz w:val="24"/>
          <w:szCs w:val="24"/>
        </w:rPr>
      </w:pPr>
    </w:p>
    <w:p w:rsidR="00656C02" w:rsidRPr="00656C02" w:rsidRDefault="00656C02" w:rsidP="00656C02">
      <w:pPr>
        <w:pStyle w:val="Sinespaciado"/>
        <w:rPr>
          <w:rFonts w:ascii="Arial" w:hAnsi="Arial" w:cs="Arial"/>
          <w:sz w:val="24"/>
          <w:szCs w:val="24"/>
        </w:rPr>
      </w:pPr>
      <w:r w:rsidRPr="00656C02">
        <w:rPr>
          <w:rFonts w:ascii="Arial" w:hAnsi="Arial" w:cs="Arial"/>
          <w:sz w:val="24"/>
          <w:szCs w:val="24"/>
        </w:rPr>
        <w:t>Dr. José Fernando Conejo</w:t>
      </w:r>
    </w:p>
    <w:p w:rsidR="00656C02" w:rsidRDefault="00656C02" w:rsidP="00656C02">
      <w:pPr>
        <w:pStyle w:val="Sinespaciado"/>
        <w:rPr>
          <w:rFonts w:ascii="Arial" w:hAnsi="Arial" w:cs="Arial"/>
          <w:sz w:val="24"/>
          <w:szCs w:val="24"/>
        </w:rPr>
      </w:pPr>
      <w:r>
        <w:rPr>
          <w:rFonts w:ascii="Arial" w:hAnsi="Arial" w:cs="Arial"/>
          <w:sz w:val="24"/>
          <w:szCs w:val="24"/>
        </w:rPr>
        <w:t>Alcalde Municipio de Totoró</w:t>
      </w:r>
      <w:r w:rsidRPr="00656C02">
        <w:rPr>
          <w:rFonts w:ascii="Arial" w:hAnsi="Arial" w:cs="Arial"/>
          <w:sz w:val="24"/>
          <w:szCs w:val="24"/>
        </w:rPr>
        <w:t xml:space="preserve"> </w:t>
      </w:r>
    </w:p>
    <w:p w:rsidR="00656C02" w:rsidRDefault="00656C02" w:rsidP="00656C02">
      <w:pPr>
        <w:pStyle w:val="Sinespaciado"/>
        <w:rPr>
          <w:rFonts w:ascii="Arial" w:hAnsi="Arial" w:cs="Arial"/>
          <w:sz w:val="24"/>
          <w:szCs w:val="24"/>
        </w:rPr>
      </w:pPr>
      <w:r w:rsidRPr="00656C02">
        <w:rPr>
          <w:rFonts w:ascii="Arial" w:hAnsi="Arial" w:cs="Arial"/>
          <w:sz w:val="24"/>
          <w:szCs w:val="24"/>
        </w:rPr>
        <w:t>2012-2015</w:t>
      </w:r>
    </w:p>
    <w:p w:rsidR="00656C02" w:rsidRDefault="00656C02" w:rsidP="00656C02">
      <w:pPr>
        <w:pStyle w:val="Sinespaciado"/>
        <w:rPr>
          <w:rFonts w:ascii="Arial" w:hAnsi="Arial" w:cs="Arial"/>
          <w:sz w:val="24"/>
          <w:szCs w:val="24"/>
        </w:rPr>
      </w:pPr>
    </w:p>
    <w:p w:rsidR="00656C02" w:rsidRDefault="00656C02">
      <w:pPr>
        <w:rPr>
          <w:rFonts w:ascii="Arial" w:hAnsi="Arial" w:cs="Arial"/>
          <w:sz w:val="24"/>
          <w:szCs w:val="24"/>
        </w:rPr>
      </w:pPr>
      <w:r>
        <w:rPr>
          <w:rFonts w:ascii="Arial" w:hAnsi="Arial" w:cs="Arial"/>
          <w:sz w:val="24"/>
          <w:szCs w:val="24"/>
        </w:rPr>
        <w:br w:type="page"/>
      </w:r>
    </w:p>
    <w:p w:rsidR="00656C02" w:rsidRPr="00E80BF5" w:rsidRDefault="00656C02" w:rsidP="00656C02">
      <w:pPr>
        <w:jc w:val="both"/>
        <w:rPr>
          <w:rFonts w:ascii="Arial" w:hAnsi="Arial" w:cs="Arial"/>
          <w:sz w:val="24"/>
          <w:szCs w:val="24"/>
        </w:rPr>
      </w:pPr>
    </w:p>
    <w:p w:rsidR="00656C02" w:rsidRDefault="00656C02" w:rsidP="00656C02">
      <w:pPr>
        <w:jc w:val="center"/>
        <w:rPr>
          <w:rFonts w:ascii="Arial" w:hAnsi="Arial" w:cs="Arial"/>
          <w:b/>
          <w:sz w:val="24"/>
          <w:szCs w:val="24"/>
          <w:lang w:val="es-CO"/>
        </w:rPr>
      </w:pPr>
      <w:r>
        <w:rPr>
          <w:rFonts w:ascii="Arial" w:hAnsi="Arial" w:cs="Arial"/>
          <w:b/>
          <w:sz w:val="24"/>
          <w:szCs w:val="24"/>
          <w:lang w:val="es-CO"/>
        </w:rPr>
        <w:t>C</w:t>
      </w:r>
      <w:r w:rsidRPr="00007CC3">
        <w:rPr>
          <w:rFonts w:ascii="Arial" w:hAnsi="Arial" w:cs="Arial"/>
          <w:b/>
          <w:sz w:val="24"/>
          <w:szCs w:val="24"/>
          <w:lang w:val="es-CO"/>
        </w:rPr>
        <w:t>APITULO I</w:t>
      </w:r>
    </w:p>
    <w:p w:rsidR="004822C6" w:rsidRDefault="002A44CC" w:rsidP="004822C6">
      <w:pPr>
        <w:jc w:val="both"/>
        <w:rPr>
          <w:rFonts w:ascii="Arial" w:hAnsi="Arial" w:cs="Arial"/>
          <w:b/>
          <w:sz w:val="24"/>
          <w:szCs w:val="24"/>
        </w:rPr>
      </w:pPr>
      <w:r>
        <w:rPr>
          <w:rFonts w:ascii="Arial" w:hAnsi="Arial" w:cs="Arial"/>
          <w:b/>
          <w:sz w:val="24"/>
          <w:szCs w:val="24"/>
        </w:rPr>
        <w:t xml:space="preserve">1. </w:t>
      </w:r>
      <w:r w:rsidR="004822C6" w:rsidRPr="00656C02">
        <w:rPr>
          <w:rFonts w:ascii="Arial" w:hAnsi="Arial" w:cs="Arial"/>
          <w:b/>
          <w:sz w:val="24"/>
          <w:szCs w:val="24"/>
        </w:rPr>
        <w:t>INTRODUCCIÓN:</w:t>
      </w:r>
    </w:p>
    <w:p w:rsidR="00751ADE" w:rsidRDefault="00751ADE" w:rsidP="00751ADE">
      <w:pPr>
        <w:jc w:val="both"/>
        <w:rPr>
          <w:rFonts w:ascii="Arial" w:hAnsi="Arial" w:cs="Arial"/>
          <w:sz w:val="24"/>
          <w:szCs w:val="24"/>
        </w:rPr>
      </w:pPr>
      <w:r>
        <w:rPr>
          <w:rFonts w:ascii="Arial" w:hAnsi="Arial" w:cs="Arial"/>
          <w:sz w:val="24"/>
          <w:szCs w:val="24"/>
        </w:rPr>
        <w:t>Este documento, constituye un esfuerzo de instituciones y diferentes comunidades presentes en el municipio que buscan tener una orientación llamada “Plan de desarrollo Municipal 2012-2015 Totoró-Trabajand</w:t>
      </w:r>
      <w:r w:rsidR="00F07CF3">
        <w:rPr>
          <w:rFonts w:ascii="Arial" w:hAnsi="Arial" w:cs="Arial"/>
          <w:sz w:val="24"/>
          <w:szCs w:val="24"/>
        </w:rPr>
        <w:t>o por el municipio que Queremos” que en los próximos cuatro años se convertirá en un instrumento de análisis y de seguimiento para ser enriquecido por la comunidad, por las diferentes instancias de participación ciudadana y veedurías establecidas por la ley.</w:t>
      </w:r>
    </w:p>
    <w:p w:rsidR="00751ADE" w:rsidRPr="00751ADE" w:rsidRDefault="00751ADE" w:rsidP="00751ADE">
      <w:pPr>
        <w:jc w:val="both"/>
        <w:rPr>
          <w:rFonts w:ascii="Arial" w:hAnsi="Arial" w:cs="Arial"/>
          <w:sz w:val="24"/>
          <w:szCs w:val="24"/>
        </w:rPr>
      </w:pPr>
      <w:r w:rsidRPr="00751ADE">
        <w:rPr>
          <w:rFonts w:ascii="Arial" w:hAnsi="Arial" w:cs="Arial"/>
          <w:sz w:val="24"/>
          <w:szCs w:val="24"/>
        </w:rPr>
        <w:t xml:space="preserve">Es el resultado del trabajo conjunto de las diferentes dependencias de la Alcaldía entorno al Programa de Gobierno del Alcalde </w:t>
      </w:r>
      <w:r w:rsidR="00F07CF3">
        <w:rPr>
          <w:rFonts w:ascii="Arial" w:hAnsi="Arial" w:cs="Arial"/>
          <w:sz w:val="24"/>
          <w:szCs w:val="24"/>
        </w:rPr>
        <w:t>José Fernando Conejo</w:t>
      </w:r>
      <w:r w:rsidRPr="00751ADE">
        <w:rPr>
          <w:rFonts w:ascii="Arial" w:hAnsi="Arial" w:cs="Arial"/>
          <w:sz w:val="24"/>
          <w:szCs w:val="24"/>
        </w:rPr>
        <w:t>, a fin de establecer los mecanismos y proyectos que se requieren para su materialización, llegando a la identificación de Líneas Estratégicas a partir de las cuales se planea el futuro económico y social del municipio, las cuales a su vez se desagregan en componentes que agrupan los diferentes programas según su enfoque de acción.</w:t>
      </w:r>
    </w:p>
    <w:p w:rsidR="00052A56" w:rsidRDefault="00751ADE" w:rsidP="00751ADE">
      <w:pPr>
        <w:jc w:val="both"/>
        <w:rPr>
          <w:rFonts w:ascii="Arial" w:hAnsi="Arial" w:cs="Arial"/>
          <w:sz w:val="24"/>
          <w:szCs w:val="24"/>
        </w:rPr>
      </w:pPr>
      <w:r w:rsidRPr="00751ADE">
        <w:rPr>
          <w:rFonts w:ascii="Arial" w:hAnsi="Arial" w:cs="Arial"/>
          <w:sz w:val="24"/>
          <w:szCs w:val="24"/>
        </w:rPr>
        <w:t>Los programas incluidos</w:t>
      </w:r>
      <w:r w:rsidR="00052A56">
        <w:rPr>
          <w:rFonts w:ascii="Arial" w:hAnsi="Arial" w:cs="Arial"/>
          <w:sz w:val="24"/>
          <w:szCs w:val="24"/>
        </w:rPr>
        <w:t xml:space="preserve"> desde la oferta nacional, departamental</w:t>
      </w:r>
      <w:r w:rsidRPr="00751ADE">
        <w:rPr>
          <w:rFonts w:ascii="Arial" w:hAnsi="Arial" w:cs="Arial"/>
          <w:sz w:val="24"/>
          <w:szCs w:val="24"/>
        </w:rPr>
        <w:t xml:space="preserve"> </w:t>
      </w:r>
      <w:r w:rsidR="00052A56">
        <w:rPr>
          <w:rFonts w:ascii="Arial" w:hAnsi="Arial" w:cs="Arial"/>
          <w:sz w:val="24"/>
          <w:szCs w:val="24"/>
        </w:rPr>
        <w:t xml:space="preserve">y local </w:t>
      </w:r>
      <w:r w:rsidRPr="00751ADE">
        <w:rPr>
          <w:rFonts w:ascii="Arial" w:hAnsi="Arial" w:cs="Arial"/>
          <w:sz w:val="24"/>
          <w:szCs w:val="24"/>
        </w:rPr>
        <w:t>se desarrollan mediante indicadores de resultado y producto a partir de los cuales se establece línea base y meta propuesta, buscando con ello garantizar el seguimiento y cumplimiento del Plan de Desarrollo y por ende del Programa de Gobierno del Alcalde</w:t>
      </w:r>
      <w:r w:rsidR="00950E8E">
        <w:rPr>
          <w:rFonts w:ascii="Arial" w:hAnsi="Arial" w:cs="Arial"/>
          <w:sz w:val="24"/>
          <w:szCs w:val="24"/>
        </w:rPr>
        <w:t xml:space="preserve"> Dr.</w:t>
      </w:r>
      <w:r w:rsidRPr="00751ADE">
        <w:rPr>
          <w:rFonts w:ascii="Arial" w:hAnsi="Arial" w:cs="Arial"/>
          <w:sz w:val="24"/>
          <w:szCs w:val="24"/>
        </w:rPr>
        <w:t xml:space="preserve"> </w:t>
      </w:r>
      <w:r w:rsidR="00F07CF3">
        <w:rPr>
          <w:rFonts w:ascii="Arial" w:hAnsi="Arial" w:cs="Arial"/>
          <w:sz w:val="24"/>
          <w:szCs w:val="24"/>
        </w:rPr>
        <w:t>José Fernando Conejo</w:t>
      </w:r>
      <w:r w:rsidRPr="00751ADE">
        <w:rPr>
          <w:rFonts w:ascii="Arial" w:hAnsi="Arial" w:cs="Arial"/>
          <w:sz w:val="24"/>
          <w:szCs w:val="24"/>
        </w:rPr>
        <w:t xml:space="preserve">. </w:t>
      </w:r>
      <w:r w:rsidR="00F07CF3">
        <w:rPr>
          <w:rFonts w:ascii="Arial" w:hAnsi="Arial" w:cs="Arial"/>
          <w:sz w:val="24"/>
          <w:szCs w:val="24"/>
        </w:rPr>
        <w:t xml:space="preserve">En este documento se recogen y se identifican </w:t>
      </w:r>
      <w:r w:rsidRPr="00751ADE">
        <w:rPr>
          <w:rFonts w:ascii="Arial" w:hAnsi="Arial" w:cs="Arial"/>
          <w:sz w:val="24"/>
          <w:szCs w:val="24"/>
        </w:rPr>
        <w:t xml:space="preserve">algunos indicadores que si bien se consideran de vital importancia para la </w:t>
      </w:r>
      <w:r w:rsidR="00F07CF3">
        <w:rPr>
          <w:rFonts w:ascii="Arial" w:hAnsi="Arial" w:cs="Arial"/>
          <w:sz w:val="24"/>
          <w:szCs w:val="24"/>
        </w:rPr>
        <w:t>construcción de un municipio incluyente y con oportunidades</w:t>
      </w:r>
      <w:r w:rsidRPr="00751ADE">
        <w:rPr>
          <w:rFonts w:ascii="Arial" w:hAnsi="Arial" w:cs="Arial"/>
          <w:sz w:val="24"/>
          <w:szCs w:val="24"/>
        </w:rPr>
        <w:t xml:space="preserve">, no se cuenta con datos claros </w:t>
      </w:r>
      <w:r w:rsidR="00F07CF3">
        <w:rPr>
          <w:rFonts w:ascii="Arial" w:hAnsi="Arial" w:cs="Arial"/>
          <w:sz w:val="24"/>
          <w:szCs w:val="24"/>
        </w:rPr>
        <w:t xml:space="preserve">en la línea de base </w:t>
      </w:r>
      <w:r w:rsidRPr="00751ADE">
        <w:rPr>
          <w:rFonts w:ascii="Arial" w:hAnsi="Arial" w:cs="Arial"/>
          <w:sz w:val="24"/>
          <w:szCs w:val="24"/>
        </w:rPr>
        <w:t xml:space="preserve">a la fecha para establecer una meta, </w:t>
      </w:r>
      <w:r w:rsidR="00950E8E">
        <w:rPr>
          <w:rFonts w:ascii="Arial" w:hAnsi="Arial" w:cs="Arial"/>
          <w:sz w:val="24"/>
          <w:szCs w:val="24"/>
        </w:rPr>
        <w:t xml:space="preserve">que se fueron construyendo </w:t>
      </w:r>
      <w:r w:rsidR="00F07CF3">
        <w:rPr>
          <w:rFonts w:ascii="Arial" w:hAnsi="Arial" w:cs="Arial"/>
          <w:sz w:val="24"/>
          <w:szCs w:val="24"/>
        </w:rPr>
        <w:t>luego de una larga y profunda investigación en diferentes fuentes de información secundaria, pero sigue siendo una limitante</w:t>
      </w:r>
      <w:r w:rsidR="00184AA5">
        <w:rPr>
          <w:rFonts w:ascii="Arial" w:hAnsi="Arial" w:cs="Arial"/>
          <w:sz w:val="24"/>
          <w:szCs w:val="24"/>
        </w:rPr>
        <w:t xml:space="preserve"> la baja disponibilidad de </w:t>
      </w:r>
      <w:r w:rsidR="00F07CF3">
        <w:rPr>
          <w:rFonts w:ascii="Arial" w:hAnsi="Arial" w:cs="Arial"/>
          <w:sz w:val="24"/>
          <w:szCs w:val="24"/>
        </w:rPr>
        <w:t>los avances y objetivos desarrollados en anteriores gobiernos que no cuentan con una buena fuente documental</w:t>
      </w:r>
      <w:r w:rsidR="00184AA5">
        <w:rPr>
          <w:rFonts w:ascii="Arial" w:hAnsi="Arial" w:cs="Arial"/>
          <w:sz w:val="24"/>
          <w:szCs w:val="24"/>
        </w:rPr>
        <w:t xml:space="preserve">. En este aspecto es importante considerar la necesidad de </w:t>
      </w:r>
      <w:r w:rsidR="00F07CF3">
        <w:rPr>
          <w:rFonts w:ascii="Arial" w:hAnsi="Arial" w:cs="Arial"/>
          <w:sz w:val="24"/>
          <w:szCs w:val="24"/>
        </w:rPr>
        <w:t xml:space="preserve"> </w:t>
      </w:r>
      <w:r w:rsidR="005C6316">
        <w:rPr>
          <w:rFonts w:ascii="Arial" w:hAnsi="Arial" w:cs="Arial"/>
          <w:sz w:val="24"/>
          <w:szCs w:val="24"/>
        </w:rPr>
        <w:t xml:space="preserve">establecer estas estadísticas </w:t>
      </w:r>
      <w:r w:rsidR="00052A56">
        <w:rPr>
          <w:rFonts w:ascii="Arial" w:hAnsi="Arial" w:cs="Arial"/>
          <w:sz w:val="24"/>
          <w:szCs w:val="24"/>
        </w:rPr>
        <w:t xml:space="preserve">para poco a poco mejorar el panorama real de las comunidades y </w:t>
      </w:r>
      <w:r w:rsidR="00184AA5">
        <w:rPr>
          <w:rFonts w:ascii="Arial" w:hAnsi="Arial" w:cs="Arial"/>
          <w:sz w:val="24"/>
          <w:szCs w:val="24"/>
        </w:rPr>
        <w:t>poder dar mejor respuesta a las comunidades sobre acciones que desemboquen en su desarrollo. P</w:t>
      </w:r>
      <w:r w:rsidR="00052A56">
        <w:rPr>
          <w:rFonts w:ascii="Arial" w:hAnsi="Arial" w:cs="Arial"/>
          <w:sz w:val="24"/>
          <w:szCs w:val="24"/>
        </w:rPr>
        <w:t xml:space="preserve">or ello el plantear actividades o acciones para mejorar los indicadores es parte del buen desempeño </w:t>
      </w:r>
      <w:r w:rsidR="00052A56" w:rsidRPr="00751ADE">
        <w:rPr>
          <w:rFonts w:ascii="Arial" w:hAnsi="Arial" w:cs="Arial"/>
          <w:sz w:val="24"/>
          <w:szCs w:val="24"/>
        </w:rPr>
        <w:t>a fin de que el análisis de evaluación de</w:t>
      </w:r>
      <w:r w:rsidR="00052A56">
        <w:rPr>
          <w:rFonts w:ascii="Arial" w:hAnsi="Arial" w:cs="Arial"/>
          <w:sz w:val="24"/>
          <w:szCs w:val="24"/>
        </w:rPr>
        <w:t xml:space="preserve"> la </w:t>
      </w:r>
      <w:r w:rsidR="00052A56" w:rsidRPr="00751ADE">
        <w:rPr>
          <w:rFonts w:ascii="Arial" w:hAnsi="Arial" w:cs="Arial"/>
          <w:sz w:val="24"/>
          <w:szCs w:val="24"/>
        </w:rPr>
        <w:t>pertinencia</w:t>
      </w:r>
      <w:r w:rsidR="00052A56">
        <w:rPr>
          <w:rFonts w:ascii="Arial" w:hAnsi="Arial" w:cs="Arial"/>
          <w:sz w:val="24"/>
          <w:szCs w:val="24"/>
        </w:rPr>
        <w:t xml:space="preserve"> de la actual administración durante el presente cuatrienio sea la adecuada y colme las expectativas de los pobladores del municipio.</w:t>
      </w:r>
    </w:p>
    <w:p w:rsidR="00052A56" w:rsidRDefault="00052A56" w:rsidP="00751ADE">
      <w:pPr>
        <w:jc w:val="both"/>
        <w:rPr>
          <w:rFonts w:ascii="Arial" w:hAnsi="Arial" w:cs="Arial"/>
          <w:sz w:val="24"/>
          <w:szCs w:val="24"/>
        </w:rPr>
      </w:pPr>
    </w:p>
    <w:p w:rsidR="00656C02" w:rsidRDefault="00184AA5" w:rsidP="00656C02">
      <w:pPr>
        <w:jc w:val="both"/>
        <w:rPr>
          <w:rFonts w:ascii="Arial" w:hAnsi="Arial" w:cs="Arial"/>
          <w:b/>
          <w:sz w:val="24"/>
          <w:szCs w:val="24"/>
        </w:rPr>
      </w:pPr>
      <w:r>
        <w:rPr>
          <w:rFonts w:ascii="Arial" w:hAnsi="Arial" w:cs="Arial"/>
          <w:b/>
          <w:sz w:val="24"/>
          <w:szCs w:val="24"/>
        </w:rPr>
        <w:t xml:space="preserve">1. 1 </w:t>
      </w:r>
      <w:r w:rsidR="00656C02">
        <w:rPr>
          <w:rFonts w:ascii="Arial" w:hAnsi="Arial" w:cs="Arial"/>
          <w:b/>
          <w:sz w:val="24"/>
          <w:szCs w:val="24"/>
        </w:rPr>
        <w:t>MARCO LEGAL PLAN DE DESARROLLO 2012-2015</w:t>
      </w:r>
    </w:p>
    <w:p w:rsidR="00BA16C3" w:rsidRPr="00BA16C3" w:rsidRDefault="00BA16C3" w:rsidP="00BA16C3">
      <w:pPr>
        <w:jc w:val="both"/>
        <w:rPr>
          <w:rFonts w:ascii="Arial" w:hAnsi="Arial" w:cs="Arial"/>
          <w:b/>
          <w:sz w:val="24"/>
          <w:szCs w:val="24"/>
        </w:rPr>
      </w:pPr>
      <w:r w:rsidRPr="00BA16C3">
        <w:rPr>
          <w:rFonts w:ascii="Arial" w:hAnsi="Arial" w:cs="Arial"/>
          <w:b/>
          <w:sz w:val="24"/>
          <w:szCs w:val="24"/>
        </w:rPr>
        <w:t>MARCO LEGAL Y FUNDAMENTOS</w:t>
      </w:r>
    </w:p>
    <w:p w:rsidR="00BA16C3" w:rsidRPr="00BA16C3" w:rsidRDefault="00BA16C3" w:rsidP="00BA16C3">
      <w:pPr>
        <w:jc w:val="both"/>
        <w:rPr>
          <w:rFonts w:ascii="Arial" w:hAnsi="Arial" w:cs="Arial"/>
          <w:sz w:val="24"/>
          <w:szCs w:val="24"/>
        </w:rPr>
      </w:pPr>
      <w:r w:rsidRPr="00BA16C3">
        <w:rPr>
          <w:rFonts w:ascii="Arial" w:hAnsi="Arial" w:cs="Arial"/>
          <w:sz w:val="24"/>
          <w:szCs w:val="24"/>
        </w:rPr>
        <w:t xml:space="preserve">Los planes de desarrollo son la carta de navegación y orientación del desarrollo de los entes territoriales del país. </w:t>
      </w:r>
    </w:p>
    <w:p w:rsidR="00BA16C3" w:rsidRPr="00BA16C3" w:rsidRDefault="00BA16C3" w:rsidP="00BA16C3">
      <w:pPr>
        <w:jc w:val="both"/>
        <w:rPr>
          <w:rFonts w:ascii="Arial" w:hAnsi="Arial" w:cs="Arial"/>
          <w:sz w:val="24"/>
          <w:szCs w:val="24"/>
        </w:rPr>
      </w:pPr>
      <w:r w:rsidRPr="00BA16C3">
        <w:rPr>
          <w:rFonts w:ascii="Arial" w:hAnsi="Arial" w:cs="Arial"/>
          <w:sz w:val="24"/>
          <w:szCs w:val="24"/>
        </w:rPr>
        <w:t>Definen los ejes, los programas, las políticas y estrategias a desarrollar durante el período de gobierno. Deben estar en  concordancia con los diferentes entes departamentales y Nacionales y apuntarle a los objetivos mundiales, como los objetivos de desarrollo del Milenio.</w:t>
      </w:r>
    </w:p>
    <w:p w:rsidR="00BA16C3" w:rsidRPr="00BA16C3" w:rsidRDefault="00BA16C3" w:rsidP="00BA16C3">
      <w:pPr>
        <w:jc w:val="both"/>
        <w:rPr>
          <w:rFonts w:ascii="Arial" w:hAnsi="Arial" w:cs="Arial"/>
          <w:sz w:val="24"/>
          <w:szCs w:val="24"/>
        </w:rPr>
      </w:pPr>
      <w:r>
        <w:rPr>
          <w:rFonts w:ascii="Arial" w:hAnsi="Arial" w:cs="Arial"/>
          <w:sz w:val="24"/>
          <w:szCs w:val="24"/>
        </w:rPr>
        <w:t xml:space="preserve">Para la formulación del documento del plan de desarrollo “Trabajando por el municipio que queremos” se han tenido en cuenta </w:t>
      </w:r>
      <w:r w:rsidRPr="00BA16C3">
        <w:rPr>
          <w:rFonts w:ascii="Arial" w:hAnsi="Arial" w:cs="Arial"/>
          <w:sz w:val="24"/>
          <w:szCs w:val="24"/>
        </w:rPr>
        <w:t>la Constitución de Colombia, La ley 152 de 1994, el plan Nacional de desarrollo, el Plan de gobierno departamental y por supuesto, las diferentes directrices de la procuraduría sobre inclusión de derechos humanos, población vulnerable, equidad de género, niñez, infancia y adolescencia, entre otros docu</w:t>
      </w:r>
      <w:r>
        <w:rPr>
          <w:rFonts w:ascii="Arial" w:hAnsi="Arial" w:cs="Arial"/>
          <w:sz w:val="24"/>
          <w:szCs w:val="24"/>
        </w:rPr>
        <w:t xml:space="preserve">mentos importantes en la proyección del bienestar de los habitantes y pobladores del </w:t>
      </w:r>
      <w:r w:rsidRPr="00BA16C3">
        <w:rPr>
          <w:rFonts w:ascii="Arial" w:hAnsi="Arial" w:cs="Arial"/>
          <w:sz w:val="24"/>
          <w:szCs w:val="24"/>
        </w:rPr>
        <w:t xml:space="preserve"> municipio. </w:t>
      </w:r>
    </w:p>
    <w:p w:rsidR="00BA16C3" w:rsidRPr="00BA16C3" w:rsidRDefault="00BA16C3" w:rsidP="00BA16C3">
      <w:pPr>
        <w:jc w:val="both"/>
        <w:rPr>
          <w:rFonts w:ascii="Arial" w:hAnsi="Arial" w:cs="Arial"/>
          <w:sz w:val="24"/>
          <w:szCs w:val="24"/>
        </w:rPr>
      </w:pPr>
      <w:r w:rsidRPr="00BA16C3">
        <w:rPr>
          <w:rFonts w:ascii="Arial" w:hAnsi="Arial" w:cs="Arial"/>
          <w:b/>
          <w:sz w:val="24"/>
          <w:szCs w:val="24"/>
        </w:rPr>
        <w:t xml:space="preserve">- La Constitución Política de Colombia. 1991. </w:t>
      </w:r>
      <w:r w:rsidRPr="00BA16C3">
        <w:rPr>
          <w:rFonts w:ascii="Arial" w:hAnsi="Arial" w:cs="Arial"/>
          <w:sz w:val="24"/>
          <w:szCs w:val="24"/>
        </w:rPr>
        <w:t>La constitución de Colombia, en su artículo 339, expresa la necesidad de que cada entidad territorial elabore y adopte planes de desarrollo, con el objeto de asegurar el uso eficiente de sus recursos y el desempeño adecuado de las funciones que  les hayan sido asignadas por la Constitución y la ley.</w:t>
      </w:r>
    </w:p>
    <w:p w:rsidR="00BA16C3" w:rsidRPr="00BA16C3" w:rsidRDefault="00BA16C3" w:rsidP="00BA16C3">
      <w:pPr>
        <w:jc w:val="both"/>
        <w:rPr>
          <w:rFonts w:ascii="Arial" w:hAnsi="Arial" w:cs="Arial"/>
          <w:sz w:val="24"/>
          <w:szCs w:val="24"/>
        </w:rPr>
      </w:pPr>
      <w:r w:rsidRPr="00BA16C3">
        <w:rPr>
          <w:rFonts w:ascii="Arial" w:hAnsi="Arial" w:cs="Arial"/>
          <w:b/>
          <w:sz w:val="24"/>
          <w:szCs w:val="24"/>
        </w:rPr>
        <w:t xml:space="preserve">- Ley 152 de 1994. </w:t>
      </w:r>
      <w:r w:rsidRPr="00BA16C3">
        <w:rPr>
          <w:rFonts w:ascii="Arial" w:hAnsi="Arial" w:cs="Arial"/>
          <w:sz w:val="24"/>
          <w:szCs w:val="24"/>
        </w:rPr>
        <w:t xml:space="preserve">Ley orgánica del Plan de desarrollo por medio de la cual se establecen los procedimientos y mecanismos para la elaboración, aprobación, ejecución, seguimiento, evaluación y control de los planes de desarrollo. </w:t>
      </w:r>
    </w:p>
    <w:p w:rsidR="00BA16C3" w:rsidRPr="00BA16C3" w:rsidRDefault="00BA16C3" w:rsidP="00BA16C3">
      <w:pPr>
        <w:jc w:val="both"/>
        <w:rPr>
          <w:rFonts w:ascii="Arial" w:hAnsi="Arial" w:cs="Arial"/>
          <w:b/>
          <w:sz w:val="24"/>
          <w:szCs w:val="24"/>
        </w:rPr>
      </w:pPr>
      <w:r w:rsidRPr="00BA16C3">
        <w:rPr>
          <w:rFonts w:ascii="Arial" w:hAnsi="Arial" w:cs="Arial"/>
          <w:b/>
          <w:sz w:val="24"/>
          <w:szCs w:val="24"/>
        </w:rPr>
        <w:t xml:space="preserve">Dentro de esta ley, se establecen como principios generales los siguientes: </w:t>
      </w:r>
    </w:p>
    <w:p w:rsidR="00BA16C3" w:rsidRPr="00BA16C3" w:rsidRDefault="00BA16C3" w:rsidP="00BA16C3">
      <w:pPr>
        <w:pStyle w:val="Sinespaciado"/>
        <w:rPr>
          <w:rFonts w:ascii="Arial" w:hAnsi="Arial" w:cs="Arial"/>
          <w:sz w:val="24"/>
          <w:szCs w:val="24"/>
        </w:rPr>
      </w:pPr>
      <w:r w:rsidRPr="00BA16C3">
        <w:rPr>
          <w:b/>
        </w:rPr>
        <w:t>-</w:t>
      </w:r>
      <w:r w:rsidR="00111665">
        <w:rPr>
          <w:b/>
        </w:rPr>
        <w:t xml:space="preserve"> </w:t>
      </w:r>
      <w:r w:rsidRPr="00BA16C3">
        <w:rPr>
          <w:b/>
        </w:rPr>
        <w:t xml:space="preserve"> </w:t>
      </w:r>
      <w:r w:rsidRPr="00BA16C3">
        <w:rPr>
          <w:rFonts w:ascii="Arial" w:hAnsi="Arial" w:cs="Arial"/>
          <w:sz w:val="24"/>
          <w:szCs w:val="24"/>
        </w:rPr>
        <w:t>Autonomía</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Ordenación de competencias</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Coordinación</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Consistencia</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Prioridad del gasto público social</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Continuidad</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Participación</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Sustentabilidad ambiental</w:t>
      </w:r>
    </w:p>
    <w:p w:rsidR="00BA16C3" w:rsidRPr="00BA16C3" w:rsidRDefault="00BA16C3" w:rsidP="00BA16C3">
      <w:pPr>
        <w:pStyle w:val="Sinespaciado"/>
        <w:rPr>
          <w:rFonts w:ascii="Arial" w:hAnsi="Arial" w:cs="Arial"/>
          <w:sz w:val="24"/>
          <w:szCs w:val="24"/>
        </w:rPr>
      </w:pPr>
      <w:r w:rsidRPr="00BA16C3">
        <w:rPr>
          <w:rFonts w:ascii="Arial" w:hAnsi="Arial" w:cs="Arial"/>
          <w:sz w:val="24"/>
          <w:szCs w:val="24"/>
        </w:rPr>
        <w:t>- Desarrollo armónico de las regiones</w:t>
      </w:r>
    </w:p>
    <w:p w:rsidR="00656C02" w:rsidRDefault="00BA16C3" w:rsidP="00BA16C3">
      <w:pPr>
        <w:pStyle w:val="Sinespaciado"/>
        <w:rPr>
          <w:rFonts w:ascii="Arial" w:hAnsi="Arial" w:cs="Arial"/>
          <w:sz w:val="24"/>
          <w:szCs w:val="24"/>
        </w:rPr>
      </w:pPr>
      <w:r w:rsidRPr="00BA16C3">
        <w:rPr>
          <w:rFonts w:ascii="Arial" w:hAnsi="Arial" w:cs="Arial"/>
          <w:sz w:val="24"/>
          <w:szCs w:val="24"/>
        </w:rPr>
        <w:t>- Proceso de planeación</w:t>
      </w:r>
    </w:p>
    <w:p w:rsidR="00A32F36" w:rsidRPr="00A32F36" w:rsidRDefault="00A32F36" w:rsidP="00A32F36">
      <w:pPr>
        <w:pStyle w:val="Sinespaciado"/>
        <w:rPr>
          <w:rFonts w:ascii="Arial" w:hAnsi="Arial" w:cs="Arial"/>
          <w:sz w:val="24"/>
          <w:szCs w:val="24"/>
        </w:rPr>
      </w:pPr>
      <w:r>
        <w:rPr>
          <w:rFonts w:ascii="Arial" w:hAnsi="Arial" w:cs="Arial"/>
          <w:sz w:val="24"/>
          <w:szCs w:val="24"/>
        </w:rPr>
        <w:t xml:space="preserve">- </w:t>
      </w:r>
      <w:r w:rsidRPr="00A32F36">
        <w:rPr>
          <w:rFonts w:ascii="Arial" w:hAnsi="Arial" w:cs="Arial"/>
          <w:sz w:val="24"/>
          <w:szCs w:val="24"/>
        </w:rPr>
        <w:t xml:space="preserve">Eficiencia. </w:t>
      </w:r>
    </w:p>
    <w:p w:rsidR="00A32F36" w:rsidRPr="00A32F36" w:rsidRDefault="00A32F36" w:rsidP="00A32F36">
      <w:pPr>
        <w:pStyle w:val="Sinespaciado"/>
        <w:rPr>
          <w:rFonts w:ascii="Arial" w:hAnsi="Arial" w:cs="Arial"/>
          <w:sz w:val="24"/>
          <w:szCs w:val="24"/>
        </w:rPr>
      </w:pPr>
      <w:r w:rsidRPr="00A32F36">
        <w:rPr>
          <w:rFonts w:ascii="Arial" w:hAnsi="Arial" w:cs="Arial"/>
          <w:sz w:val="24"/>
          <w:szCs w:val="24"/>
        </w:rPr>
        <w:t>- Viabilidad</w:t>
      </w:r>
    </w:p>
    <w:p w:rsidR="00A32F36" w:rsidRPr="00A32F36" w:rsidRDefault="00A32F36" w:rsidP="00A32F36">
      <w:pPr>
        <w:pStyle w:val="Sinespaciado"/>
        <w:rPr>
          <w:rFonts w:ascii="Arial" w:hAnsi="Arial" w:cs="Arial"/>
          <w:sz w:val="24"/>
          <w:szCs w:val="24"/>
        </w:rPr>
      </w:pPr>
      <w:r w:rsidRPr="00A32F36">
        <w:rPr>
          <w:rFonts w:ascii="Arial" w:hAnsi="Arial" w:cs="Arial"/>
          <w:sz w:val="24"/>
          <w:szCs w:val="24"/>
        </w:rPr>
        <w:t>- Coherencia</w:t>
      </w:r>
    </w:p>
    <w:p w:rsidR="00A32F36" w:rsidRDefault="00A32F36" w:rsidP="00A32F36">
      <w:pPr>
        <w:pStyle w:val="Sinespaciado"/>
        <w:rPr>
          <w:rFonts w:ascii="Arial" w:hAnsi="Arial" w:cs="Arial"/>
          <w:sz w:val="24"/>
          <w:szCs w:val="24"/>
        </w:rPr>
      </w:pPr>
    </w:p>
    <w:p w:rsidR="00A32F36" w:rsidRDefault="00A32F36" w:rsidP="00A32F36">
      <w:pPr>
        <w:pStyle w:val="Sinespaciado"/>
        <w:jc w:val="both"/>
        <w:rPr>
          <w:rFonts w:ascii="Arial" w:hAnsi="Arial" w:cs="Arial"/>
          <w:sz w:val="24"/>
          <w:szCs w:val="24"/>
        </w:rPr>
      </w:pPr>
      <w:r w:rsidRPr="00A32F36">
        <w:rPr>
          <w:rFonts w:ascii="Arial" w:hAnsi="Arial" w:cs="Arial"/>
          <w:b/>
          <w:sz w:val="24"/>
          <w:szCs w:val="24"/>
        </w:rPr>
        <w:t>- Conformación de los planes de desarrollo:</w:t>
      </w:r>
      <w:r w:rsidRPr="00A32F36">
        <w:rPr>
          <w:rFonts w:ascii="Arial" w:hAnsi="Arial" w:cs="Arial"/>
          <w:sz w:val="24"/>
          <w:szCs w:val="24"/>
        </w:rPr>
        <w:t xml:space="preserve"> De conformidad con lo dispuesto en el artículo 339 de la Constitución Nacional, los planes de desarrollo de los niveles nacional y territorial estarán conformados por una parte general de carácter estratégico y por un plan de inversiones de carácter operativo. </w:t>
      </w:r>
    </w:p>
    <w:p w:rsidR="00A32F36" w:rsidRPr="00A32F36" w:rsidRDefault="00A32F36" w:rsidP="00A32F36">
      <w:pPr>
        <w:pStyle w:val="Sinespaciado"/>
        <w:jc w:val="both"/>
        <w:rPr>
          <w:rFonts w:ascii="Arial" w:hAnsi="Arial" w:cs="Arial"/>
          <w:sz w:val="24"/>
          <w:szCs w:val="24"/>
        </w:rPr>
      </w:pPr>
    </w:p>
    <w:p w:rsidR="00A32F36" w:rsidRDefault="00A32F36" w:rsidP="00A32F36">
      <w:pPr>
        <w:pStyle w:val="Sinespaciado"/>
        <w:jc w:val="both"/>
        <w:rPr>
          <w:rFonts w:ascii="Arial" w:hAnsi="Arial" w:cs="Arial"/>
          <w:sz w:val="24"/>
          <w:szCs w:val="24"/>
        </w:rPr>
      </w:pPr>
      <w:r w:rsidRPr="00A32F36">
        <w:rPr>
          <w:rFonts w:ascii="Arial" w:hAnsi="Arial" w:cs="Arial"/>
          <w:b/>
          <w:sz w:val="24"/>
          <w:szCs w:val="24"/>
        </w:rPr>
        <w:t>- Ley 1450 de 2011</w:t>
      </w:r>
      <w:r w:rsidRPr="00A32F36">
        <w:rPr>
          <w:rFonts w:ascii="Arial" w:hAnsi="Arial" w:cs="Arial"/>
          <w:sz w:val="24"/>
          <w:szCs w:val="24"/>
        </w:rPr>
        <w:t>. Esta ley corresponde al Plan Nacional Desarrollo 2010-2014.  Prosperidad para todos y tiene como objetivo consolidar la seguridad con la meta de alcanzar la paz, dar un gran salto de progreso social, lograr un dinamismo económico regional que permita desarrollo sostenible y crecimiento sostenido, más empleo formal y menor pobreza y, en definitiva, mayor prosperidad para toda la población.</w:t>
      </w:r>
    </w:p>
    <w:p w:rsidR="00A32F36" w:rsidRDefault="00A32F36" w:rsidP="00A32F36">
      <w:pPr>
        <w:pStyle w:val="Sinespaciado"/>
        <w:jc w:val="both"/>
        <w:rPr>
          <w:rFonts w:ascii="Arial" w:hAnsi="Arial" w:cs="Arial"/>
          <w:sz w:val="24"/>
          <w:szCs w:val="24"/>
        </w:rPr>
      </w:pPr>
    </w:p>
    <w:p w:rsidR="00A32F36" w:rsidRDefault="00A32F36" w:rsidP="00A32F36">
      <w:pPr>
        <w:pStyle w:val="Sinespaciado"/>
        <w:jc w:val="both"/>
        <w:rPr>
          <w:rFonts w:ascii="Arial" w:hAnsi="Arial" w:cs="Arial"/>
          <w:sz w:val="24"/>
          <w:szCs w:val="24"/>
        </w:rPr>
      </w:pPr>
      <w:r w:rsidRPr="00A32F36">
        <w:rPr>
          <w:rFonts w:ascii="Arial" w:hAnsi="Arial" w:cs="Arial"/>
          <w:b/>
          <w:sz w:val="24"/>
          <w:szCs w:val="24"/>
        </w:rPr>
        <w:t>- Programa de Gobierno Departamento del Cauca 2012-2015.</w:t>
      </w:r>
      <w:r>
        <w:rPr>
          <w:rFonts w:ascii="Arial" w:hAnsi="Arial" w:cs="Arial"/>
          <w:b/>
          <w:sz w:val="24"/>
          <w:szCs w:val="24"/>
        </w:rPr>
        <w:t xml:space="preserve"> </w:t>
      </w:r>
      <w:r w:rsidRPr="00A32F36">
        <w:rPr>
          <w:rFonts w:ascii="Arial" w:hAnsi="Arial" w:cs="Arial"/>
          <w:sz w:val="24"/>
          <w:szCs w:val="24"/>
        </w:rPr>
        <w:t>Gobierno decente, democrático, participativo e incluyente hacia un Cauca próspero y en paz</w:t>
      </w:r>
      <w:r>
        <w:rPr>
          <w:rFonts w:ascii="Arial" w:hAnsi="Arial" w:cs="Arial"/>
          <w:sz w:val="24"/>
          <w:szCs w:val="24"/>
        </w:rPr>
        <w:t>, principios orientadores de la actual política departamental del Dr. Temistocles Ortega Narváez.</w:t>
      </w:r>
    </w:p>
    <w:p w:rsidR="00A32F36" w:rsidRDefault="00A32F36" w:rsidP="00A32F36">
      <w:pPr>
        <w:pStyle w:val="Sinespaciado"/>
        <w:jc w:val="both"/>
        <w:rPr>
          <w:rFonts w:ascii="Arial" w:hAnsi="Arial" w:cs="Arial"/>
          <w:sz w:val="24"/>
          <w:szCs w:val="24"/>
        </w:rPr>
      </w:pPr>
    </w:p>
    <w:p w:rsidR="00656C02" w:rsidRDefault="00184AA5" w:rsidP="00656C02">
      <w:pPr>
        <w:jc w:val="both"/>
        <w:rPr>
          <w:rFonts w:ascii="Arial" w:hAnsi="Arial" w:cs="Arial"/>
          <w:b/>
          <w:sz w:val="24"/>
          <w:szCs w:val="24"/>
        </w:rPr>
      </w:pPr>
      <w:r>
        <w:rPr>
          <w:rFonts w:ascii="Arial" w:hAnsi="Arial" w:cs="Arial"/>
          <w:b/>
          <w:sz w:val="24"/>
          <w:szCs w:val="24"/>
        </w:rPr>
        <w:t xml:space="preserve">1.2 </w:t>
      </w:r>
      <w:r w:rsidR="00656C02">
        <w:rPr>
          <w:rFonts w:ascii="Arial" w:hAnsi="Arial" w:cs="Arial"/>
          <w:b/>
          <w:sz w:val="24"/>
          <w:szCs w:val="24"/>
        </w:rPr>
        <w:t>DESCRIPCION DEL PROCESO DE CONSTRUCCION DEL PLAN DE DESARROLLO 2012-2015</w:t>
      </w:r>
    </w:p>
    <w:p w:rsidR="00111665" w:rsidRPr="00111665" w:rsidRDefault="00111665" w:rsidP="00111665">
      <w:pPr>
        <w:jc w:val="both"/>
        <w:rPr>
          <w:rFonts w:ascii="Arial" w:hAnsi="Arial" w:cs="Arial"/>
          <w:sz w:val="24"/>
          <w:szCs w:val="24"/>
        </w:rPr>
      </w:pPr>
      <w:r w:rsidRPr="00111665">
        <w:rPr>
          <w:rFonts w:ascii="Arial" w:hAnsi="Arial" w:cs="Arial"/>
          <w:sz w:val="24"/>
          <w:szCs w:val="24"/>
        </w:rPr>
        <w:t>El presente  plan de desarrollo municipio de Totoró, se basa en el plan de gobierno inscrito el pasado mes de agosto de 2011 en la Registraduría Nacional del Estado Civil,  en cual se priorizan los siguientes ejes temáticos:</w:t>
      </w:r>
    </w:p>
    <w:p w:rsidR="00111665" w:rsidRPr="00111665" w:rsidRDefault="00111665" w:rsidP="00111665">
      <w:pPr>
        <w:pStyle w:val="Sinespaciado"/>
        <w:jc w:val="both"/>
        <w:rPr>
          <w:rFonts w:ascii="Arial" w:hAnsi="Arial" w:cs="Arial"/>
          <w:sz w:val="24"/>
          <w:szCs w:val="24"/>
        </w:rPr>
      </w:pPr>
      <w:r w:rsidRPr="00111665">
        <w:t>•</w:t>
      </w:r>
      <w:r w:rsidRPr="00111665">
        <w:tab/>
      </w:r>
      <w:r w:rsidRPr="00111665">
        <w:rPr>
          <w:rFonts w:ascii="Arial" w:hAnsi="Arial" w:cs="Arial"/>
          <w:sz w:val="24"/>
          <w:szCs w:val="24"/>
        </w:rPr>
        <w:t xml:space="preserve">Fortalecimiento de las organizaciones sociales y comunitarias del </w:t>
      </w:r>
      <w:r>
        <w:rPr>
          <w:rFonts w:ascii="Arial" w:hAnsi="Arial" w:cs="Arial"/>
          <w:sz w:val="24"/>
          <w:szCs w:val="24"/>
        </w:rPr>
        <w:tab/>
      </w:r>
      <w:r w:rsidRPr="00111665">
        <w:rPr>
          <w:rFonts w:ascii="Arial" w:hAnsi="Arial" w:cs="Arial"/>
          <w:sz w:val="24"/>
          <w:szCs w:val="24"/>
        </w:rPr>
        <w:t>municipio</w:t>
      </w:r>
    </w:p>
    <w:p w:rsidR="00111665" w:rsidRPr="00111665" w:rsidRDefault="00111665" w:rsidP="00111665">
      <w:pPr>
        <w:pStyle w:val="Sinespaciado"/>
        <w:jc w:val="both"/>
        <w:rPr>
          <w:rFonts w:ascii="Arial" w:hAnsi="Arial" w:cs="Arial"/>
          <w:sz w:val="24"/>
          <w:szCs w:val="24"/>
        </w:rPr>
      </w:pPr>
      <w:r w:rsidRPr="00111665">
        <w:rPr>
          <w:rFonts w:ascii="Arial" w:hAnsi="Arial" w:cs="Arial"/>
          <w:sz w:val="24"/>
          <w:szCs w:val="24"/>
        </w:rPr>
        <w:t>•</w:t>
      </w:r>
      <w:r w:rsidRPr="00111665">
        <w:rPr>
          <w:rFonts w:ascii="Arial" w:hAnsi="Arial" w:cs="Arial"/>
          <w:sz w:val="24"/>
          <w:szCs w:val="24"/>
        </w:rPr>
        <w:tab/>
        <w:t>Formación y Educación</w:t>
      </w:r>
    </w:p>
    <w:p w:rsidR="00111665" w:rsidRPr="00111665" w:rsidRDefault="00111665" w:rsidP="00111665">
      <w:pPr>
        <w:pStyle w:val="Sinespaciado"/>
        <w:jc w:val="both"/>
        <w:rPr>
          <w:rFonts w:ascii="Arial" w:hAnsi="Arial" w:cs="Arial"/>
          <w:sz w:val="24"/>
          <w:szCs w:val="24"/>
        </w:rPr>
      </w:pPr>
      <w:r w:rsidRPr="00111665">
        <w:rPr>
          <w:rFonts w:ascii="Arial" w:hAnsi="Arial" w:cs="Arial"/>
          <w:sz w:val="24"/>
          <w:szCs w:val="24"/>
        </w:rPr>
        <w:t>•</w:t>
      </w:r>
      <w:r w:rsidRPr="00111665">
        <w:rPr>
          <w:rFonts w:ascii="Arial" w:hAnsi="Arial" w:cs="Arial"/>
          <w:sz w:val="24"/>
          <w:szCs w:val="24"/>
        </w:rPr>
        <w:tab/>
        <w:t>Garantías de derecho</w:t>
      </w:r>
    </w:p>
    <w:p w:rsidR="00111665" w:rsidRPr="00111665" w:rsidRDefault="00111665" w:rsidP="00111665">
      <w:pPr>
        <w:pStyle w:val="Sinespaciado"/>
        <w:jc w:val="both"/>
        <w:rPr>
          <w:rFonts w:ascii="Arial" w:hAnsi="Arial" w:cs="Arial"/>
          <w:sz w:val="24"/>
          <w:szCs w:val="24"/>
        </w:rPr>
      </w:pPr>
      <w:r w:rsidRPr="00111665">
        <w:rPr>
          <w:rFonts w:ascii="Arial" w:hAnsi="Arial" w:cs="Arial"/>
          <w:sz w:val="24"/>
          <w:szCs w:val="24"/>
        </w:rPr>
        <w:t>•</w:t>
      </w:r>
      <w:r w:rsidRPr="00111665">
        <w:rPr>
          <w:rFonts w:ascii="Arial" w:hAnsi="Arial" w:cs="Arial"/>
          <w:sz w:val="24"/>
          <w:szCs w:val="24"/>
        </w:rPr>
        <w:tab/>
        <w:t>Gestión Conjunta.</w:t>
      </w:r>
    </w:p>
    <w:p w:rsidR="00111665" w:rsidRDefault="00111665" w:rsidP="00111665">
      <w:pPr>
        <w:pStyle w:val="Sinespaciado"/>
        <w:jc w:val="both"/>
        <w:rPr>
          <w:rFonts w:ascii="Arial" w:hAnsi="Arial" w:cs="Arial"/>
          <w:sz w:val="24"/>
          <w:szCs w:val="24"/>
        </w:rPr>
      </w:pPr>
      <w:r w:rsidRPr="00111665">
        <w:rPr>
          <w:rFonts w:ascii="Arial" w:hAnsi="Arial" w:cs="Arial"/>
          <w:sz w:val="24"/>
          <w:szCs w:val="24"/>
        </w:rPr>
        <w:t>•</w:t>
      </w:r>
      <w:r w:rsidRPr="00111665">
        <w:rPr>
          <w:rFonts w:ascii="Arial" w:hAnsi="Arial" w:cs="Arial"/>
          <w:sz w:val="24"/>
          <w:szCs w:val="24"/>
        </w:rPr>
        <w:tab/>
        <w:t xml:space="preserve">Ambiente y turismo </w:t>
      </w:r>
    </w:p>
    <w:p w:rsidR="00111665" w:rsidRPr="00111665" w:rsidRDefault="00111665" w:rsidP="00111665">
      <w:pPr>
        <w:pStyle w:val="Sinespaciado"/>
        <w:jc w:val="both"/>
        <w:rPr>
          <w:rFonts w:ascii="Arial" w:hAnsi="Arial" w:cs="Arial"/>
          <w:sz w:val="24"/>
          <w:szCs w:val="24"/>
        </w:rPr>
      </w:pPr>
    </w:p>
    <w:p w:rsidR="00111665" w:rsidRDefault="00111665" w:rsidP="00111665">
      <w:pPr>
        <w:jc w:val="both"/>
        <w:rPr>
          <w:rFonts w:ascii="Arial" w:hAnsi="Arial" w:cs="Arial"/>
          <w:sz w:val="24"/>
          <w:szCs w:val="24"/>
        </w:rPr>
      </w:pPr>
      <w:r w:rsidRPr="00111665">
        <w:rPr>
          <w:rFonts w:ascii="Arial" w:hAnsi="Arial" w:cs="Arial"/>
          <w:sz w:val="24"/>
          <w:szCs w:val="24"/>
        </w:rPr>
        <w:t>Además</w:t>
      </w:r>
      <w:r>
        <w:rPr>
          <w:rFonts w:ascii="Arial" w:hAnsi="Arial" w:cs="Arial"/>
          <w:sz w:val="24"/>
          <w:szCs w:val="24"/>
        </w:rPr>
        <w:t xml:space="preserve"> de esto se incluye</w:t>
      </w:r>
      <w:r w:rsidRPr="00111665">
        <w:rPr>
          <w:rFonts w:ascii="Arial" w:hAnsi="Arial" w:cs="Arial"/>
          <w:sz w:val="24"/>
          <w:szCs w:val="24"/>
        </w:rPr>
        <w:t xml:space="preserve"> un trabajo especial en temas de igualdad de oportunidades, atención a la primera infancia, convivencia ciudadana y gestión del riesgo.</w:t>
      </w:r>
    </w:p>
    <w:p w:rsidR="00184AA5" w:rsidRPr="0074684C" w:rsidRDefault="00184AA5" w:rsidP="0074684C">
      <w:pPr>
        <w:pStyle w:val="Prrafodelista"/>
        <w:numPr>
          <w:ilvl w:val="0"/>
          <w:numId w:val="49"/>
        </w:numPr>
        <w:jc w:val="both"/>
        <w:rPr>
          <w:rFonts w:ascii="Arial" w:hAnsi="Arial" w:cs="Arial"/>
          <w:b/>
          <w:color w:val="333333"/>
          <w:sz w:val="24"/>
          <w:szCs w:val="24"/>
        </w:rPr>
      </w:pPr>
      <w:r w:rsidRPr="0074684C">
        <w:rPr>
          <w:rFonts w:ascii="Arial" w:hAnsi="Arial" w:cs="Arial"/>
          <w:b/>
          <w:color w:val="333333"/>
          <w:sz w:val="24"/>
          <w:szCs w:val="24"/>
        </w:rPr>
        <w:t>Justificación Plan de Desarrollo “Trabajando por el municipio que Queremos” 2012-2015:</w:t>
      </w:r>
    </w:p>
    <w:p w:rsidR="00184AA5" w:rsidRPr="00184AA5" w:rsidRDefault="00184AA5" w:rsidP="00184AA5">
      <w:pPr>
        <w:jc w:val="both"/>
        <w:rPr>
          <w:rFonts w:ascii="Arial" w:hAnsi="Arial" w:cs="Arial"/>
          <w:sz w:val="24"/>
          <w:szCs w:val="24"/>
          <w:lang w:val="es-CO"/>
        </w:rPr>
      </w:pPr>
      <w:r w:rsidRPr="00184AA5">
        <w:rPr>
          <w:rFonts w:ascii="Arial" w:hAnsi="Arial" w:cs="Arial"/>
          <w:sz w:val="24"/>
          <w:szCs w:val="24"/>
          <w:lang w:val="es-CO"/>
        </w:rPr>
        <w:t>El éxito de la gestión pública territorial se sustenta en cumplir con el Programa de Gobierno con que fue elegido por la comunidad, el cual para que sea realidad debe concretarse en el Plan de Desarrollo; de ahí, que el actual gobierno conjuntamente con su equipo de gobierno recién posesionados, concentran todos sus esfuerzos para identificar e interpretar las necesidades de la comunidad y proponer los programas, subprogramas y proyectos que tengan el mayor impacto para la solución efectiva y eficaz de los problemas de su población.</w:t>
      </w:r>
    </w:p>
    <w:p w:rsidR="00184AA5" w:rsidRPr="00184AA5" w:rsidRDefault="00184AA5" w:rsidP="00184AA5">
      <w:pPr>
        <w:jc w:val="both"/>
        <w:rPr>
          <w:rFonts w:ascii="Arial" w:hAnsi="Arial" w:cs="Arial"/>
          <w:color w:val="333333"/>
          <w:sz w:val="24"/>
          <w:szCs w:val="24"/>
        </w:rPr>
      </w:pPr>
      <w:r w:rsidRPr="00184AA5">
        <w:rPr>
          <w:rFonts w:ascii="Arial" w:hAnsi="Arial" w:cs="Arial"/>
          <w:color w:val="333333"/>
          <w:sz w:val="24"/>
          <w:szCs w:val="24"/>
        </w:rPr>
        <w:t xml:space="preserve">Para poder avanzar de una manera sistémica y alineada con la política nacional es necesario articular de forma coherente los planes de desarrollo locales que desde la competencia local, nos permite generar desarrollo integral </w:t>
      </w:r>
      <w:r>
        <w:rPr>
          <w:rFonts w:ascii="Arial" w:hAnsi="Arial" w:cs="Arial"/>
          <w:color w:val="333333"/>
          <w:sz w:val="24"/>
          <w:szCs w:val="24"/>
        </w:rPr>
        <w:t xml:space="preserve">para </w:t>
      </w:r>
      <w:r w:rsidRPr="00184AA5">
        <w:rPr>
          <w:rFonts w:ascii="Arial" w:hAnsi="Arial" w:cs="Arial"/>
          <w:color w:val="333333"/>
          <w:sz w:val="24"/>
          <w:szCs w:val="24"/>
        </w:rPr>
        <w:t>así aportar al crecimiento social y económico del País.</w:t>
      </w:r>
    </w:p>
    <w:p w:rsidR="00EA1EAE" w:rsidRDefault="00184AA5" w:rsidP="00184AA5">
      <w:pPr>
        <w:jc w:val="both"/>
        <w:rPr>
          <w:rFonts w:ascii="Arial" w:hAnsi="Arial" w:cs="Arial"/>
          <w:color w:val="333333"/>
          <w:sz w:val="24"/>
          <w:szCs w:val="24"/>
        </w:rPr>
      </w:pPr>
      <w:r w:rsidRPr="00184AA5">
        <w:rPr>
          <w:rFonts w:ascii="Arial" w:hAnsi="Arial" w:cs="Arial"/>
          <w:color w:val="333333"/>
          <w:sz w:val="24"/>
          <w:szCs w:val="24"/>
        </w:rPr>
        <w:t>De acuerdo con las normas vigentes, el proceso de formulación del plan de desarrollo debe ser partici</w:t>
      </w:r>
      <w:r w:rsidR="00EA1EAE">
        <w:rPr>
          <w:rFonts w:ascii="Arial" w:hAnsi="Arial" w:cs="Arial"/>
          <w:color w:val="333333"/>
          <w:sz w:val="24"/>
          <w:szCs w:val="24"/>
        </w:rPr>
        <w:t xml:space="preserve">pativo y prepararse previamente, proceso que culmina son la </w:t>
      </w:r>
      <w:r w:rsidRPr="00184AA5">
        <w:rPr>
          <w:rFonts w:ascii="Arial" w:hAnsi="Arial" w:cs="Arial"/>
          <w:color w:val="333333"/>
          <w:sz w:val="24"/>
          <w:szCs w:val="24"/>
        </w:rPr>
        <w:t xml:space="preserve">discusión y aprobación ante el Concejo </w:t>
      </w:r>
      <w:r w:rsidR="00EA1EAE">
        <w:rPr>
          <w:rFonts w:ascii="Arial" w:hAnsi="Arial" w:cs="Arial"/>
          <w:color w:val="333333"/>
          <w:sz w:val="24"/>
          <w:szCs w:val="24"/>
        </w:rPr>
        <w:t>Municipal.</w:t>
      </w:r>
    </w:p>
    <w:p w:rsidR="00184AA5" w:rsidRDefault="00184AA5" w:rsidP="00184AA5">
      <w:pPr>
        <w:jc w:val="both"/>
        <w:rPr>
          <w:rFonts w:ascii="Arial" w:hAnsi="Arial" w:cs="Arial"/>
          <w:color w:val="333333"/>
          <w:sz w:val="24"/>
          <w:szCs w:val="24"/>
        </w:rPr>
      </w:pPr>
      <w:r w:rsidRPr="00184AA5">
        <w:rPr>
          <w:rFonts w:ascii="Arial" w:hAnsi="Arial" w:cs="Arial"/>
          <w:color w:val="333333"/>
          <w:sz w:val="24"/>
          <w:szCs w:val="24"/>
        </w:rPr>
        <w:t>Dentro de la actual política</w:t>
      </w:r>
      <w:r w:rsidR="00F03756">
        <w:rPr>
          <w:rFonts w:ascii="Arial" w:hAnsi="Arial" w:cs="Arial"/>
          <w:color w:val="333333"/>
          <w:sz w:val="24"/>
          <w:szCs w:val="24"/>
        </w:rPr>
        <w:t xml:space="preserve"> y herramientas metodológicas</w:t>
      </w:r>
      <w:r w:rsidRPr="00184AA5">
        <w:rPr>
          <w:rFonts w:ascii="Arial" w:hAnsi="Arial" w:cs="Arial"/>
          <w:color w:val="333333"/>
          <w:sz w:val="24"/>
          <w:szCs w:val="24"/>
        </w:rPr>
        <w:t xml:space="preserve"> dictada desde el departamento Nacional de Planeación (DNP) se proyecta una serie de </w:t>
      </w:r>
      <w:r w:rsidR="00F03756">
        <w:rPr>
          <w:rFonts w:ascii="Arial" w:hAnsi="Arial" w:cs="Arial"/>
          <w:color w:val="333333"/>
          <w:sz w:val="24"/>
          <w:szCs w:val="24"/>
        </w:rPr>
        <w:t>acciones</w:t>
      </w:r>
      <w:r w:rsidRPr="00184AA5">
        <w:rPr>
          <w:rFonts w:ascii="Arial" w:hAnsi="Arial" w:cs="Arial"/>
          <w:color w:val="333333"/>
          <w:sz w:val="24"/>
          <w:szCs w:val="24"/>
        </w:rPr>
        <w:t xml:space="preserve"> que permiten de manera coordinada y organizada </w:t>
      </w:r>
      <w:r w:rsidR="00F03756">
        <w:rPr>
          <w:rFonts w:ascii="Arial" w:hAnsi="Arial" w:cs="Arial"/>
          <w:color w:val="333333"/>
          <w:sz w:val="24"/>
          <w:szCs w:val="24"/>
        </w:rPr>
        <w:t xml:space="preserve">la elaboración de </w:t>
      </w:r>
      <w:r w:rsidRPr="00184AA5">
        <w:rPr>
          <w:rFonts w:ascii="Arial" w:hAnsi="Arial" w:cs="Arial"/>
          <w:color w:val="333333"/>
          <w:sz w:val="24"/>
          <w:szCs w:val="24"/>
        </w:rPr>
        <w:t>los planes de desarrol</w:t>
      </w:r>
      <w:r w:rsidR="00F03756">
        <w:rPr>
          <w:rFonts w:ascii="Arial" w:hAnsi="Arial" w:cs="Arial"/>
          <w:color w:val="333333"/>
          <w:sz w:val="24"/>
          <w:szCs w:val="24"/>
        </w:rPr>
        <w:t>lo municipales, y obedece a</w:t>
      </w:r>
      <w:r w:rsidRPr="00184AA5">
        <w:rPr>
          <w:rFonts w:ascii="Arial" w:hAnsi="Arial" w:cs="Arial"/>
          <w:color w:val="333333"/>
          <w:sz w:val="24"/>
          <w:szCs w:val="24"/>
        </w:rPr>
        <w:t xml:space="preserve"> una razón lógica</w:t>
      </w:r>
      <w:r w:rsidR="00F03756">
        <w:rPr>
          <w:rFonts w:ascii="Arial" w:hAnsi="Arial" w:cs="Arial"/>
          <w:color w:val="333333"/>
          <w:sz w:val="24"/>
          <w:szCs w:val="24"/>
        </w:rPr>
        <w:t xml:space="preserve"> al </w:t>
      </w:r>
      <w:r w:rsidRPr="00184AA5">
        <w:rPr>
          <w:rFonts w:ascii="Arial" w:hAnsi="Arial" w:cs="Arial"/>
          <w:color w:val="333333"/>
          <w:sz w:val="24"/>
          <w:szCs w:val="24"/>
        </w:rPr>
        <w:t xml:space="preserve"> permitir a todos por igual construir acertadamente el camino de progreso y desarrollo pertinente a las características particulares de los diferentes territorio</w:t>
      </w:r>
      <w:r w:rsidR="00F03756">
        <w:rPr>
          <w:rFonts w:ascii="Arial" w:hAnsi="Arial" w:cs="Arial"/>
          <w:color w:val="333333"/>
          <w:sz w:val="24"/>
          <w:szCs w:val="24"/>
        </w:rPr>
        <w:t>s</w:t>
      </w:r>
      <w:r w:rsidRPr="00184AA5">
        <w:rPr>
          <w:rFonts w:ascii="Arial" w:hAnsi="Arial" w:cs="Arial"/>
          <w:color w:val="333333"/>
          <w:sz w:val="24"/>
          <w:szCs w:val="24"/>
        </w:rPr>
        <w:t xml:space="preserve"> y en este aspecto, el municipio de Totoró cuenta con una amplia gama de condiciones, vocaciones y dinámicas culturales marcada fuertemente por la presencia de grupos indígenas y campesinos que buscan de forma común alcanzar un municipio habitable, sostenible, con oportunidades para todos, crecimiento económico y la cultura para definir el Municipio que todos queremos”</w:t>
      </w:r>
    </w:p>
    <w:p w:rsidR="00F03756" w:rsidRDefault="00F03756">
      <w:pPr>
        <w:rPr>
          <w:rFonts w:ascii="Arial" w:hAnsi="Arial" w:cs="Arial"/>
          <w:color w:val="333333"/>
          <w:sz w:val="24"/>
          <w:szCs w:val="24"/>
        </w:rPr>
      </w:pPr>
      <w:r>
        <w:rPr>
          <w:rFonts w:ascii="Arial" w:hAnsi="Arial" w:cs="Arial"/>
          <w:color w:val="333333"/>
          <w:sz w:val="24"/>
          <w:szCs w:val="24"/>
        </w:rPr>
        <w:br w:type="page"/>
      </w:r>
    </w:p>
    <w:p w:rsidR="00184AA5" w:rsidRPr="00F03756" w:rsidRDefault="00F03756" w:rsidP="00184AA5">
      <w:pPr>
        <w:jc w:val="both"/>
        <w:rPr>
          <w:rFonts w:ascii="Arial" w:hAnsi="Arial" w:cs="Arial"/>
          <w:b/>
          <w:sz w:val="24"/>
          <w:szCs w:val="24"/>
          <w:lang w:val="es-CO"/>
        </w:rPr>
      </w:pPr>
      <w:r>
        <w:rPr>
          <w:rFonts w:ascii="Arial" w:hAnsi="Arial" w:cs="Arial"/>
          <w:b/>
          <w:sz w:val="24"/>
          <w:szCs w:val="24"/>
          <w:lang w:val="es-CO"/>
        </w:rPr>
        <w:t>ACTIVIDADES DESARROLLADAS EN LA FORMULACION DEL PLAN</w:t>
      </w:r>
      <w:r w:rsidR="00302444">
        <w:rPr>
          <w:rStyle w:val="Refdenotaalpie"/>
          <w:rFonts w:ascii="Arial" w:hAnsi="Arial" w:cs="Arial"/>
          <w:b/>
          <w:sz w:val="24"/>
          <w:szCs w:val="24"/>
          <w:lang w:val="es-CO"/>
        </w:rPr>
        <w:footnoteReference w:id="1"/>
      </w:r>
      <w:r>
        <w:rPr>
          <w:rFonts w:ascii="Arial" w:hAnsi="Arial" w:cs="Arial"/>
          <w:b/>
          <w:sz w:val="24"/>
          <w:szCs w:val="24"/>
          <w:lang w:val="es-CO"/>
        </w:rPr>
        <w:t>:</w:t>
      </w:r>
    </w:p>
    <w:p w:rsidR="00184AA5" w:rsidRPr="00F03756" w:rsidRDefault="00184AA5" w:rsidP="00184AA5">
      <w:pPr>
        <w:jc w:val="both"/>
        <w:rPr>
          <w:rFonts w:ascii="Arial" w:hAnsi="Arial" w:cs="Arial"/>
          <w:sz w:val="24"/>
          <w:szCs w:val="24"/>
          <w:lang w:val="es-CO"/>
        </w:rPr>
      </w:pPr>
      <w:r w:rsidRPr="00F03756">
        <w:rPr>
          <w:rFonts w:ascii="Arial" w:hAnsi="Arial" w:cs="Arial"/>
          <w:sz w:val="24"/>
          <w:szCs w:val="24"/>
          <w:lang w:val="es-CO"/>
        </w:rPr>
        <w:t>1. Establecimiento de agendas de trabajo con la presentación significativa de los diferentes sectores y de la Comunidad del municipio.</w:t>
      </w:r>
    </w:p>
    <w:p w:rsidR="00184AA5" w:rsidRPr="00F03756" w:rsidRDefault="00184AA5" w:rsidP="00184AA5">
      <w:pPr>
        <w:pStyle w:val="Prrafodelista"/>
        <w:numPr>
          <w:ilvl w:val="0"/>
          <w:numId w:val="38"/>
        </w:numPr>
        <w:jc w:val="both"/>
        <w:rPr>
          <w:rFonts w:ascii="Arial" w:hAnsi="Arial" w:cs="Arial"/>
          <w:sz w:val="24"/>
          <w:szCs w:val="24"/>
        </w:rPr>
      </w:pPr>
      <w:r w:rsidRPr="00F03756">
        <w:rPr>
          <w:rFonts w:ascii="Arial" w:hAnsi="Arial" w:cs="Arial"/>
          <w:sz w:val="24"/>
          <w:szCs w:val="24"/>
        </w:rPr>
        <w:t>Convocatoria pública con la invitación de diferentes sectores y actores determinantes en la trasformación del municipio.</w:t>
      </w:r>
    </w:p>
    <w:p w:rsidR="00184AA5" w:rsidRPr="00F03756" w:rsidRDefault="00184AA5" w:rsidP="00184AA5">
      <w:pPr>
        <w:pStyle w:val="Prrafodelista"/>
        <w:numPr>
          <w:ilvl w:val="0"/>
          <w:numId w:val="38"/>
        </w:numPr>
        <w:jc w:val="both"/>
        <w:rPr>
          <w:rFonts w:ascii="Arial" w:hAnsi="Arial" w:cs="Arial"/>
          <w:sz w:val="24"/>
          <w:szCs w:val="24"/>
        </w:rPr>
      </w:pPr>
      <w:r w:rsidRPr="00F03756">
        <w:rPr>
          <w:rFonts w:ascii="Arial" w:hAnsi="Arial" w:cs="Arial"/>
          <w:sz w:val="24"/>
          <w:szCs w:val="24"/>
        </w:rPr>
        <w:t>Elaboración de Agenda de trabajo y metodología de desarrollo de las mesas sectoriales:</w:t>
      </w:r>
    </w:p>
    <w:p w:rsidR="00184AA5" w:rsidRPr="00F03756" w:rsidRDefault="00184AA5" w:rsidP="00184AA5">
      <w:pPr>
        <w:pStyle w:val="Prrafodelista"/>
        <w:numPr>
          <w:ilvl w:val="0"/>
          <w:numId w:val="39"/>
        </w:numPr>
        <w:jc w:val="both"/>
        <w:rPr>
          <w:rFonts w:ascii="Arial" w:hAnsi="Arial" w:cs="Arial"/>
          <w:sz w:val="24"/>
          <w:szCs w:val="24"/>
        </w:rPr>
      </w:pPr>
      <w:r w:rsidRPr="00F03756">
        <w:rPr>
          <w:rFonts w:ascii="Arial" w:hAnsi="Arial" w:cs="Arial"/>
          <w:sz w:val="24"/>
          <w:szCs w:val="24"/>
        </w:rPr>
        <w:t>Zona Alta:</w:t>
      </w:r>
    </w:p>
    <w:p w:rsidR="00184AA5" w:rsidRPr="00F03756" w:rsidRDefault="00184AA5" w:rsidP="00184AA5">
      <w:pPr>
        <w:pStyle w:val="Prrafodelista"/>
        <w:numPr>
          <w:ilvl w:val="0"/>
          <w:numId w:val="39"/>
        </w:numPr>
        <w:jc w:val="both"/>
        <w:rPr>
          <w:rFonts w:ascii="Arial" w:hAnsi="Arial" w:cs="Arial"/>
          <w:sz w:val="24"/>
          <w:szCs w:val="24"/>
        </w:rPr>
      </w:pPr>
      <w:r w:rsidRPr="00F03756">
        <w:rPr>
          <w:rFonts w:ascii="Arial" w:hAnsi="Arial" w:cs="Arial"/>
          <w:sz w:val="24"/>
          <w:szCs w:val="24"/>
        </w:rPr>
        <w:t>Zona Media:</w:t>
      </w:r>
    </w:p>
    <w:p w:rsidR="0082153D" w:rsidRDefault="00184AA5" w:rsidP="0082153D">
      <w:pPr>
        <w:pStyle w:val="Prrafodelista"/>
        <w:numPr>
          <w:ilvl w:val="0"/>
          <w:numId w:val="39"/>
        </w:numPr>
        <w:jc w:val="both"/>
        <w:rPr>
          <w:rFonts w:ascii="Arial" w:hAnsi="Arial" w:cs="Arial"/>
          <w:sz w:val="24"/>
          <w:szCs w:val="24"/>
        </w:rPr>
      </w:pPr>
      <w:r w:rsidRPr="00F03756">
        <w:rPr>
          <w:rFonts w:ascii="Arial" w:hAnsi="Arial" w:cs="Arial"/>
          <w:sz w:val="24"/>
          <w:szCs w:val="24"/>
        </w:rPr>
        <w:t>Zona Baja:</w:t>
      </w:r>
    </w:p>
    <w:p w:rsidR="0082153D" w:rsidRDefault="0082153D" w:rsidP="0082153D">
      <w:pPr>
        <w:pStyle w:val="Prrafodelista"/>
        <w:ind w:left="1080"/>
        <w:jc w:val="both"/>
        <w:rPr>
          <w:rFonts w:ascii="Arial" w:hAnsi="Arial" w:cs="Arial"/>
          <w:sz w:val="24"/>
          <w:szCs w:val="24"/>
        </w:rPr>
      </w:pPr>
    </w:p>
    <w:p w:rsidR="0082153D" w:rsidRPr="0082153D" w:rsidRDefault="0082153D" w:rsidP="0082153D">
      <w:pPr>
        <w:pStyle w:val="Prrafodelista"/>
        <w:numPr>
          <w:ilvl w:val="0"/>
          <w:numId w:val="40"/>
        </w:numPr>
        <w:ind w:left="567" w:hanging="141"/>
        <w:jc w:val="both"/>
        <w:rPr>
          <w:rFonts w:ascii="Arial" w:hAnsi="Arial" w:cs="Arial"/>
          <w:sz w:val="24"/>
          <w:szCs w:val="24"/>
        </w:rPr>
      </w:pPr>
      <w:r>
        <w:rPr>
          <w:rFonts w:ascii="Arial" w:hAnsi="Arial" w:cs="Arial"/>
          <w:sz w:val="24"/>
          <w:szCs w:val="24"/>
        </w:rPr>
        <w:t xml:space="preserve">  </w:t>
      </w:r>
      <w:r w:rsidRPr="0082153D">
        <w:rPr>
          <w:rFonts w:ascii="Arial" w:hAnsi="Arial" w:cs="Arial"/>
          <w:sz w:val="24"/>
          <w:szCs w:val="24"/>
        </w:rPr>
        <w:t>Elaboración del Diagnóstico:</w:t>
      </w:r>
    </w:p>
    <w:p w:rsidR="0082153D" w:rsidRPr="0082153D" w:rsidRDefault="0082153D" w:rsidP="0082153D">
      <w:pPr>
        <w:pStyle w:val="Prrafodelista"/>
        <w:ind w:left="709"/>
        <w:jc w:val="both"/>
        <w:rPr>
          <w:rFonts w:ascii="Arial" w:hAnsi="Arial" w:cs="Arial"/>
          <w:sz w:val="24"/>
          <w:szCs w:val="24"/>
        </w:rPr>
      </w:pPr>
      <w:r>
        <w:rPr>
          <w:rFonts w:ascii="Arial" w:hAnsi="Arial" w:cs="Arial"/>
          <w:sz w:val="24"/>
          <w:szCs w:val="24"/>
        </w:rPr>
        <w:t xml:space="preserve">-  </w:t>
      </w:r>
      <w:r w:rsidRPr="0082153D">
        <w:rPr>
          <w:rFonts w:ascii="Arial" w:hAnsi="Arial" w:cs="Arial"/>
          <w:sz w:val="24"/>
          <w:szCs w:val="24"/>
        </w:rPr>
        <w:t>diagnóstico territorial</w:t>
      </w:r>
    </w:p>
    <w:p w:rsidR="0082153D" w:rsidRPr="0082153D" w:rsidRDefault="0082153D" w:rsidP="0082153D">
      <w:pPr>
        <w:pStyle w:val="Prrafodelista"/>
        <w:ind w:left="709"/>
        <w:jc w:val="both"/>
        <w:rPr>
          <w:rFonts w:ascii="Arial" w:hAnsi="Arial" w:cs="Arial"/>
          <w:sz w:val="24"/>
          <w:szCs w:val="24"/>
        </w:rPr>
      </w:pPr>
      <w:r>
        <w:rPr>
          <w:rFonts w:ascii="Arial" w:hAnsi="Arial" w:cs="Arial"/>
          <w:sz w:val="24"/>
          <w:szCs w:val="24"/>
        </w:rPr>
        <w:t xml:space="preserve">-  </w:t>
      </w:r>
      <w:r w:rsidRPr="0082153D">
        <w:rPr>
          <w:rFonts w:ascii="Arial" w:hAnsi="Arial" w:cs="Arial"/>
          <w:sz w:val="24"/>
          <w:szCs w:val="24"/>
        </w:rPr>
        <w:t xml:space="preserve">diagnóstico social situacional </w:t>
      </w:r>
    </w:p>
    <w:p w:rsidR="0082153D" w:rsidRPr="00F03756" w:rsidRDefault="0082153D" w:rsidP="0082153D">
      <w:pPr>
        <w:pStyle w:val="Prrafodelista"/>
        <w:ind w:left="709"/>
        <w:jc w:val="both"/>
        <w:rPr>
          <w:rFonts w:ascii="Arial" w:hAnsi="Arial" w:cs="Arial"/>
          <w:sz w:val="24"/>
          <w:szCs w:val="24"/>
        </w:rPr>
      </w:pPr>
      <w:r>
        <w:rPr>
          <w:rFonts w:ascii="Arial" w:hAnsi="Arial" w:cs="Arial"/>
          <w:sz w:val="24"/>
          <w:szCs w:val="24"/>
        </w:rPr>
        <w:t xml:space="preserve">-  </w:t>
      </w:r>
      <w:r w:rsidRPr="0082153D">
        <w:rPr>
          <w:rFonts w:ascii="Arial" w:hAnsi="Arial" w:cs="Arial"/>
          <w:sz w:val="24"/>
          <w:szCs w:val="24"/>
        </w:rPr>
        <w:t>diagnóstico institucional</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2. Armonización de los planes de desarrollo Nacional, departamental, ODM (Objetivos del Milenio y otros destacados en la guía No. 4 del DNP)</w:t>
      </w:r>
    </w:p>
    <w:p w:rsidR="00184AA5" w:rsidRPr="00F03756" w:rsidRDefault="00184AA5" w:rsidP="00184AA5">
      <w:pPr>
        <w:pStyle w:val="Prrafodelista"/>
        <w:ind w:left="108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3. Ruta Metodológica Elaboración Plan de Desarrollo Municipal:</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La consolidación del Plan de desarrollo de Totoró, toma en cuenta las disposiciones establecidas por el DNP:</w:t>
      </w:r>
    </w:p>
    <w:p w:rsidR="00302444" w:rsidRDefault="00302444"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a. Se parte del Programa de Gobierno:</w:t>
      </w:r>
      <w:r w:rsidR="00302444">
        <w:rPr>
          <w:rFonts w:ascii="Arial" w:hAnsi="Arial" w:cs="Arial"/>
          <w:sz w:val="24"/>
          <w:szCs w:val="24"/>
        </w:rPr>
        <w:t xml:space="preserve"> (Lo propuesto por el Actual alcalde para ser elegido por la Comunidad)</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Ejes Temáticos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Componentes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Diagnósticos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Propuestas</w:t>
      </w:r>
    </w:p>
    <w:p w:rsidR="00184AA5" w:rsidRPr="00F03756" w:rsidRDefault="00184AA5" w:rsidP="00184AA5">
      <w:pPr>
        <w:pStyle w:val="Prrafodelista"/>
        <w:ind w:left="0"/>
        <w:jc w:val="both"/>
        <w:rPr>
          <w:rFonts w:ascii="Arial" w:hAnsi="Arial" w:cs="Arial"/>
          <w:sz w:val="24"/>
          <w:szCs w:val="24"/>
        </w:rPr>
      </w:pPr>
    </w:p>
    <w:p w:rsidR="00184AA5" w:rsidRDefault="00302444" w:rsidP="00184AA5">
      <w:pPr>
        <w:pStyle w:val="Prrafodelista"/>
        <w:ind w:left="0"/>
        <w:jc w:val="both"/>
        <w:rPr>
          <w:rFonts w:ascii="Arial" w:hAnsi="Arial" w:cs="Arial"/>
          <w:sz w:val="24"/>
          <w:szCs w:val="24"/>
        </w:rPr>
      </w:pPr>
      <w:r>
        <w:rPr>
          <w:rFonts w:ascii="Arial" w:hAnsi="Arial" w:cs="Arial"/>
          <w:sz w:val="24"/>
          <w:szCs w:val="24"/>
        </w:rPr>
        <w:t>b. Se verificó</w:t>
      </w:r>
      <w:r w:rsidR="00184AA5" w:rsidRPr="00F03756">
        <w:rPr>
          <w:rFonts w:ascii="Arial" w:hAnsi="Arial" w:cs="Arial"/>
          <w:sz w:val="24"/>
          <w:szCs w:val="24"/>
        </w:rPr>
        <w:t xml:space="preserve"> que se cumplan todas las competencias del orden municipal en cada uno de los sectores</w:t>
      </w:r>
      <w:r>
        <w:rPr>
          <w:rFonts w:ascii="Arial" w:hAnsi="Arial" w:cs="Arial"/>
          <w:sz w:val="24"/>
          <w:szCs w:val="24"/>
        </w:rPr>
        <w:t xml:space="preserve"> (Esta actividad fue direccionada desde las metodologías participativas para realizar los diagnósticos integrales)</w:t>
      </w:r>
    </w:p>
    <w:p w:rsidR="00302444" w:rsidRPr="00F03756" w:rsidRDefault="00302444" w:rsidP="00184AA5">
      <w:pPr>
        <w:pStyle w:val="Prrafodelista"/>
        <w:ind w:left="0"/>
        <w:jc w:val="both"/>
        <w:rPr>
          <w:rFonts w:ascii="Arial" w:hAnsi="Arial" w:cs="Arial"/>
          <w:sz w:val="24"/>
          <w:szCs w:val="24"/>
        </w:rPr>
      </w:pPr>
    </w:p>
    <w:p w:rsidR="00184AA5" w:rsidRDefault="00302444" w:rsidP="00184AA5">
      <w:pPr>
        <w:pStyle w:val="Prrafodelista"/>
        <w:ind w:left="0"/>
        <w:jc w:val="both"/>
        <w:rPr>
          <w:rFonts w:ascii="Arial" w:hAnsi="Arial" w:cs="Arial"/>
          <w:sz w:val="24"/>
          <w:szCs w:val="24"/>
        </w:rPr>
      </w:pPr>
      <w:r>
        <w:rPr>
          <w:rFonts w:ascii="Arial" w:hAnsi="Arial" w:cs="Arial"/>
          <w:sz w:val="24"/>
          <w:szCs w:val="24"/>
        </w:rPr>
        <w:t>c. Se comparó</w:t>
      </w:r>
      <w:r w:rsidR="00184AA5" w:rsidRPr="00F03756">
        <w:rPr>
          <w:rFonts w:ascii="Arial" w:hAnsi="Arial" w:cs="Arial"/>
          <w:sz w:val="24"/>
          <w:szCs w:val="24"/>
        </w:rPr>
        <w:t xml:space="preserve"> las políticas, programas y subpr</w:t>
      </w:r>
      <w:r w:rsidR="00D76FEA">
        <w:rPr>
          <w:rFonts w:ascii="Arial" w:hAnsi="Arial" w:cs="Arial"/>
          <w:sz w:val="24"/>
          <w:szCs w:val="24"/>
        </w:rPr>
        <w:t xml:space="preserve">ogramas propuestos en el Plan </w:t>
      </w:r>
      <w:r w:rsidR="00184AA5" w:rsidRPr="00F03756">
        <w:rPr>
          <w:rFonts w:ascii="Arial" w:hAnsi="Arial" w:cs="Arial"/>
          <w:sz w:val="24"/>
          <w:szCs w:val="24"/>
        </w:rPr>
        <w:t xml:space="preserve"> Nacional de desarrollo, para que se tenga la debida correspondencia lo municipal con </w:t>
      </w:r>
      <w:r>
        <w:rPr>
          <w:rFonts w:ascii="Arial" w:hAnsi="Arial" w:cs="Arial"/>
          <w:sz w:val="24"/>
          <w:szCs w:val="24"/>
        </w:rPr>
        <w:t>lo</w:t>
      </w:r>
      <w:r w:rsidR="00184AA5" w:rsidRPr="00F03756">
        <w:rPr>
          <w:rFonts w:ascii="Arial" w:hAnsi="Arial" w:cs="Arial"/>
          <w:sz w:val="24"/>
          <w:szCs w:val="24"/>
        </w:rPr>
        <w:t xml:space="preserve"> nacional y así se facilite la coordinación que le competen al departamento.</w:t>
      </w:r>
    </w:p>
    <w:p w:rsidR="00302444" w:rsidRPr="00F03756" w:rsidRDefault="00302444"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d. Toda esta información se armoniza con los Objetivos del Milenio para garantizar el cumplimiento en este periodo de gobierno</w:t>
      </w:r>
      <w:r w:rsidR="00302444">
        <w:rPr>
          <w:rFonts w:ascii="Arial" w:hAnsi="Arial" w:cs="Arial"/>
          <w:sz w:val="24"/>
          <w:szCs w:val="24"/>
        </w:rPr>
        <w:t xml:space="preserve"> con las políticas Exteriores y como “Ciudadanos del mundo”</w:t>
      </w:r>
    </w:p>
    <w:p w:rsidR="00184AA5" w:rsidRPr="00F03756" w:rsidRDefault="00184AA5" w:rsidP="00184AA5">
      <w:pPr>
        <w:pStyle w:val="Prrafodelista"/>
        <w:ind w:left="0"/>
        <w:jc w:val="both"/>
        <w:rPr>
          <w:rFonts w:ascii="Arial" w:hAnsi="Arial" w:cs="Arial"/>
          <w:sz w:val="24"/>
          <w:szCs w:val="24"/>
        </w:rPr>
      </w:pPr>
    </w:p>
    <w:p w:rsidR="00184AA5" w:rsidRPr="00F03756" w:rsidRDefault="00302444" w:rsidP="00184AA5">
      <w:pPr>
        <w:pStyle w:val="Prrafodelista"/>
        <w:ind w:left="0"/>
        <w:jc w:val="both"/>
        <w:rPr>
          <w:rFonts w:ascii="Arial" w:hAnsi="Arial" w:cs="Arial"/>
          <w:sz w:val="24"/>
          <w:szCs w:val="24"/>
        </w:rPr>
      </w:pPr>
      <w:r>
        <w:rPr>
          <w:rFonts w:ascii="Arial" w:hAnsi="Arial" w:cs="Arial"/>
          <w:sz w:val="24"/>
          <w:szCs w:val="24"/>
        </w:rPr>
        <w:t>e. Se confrontó</w:t>
      </w:r>
      <w:r w:rsidR="00D76FEA">
        <w:rPr>
          <w:rFonts w:ascii="Arial" w:hAnsi="Arial" w:cs="Arial"/>
          <w:sz w:val="24"/>
          <w:szCs w:val="24"/>
        </w:rPr>
        <w:t xml:space="preserve"> con el E</w:t>
      </w:r>
      <w:r w:rsidR="00184AA5" w:rsidRPr="00F03756">
        <w:rPr>
          <w:rFonts w:ascii="Arial" w:hAnsi="Arial" w:cs="Arial"/>
          <w:sz w:val="24"/>
          <w:szCs w:val="24"/>
        </w:rPr>
        <w:t>OT para que exista la debida correspondencia de las propuestas del Plan de Des</w:t>
      </w:r>
      <w:r w:rsidR="00D76FEA">
        <w:rPr>
          <w:rFonts w:ascii="Arial" w:hAnsi="Arial" w:cs="Arial"/>
          <w:sz w:val="24"/>
          <w:szCs w:val="24"/>
        </w:rPr>
        <w:t>arrollo con el E</w:t>
      </w:r>
      <w:r w:rsidR="00184AA5" w:rsidRPr="00F03756">
        <w:rPr>
          <w:rFonts w:ascii="Arial" w:hAnsi="Arial" w:cs="Arial"/>
          <w:sz w:val="24"/>
          <w:szCs w:val="24"/>
        </w:rPr>
        <w:t>OT.</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xml:space="preserve">f. El Orden de integración de la Información de las acciones que </w:t>
      </w:r>
      <w:r w:rsidR="00302444">
        <w:rPr>
          <w:rFonts w:ascii="Arial" w:hAnsi="Arial" w:cs="Arial"/>
          <w:sz w:val="24"/>
          <w:szCs w:val="24"/>
        </w:rPr>
        <w:t>está contenida en</w:t>
      </w:r>
      <w:r w:rsidRPr="00F03756">
        <w:rPr>
          <w:rFonts w:ascii="Arial" w:hAnsi="Arial" w:cs="Arial"/>
          <w:sz w:val="24"/>
          <w:szCs w:val="24"/>
        </w:rPr>
        <w:t xml:space="preserve"> el plan de desarrollo, se organiza de mayor a menor, así:</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Ejes Temáticos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Componentes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Programas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Subprogramas</w:t>
      </w:r>
    </w:p>
    <w:p w:rsidR="00184AA5" w:rsidRDefault="00184AA5" w:rsidP="00184AA5">
      <w:pPr>
        <w:pStyle w:val="Prrafodelista"/>
        <w:ind w:left="0"/>
        <w:jc w:val="both"/>
        <w:rPr>
          <w:rFonts w:ascii="Arial" w:hAnsi="Arial" w:cs="Arial"/>
          <w:sz w:val="24"/>
          <w:szCs w:val="24"/>
        </w:rPr>
      </w:pPr>
      <w:r w:rsidRPr="00F03756">
        <w:rPr>
          <w:rFonts w:ascii="Arial" w:hAnsi="Arial" w:cs="Arial"/>
          <w:sz w:val="24"/>
          <w:szCs w:val="24"/>
        </w:rPr>
        <w:t>* Líneas de Proyectos</w:t>
      </w: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Formulación del componente estratégico</w:t>
      </w:r>
      <w:r>
        <w:rPr>
          <w:rFonts w:ascii="Arial" w:hAnsi="Arial" w:cs="Arial"/>
          <w:sz w:val="24"/>
          <w:szCs w:val="24"/>
        </w:rPr>
        <w:t xml:space="preserve"> en el plan de desarrollo</w:t>
      </w:r>
      <w:r w:rsidRPr="0082153D">
        <w:rPr>
          <w:rFonts w:ascii="Arial" w:hAnsi="Arial" w:cs="Arial"/>
          <w:sz w:val="24"/>
          <w:szCs w:val="24"/>
        </w:rPr>
        <w:t>:</w:t>
      </w: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w:t>
      </w:r>
      <w:r w:rsidRPr="0082153D">
        <w:rPr>
          <w:rFonts w:ascii="Arial" w:hAnsi="Arial" w:cs="Arial"/>
          <w:sz w:val="24"/>
          <w:szCs w:val="24"/>
        </w:rPr>
        <w:tab/>
        <w:t xml:space="preserve">Misión, </w:t>
      </w: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w:t>
      </w:r>
      <w:r w:rsidRPr="0082153D">
        <w:rPr>
          <w:rFonts w:ascii="Arial" w:hAnsi="Arial" w:cs="Arial"/>
          <w:sz w:val="24"/>
          <w:szCs w:val="24"/>
        </w:rPr>
        <w:tab/>
        <w:t xml:space="preserve">Objetos del desarrollo, </w:t>
      </w: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w:t>
      </w:r>
      <w:r w:rsidRPr="0082153D">
        <w:rPr>
          <w:rFonts w:ascii="Arial" w:hAnsi="Arial" w:cs="Arial"/>
          <w:sz w:val="24"/>
          <w:szCs w:val="24"/>
        </w:rPr>
        <w:tab/>
        <w:t xml:space="preserve">Ejes estratégicos     </w:t>
      </w: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w:t>
      </w:r>
      <w:r w:rsidRPr="0082153D">
        <w:rPr>
          <w:rFonts w:ascii="Arial" w:hAnsi="Arial" w:cs="Arial"/>
          <w:sz w:val="24"/>
          <w:szCs w:val="24"/>
        </w:rPr>
        <w:tab/>
        <w:t>Líneas de proyectos).</w:t>
      </w:r>
    </w:p>
    <w:p w:rsidR="0082153D" w:rsidRDefault="0082153D" w:rsidP="0082153D">
      <w:pPr>
        <w:pStyle w:val="Prrafodelista"/>
        <w:jc w:val="both"/>
        <w:rPr>
          <w:rFonts w:ascii="Arial" w:hAnsi="Arial" w:cs="Arial"/>
          <w:sz w:val="24"/>
          <w:szCs w:val="24"/>
        </w:rPr>
      </w:pPr>
    </w:p>
    <w:p w:rsidR="0082153D" w:rsidRPr="0082153D" w:rsidRDefault="0082153D" w:rsidP="0082153D">
      <w:pPr>
        <w:pStyle w:val="Prrafodelista"/>
        <w:jc w:val="both"/>
        <w:rPr>
          <w:rFonts w:ascii="Arial" w:hAnsi="Arial" w:cs="Arial"/>
          <w:sz w:val="24"/>
          <w:szCs w:val="24"/>
        </w:rPr>
      </w:pPr>
      <w:r w:rsidRPr="0082153D">
        <w:rPr>
          <w:rFonts w:ascii="Arial" w:hAnsi="Arial" w:cs="Arial"/>
          <w:sz w:val="24"/>
          <w:szCs w:val="24"/>
        </w:rPr>
        <w:t xml:space="preserve">Formulación del componente financiero </w:t>
      </w:r>
    </w:p>
    <w:p w:rsidR="0082153D" w:rsidRPr="00F03756" w:rsidRDefault="0082153D" w:rsidP="0082153D">
      <w:pPr>
        <w:pStyle w:val="Prrafodelista"/>
        <w:ind w:left="709"/>
        <w:jc w:val="both"/>
        <w:rPr>
          <w:rFonts w:ascii="Arial" w:hAnsi="Arial" w:cs="Arial"/>
          <w:sz w:val="24"/>
          <w:szCs w:val="24"/>
        </w:rPr>
      </w:pPr>
      <w:r w:rsidRPr="0082153D">
        <w:rPr>
          <w:rFonts w:ascii="Arial" w:hAnsi="Arial" w:cs="Arial"/>
          <w:sz w:val="24"/>
          <w:szCs w:val="24"/>
        </w:rPr>
        <w:t>-</w:t>
      </w:r>
      <w:r w:rsidRPr="0082153D">
        <w:rPr>
          <w:rFonts w:ascii="Arial" w:hAnsi="Arial" w:cs="Arial"/>
          <w:sz w:val="24"/>
          <w:szCs w:val="24"/>
        </w:rPr>
        <w:tab/>
        <w:t>Plan Plurianual de Inversión</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xml:space="preserve">g. </w:t>
      </w:r>
      <w:r w:rsidR="0082153D">
        <w:rPr>
          <w:rFonts w:ascii="Arial" w:hAnsi="Arial" w:cs="Arial"/>
          <w:sz w:val="24"/>
          <w:szCs w:val="24"/>
        </w:rPr>
        <w:t xml:space="preserve">Si se incluye el </w:t>
      </w:r>
      <w:r w:rsidRPr="00F03756">
        <w:rPr>
          <w:rFonts w:ascii="Arial" w:hAnsi="Arial" w:cs="Arial"/>
          <w:sz w:val="24"/>
          <w:szCs w:val="24"/>
        </w:rPr>
        <w:t xml:space="preserve"> nivel de Proyecto se debe indicar:</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Diagnostico</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Objetivo</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Línea Base</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Meta</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Indicador</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Presupuesto (indicando las fuentes)</w:t>
      </w: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 Periodo de Ejecución</w:t>
      </w:r>
    </w:p>
    <w:p w:rsidR="00184AA5" w:rsidRPr="00F03756" w:rsidRDefault="00184AA5" w:rsidP="00184AA5">
      <w:pPr>
        <w:pStyle w:val="Prrafodelista"/>
        <w:ind w:left="0"/>
        <w:jc w:val="both"/>
        <w:rPr>
          <w:rFonts w:ascii="Arial" w:hAnsi="Arial" w:cs="Arial"/>
          <w:sz w:val="24"/>
          <w:szCs w:val="24"/>
        </w:rPr>
      </w:pPr>
    </w:p>
    <w:p w:rsidR="00184AA5" w:rsidRPr="00F03756" w:rsidRDefault="00184AA5" w:rsidP="00184AA5">
      <w:pPr>
        <w:pStyle w:val="Prrafodelista"/>
        <w:ind w:left="0"/>
        <w:jc w:val="both"/>
        <w:rPr>
          <w:rFonts w:ascii="Arial" w:hAnsi="Arial" w:cs="Arial"/>
          <w:sz w:val="24"/>
          <w:szCs w:val="24"/>
        </w:rPr>
      </w:pPr>
      <w:r w:rsidRPr="00F03756">
        <w:rPr>
          <w:rFonts w:ascii="Arial" w:hAnsi="Arial" w:cs="Arial"/>
          <w:sz w:val="24"/>
          <w:szCs w:val="24"/>
        </w:rPr>
        <w:t>h. Con la Información de los proyectos se debe proceder a actualizar la base de datos en el banco de proyectos del municipio, para poder armonizar el presupuesto y presentar el respectivo acuerdo al Concejo Municipal.</w:t>
      </w:r>
    </w:p>
    <w:p w:rsidR="0082153D" w:rsidRPr="0082153D" w:rsidRDefault="0082153D" w:rsidP="0082153D">
      <w:pPr>
        <w:jc w:val="both"/>
        <w:rPr>
          <w:rFonts w:ascii="Arial" w:hAnsi="Arial" w:cs="Arial"/>
          <w:sz w:val="24"/>
          <w:szCs w:val="24"/>
        </w:rPr>
      </w:pPr>
      <w:r w:rsidRPr="0082153D">
        <w:rPr>
          <w:rFonts w:ascii="Arial" w:hAnsi="Arial" w:cs="Arial"/>
          <w:sz w:val="24"/>
          <w:szCs w:val="24"/>
        </w:rPr>
        <w:t>Para su articulación se atienden las normas vigentes en cuanto a:</w:t>
      </w:r>
    </w:p>
    <w:p w:rsidR="0082153D" w:rsidRPr="0082153D" w:rsidRDefault="0082153D" w:rsidP="0082153D">
      <w:pPr>
        <w:jc w:val="both"/>
        <w:rPr>
          <w:rFonts w:ascii="Arial" w:hAnsi="Arial" w:cs="Arial"/>
          <w:sz w:val="24"/>
          <w:szCs w:val="24"/>
        </w:rPr>
      </w:pPr>
      <w:r w:rsidRPr="0082153D">
        <w:rPr>
          <w:rFonts w:ascii="Arial" w:hAnsi="Arial" w:cs="Arial"/>
          <w:sz w:val="24"/>
          <w:szCs w:val="24"/>
        </w:rPr>
        <w:t>Autoridades:</w:t>
      </w:r>
    </w:p>
    <w:p w:rsidR="0082153D" w:rsidRPr="0082153D" w:rsidRDefault="0082153D" w:rsidP="0082153D">
      <w:pPr>
        <w:jc w:val="both"/>
        <w:rPr>
          <w:rFonts w:ascii="Arial" w:hAnsi="Arial" w:cs="Arial"/>
          <w:sz w:val="24"/>
          <w:szCs w:val="24"/>
        </w:rPr>
      </w:pPr>
      <w:r w:rsidRPr="0082153D">
        <w:rPr>
          <w:rFonts w:ascii="Arial" w:hAnsi="Arial" w:cs="Arial"/>
          <w:sz w:val="24"/>
          <w:szCs w:val="24"/>
        </w:rPr>
        <w:t xml:space="preserve">1. Alcalde Municipal </w:t>
      </w:r>
      <w:r w:rsidR="00E44EE2">
        <w:rPr>
          <w:rFonts w:ascii="Arial" w:hAnsi="Arial" w:cs="Arial"/>
          <w:sz w:val="24"/>
          <w:szCs w:val="24"/>
        </w:rPr>
        <w:t>m</w:t>
      </w:r>
      <w:r w:rsidRPr="0082153D">
        <w:rPr>
          <w:rFonts w:ascii="Arial" w:hAnsi="Arial" w:cs="Arial"/>
          <w:sz w:val="24"/>
          <w:szCs w:val="24"/>
        </w:rPr>
        <w:t>áximo orientador de la planeación en el municipio</w:t>
      </w:r>
    </w:p>
    <w:p w:rsidR="0082153D" w:rsidRPr="0082153D" w:rsidRDefault="00E44EE2" w:rsidP="0082153D">
      <w:pPr>
        <w:jc w:val="both"/>
        <w:rPr>
          <w:rFonts w:ascii="Arial" w:hAnsi="Arial" w:cs="Arial"/>
          <w:sz w:val="24"/>
          <w:szCs w:val="24"/>
        </w:rPr>
      </w:pPr>
      <w:r>
        <w:rPr>
          <w:rFonts w:ascii="Arial" w:hAnsi="Arial" w:cs="Arial"/>
          <w:sz w:val="24"/>
          <w:szCs w:val="24"/>
        </w:rPr>
        <w:t>2. El Cons</w:t>
      </w:r>
      <w:r w:rsidR="0082153D" w:rsidRPr="0082153D">
        <w:rPr>
          <w:rFonts w:ascii="Arial" w:hAnsi="Arial" w:cs="Arial"/>
          <w:sz w:val="24"/>
          <w:szCs w:val="24"/>
        </w:rPr>
        <w:t>ejo de Gobierno Municipal</w:t>
      </w:r>
    </w:p>
    <w:p w:rsidR="0082153D" w:rsidRPr="0082153D" w:rsidRDefault="00D76FEA" w:rsidP="0082153D">
      <w:pPr>
        <w:jc w:val="both"/>
        <w:rPr>
          <w:rFonts w:ascii="Arial" w:hAnsi="Arial" w:cs="Arial"/>
          <w:sz w:val="24"/>
          <w:szCs w:val="24"/>
        </w:rPr>
      </w:pPr>
      <w:r>
        <w:rPr>
          <w:rFonts w:ascii="Arial" w:hAnsi="Arial" w:cs="Arial"/>
          <w:sz w:val="24"/>
          <w:szCs w:val="24"/>
        </w:rPr>
        <w:t xml:space="preserve">3. </w:t>
      </w:r>
      <w:r w:rsidR="00E44EE2">
        <w:rPr>
          <w:rFonts w:ascii="Arial" w:hAnsi="Arial" w:cs="Arial"/>
          <w:sz w:val="24"/>
          <w:szCs w:val="24"/>
        </w:rPr>
        <w:t>El departamento administrativo de planeación del ente territorial en el caso del Municipio de Totoró, l</w:t>
      </w:r>
      <w:r w:rsidR="00015770">
        <w:rPr>
          <w:rFonts w:ascii="Arial" w:hAnsi="Arial" w:cs="Arial"/>
          <w:sz w:val="24"/>
          <w:szCs w:val="24"/>
        </w:rPr>
        <w:t>a Secretaria de Planeación e infraestructura</w:t>
      </w:r>
      <w:r w:rsidR="004E0832">
        <w:rPr>
          <w:rFonts w:ascii="Arial" w:hAnsi="Arial" w:cs="Arial"/>
          <w:sz w:val="24"/>
          <w:szCs w:val="24"/>
        </w:rPr>
        <w:t xml:space="preserve"> </w:t>
      </w:r>
      <w:r w:rsidR="0082153D">
        <w:rPr>
          <w:rFonts w:ascii="Arial" w:hAnsi="Arial" w:cs="Arial"/>
          <w:sz w:val="24"/>
          <w:szCs w:val="24"/>
        </w:rPr>
        <w:t xml:space="preserve">desarrolla </w:t>
      </w:r>
      <w:r w:rsidR="0082153D" w:rsidRPr="0082153D">
        <w:rPr>
          <w:rFonts w:ascii="Arial" w:hAnsi="Arial" w:cs="Arial"/>
          <w:sz w:val="24"/>
          <w:szCs w:val="24"/>
        </w:rPr>
        <w:t xml:space="preserve"> las orientaciones de planeación imp</w:t>
      </w:r>
      <w:r w:rsidR="0082153D">
        <w:rPr>
          <w:rFonts w:ascii="Arial" w:hAnsi="Arial" w:cs="Arial"/>
          <w:sz w:val="24"/>
          <w:szCs w:val="24"/>
        </w:rPr>
        <w:t xml:space="preserve">artidas por el Alcalde. Dirige y coordina </w:t>
      </w:r>
      <w:r w:rsidR="0082153D" w:rsidRPr="0082153D">
        <w:rPr>
          <w:rFonts w:ascii="Arial" w:hAnsi="Arial" w:cs="Arial"/>
          <w:sz w:val="24"/>
          <w:szCs w:val="24"/>
        </w:rPr>
        <w:t>técnicamente el trabajo de formulación del plan con las secretarias y departamentos administrativos, y las entidades descentralizadas departamentales  nacionales que operan en la jurisdicción.</w:t>
      </w:r>
    </w:p>
    <w:p w:rsidR="0082153D" w:rsidRPr="0082153D" w:rsidRDefault="004E0832" w:rsidP="0082153D">
      <w:pPr>
        <w:jc w:val="both"/>
        <w:rPr>
          <w:rFonts w:ascii="Arial" w:hAnsi="Arial" w:cs="Arial"/>
          <w:sz w:val="24"/>
          <w:szCs w:val="24"/>
        </w:rPr>
      </w:pPr>
      <w:r>
        <w:rPr>
          <w:rFonts w:ascii="Arial" w:hAnsi="Arial" w:cs="Arial"/>
          <w:sz w:val="24"/>
          <w:szCs w:val="24"/>
        </w:rPr>
        <w:t>4. Las demás secretarias municipales,</w:t>
      </w:r>
      <w:r w:rsidR="0082153D" w:rsidRPr="0082153D">
        <w:rPr>
          <w:rFonts w:ascii="Arial" w:hAnsi="Arial" w:cs="Arial"/>
          <w:sz w:val="24"/>
          <w:szCs w:val="24"/>
        </w:rPr>
        <w:t xml:space="preserve"> departamentos administrativos u oficinas especializadas en su respectivo ámbito funcional, de acuerdo con las orientaciones de las autoridades precedentes.</w:t>
      </w:r>
    </w:p>
    <w:p w:rsidR="0082153D" w:rsidRDefault="0082153D" w:rsidP="0082153D">
      <w:pPr>
        <w:jc w:val="both"/>
        <w:rPr>
          <w:rFonts w:ascii="Arial" w:hAnsi="Arial" w:cs="Arial"/>
          <w:sz w:val="24"/>
          <w:szCs w:val="24"/>
        </w:rPr>
      </w:pPr>
      <w:r w:rsidRPr="0082153D">
        <w:rPr>
          <w:rFonts w:ascii="Arial" w:hAnsi="Arial" w:cs="Arial"/>
          <w:sz w:val="24"/>
          <w:szCs w:val="24"/>
        </w:rPr>
        <w:t>Proceso de socialización, participación ciudadana y validación ante instan</w:t>
      </w:r>
      <w:r>
        <w:rPr>
          <w:rFonts w:ascii="Arial" w:hAnsi="Arial" w:cs="Arial"/>
          <w:sz w:val="24"/>
          <w:szCs w:val="24"/>
        </w:rPr>
        <w:t>cias:</w:t>
      </w:r>
    </w:p>
    <w:p w:rsidR="001C653A" w:rsidRPr="0082153D" w:rsidRDefault="001C653A" w:rsidP="001C653A">
      <w:pPr>
        <w:jc w:val="both"/>
        <w:rPr>
          <w:rFonts w:ascii="Arial" w:hAnsi="Arial" w:cs="Arial"/>
          <w:sz w:val="24"/>
          <w:szCs w:val="24"/>
        </w:rPr>
      </w:pPr>
      <w:r>
        <w:rPr>
          <w:rFonts w:ascii="Arial" w:hAnsi="Arial" w:cs="Arial"/>
          <w:sz w:val="24"/>
          <w:szCs w:val="24"/>
        </w:rPr>
        <w:t xml:space="preserve">1. El </w:t>
      </w:r>
      <w:r w:rsidRPr="0082153D">
        <w:rPr>
          <w:rFonts w:ascii="Arial" w:hAnsi="Arial" w:cs="Arial"/>
          <w:sz w:val="24"/>
          <w:szCs w:val="24"/>
        </w:rPr>
        <w:t xml:space="preserve"> Consejos </w:t>
      </w:r>
      <w:r>
        <w:rPr>
          <w:rFonts w:ascii="Arial" w:hAnsi="Arial" w:cs="Arial"/>
          <w:sz w:val="24"/>
          <w:szCs w:val="24"/>
        </w:rPr>
        <w:t xml:space="preserve">Territoriales </w:t>
      </w:r>
      <w:r w:rsidRPr="0082153D">
        <w:rPr>
          <w:rFonts w:ascii="Arial" w:hAnsi="Arial" w:cs="Arial"/>
          <w:sz w:val="24"/>
          <w:szCs w:val="24"/>
        </w:rPr>
        <w:t>de Planeación.</w:t>
      </w:r>
    </w:p>
    <w:p w:rsidR="0082153D" w:rsidRPr="0082153D" w:rsidRDefault="008B333F" w:rsidP="0082153D">
      <w:pPr>
        <w:jc w:val="both"/>
        <w:rPr>
          <w:rFonts w:ascii="Arial" w:hAnsi="Arial" w:cs="Arial"/>
          <w:sz w:val="24"/>
          <w:szCs w:val="24"/>
        </w:rPr>
      </w:pPr>
      <w:r w:rsidRPr="006D2EFA">
        <w:rPr>
          <w:rFonts w:ascii="Arial" w:hAnsi="Arial" w:cs="Arial"/>
          <w:sz w:val="24"/>
          <w:szCs w:val="24"/>
        </w:rPr>
        <w:t>2</w:t>
      </w:r>
      <w:r w:rsidR="0082153D">
        <w:rPr>
          <w:rFonts w:ascii="Arial" w:hAnsi="Arial" w:cs="Arial"/>
          <w:sz w:val="24"/>
          <w:szCs w:val="24"/>
        </w:rPr>
        <w:t>. Conc</w:t>
      </w:r>
      <w:r w:rsidR="0082153D" w:rsidRPr="0082153D">
        <w:rPr>
          <w:rFonts w:ascii="Arial" w:hAnsi="Arial" w:cs="Arial"/>
          <w:sz w:val="24"/>
          <w:szCs w:val="24"/>
        </w:rPr>
        <w:t>ejo Municipal</w:t>
      </w:r>
    </w:p>
    <w:p w:rsidR="002E1324" w:rsidRPr="002E1324" w:rsidRDefault="002E1324" w:rsidP="00114A9E">
      <w:pPr>
        <w:pStyle w:val="Prrafodelista"/>
        <w:ind w:left="0"/>
        <w:jc w:val="both"/>
        <w:rPr>
          <w:rFonts w:ascii="Arial" w:eastAsiaTheme="minorHAnsi" w:hAnsi="Arial" w:cs="Arial"/>
          <w:sz w:val="24"/>
          <w:szCs w:val="24"/>
          <w:lang w:val="es-ES"/>
        </w:rPr>
      </w:pPr>
      <w:r w:rsidRPr="002E1324">
        <w:rPr>
          <w:rFonts w:ascii="Arial" w:eastAsiaTheme="minorHAnsi" w:hAnsi="Arial" w:cs="Arial"/>
          <w:sz w:val="24"/>
          <w:szCs w:val="24"/>
          <w:lang w:val="es-ES"/>
        </w:rPr>
        <w:t xml:space="preserve">Para poder garantizar que estas etapas se desarrollaran según lo planeado, la participación de las comunidades, los sectores y las zonas </w:t>
      </w:r>
      <w:r w:rsidR="007E6DC4">
        <w:rPr>
          <w:rFonts w:ascii="Arial" w:eastAsiaTheme="minorHAnsi" w:hAnsi="Arial" w:cs="Arial"/>
          <w:sz w:val="24"/>
          <w:szCs w:val="24"/>
          <w:lang w:val="es-ES"/>
        </w:rPr>
        <w:t>fueron definitivos para el establecimiento de</w:t>
      </w:r>
      <w:r w:rsidRPr="002E1324">
        <w:rPr>
          <w:rFonts w:ascii="Arial" w:eastAsiaTheme="minorHAnsi" w:hAnsi="Arial" w:cs="Arial"/>
          <w:sz w:val="24"/>
          <w:szCs w:val="24"/>
          <w:lang w:val="es-ES"/>
        </w:rPr>
        <w:t xml:space="preserve"> las prioridades hacia la construcción </w:t>
      </w:r>
      <w:r w:rsidR="007E6DC4">
        <w:rPr>
          <w:rFonts w:ascii="Arial" w:eastAsiaTheme="minorHAnsi" w:hAnsi="Arial" w:cs="Arial"/>
          <w:sz w:val="24"/>
          <w:szCs w:val="24"/>
          <w:lang w:val="es-ES"/>
        </w:rPr>
        <w:t>de un destino colectivo, Espacios</w:t>
      </w:r>
      <w:r w:rsidRPr="002E1324">
        <w:rPr>
          <w:rFonts w:ascii="Arial" w:eastAsiaTheme="minorHAnsi" w:hAnsi="Arial" w:cs="Arial"/>
          <w:sz w:val="24"/>
          <w:szCs w:val="24"/>
          <w:lang w:val="es-ES"/>
        </w:rPr>
        <w:t xml:space="preserve"> que desde la alcaldía municipal se </w:t>
      </w:r>
      <w:r w:rsidR="00114A9E" w:rsidRPr="002E1324">
        <w:rPr>
          <w:rFonts w:ascii="Arial" w:eastAsiaTheme="minorHAnsi" w:hAnsi="Arial" w:cs="Arial"/>
          <w:sz w:val="24"/>
          <w:szCs w:val="24"/>
          <w:lang w:val="es-ES"/>
        </w:rPr>
        <w:t>propició</w:t>
      </w:r>
      <w:r w:rsidRPr="002E1324">
        <w:rPr>
          <w:rFonts w:ascii="Arial" w:eastAsiaTheme="minorHAnsi" w:hAnsi="Arial" w:cs="Arial"/>
          <w:sz w:val="24"/>
          <w:szCs w:val="24"/>
          <w:lang w:val="es-ES"/>
        </w:rPr>
        <w:t xml:space="preserve"> y coordino</w:t>
      </w:r>
      <w:r w:rsidR="007E6DC4">
        <w:rPr>
          <w:rFonts w:ascii="Arial" w:eastAsiaTheme="minorHAnsi" w:hAnsi="Arial" w:cs="Arial"/>
          <w:sz w:val="24"/>
          <w:szCs w:val="24"/>
          <w:lang w:val="es-ES"/>
        </w:rPr>
        <w:t xml:space="preserve"> bajo la orientación de </w:t>
      </w:r>
      <w:r w:rsidRPr="002E1324">
        <w:rPr>
          <w:rFonts w:ascii="Arial" w:eastAsiaTheme="minorHAnsi" w:hAnsi="Arial" w:cs="Arial"/>
          <w:sz w:val="24"/>
          <w:szCs w:val="24"/>
          <w:lang w:val="es-ES"/>
        </w:rPr>
        <w:t xml:space="preserve">una </w:t>
      </w:r>
      <w:r w:rsidR="007E6DC4">
        <w:rPr>
          <w:rFonts w:ascii="Arial" w:eastAsiaTheme="minorHAnsi" w:hAnsi="Arial" w:cs="Arial"/>
          <w:sz w:val="24"/>
          <w:szCs w:val="24"/>
          <w:lang w:val="es-ES"/>
        </w:rPr>
        <w:t xml:space="preserve">gran </w:t>
      </w:r>
      <w:r w:rsidRPr="002E1324">
        <w:rPr>
          <w:rFonts w:ascii="Arial" w:eastAsiaTheme="minorHAnsi" w:hAnsi="Arial" w:cs="Arial"/>
          <w:sz w:val="24"/>
          <w:szCs w:val="24"/>
          <w:lang w:val="es-ES"/>
        </w:rPr>
        <w:t xml:space="preserve">convocatoria </w:t>
      </w:r>
      <w:r w:rsidR="00114A9E" w:rsidRPr="002E1324">
        <w:rPr>
          <w:rFonts w:ascii="Arial" w:eastAsiaTheme="minorHAnsi" w:hAnsi="Arial" w:cs="Arial"/>
          <w:sz w:val="24"/>
          <w:szCs w:val="24"/>
          <w:lang w:val="es-ES"/>
        </w:rPr>
        <w:t>que</w:t>
      </w:r>
      <w:r w:rsidRPr="002E1324">
        <w:rPr>
          <w:rFonts w:ascii="Arial" w:eastAsiaTheme="minorHAnsi" w:hAnsi="Arial" w:cs="Arial"/>
          <w:sz w:val="24"/>
          <w:szCs w:val="24"/>
          <w:lang w:val="es-ES"/>
        </w:rPr>
        <w:t xml:space="preserve"> </w:t>
      </w:r>
      <w:r w:rsidR="00114A9E" w:rsidRPr="002E1324">
        <w:rPr>
          <w:rFonts w:ascii="Arial" w:eastAsiaTheme="minorHAnsi" w:hAnsi="Arial" w:cs="Arial"/>
          <w:sz w:val="24"/>
          <w:szCs w:val="24"/>
          <w:lang w:val="es-ES"/>
        </w:rPr>
        <w:t>incluía</w:t>
      </w:r>
      <w:r w:rsidRPr="002E1324">
        <w:rPr>
          <w:rFonts w:ascii="Arial" w:eastAsiaTheme="minorHAnsi" w:hAnsi="Arial" w:cs="Arial"/>
          <w:sz w:val="24"/>
          <w:szCs w:val="24"/>
          <w:lang w:val="es-ES"/>
        </w:rPr>
        <w:t xml:space="preserve"> a todas las esferas de la sociedad civil y que hiciera de este Plan, un trabajo concertado y un </w:t>
      </w:r>
      <w:r w:rsidR="007E6DC4">
        <w:rPr>
          <w:rFonts w:ascii="Arial" w:eastAsiaTheme="minorHAnsi" w:hAnsi="Arial" w:cs="Arial"/>
          <w:sz w:val="24"/>
          <w:szCs w:val="24"/>
          <w:lang w:val="es-ES"/>
        </w:rPr>
        <w:t>lugar</w:t>
      </w:r>
      <w:r w:rsidRPr="002E1324">
        <w:rPr>
          <w:rFonts w:ascii="Arial" w:eastAsiaTheme="minorHAnsi" w:hAnsi="Arial" w:cs="Arial"/>
          <w:sz w:val="24"/>
          <w:szCs w:val="24"/>
          <w:lang w:val="es-ES"/>
        </w:rPr>
        <w:t xml:space="preserve"> de encuentro entre la administración municipal y la comunidad. </w:t>
      </w:r>
    </w:p>
    <w:p w:rsidR="002E1324" w:rsidRPr="002E1324" w:rsidRDefault="002E1324" w:rsidP="00114A9E">
      <w:pPr>
        <w:pStyle w:val="Prrafodelista"/>
        <w:ind w:left="0"/>
        <w:jc w:val="both"/>
        <w:rPr>
          <w:rFonts w:ascii="Arial" w:eastAsiaTheme="minorHAnsi" w:hAnsi="Arial" w:cs="Arial"/>
          <w:sz w:val="24"/>
          <w:szCs w:val="24"/>
          <w:lang w:val="es-ES"/>
        </w:rPr>
      </w:pPr>
      <w:r w:rsidRPr="002E1324">
        <w:rPr>
          <w:rFonts w:ascii="Arial" w:eastAsiaTheme="minorHAnsi" w:hAnsi="Arial" w:cs="Arial"/>
          <w:sz w:val="24"/>
          <w:szCs w:val="24"/>
          <w:lang w:val="es-ES"/>
        </w:rPr>
        <w:t>Para esto, se dispuso de material informati</w:t>
      </w:r>
      <w:r w:rsidR="00114A9E">
        <w:rPr>
          <w:rFonts w:ascii="Arial" w:eastAsiaTheme="minorHAnsi" w:hAnsi="Arial" w:cs="Arial"/>
          <w:sz w:val="24"/>
          <w:szCs w:val="24"/>
          <w:lang w:val="es-ES"/>
        </w:rPr>
        <w:t>vo como carteleras, comerciales r</w:t>
      </w:r>
      <w:r w:rsidR="00114A9E" w:rsidRPr="002E1324">
        <w:rPr>
          <w:rFonts w:ascii="Arial" w:eastAsiaTheme="minorHAnsi" w:hAnsi="Arial" w:cs="Arial"/>
          <w:sz w:val="24"/>
          <w:szCs w:val="24"/>
          <w:lang w:val="es-ES"/>
        </w:rPr>
        <w:t>adiales</w:t>
      </w:r>
      <w:r w:rsidRPr="002E1324">
        <w:rPr>
          <w:rFonts w:ascii="Arial" w:eastAsiaTheme="minorHAnsi" w:hAnsi="Arial" w:cs="Arial"/>
          <w:sz w:val="24"/>
          <w:szCs w:val="24"/>
          <w:lang w:val="es-ES"/>
        </w:rPr>
        <w:t xml:space="preserve"> así como publicidad en general para informarle a la población sobre el comienzo de la elaboración del plan de desarrollo.</w:t>
      </w:r>
    </w:p>
    <w:p w:rsidR="0082153D" w:rsidRPr="00114A9E" w:rsidRDefault="002E1324" w:rsidP="00114A9E">
      <w:pPr>
        <w:pStyle w:val="Prrafodelista"/>
        <w:ind w:left="0"/>
        <w:jc w:val="both"/>
        <w:rPr>
          <w:rFonts w:ascii="Arial" w:eastAsiaTheme="minorHAnsi" w:hAnsi="Arial" w:cs="Arial"/>
          <w:sz w:val="24"/>
          <w:szCs w:val="24"/>
          <w:lang w:val="es-ES"/>
        </w:rPr>
      </w:pPr>
      <w:r w:rsidRPr="002E1324">
        <w:rPr>
          <w:rFonts w:ascii="Arial" w:eastAsiaTheme="minorHAnsi" w:hAnsi="Arial" w:cs="Arial"/>
          <w:sz w:val="24"/>
          <w:szCs w:val="24"/>
          <w:lang w:val="es-ES"/>
        </w:rPr>
        <w:t xml:space="preserve">Se dispuso de material para rayar como carteleras en diferentes puntos de </w:t>
      </w:r>
      <w:r w:rsidRPr="00114A9E">
        <w:rPr>
          <w:rFonts w:ascii="Arial" w:eastAsiaTheme="minorHAnsi" w:hAnsi="Arial" w:cs="Arial"/>
          <w:sz w:val="24"/>
          <w:szCs w:val="24"/>
          <w:lang w:val="es-ES"/>
        </w:rPr>
        <w:t xml:space="preserve">encuentro del municipio,  las </w:t>
      </w:r>
      <w:r w:rsidR="00114A9E" w:rsidRPr="00114A9E">
        <w:rPr>
          <w:rFonts w:ascii="Arial" w:eastAsiaTheme="minorHAnsi" w:hAnsi="Arial" w:cs="Arial"/>
          <w:sz w:val="24"/>
          <w:szCs w:val="24"/>
          <w:lang w:val="es-ES"/>
        </w:rPr>
        <w:t>Instituciones</w:t>
      </w:r>
      <w:r w:rsidRPr="00114A9E">
        <w:rPr>
          <w:rFonts w:ascii="Arial" w:eastAsiaTheme="minorHAnsi" w:hAnsi="Arial" w:cs="Arial"/>
          <w:sz w:val="24"/>
          <w:szCs w:val="24"/>
          <w:lang w:val="es-ES"/>
        </w:rPr>
        <w:t xml:space="preserve"> Educativas y la Alcaldía para que la comunidad plasmara sus inquietudes y sugerencias sobre las principales problemáticas municipales.</w:t>
      </w:r>
    </w:p>
    <w:p w:rsidR="0082153D" w:rsidRPr="002E1324" w:rsidRDefault="0074684C" w:rsidP="0082153D">
      <w:pPr>
        <w:pStyle w:val="Prrafodelista"/>
        <w:ind w:left="0"/>
        <w:jc w:val="both"/>
        <w:rPr>
          <w:rFonts w:ascii="Arial" w:hAnsi="Arial" w:cs="Arial"/>
          <w:sz w:val="18"/>
          <w:szCs w:val="18"/>
        </w:rPr>
      </w:pPr>
      <w:r>
        <w:rPr>
          <w:rFonts w:ascii="Arial" w:hAnsi="Arial" w:cs="Arial"/>
          <w:sz w:val="18"/>
          <w:szCs w:val="18"/>
        </w:rPr>
        <w:t>Cuadro No. 1</w:t>
      </w:r>
      <w:r w:rsidR="0082153D" w:rsidRPr="002E1324">
        <w:rPr>
          <w:rFonts w:ascii="Arial" w:hAnsi="Arial" w:cs="Arial"/>
          <w:sz w:val="18"/>
          <w:szCs w:val="18"/>
        </w:rPr>
        <w:t>Esquema Ruta Metodológica</w:t>
      </w:r>
      <w:r w:rsidR="002E1324">
        <w:rPr>
          <w:rFonts w:ascii="Arial" w:hAnsi="Arial" w:cs="Arial"/>
          <w:sz w:val="18"/>
          <w:szCs w:val="18"/>
        </w:rPr>
        <w:t xml:space="preserve"> adoptado y realizado según la Guía y orientación del DNP</w:t>
      </w:r>
      <w:r w:rsidR="0082153D" w:rsidRPr="002E1324">
        <w:rPr>
          <w:rFonts w:ascii="Arial" w:hAnsi="Arial" w:cs="Arial"/>
          <w:sz w:val="18"/>
          <w:szCs w:val="18"/>
        </w:rPr>
        <w:t>:</w:t>
      </w:r>
    </w:p>
    <w:tbl>
      <w:tblPr>
        <w:tblStyle w:val="Tablaconcuadrcula"/>
        <w:tblW w:w="9464" w:type="dxa"/>
        <w:tblLayout w:type="fixed"/>
        <w:tblLook w:val="04A0" w:firstRow="1" w:lastRow="0" w:firstColumn="1" w:lastColumn="0" w:noHBand="0" w:noVBand="1"/>
      </w:tblPr>
      <w:tblGrid>
        <w:gridCol w:w="1809"/>
        <w:gridCol w:w="1276"/>
        <w:gridCol w:w="1418"/>
        <w:gridCol w:w="2409"/>
        <w:gridCol w:w="2552"/>
      </w:tblGrid>
      <w:tr w:rsidR="002E1324" w:rsidRPr="002E1324" w:rsidTr="002E1324">
        <w:tc>
          <w:tcPr>
            <w:tcW w:w="1809" w:type="dxa"/>
          </w:tcPr>
          <w:p w:rsidR="0082153D" w:rsidRPr="002E1324" w:rsidRDefault="0082153D" w:rsidP="00B20E5A">
            <w:pPr>
              <w:pStyle w:val="Prrafodelista"/>
              <w:ind w:left="0"/>
              <w:jc w:val="both"/>
              <w:rPr>
                <w:rFonts w:ascii="Arial" w:hAnsi="Arial" w:cs="Arial"/>
                <w:b/>
                <w:sz w:val="20"/>
                <w:szCs w:val="20"/>
              </w:rPr>
            </w:pPr>
            <w:r w:rsidRPr="002E1324">
              <w:rPr>
                <w:rFonts w:ascii="Arial" w:hAnsi="Arial" w:cs="Arial"/>
                <w:b/>
                <w:sz w:val="20"/>
                <w:szCs w:val="20"/>
              </w:rPr>
              <w:t>PARTE</w:t>
            </w:r>
          </w:p>
        </w:tc>
        <w:tc>
          <w:tcPr>
            <w:tcW w:w="1276" w:type="dxa"/>
          </w:tcPr>
          <w:p w:rsidR="0082153D" w:rsidRPr="002E1324" w:rsidRDefault="0082153D" w:rsidP="00B20E5A">
            <w:pPr>
              <w:pStyle w:val="Prrafodelista"/>
              <w:ind w:left="0"/>
              <w:jc w:val="both"/>
              <w:rPr>
                <w:rFonts w:ascii="Arial" w:hAnsi="Arial" w:cs="Arial"/>
                <w:b/>
                <w:sz w:val="20"/>
                <w:szCs w:val="20"/>
              </w:rPr>
            </w:pPr>
            <w:r w:rsidRPr="002E1324">
              <w:rPr>
                <w:rFonts w:ascii="Arial" w:hAnsi="Arial" w:cs="Arial"/>
                <w:b/>
                <w:sz w:val="20"/>
                <w:szCs w:val="20"/>
              </w:rPr>
              <w:t>MOMENTO</w:t>
            </w:r>
          </w:p>
        </w:tc>
        <w:tc>
          <w:tcPr>
            <w:tcW w:w="1418" w:type="dxa"/>
          </w:tcPr>
          <w:p w:rsidR="0082153D" w:rsidRPr="002E1324" w:rsidRDefault="0082153D" w:rsidP="00B20E5A">
            <w:pPr>
              <w:pStyle w:val="Prrafodelista"/>
              <w:ind w:left="0"/>
              <w:jc w:val="both"/>
              <w:rPr>
                <w:rFonts w:ascii="Arial" w:hAnsi="Arial" w:cs="Arial"/>
                <w:b/>
                <w:sz w:val="20"/>
                <w:szCs w:val="20"/>
              </w:rPr>
            </w:pPr>
            <w:r w:rsidRPr="002E1324">
              <w:rPr>
                <w:rFonts w:ascii="Arial" w:hAnsi="Arial" w:cs="Arial"/>
                <w:b/>
                <w:sz w:val="20"/>
                <w:szCs w:val="20"/>
              </w:rPr>
              <w:t>PASOS</w:t>
            </w:r>
          </w:p>
        </w:tc>
        <w:tc>
          <w:tcPr>
            <w:tcW w:w="2409" w:type="dxa"/>
          </w:tcPr>
          <w:p w:rsidR="0082153D" w:rsidRPr="002E1324" w:rsidRDefault="0082153D" w:rsidP="00B20E5A">
            <w:pPr>
              <w:pStyle w:val="Prrafodelista"/>
              <w:ind w:left="0"/>
              <w:jc w:val="both"/>
              <w:rPr>
                <w:rFonts w:ascii="Arial" w:hAnsi="Arial" w:cs="Arial"/>
                <w:b/>
                <w:sz w:val="20"/>
                <w:szCs w:val="20"/>
              </w:rPr>
            </w:pPr>
            <w:r w:rsidRPr="002E1324">
              <w:rPr>
                <w:rFonts w:ascii="Arial" w:hAnsi="Arial" w:cs="Arial"/>
                <w:b/>
                <w:sz w:val="20"/>
                <w:szCs w:val="20"/>
              </w:rPr>
              <w:t>ACTIVIDADES</w:t>
            </w:r>
          </w:p>
        </w:tc>
        <w:tc>
          <w:tcPr>
            <w:tcW w:w="2552" w:type="dxa"/>
          </w:tcPr>
          <w:p w:rsidR="0082153D" w:rsidRPr="002E1324" w:rsidRDefault="0082153D" w:rsidP="00B20E5A">
            <w:pPr>
              <w:pStyle w:val="Prrafodelista"/>
              <w:ind w:left="0"/>
              <w:jc w:val="both"/>
              <w:rPr>
                <w:rFonts w:ascii="Arial" w:hAnsi="Arial" w:cs="Arial"/>
                <w:b/>
                <w:sz w:val="20"/>
                <w:szCs w:val="20"/>
              </w:rPr>
            </w:pPr>
            <w:r w:rsidRPr="002E1324">
              <w:rPr>
                <w:rFonts w:ascii="Arial" w:hAnsi="Arial" w:cs="Arial"/>
                <w:b/>
                <w:sz w:val="20"/>
                <w:szCs w:val="20"/>
              </w:rPr>
              <w:t>PRODUCTOS ESPERADOS</w:t>
            </w:r>
          </w:p>
        </w:tc>
      </w:tr>
      <w:tr w:rsidR="002E1324" w:rsidRPr="002E1324" w:rsidTr="002E1324">
        <w:tc>
          <w:tcPr>
            <w:tcW w:w="1809" w:type="dxa"/>
            <w:vMerge w:val="restart"/>
            <w:textDirection w:val="btLr"/>
          </w:tcPr>
          <w:p w:rsidR="0082153D" w:rsidRPr="002E1324" w:rsidRDefault="0082153D" w:rsidP="00B20E5A">
            <w:pPr>
              <w:pStyle w:val="Prrafodelista"/>
              <w:ind w:left="113" w:right="113"/>
              <w:jc w:val="center"/>
              <w:rPr>
                <w:rFonts w:ascii="Arial" w:hAnsi="Arial" w:cs="Arial"/>
                <w:b/>
                <w:sz w:val="32"/>
                <w:szCs w:val="32"/>
              </w:rPr>
            </w:pPr>
            <w:r w:rsidRPr="002E1324">
              <w:rPr>
                <w:rFonts w:ascii="Arial" w:hAnsi="Arial" w:cs="Arial"/>
                <w:b/>
                <w:sz w:val="32"/>
                <w:szCs w:val="32"/>
              </w:rPr>
              <w:t>DIAGNOSTICO INTEGRAL</w:t>
            </w:r>
          </w:p>
        </w:tc>
        <w:tc>
          <w:tcPr>
            <w:tcW w:w="1276" w:type="dxa"/>
            <w:vMerge w:val="restart"/>
            <w:textDirection w:val="btLr"/>
          </w:tcPr>
          <w:p w:rsidR="0082153D" w:rsidRPr="002E1324" w:rsidRDefault="0082153D" w:rsidP="00B20E5A">
            <w:pPr>
              <w:pStyle w:val="Prrafodelista"/>
              <w:ind w:left="113" w:right="113"/>
              <w:jc w:val="center"/>
              <w:rPr>
                <w:rFonts w:ascii="Arial" w:hAnsi="Arial" w:cs="Arial"/>
                <w:b/>
                <w:sz w:val="18"/>
                <w:szCs w:val="18"/>
              </w:rPr>
            </w:pPr>
            <w:r w:rsidRPr="002E1324">
              <w:rPr>
                <w:rFonts w:ascii="Arial" w:hAnsi="Arial" w:cs="Arial"/>
                <w:b/>
                <w:sz w:val="18"/>
                <w:szCs w:val="18"/>
              </w:rPr>
              <w:t>1. IDENTIFICAR</w:t>
            </w:r>
          </w:p>
        </w:tc>
        <w:tc>
          <w:tcPr>
            <w:tcW w:w="1418" w:type="dxa"/>
            <w:vMerge w:val="restart"/>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Reconocimiento inicial del territorio</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Organización información disponible</w:t>
            </w:r>
          </w:p>
        </w:tc>
        <w:tc>
          <w:tcPr>
            <w:tcW w:w="2552"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Documento preliminar del estado actual del territorio</w:t>
            </w: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Documento reconocimiento inicial</w:t>
            </w:r>
          </w:p>
        </w:tc>
        <w:tc>
          <w:tcPr>
            <w:tcW w:w="2552"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Tablas con la organización y la sistematización de la información disponible</w:t>
            </w: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Presentación al Consejo de gobierno</w:t>
            </w:r>
          </w:p>
        </w:tc>
        <w:tc>
          <w:tcPr>
            <w:tcW w:w="2552"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Memorias, actas o registros con las participación de la comunidad</w:t>
            </w: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Reunión Consulta ciudadana</w:t>
            </w:r>
          </w:p>
        </w:tc>
        <w:tc>
          <w:tcPr>
            <w:tcW w:w="2552" w:type="dxa"/>
            <w:vMerge w:val="restart"/>
            <w:vAlign w:val="center"/>
          </w:tcPr>
          <w:p w:rsidR="0082153D" w:rsidRPr="002E1324" w:rsidRDefault="0082153D" w:rsidP="00B20E5A">
            <w:pPr>
              <w:pStyle w:val="Prrafodelista"/>
              <w:ind w:left="0"/>
              <w:jc w:val="center"/>
              <w:rPr>
                <w:rFonts w:ascii="Arial" w:hAnsi="Arial" w:cs="Arial"/>
                <w:sz w:val="18"/>
                <w:szCs w:val="18"/>
              </w:rPr>
            </w:pPr>
            <w:r w:rsidRPr="002E1324">
              <w:rPr>
                <w:rFonts w:ascii="Arial" w:hAnsi="Arial" w:cs="Arial"/>
                <w:sz w:val="18"/>
                <w:szCs w:val="18"/>
              </w:rPr>
              <w:t>Matrices DNP</w:t>
            </w: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Ajuste documento reconocimiento inicial</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val="restart"/>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Identificación y valoración de las situaciones problemas</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Identificar  las situaciones problemáticas en el desarrollo</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 xml:space="preserve">Valoración de las situaciones </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Identificar y valorar alternativas de soluciones</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val="restart"/>
            <w:textDirection w:val="btLr"/>
          </w:tcPr>
          <w:p w:rsidR="0082153D" w:rsidRPr="002E1324" w:rsidRDefault="0082153D" w:rsidP="00B20E5A">
            <w:pPr>
              <w:pStyle w:val="Prrafodelista"/>
              <w:ind w:left="113" w:right="113"/>
              <w:jc w:val="both"/>
              <w:rPr>
                <w:rFonts w:ascii="Arial" w:hAnsi="Arial" w:cs="Arial"/>
                <w:b/>
                <w:sz w:val="18"/>
                <w:szCs w:val="18"/>
              </w:rPr>
            </w:pPr>
            <w:r w:rsidRPr="002E1324">
              <w:rPr>
                <w:rFonts w:ascii="Arial" w:hAnsi="Arial" w:cs="Arial"/>
                <w:b/>
                <w:sz w:val="18"/>
                <w:szCs w:val="18"/>
              </w:rPr>
              <w:t>Comprender el territorio</w:t>
            </w:r>
          </w:p>
        </w:tc>
        <w:tc>
          <w:tcPr>
            <w:tcW w:w="1418"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Construcción escenario actual de la entidad</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Identificar conjuntos de situaciones problema</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Reconocimiento de las ventajas y oportunidades del territorio</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Describir escenario actual y sus componentes</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val="restart"/>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Transformación esperada de las situaciones problemáticas presentes en el territorio</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Agendas Internas de Competitividad del departamento</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vMerge/>
          </w:tcPr>
          <w:p w:rsidR="0082153D" w:rsidRPr="002E1324" w:rsidRDefault="0082153D" w:rsidP="00B20E5A">
            <w:pPr>
              <w:pStyle w:val="Prrafodelista"/>
              <w:ind w:left="0"/>
              <w:jc w:val="both"/>
              <w:rPr>
                <w:rFonts w:ascii="Arial" w:hAnsi="Arial" w:cs="Arial"/>
                <w:sz w:val="18"/>
                <w:szCs w:val="18"/>
              </w:rPr>
            </w:pP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Matriz con la propuesta de transformación</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Construcción del escenario esperado en la entidad</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 xml:space="preserve">Caracterización actual de la entidad </w:t>
            </w:r>
            <w:r w:rsidRPr="004E0832">
              <w:rPr>
                <w:rFonts w:ascii="Arial" w:hAnsi="Arial" w:cs="Arial"/>
                <w:sz w:val="18"/>
                <w:szCs w:val="18"/>
              </w:rPr>
              <w:t>en</w:t>
            </w:r>
            <w:r w:rsidRPr="002E1324">
              <w:rPr>
                <w:rFonts w:ascii="Arial" w:hAnsi="Arial" w:cs="Arial"/>
                <w:sz w:val="18"/>
                <w:szCs w:val="18"/>
              </w:rPr>
              <w:t xml:space="preserve"> positivo y la construcción del escenario esperado</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1418"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Beneficios de los grandes retos para la entidad</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Propuesta de transformación situaciones problemáticas</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2E1324" w:rsidRPr="002E1324" w:rsidTr="00B20E5A">
        <w:tc>
          <w:tcPr>
            <w:tcW w:w="1809" w:type="dxa"/>
            <w:vMerge/>
          </w:tcPr>
          <w:p w:rsidR="002E1324" w:rsidRPr="002E1324" w:rsidRDefault="002E1324" w:rsidP="00B20E5A">
            <w:pPr>
              <w:pStyle w:val="Prrafodelista"/>
              <w:ind w:left="0"/>
              <w:jc w:val="both"/>
              <w:rPr>
                <w:rFonts w:ascii="Arial" w:hAnsi="Arial" w:cs="Arial"/>
                <w:sz w:val="18"/>
                <w:szCs w:val="18"/>
              </w:rPr>
            </w:pPr>
          </w:p>
        </w:tc>
        <w:tc>
          <w:tcPr>
            <w:tcW w:w="1276" w:type="dxa"/>
            <w:vMerge/>
          </w:tcPr>
          <w:p w:rsidR="002E1324" w:rsidRPr="002E1324" w:rsidRDefault="002E1324" w:rsidP="00B20E5A">
            <w:pPr>
              <w:pStyle w:val="Prrafodelista"/>
              <w:ind w:left="0"/>
              <w:jc w:val="both"/>
              <w:rPr>
                <w:rFonts w:ascii="Arial" w:hAnsi="Arial" w:cs="Arial"/>
                <w:sz w:val="18"/>
                <w:szCs w:val="18"/>
              </w:rPr>
            </w:pPr>
          </w:p>
        </w:tc>
        <w:tc>
          <w:tcPr>
            <w:tcW w:w="3827" w:type="dxa"/>
            <w:gridSpan w:val="2"/>
          </w:tcPr>
          <w:p w:rsidR="002E1324" w:rsidRPr="002E1324" w:rsidRDefault="002E1324" w:rsidP="00B20E5A">
            <w:pPr>
              <w:pStyle w:val="Prrafodelista"/>
              <w:ind w:left="0"/>
              <w:jc w:val="both"/>
              <w:rPr>
                <w:rFonts w:ascii="Arial" w:hAnsi="Arial" w:cs="Arial"/>
                <w:sz w:val="18"/>
                <w:szCs w:val="18"/>
              </w:rPr>
            </w:pPr>
            <w:r w:rsidRPr="002E1324">
              <w:rPr>
                <w:rFonts w:ascii="Arial" w:hAnsi="Arial" w:cs="Arial"/>
                <w:sz w:val="18"/>
                <w:szCs w:val="18"/>
              </w:rPr>
              <w:t>Identificación de los retos que permitirán construir las estrategias del plan de desarrollo</w:t>
            </w:r>
          </w:p>
        </w:tc>
        <w:tc>
          <w:tcPr>
            <w:tcW w:w="2552" w:type="dxa"/>
            <w:vMerge/>
          </w:tcPr>
          <w:p w:rsidR="002E1324" w:rsidRPr="002E1324" w:rsidRDefault="002E1324" w:rsidP="00B20E5A">
            <w:pPr>
              <w:pStyle w:val="Prrafodelista"/>
              <w:ind w:left="0"/>
              <w:jc w:val="both"/>
              <w:rPr>
                <w:rFonts w:ascii="Arial" w:hAnsi="Arial" w:cs="Arial"/>
                <w:sz w:val="18"/>
                <w:szCs w:val="18"/>
              </w:rPr>
            </w:pPr>
          </w:p>
        </w:tc>
      </w:tr>
      <w:tr w:rsidR="002E1324" w:rsidRPr="002E1324" w:rsidTr="002E1324">
        <w:tc>
          <w:tcPr>
            <w:tcW w:w="1809" w:type="dxa"/>
            <w:vMerge w:val="restart"/>
          </w:tcPr>
          <w:p w:rsidR="0082153D" w:rsidRPr="002E1324" w:rsidRDefault="0082153D" w:rsidP="002E1324">
            <w:pPr>
              <w:pStyle w:val="Prrafodelista"/>
              <w:ind w:left="0"/>
              <w:jc w:val="center"/>
              <w:rPr>
                <w:rFonts w:ascii="Arial" w:hAnsi="Arial" w:cs="Arial"/>
                <w:b/>
                <w:sz w:val="28"/>
                <w:szCs w:val="28"/>
              </w:rPr>
            </w:pPr>
            <w:r w:rsidRPr="002E1324">
              <w:rPr>
                <w:rFonts w:ascii="Arial" w:hAnsi="Arial" w:cs="Arial"/>
                <w:b/>
                <w:sz w:val="28"/>
                <w:szCs w:val="28"/>
              </w:rPr>
              <w:t>Eje estratégico y de inversiones</w:t>
            </w:r>
          </w:p>
        </w:tc>
        <w:tc>
          <w:tcPr>
            <w:tcW w:w="1276" w:type="dxa"/>
            <w:vMerge w:val="restart"/>
            <w:textDirection w:val="btLr"/>
          </w:tcPr>
          <w:p w:rsidR="0082153D" w:rsidRPr="002E1324" w:rsidRDefault="0082153D" w:rsidP="00B20E5A">
            <w:pPr>
              <w:pStyle w:val="Prrafodelista"/>
              <w:ind w:left="113" w:right="113"/>
              <w:jc w:val="center"/>
              <w:rPr>
                <w:rFonts w:ascii="Arial" w:hAnsi="Arial" w:cs="Arial"/>
                <w:b/>
                <w:sz w:val="18"/>
                <w:szCs w:val="18"/>
              </w:rPr>
            </w:pPr>
            <w:r w:rsidRPr="002E1324">
              <w:rPr>
                <w:rFonts w:ascii="Arial" w:hAnsi="Arial" w:cs="Arial"/>
                <w:b/>
                <w:sz w:val="18"/>
                <w:szCs w:val="18"/>
              </w:rPr>
              <w:t>Responder</w:t>
            </w:r>
          </w:p>
        </w:tc>
        <w:tc>
          <w:tcPr>
            <w:tcW w:w="1418"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Construcción parte estratégica</w:t>
            </w:r>
          </w:p>
        </w:tc>
        <w:tc>
          <w:tcPr>
            <w:tcW w:w="2409"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Construcción visión, objetivo general, objetivos estratégicos, formulación de programas, subprogramas y metas</w:t>
            </w:r>
          </w:p>
        </w:tc>
        <w:tc>
          <w:tcPr>
            <w:tcW w:w="2552" w:type="dxa"/>
            <w:vMerge/>
          </w:tcPr>
          <w:p w:rsidR="0082153D" w:rsidRPr="002E1324" w:rsidRDefault="0082153D" w:rsidP="00B20E5A">
            <w:pPr>
              <w:pStyle w:val="Prrafodelista"/>
              <w:ind w:left="0"/>
              <w:jc w:val="both"/>
              <w:rPr>
                <w:rFonts w:ascii="Arial" w:hAnsi="Arial" w:cs="Arial"/>
                <w:sz w:val="18"/>
                <w:szCs w:val="18"/>
              </w:rPr>
            </w:pPr>
          </w:p>
        </w:tc>
      </w:tr>
      <w:tr w:rsidR="0082153D"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3827" w:type="dxa"/>
            <w:gridSpan w:val="2"/>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Elaboración plan plurianual de inversiones</w:t>
            </w:r>
          </w:p>
        </w:tc>
        <w:tc>
          <w:tcPr>
            <w:tcW w:w="2552" w:type="dxa"/>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Documento Plan de desarrollo</w:t>
            </w:r>
          </w:p>
        </w:tc>
      </w:tr>
      <w:tr w:rsidR="0082153D" w:rsidRPr="002E1324" w:rsidTr="002E1324">
        <w:tc>
          <w:tcPr>
            <w:tcW w:w="1809" w:type="dxa"/>
            <w:vMerge/>
          </w:tcPr>
          <w:p w:rsidR="0082153D" w:rsidRPr="002E1324" w:rsidRDefault="0082153D" w:rsidP="00B20E5A">
            <w:pPr>
              <w:pStyle w:val="Prrafodelista"/>
              <w:ind w:left="0"/>
              <w:jc w:val="both"/>
              <w:rPr>
                <w:rFonts w:ascii="Arial" w:hAnsi="Arial" w:cs="Arial"/>
                <w:sz w:val="18"/>
                <w:szCs w:val="18"/>
              </w:rPr>
            </w:pPr>
          </w:p>
        </w:tc>
        <w:tc>
          <w:tcPr>
            <w:tcW w:w="1276" w:type="dxa"/>
            <w:vMerge/>
          </w:tcPr>
          <w:p w:rsidR="0082153D" w:rsidRPr="002E1324" w:rsidRDefault="0082153D" w:rsidP="00B20E5A">
            <w:pPr>
              <w:pStyle w:val="Prrafodelista"/>
              <w:ind w:left="0"/>
              <w:jc w:val="both"/>
              <w:rPr>
                <w:rFonts w:ascii="Arial" w:hAnsi="Arial" w:cs="Arial"/>
                <w:sz w:val="18"/>
                <w:szCs w:val="18"/>
              </w:rPr>
            </w:pPr>
          </w:p>
        </w:tc>
        <w:tc>
          <w:tcPr>
            <w:tcW w:w="6379" w:type="dxa"/>
            <w:gridSpan w:val="3"/>
          </w:tcPr>
          <w:p w:rsidR="0082153D" w:rsidRPr="002E1324" w:rsidRDefault="0082153D" w:rsidP="00B20E5A">
            <w:pPr>
              <w:pStyle w:val="Prrafodelista"/>
              <w:ind w:left="0"/>
              <w:jc w:val="both"/>
              <w:rPr>
                <w:rFonts w:ascii="Arial" w:hAnsi="Arial" w:cs="Arial"/>
                <w:sz w:val="18"/>
                <w:szCs w:val="18"/>
              </w:rPr>
            </w:pPr>
            <w:r w:rsidRPr="002E1324">
              <w:rPr>
                <w:rFonts w:ascii="Arial" w:hAnsi="Arial" w:cs="Arial"/>
                <w:sz w:val="18"/>
                <w:szCs w:val="18"/>
              </w:rPr>
              <w:t>Aprobación del Plan de desarrollo municipal 2012.2015 y su entrada en vigencia</w:t>
            </w:r>
          </w:p>
        </w:tc>
      </w:tr>
    </w:tbl>
    <w:p w:rsidR="00302444" w:rsidRDefault="00302444">
      <w:pPr>
        <w:rPr>
          <w:rFonts w:ascii="Arial" w:hAnsi="Arial" w:cs="Arial"/>
          <w:sz w:val="24"/>
          <w:szCs w:val="24"/>
          <w:lang w:val="es-CO"/>
        </w:rPr>
      </w:pPr>
      <w:r>
        <w:rPr>
          <w:rFonts w:ascii="Arial" w:hAnsi="Arial" w:cs="Arial"/>
          <w:sz w:val="24"/>
          <w:szCs w:val="24"/>
          <w:lang w:val="es-CO"/>
        </w:rPr>
        <w:br w:type="page"/>
      </w:r>
    </w:p>
    <w:p w:rsidR="00302444" w:rsidRPr="00302444" w:rsidRDefault="00302444" w:rsidP="00302444">
      <w:pPr>
        <w:jc w:val="both"/>
        <w:rPr>
          <w:rFonts w:ascii="Arial" w:hAnsi="Arial" w:cs="Arial"/>
          <w:b/>
          <w:color w:val="333333"/>
          <w:sz w:val="24"/>
          <w:szCs w:val="24"/>
        </w:rPr>
      </w:pPr>
      <w:r>
        <w:rPr>
          <w:rFonts w:ascii="Arial" w:hAnsi="Arial" w:cs="Arial"/>
          <w:b/>
          <w:sz w:val="24"/>
          <w:szCs w:val="24"/>
          <w:lang w:val="es-CO"/>
        </w:rPr>
        <w:t xml:space="preserve">1.3 </w:t>
      </w:r>
      <w:r w:rsidR="00114A9E">
        <w:rPr>
          <w:rFonts w:ascii="Arial" w:hAnsi="Arial" w:cs="Arial"/>
          <w:b/>
          <w:sz w:val="24"/>
          <w:szCs w:val="24"/>
          <w:lang w:val="es-CO"/>
        </w:rPr>
        <w:t xml:space="preserve">ORIENTACIONES </w:t>
      </w:r>
      <w:r w:rsidRPr="00302444">
        <w:rPr>
          <w:rFonts w:ascii="Arial" w:hAnsi="Arial" w:cs="Arial"/>
          <w:b/>
          <w:sz w:val="24"/>
          <w:szCs w:val="24"/>
          <w:lang w:val="es-CO"/>
        </w:rPr>
        <w:t xml:space="preserve">DE LA FORMULACION DEL PLAN DE DESARROLLO </w:t>
      </w:r>
      <w:r w:rsidRPr="00302444">
        <w:rPr>
          <w:rFonts w:ascii="Arial" w:hAnsi="Arial" w:cs="Arial"/>
          <w:b/>
          <w:color w:val="333333"/>
          <w:sz w:val="24"/>
          <w:szCs w:val="24"/>
        </w:rPr>
        <w:t>“TRABAJANDO POR EL MUNICIPIO QUE QUEREMOS” 2012-2015:</w:t>
      </w:r>
    </w:p>
    <w:p w:rsidR="00111665" w:rsidRPr="00395BCC" w:rsidRDefault="00184AA5" w:rsidP="00111665">
      <w:pPr>
        <w:jc w:val="both"/>
        <w:rPr>
          <w:rFonts w:ascii="Arial" w:hAnsi="Arial" w:cs="Arial"/>
          <w:b/>
          <w:color w:val="333333"/>
          <w:sz w:val="24"/>
          <w:szCs w:val="24"/>
        </w:rPr>
      </w:pPr>
      <w:r>
        <w:rPr>
          <w:rFonts w:ascii="Arial" w:hAnsi="Arial" w:cs="Arial"/>
          <w:b/>
          <w:color w:val="333333"/>
          <w:sz w:val="24"/>
          <w:szCs w:val="24"/>
        </w:rPr>
        <w:t>Propósito Superior Plan de Desarrollo “Trabajando por el Municipio que queremos” 2012-2015:</w:t>
      </w:r>
    </w:p>
    <w:p w:rsidR="002A537E" w:rsidRDefault="002A537E" w:rsidP="002A537E">
      <w:pPr>
        <w:jc w:val="both"/>
        <w:rPr>
          <w:rFonts w:ascii="Arial" w:hAnsi="Arial" w:cs="Arial"/>
          <w:sz w:val="24"/>
          <w:szCs w:val="24"/>
        </w:rPr>
      </w:pPr>
      <w:r>
        <w:rPr>
          <w:rFonts w:ascii="Arial" w:hAnsi="Arial" w:cs="Arial"/>
          <w:sz w:val="24"/>
          <w:szCs w:val="24"/>
        </w:rPr>
        <w:t>Presentar a la comunidad Totoreña un plan de desarrollo que permita lograr el progreso y el bienestar de todos sus habitantes en el ámbito social, cultural, económico, político y ambiental del Municipio.</w:t>
      </w:r>
    </w:p>
    <w:p w:rsidR="002A537E" w:rsidRDefault="00183041" w:rsidP="00111665">
      <w:pPr>
        <w:jc w:val="both"/>
        <w:rPr>
          <w:rFonts w:ascii="Arial" w:hAnsi="Arial" w:cs="Arial"/>
          <w:sz w:val="24"/>
          <w:szCs w:val="24"/>
        </w:rPr>
      </w:pPr>
      <w:r w:rsidRPr="00183041">
        <w:rPr>
          <w:rFonts w:ascii="Arial" w:hAnsi="Arial" w:cs="Arial"/>
          <w:sz w:val="24"/>
          <w:szCs w:val="24"/>
        </w:rPr>
        <w:t>Está</w:t>
      </w:r>
      <w:r w:rsidR="002A537E" w:rsidRPr="00183041">
        <w:rPr>
          <w:rFonts w:ascii="Arial" w:hAnsi="Arial" w:cs="Arial"/>
          <w:sz w:val="24"/>
          <w:szCs w:val="24"/>
        </w:rPr>
        <w:t xml:space="preserve"> encaminado hacia la transformación </w:t>
      </w:r>
      <w:r w:rsidR="00630F3A" w:rsidRPr="00183041">
        <w:rPr>
          <w:rFonts w:ascii="Arial" w:hAnsi="Arial" w:cs="Arial"/>
          <w:sz w:val="24"/>
          <w:szCs w:val="24"/>
        </w:rPr>
        <w:t>de un municipio, en el cual los derechos de las personas y las comunidades sean la prioridad, en que todos por igual tengan oportunidades de tener bienestar, que la solidaridad, la equidad</w:t>
      </w:r>
      <w:r w:rsidR="00EC7ED2">
        <w:rPr>
          <w:rFonts w:ascii="Arial" w:hAnsi="Arial" w:cs="Arial"/>
          <w:sz w:val="24"/>
          <w:szCs w:val="24"/>
        </w:rPr>
        <w:t>, la tolerancia, la convivencia pacífica</w:t>
      </w:r>
      <w:r w:rsidR="00630F3A" w:rsidRPr="00183041">
        <w:rPr>
          <w:rFonts w:ascii="Arial" w:hAnsi="Arial" w:cs="Arial"/>
          <w:sz w:val="24"/>
          <w:szCs w:val="24"/>
        </w:rPr>
        <w:t xml:space="preserve"> y la transparencia sean los principales valores de todos los habitantes</w:t>
      </w:r>
      <w:r w:rsidR="00EC7ED2">
        <w:rPr>
          <w:rFonts w:ascii="Arial" w:hAnsi="Arial" w:cs="Arial"/>
          <w:sz w:val="24"/>
          <w:szCs w:val="24"/>
        </w:rPr>
        <w:t>, un municipio que aprovecha de manera sostenible sus recursos naturales, su biodiversidad y riqueza étnica para el beneficio de todos sus habitantes y para mejorar sus condiciones de desarrollo humano, social  y económico en equilibrio entre la zona rural, urbana, los resguardos y comunidades campesinas.</w:t>
      </w:r>
      <w:r w:rsidR="00630F3A" w:rsidRPr="00183041">
        <w:rPr>
          <w:rFonts w:ascii="Arial" w:hAnsi="Arial" w:cs="Arial"/>
          <w:sz w:val="24"/>
          <w:szCs w:val="24"/>
        </w:rPr>
        <w:t xml:space="preserve"> </w:t>
      </w:r>
      <w:r w:rsidR="00EC7ED2" w:rsidRPr="00183041">
        <w:rPr>
          <w:rFonts w:ascii="Arial" w:hAnsi="Arial" w:cs="Arial"/>
          <w:sz w:val="24"/>
          <w:szCs w:val="24"/>
        </w:rPr>
        <w:t>E</w:t>
      </w:r>
      <w:r w:rsidRPr="00183041">
        <w:rPr>
          <w:rFonts w:ascii="Arial" w:hAnsi="Arial" w:cs="Arial"/>
          <w:sz w:val="24"/>
          <w:szCs w:val="24"/>
        </w:rPr>
        <w:t>s</w:t>
      </w:r>
      <w:r w:rsidR="00EC7ED2">
        <w:rPr>
          <w:rFonts w:ascii="Arial" w:hAnsi="Arial" w:cs="Arial"/>
          <w:sz w:val="24"/>
          <w:szCs w:val="24"/>
        </w:rPr>
        <w:t>te es el</w:t>
      </w:r>
      <w:r w:rsidRPr="00183041">
        <w:rPr>
          <w:rFonts w:ascii="Arial" w:hAnsi="Arial" w:cs="Arial"/>
          <w:sz w:val="24"/>
          <w:szCs w:val="24"/>
        </w:rPr>
        <w:t xml:space="preserve"> reto </w:t>
      </w:r>
      <w:r>
        <w:rPr>
          <w:rFonts w:ascii="Arial" w:hAnsi="Arial" w:cs="Arial"/>
          <w:sz w:val="24"/>
          <w:szCs w:val="24"/>
        </w:rPr>
        <w:t>de la actual administración.</w:t>
      </w:r>
    </w:p>
    <w:p w:rsidR="002E1324" w:rsidRPr="001A2F01" w:rsidRDefault="002E1324" w:rsidP="002E1324">
      <w:pPr>
        <w:jc w:val="both"/>
        <w:rPr>
          <w:rFonts w:ascii="Arial" w:hAnsi="Arial" w:cs="Arial"/>
          <w:b/>
          <w:sz w:val="24"/>
          <w:szCs w:val="24"/>
        </w:rPr>
      </w:pPr>
      <w:r w:rsidRPr="001A2F01">
        <w:rPr>
          <w:rFonts w:ascii="Arial" w:hAnsi="Arial" w:cs="Arial"/>
          <w:b/>
          <w:sz w:val="24"/>
          <w:szCs w:val="24"/>
        </w:rPr>
        <w:t xml:space="preserve">Misión </w:t>
      </w:r>
    </w:p>
    <w:p w:rsidR="002E1324" w:rsidRDefault="002E1324" w:rsidP="002E1324">
      <w:pPr>
        <w:jc w:val="both"/>
        <w:rPr>
          <w:rFonts w:ascii="Arial" w:hAnsi="Arial" w:cs="Arial"/>
          <w:sz w:val="24"/>
          <w:szCs w:val="24"/>
        </w:rPr>
      </w:pPr>
      <w:r w:rsidRPr="00E80BF5">
        <w:rPr>
          <w:rFonts w:ascii="Arial" w:hAnsi="Arial" w:cs="Arial"/>
          <w:sz w:val="24"/>
          <w:szCs w:val="24"/>
        </w:rPr>
        <w:t xml:space="preserve">Se busca el progreso del Municipio a través del desarrollo de su gente </w:t>
      </w:r>
      <w:r>
        <w:rPr>
          <w:rFonts w:ascii="Arial" w:hAnsi="Arial" w:cs="Arial"/>
          <w:sz w:val="24"/>
          <w:szCs w:val="24"/>
        </w:rPr>
        <w:t>y aprovechamiento de sus recursos para el cual sus instituciones, sus gentes y organizaciones tengan el compromiso y responsabilidad para la planeación, implementación, evaluación y acompañamiento continuo a sus políticas, programas y proyectos. Sera fundamental para el municipio y su desarrollo tener de todos sentido de pertenencia por sus acciones y por hacer de sus labores obras de calidad, con eficacia y calidad.</w:t>
      </w:r>
    </w:p>
    <w:p w:rsidR="002E1324" w:rsidRDefault="002E1324" w:rsidP="002E1324">
      <w:pPr>
        <w:jc w:val="both"/>
        <w:rPr>
          <w:rFonts w:ascii="Arial" w:hAnsi="Arial" w:cs="Arial"/>
          <w:b/>
          <w:sz w:val="24"/>
          <w:szCs w:val="24"/>
        </w:rPr>
      </w:pPr>
      <w:r w:rsidRPr="001A2F01">
        <w:rPr>
          <w:rFonts w:ascii="Arial" w:hAnsi="Arial" w:cs="Arial"/>
          <w:b/>
          <w:sz w:val="24"/>
          <w:szCs w:val="24"/>
        </w:rPr>
        <w:t>Visión</w:t>
      </w:r>
    </w:p>
    <w:p w:rsidR="002E1324" w:rsidRDefault="00835EEE" w:rsidP="002E1324">
      <w:pPr>
        <w:jc w:val="both"/>
        <w:rPr>
          <w:rFonts w:ascii="Arial" w:hAnsi="Arial" w:cs="Arial"/>
          <w:sz w:val="24"/>
          <w:szCs w:val="24"/>
        </w:rPr>
      </w:pPr>
      <w:r>
        <w:rPr>
          <w:rFonts w:ascii="Arial" w:hAnsi="Arial" w:cs="Arial"/>
          <w:sz w:val="24"/>
          <w:szCs w:val="24"/>
        </w:rPr>
        <w:t xml:space="preserve">Durante este periodo gobierno se aportara a la construcción del Municipio de  </w:t>
      </w:r>
      <w:r w:rsidR="002E1324" w:rsidRPr="00E80BF5">
        <w:rPr>
          <w:rFonts w:ascii="Arial" w:hAnsi="Arial" w:cs="Arial"/>
          <w:sz w:val="24"/>
          <w:szCs w:val="24"/>
        </w:rPr>
        <w:t xml:space="preserve">Totoró </w:t>
      </w:r>
      <w:r>
        <w:rPr>
          <w:rFonts w:ascii="Arial" w:hAnsi="Arial" w:cs="Arial"/>
          <w:sz w:val="24"/>
          <w:szCs w:val="24"/>
        </w:rPr>
        <w:t xml:space="preserve">con sus </w:t>
      </w:r>
      <w:r w:rsidR="002E1324" w:rsidRPr="00E80BF5">
        <w:rPr>
          <w:rFonts w:ascii="Arial" w:hAnsi="Arial" w:cs="Arial"/>
          <w:sz w:val="24"/>
          <w:szCs w:val="24"/>
        </w:rPr>
        <w:t>organizaciones sociales</w:t>
      </w:r>
      <w:r w:rsidR="002E1324">
        <w:rPr>
          <w:rFonts w:ascii="Arial" w:hAnsi="Arial" w:cs="Arial"/>
          <w:sz w:val="24"/>
          <w:szCs w:val="24"/>
        </w:rPr>
        <w:t xml:space="preserve"> e institucional</w:t>
      </w:r>
      <w:r>
        <w:rPr>
          <w:rFonts w:ascii="Arial" w:hAnsi="Arial" w:cs="Arial"/>
          <w:sz w:val="24"/>
          <w:szCs w:val="24"/>
        </w:rPr>
        <w:t>es fortalecida</w:t>
      </w:r>
      <w:r w:rsidR="002E1324">
        <w:rPr>
          <w:rFonts w:ascii="Arial" w:hAnsi="Arial" w:cs="Arial"/>
          <w:sz w:val="24"/>
          <w:szCs w:val="24"/>
        </w:rPr>
        <w:t>s, con capacidad de representación y gestión; con mayor cobertura y mejor calidad en la educación y formación que conlleve a que sus acciones sean integrales, articuladas y que corresponda a sus contextos, obteniendo bienestar y desarrollo social, económico, siendo el principal recurso lo humano y los espacios territoriales para el aprovechamiento de las oportunidades que hoy nos brinda el municipio por su posición geográfica estratégica para el desarrollo, sus climas, culturas, población y sus tierras.</w:t>
      </w:r>
    </w:p>
    <w:p w:rsidR="002E1324" w:rsidRPr="002E1324" w:rsidRDefault="002E1324" w:rsidP="002E1324">
      <w:pPr>
        <w:jc w:val="both"/>
        <w:rPr>
          <w:rFonts w:ascii="Arial" w:hAnsi="Arial" w:cs="Arial"/>
          <w:sz w:val="24"/>
          <w:szCs w:val="24"/>
        </w:rPr>
      </w:pPr>
      <w:r w:rsidRPr="00007CC3">
        <w:rPr>
          <w:rFonts w:ascii="Arial" w:hAnsi="Arial" w:cs="Arial"/>
          <w:b/>
          <w:sz w:val="24"/>
          <w:szCs w:val="24"/>
        </w:rPr>
        <w:t>Principios y valores</w:t>
      </w:r>
    </w:p>
    <w:p w:rsidR="002E1324" w:rsidRDefault="002E1324" w:rsidP="002E1324">
      <w:pPr>
        <w:pStyle w:val="Prrafodelista"/>
        <w:ind w:left="0"/>
        <w:rPr>
          <w:rFonts w:ascii="Arial" w:eastAsiaTheme="minorHAnsi" w:hAnsi="Arial" w:cs="Arial"/>
          <w:sz w:val="24"/>
          <w:szCs w:val="24"/>
        </w:rPr>
      </w:pPr>
      <w:r>
        <w:rPr>
          <w:rFonts w:ascii="Arial" w:eastAsiaTheme="minorHAnsi" w:hAnsi="Arial" w:cs="Arial"/>
          <w:sz w:val="24"/>
          <w:szCs w:val="24"/>
        </w:rPr>
        <w:t>Se deberán interpretar y aplicar las disposiciones que regulan las actuaciones y procedimientos administrativos a la luz de los principios consagrados en la constitución y las leyes:</w:t>
      </w:r>
    </w:p>
    <w:p w:rsidR="002E1324" w:rsidRDefault="002E1324" w:rsidP="002E1324">
      <w:pPr>
        <w:pStyle w:val="Prrafodelista"/>
        <w:numPr>
          <w:ilvl w:val="0"/>
          <w:numId w:val="5"/>
        </w:numPr>
        <w:jc w:val="both"/>
        <w:rPr>
          <w:rFonts w:ascii="Arial" w:eastAsiaTheme="minorHAnsi" w:hAnsi="Arial" w:cs="Arial"/>
          <w:sz w:val="24"/>
          <w:szCs w:val="24"/>
        </w:rPr>
      </w:pPr>
      <w:r w:rsidRPr="00007872">
        <w:rPr>
          <w:rFonts w:ascii="Arial" w:eastAsiaTheme="minorHAnsi" w:hAnsi="Arial" w:cs="Arial"/>
          <w:sz w:val="24"/>
          <w:szCs w:val="24"/>
        </w:rPr>
        <w:t>Respeto: Todas los grupos poblacionales del municipio Indígenas, campesinos,  y afro descendiente</w:t>
      </w:r>
      <w:r>
        <w:rPr>
          <w:rFonts w:ascii="Arial" w:eastAsiaTheme="minorHAnsi" w:hAnsi="Arial" w:cs="Arial"/>
          <w:sz w:val="24"/>
          <w:szCs w:val="24"/>
        </w:rPr>
        <w:t>s</w:t>
      </w:r>
      <w:r w:rsidRPr="00007872">
        <w:rPr>
          <w:rFonts w:ascii="Arial" w:eastAsiaTheme="minorHAnsi" w:hAnsi="Arial" w:cs="Arial"/>
          <w:sz w:val="24"/>
          <w:szCs w:val="24"/>
        </w:rPr>
        <w:t xml:space="preserve"> respetan sus </w:t>
      </w:r>
      <w:r>
        <w:rPr>
          <w:rFonts w:ascii="Arial" w:eastAsiaTheme="minorHAnsi" w:hAnsi="Arial" w:cs="Arial"/>
          <w:sz w:val="24"/>
          <w:szCs w:val="24"/>
        </w:rPr>
        <w:t>usos y costumbres</w:t>
      </w:r>
    </w:p>
    <w:p w:rsidR="002E1324" w:rsidRPr="00007872" w:rsidRDefault="002E1324" w:rsidP="002E1324">
      <w:pPr>
        <w:pStyle w:val="Prrafodelista"/>
        <w:numPr>
          <w:ilvl w:val="0"/>
          <w:numId w:val="5"/>
        </w:numPr>
        <w:rPr>
          <w:rFonts w:ascii="Arial" w:eastAsiaTheme="minorHAnsi" w:hAnsi="Arial" w:cs="Arial"/>
          <w:sz w:val="24"/>
          <w:szCs w:val="24"/>
        </w:rPr>
      </w:pPr>
      <w:r w:rsidRPr="00007872">
        <w:rPr>
          <w:rFonts w:ascii="Arial" w:eastAsiaTheme="minorHAnsi" w:hAnsi="Arial" w:cs="Arial"/>
          <w:sz w:val="24"/>
          <w:szCs w:val="24"/>
        </w:rPr>
        <w:t>Solidaridad</w:t>
      </w:r>
      <w:r>
        <w:rPr>
          <w:rFonts w:ascii="Arial" w:eastAsiaTheme="minorHAnsi" w:hAnsi="Arial" w:cs="Arial"/>
          <w:sz w:val="24"/>
          <w:szCs w:val="24"/>
        </w:rPr>
        <w:t>: Fraternidad y apoyo entre las diferentes comunidades</w:t>
      </w:r>
    </w:p>
    <w:p w:rsidR="002E1324" w:rsidRDefault="002E1324" w:rsidP="002E1324">
      <w:pPr>
        <w:pStyle w:val="Prrafodelista"/>
        <w:numPr>
          <w:ilvl w:val="0"/>
          <w:numId w:val="5"/>
        </w:numPr>
        <w:jc w:val="both"/>
        <w:rPr>
          <w:rFonts w:ascii="Arial" w:eastAsiaTheme="minorHAnsi" w:hAnsi="Arial" w:cs="Arial"/>
          <w:sz w:val="24"/>
          <w:szCs w:val="24"/>
        </w:rPr>
      </w:pPr>
      <w:r>
        <w:rPr>
          <w:rFonts w:ascii="Arial" w:eastAsiaTheme="minorHAnsi" w:hAnsi="Arial" w:cs="Arial"/>
          <w:sz w:val="24"/>
          <w:szCs w:val="24"/>
        </w:rPr>
        <w:t xml:space="preserve">Responsabilidad: El desarrollo se construye integrando esfuerzos  de las comunidades y los entes territoriales; </w:t>
      </w:r>
    </w:p>
    <w:p w:rsidR="002E1324" w:rsidRPr="00E9680C" w:rsidRDefault="002E1324" w:rsidP="002E1324">
      <w:pPr>
        <w:pStyle w:val="Prrafodelista"/>
        <w:numPr>
          <w:ilvl w:val="0"/>
          <w:numId w:val="5"/>
        </w:numPr>
        <w:jc w:val="both"/>
        <w:rPr>
          <w:rFonts w:ascii="Arial" w:eastAsiaTheme="minorHAnsi" w:hAnsi="Arial" w:cs="Arial"/>
          <w:sz w:val="24"/>
          <w:szCs w:val="24"/>
        </w:rPr>
      </w:pPr>
      <w:r w:rsidRPr="00E9680C">
        <w:rPr>
          <w:rFonts w:ascii="Arial" w:eastAsiaTheme="minorHAnsi" w:hAnsi="Arial" w:cs="Arial"/>
          <w:sz w:val="24"/>
          <w:szCs w:val="24"/>
        </w:rPr>
        <w:t xml:space="preserve">Compromiso: </w:t>
      </w:r>
      <w:r>
        <w:rPr>
          <w:rFonts w:ascii="Arial" w:eastAsiaTheme="minorHAnsi" w:hAnsi="Arial" w:cs="Arial"/>
          <w:sz w:val="24"/>
          <w:szCs w:val="24"/>
        </w:rPr>
        <w:t>E</w:t>
      </w:r>
      <w:r w:rsidRPr="00E9680C">
        <w:rPr>
          <w:rFonts w:ascii="Arial" w:eastAsiaTheme="minorHAnsi" w:hAnsi="Arial" w:cs="Arial"/>
          <w:sz w:val="24"/>
          <w:szCs w:val="24"/>
        </w:rPr>
        <w:t>s un deber de todos</w:t>
      </w:r>
      <w:r>
        <w:rPr>
          <w:rFonts w:ascii="Arial" w:eastAsiaTheme="minorHAnsi" w:hAnsi="Arial" w:cs="Arial"/>
          <w:sz w:val="24"/>
          <w:szCs w:val="24"/>
        </w:rPr>
        <w:t xml:space="preserve"> los actores sociales del municipio</w:t>
      </w:r>
      <w:r w:rsidRPr="00E9680C">
        <w:rPr>
          <w:rFonts w:ascii="Arial" w:eastAsiaTheme="minorHAnsi" w:hAnsi="Arial" w:cs="Arial"/>
          <w:sz w:val="24"/>
          <w:szCs w:val="24"/>
        </w:rPr>
        <w:t xml:space="preserve"> </w:t>
      </w:r>
      <w:r>
        <w:rPr>
          <w:rFonts w:ascii="Arial" w:eastAsiaTheme="minorHAnsi" w:hAnsi="Arial" w:cs="Arial"/>
          <w:sz w:val="24"/>
          <w:szCs w:val="24"/>
        </w:rPr>
        <w:t>aportar en la construcción del bienestar colectivo.</w:t>
      </w:r>
    </w:p>
    <w:p w:rsidR="002E1324" w:rsidRDefault="002E1324" w:rsidP="002E1324">
      <w:pPr>
        <w:pStyle w:val="Prrafodelista"/>
        <w:numPr>
          <w:ilvl w:val="0"/>
          <w:numId w:val="5"/>
        </w:numPr>
        <w:jc w:val="both"/>
        <w:rPr>
          <w:rFonts w:ascii="Arial" w:hAnsi="Arial" w:cs="Arial"/>
          <w:sz w:val="24"/>
          <w:szCs w:val="24"/>
        </w:rPr>
      </w:pPr>
      <w:r w:rsidRPr="00E9680C">
        <w:rPr>
          <w:rFonts w:ascii="Arial" w:hAnsi="Arial" w:cs="Arial"/>
          <w:sz w:val="24"/>
          <w:szCs w:val="24"/>
        </w:rPr>
        <w:t xml:space="preserve">Transparencia: Un buen gobierno requiere de la veeduría de las comunidades y de las buenas prácticas de la administración pública. </w:t>
      </w:r>
    </w:p>
    <w:p w:rsidR="002E1324" w:rsidRPr="00E9680C" w:rsidRDefault="002E1324" w:rsidP="002E1324">
      <w:pPr>
        <w:pStyle w:val="Prrafodelista"/>
        <w:numPr>
          <w:ilvl w:val="0"/>
          <w:numId w:val="5"/>
        </w:numPr>
        <w:jc w:val="both"/>
        <w:rPr>
          <w:rFonts w:ascii="Arial" w:hAnsi="Arial" w:cs="Arial"/>
          <w:sz w:val="24"/>
          <w:szCs w:val="24"/>
        </w:rPr>
      </w:pPr>
      <w:r w:rsidRPr="00E9680C">
        <w:rPr>
          <w:rFonts w:ascii="Arial" w:hAnsi="Arial" w:cs="Arial"/>
          <w:sz w:val="24"/>
          <w:szCs w:val="24"/>
        </w:rPr>
        <w:t xml:space="preserve">Participación: Interacción </w:t>
      </w:r>
      <w:r>
        <w:rPr>
          <w:rFonts w:ascii="Arial" w:hAnsi="Arial" w:cs="Arial"/>
          <w:sz w:val="24"/>
          <w:szCs w:val="24"/>
        </w:rPr>
        <w:t>constante</w:t>
      </w:r>
      <w:r w:rsidRPr="00E9680C">
        <w:rPr>
          <w:rFonts w:ascii="Arial" w:hAnsi="Arial" w:cs="Arial"/>
          <w:sz w:val="24"/>
          <w:szCs w:val="24"/>
        </w:rPr>
        <w:t xml:space="preserve"> entre las comunidades y el gobierno local</w:t>
      </w:r>
      <w:r>
        <w:rPr>
          <w:rFonts w:ascii="Arial" w:hAnsi="Arial" w:cs="Arial"/>
          <w:sz w:val="24"/>
          <w:szCs w:val="24"/>
        </w:rPr>
        <w:t xml:space="preserve"> como herramienta para tomar decisiones en conjunto en pro del desarrollo local</w:t>
      </w:r>
      <w:r w:rsidRPr="00E9680C">
        <w:rPr>
          <w:rFonts w:ascii="Arial" w:hAnsi="Arial" w:cs="Arial"/>
          <w:sz w:val="24"/>
          <w:szCs w:val="24"/>
        </w:rPr>
        <w:t>.</w:t>
      </w:r>
    </w:p>
    <w:p w:rsidR="002E1324" w:rsidRDefault="002E1324" w:rsidP="002E1324">
      <w:pPr>
        <w:pStyle w:val="Prrafodelista"/>
        <w:numPr>
          <w:ilvl w:val="0"/>
          <w:numId w:val="5"/>
        </w:numPr>
        <w:rPr>
          <w:rFonts w:ascii="Arial" w:eastAsiaTheme="minorHAnsi" w:hAnsi="Arial" w:cs="Arial"/>
          <w:sz w:val="24"/>
          <w:szCs w:val="24"/>
        </w:rPr>
      </w:pPr>
      <w:r>
        <w:rPr>
          <w:rFonts w:ascii="Arial" w:eastAsiaTheme="minorHAnsi" w:hAnsi="Arial" w:cs="Arial"/>
          <w:sz w:val="24"/>
          <w:szCs w:val="24"/>
        </w:rPr>
        <w:t>Equidad: Generación de oportunidades para todos.</w:t>
      </w:r>
    </w:p>
    <w:p w:rsidR="00EC7ED2" w:rsidRDefault="00EC7ED2" w:rsidP="00111665">
      <w:pPr>
        <w:jc w:val="both"/>
        <w:rPr>
          <w:rFonts w:ascii="Arial" w:hAnsi="Arial" w:cs="Arial"/>
          <w:sz w:val="24"/>
          <w:szCs w:val="24"/>
        </w:rPr>
      </w:pPr>
      <w:r w:rsidRPr="00EC7ED2">
        <w:rPr>
          <w:rFonts w:ascii="Arial" w:hAnsi="Arial" w:cs="Arial"/>
          <w:b/>
          <w:sz w:val="24"/>
          <w:szCs w:val="24"/>
        </w:rPr>
        <w:t>Lineamientos Estratégicos</w:t>
      </w:r>
      <w:r>
        <w:rPr>
          <w:rFonts w:ascii="Arial" w:hAnsi="Arial" w:cs="Arial"/>
          <w:sz w:val="24"/>
          <w:szCs w:val="24"/>
        </w:rPr>
        <w:t>:</w:t>
      </w:r>
    </w:p>
    <w:p w:rsidR="00EC7ED2" w:rsidRDefault="00EC7ED2" w:rsidP="00111665">
      <w:pPr>
        <w:jc w:val="both"/>
        <w:rPr>
          <w:rFonts w:ascii="Arial" w:hAnsi="Arial" w:cs="Arial"/>
          <w:sz w:val="24"/>
          <w:szCs w:val="24"/>
        </w:rPr>
      </w:pPr>
      <w:r>
        <w:rPr>
          <w:rFonts w:ascii="Arial" w:hAnsi="Arial" w:cs="Arial"/>
          <w:sz w:val="24"/>
          <w:szCs w:val="24"/>
        </w:rPr>
        <w:t xml:space="preserve">El municipio de Totoró, tanto en su zona rural y urbana es un </w:t>
      </w:r>
      <w:r w:rsidR="00950E8E">
        <w:rPr>
          <w:rFonts w:ascii="Arial" w:hAnsi="Arial" w:cs="Arial"/>
          <w:sz w:val="24"/>
          <w:szCs w:val="24"/>
        </w:rPr>
        <w:t>territorio compartido p</w:t>
      </w:r>
      <w:r w:rsidR="00835EEE">
        <w:rPr>
          <w:rFonts w:ascii="Arial" w:hAnsi="Arial" w:cs="Arial"/>
          <w:sz w:val="24"/>
          <w:szCs w:val="24"/>
        </w:rPr>
        <w:t>or diferentes etnias, culturas y</w:t>
      </w:r>
      <w:r w:rsidR="00114BEE">
        <w:rPr>
          <w:rFonts w:ascii="Arial" w:hAnsi="Arial" w:cs="Arial"/>
          <w:sz w:val="24"/>
          <w:szCs w:val="24"/>
        </w:rPr>
        <w:t xml:space="preserve"> </w:t>
      </w:r>
      <w:r w:rsidR="004E0832" w:rsidRPr="004E0832">
        <w:rPr>
          <w:rFonts w:ascii="Arial" w:hAnsi="Arial" w:cs="Arial"/>
          <w:sz w:val="24"/>
          <w:szCs w:val="24"/>
        </w:rPr>
        <w:t>or</w:t>
      </w:r>
      <w:r w:rsidR="004E0832">
        <w:rPr>
          <w:rFonts w:ascii="Arial" w:hAnsi="Arial" w:cs="Arial"/>
          <w:sz w:val="24"/>
          <w:szCs w:val="24"/>
        </w:rPr>
        <w:t xml:space="preserve">ganizaciones campesinas </w:t>
      </w:r>
      <w:r w:rsidR="004E0832" w:rsidRPr="004E0832">
        <w:rPr>
          <w:rFonts w:ascii="Arial" w:hAnsi="Arial" w:cs="Arial"/>
          <w:sz w:val="24"/>
          <w:szCs w:val="24"/>
        </w:rPr>
        <w:t>que han dado como resultado una población diversa</w:t>
      </w:r>
      <w:r w:rsidR="004E0832">
        <w:rPr>
          <w:rFonts w:ascii="Arial" w:hAnsi="Arial" w:cs="Arial"/>
          <w:sz w:val="24"/>
          <w:szCs w:val="24"/>
        </w:rPr>
        <w:t xml:space="preserve"> </w:t>
      </w:r>
      <w:r w:rsidR="00950E8E">
        <w:rPr>
          <w:rFonts w:ascii="Arial" w:hAnsi="Arial" w:cs="Arial"/>
          <w:sz w:val="24"/>
          <w:szCs w:val="24"/>
        </w:rPr>
        <w:t>con diferentes condiciones socioeconómicas a la cual se asocian diversos tipos de problemáticas y potencialidades que requieren una atención</w:t>
      </w:r>
      <w:r w:rsidR="00835EEE">
        <w:rPr>
          <w:rFonts w:ascii="Arial" w:hAnsi="Arial" w:cs="Arial"/>
          <w:sz w:val="24"/>
          <w:szCs w:val="24"/>
        </w:rPr>
        <w:t>,</w:t>
      </w:r>
      <w:r w:rsidR="00950E8E">
        <w:rPr>
          <w:rFonts w:ascii="Arial" w:hAnsi="Arial" w:cs="Arial"/>
          <w:sz w:val="24"/>
          <w:szCs w:val="24"/>
        </w:rPr>
        <w:t xml:space="preserve"> que </w:t>
      </w:r>
      <w:r w:rsidR="0082153D">
        <w:rPr>
          <w:rFonts w:ascii="Arial" w:hAnsi="Arial" w:cs="Arial"/>
          <w:sz w:val="24"/>
          <w:szCs w:val="24"/>
        </w:rPr>
        <w:t>dé</w:t>
      </w:r>
      <w:r w:rsidR="00950E8E">
        <w:rPr>
          <w:rFonts w:ascii="Arial" w:hAnsi="Arial" w:cs="Arial"/>
          <w:sz w:val="24"/>
          <w:szCs w:val="24"/>
        </w:rPr>
        <w:t xml:space="preserve"> respuesta a sus necesidades particulares, pero que al mismo tiempo integre las aspiraciones y la construcción de una visión del desarrollo colectivo potenciándose en su gran diversidad cultural que es el mayor atractivo del municipio, para buscar una sociedad más justa, integrada e incluyente para todos los totoreños.</w:t>
      </w:r>
    </w:p>
    <w:p w:rsidR="00302444" w:rsidRDefault="00EC7ED2" w:rsidP="00EC7ED2">
      <w:pPr>
        <w:jc w:val="both"/>
        <w:rPr>
          <w:rFonts w:ascii="Arial" w:hAnsi="Arial" w:cs="Arial"/>
          <w:sz w:val="24"/>
          <w:szCs w:val="24"/>
        </w:rPr>
      </w:pPr>
      <w:r w:rsidRPr="00EC7ED2">
        <w:rPr>
          <w:rFonts w:ascii="Arial" w:hAnsi="Arial" w:cs="Arial"/>
          <w:sz w:val="24"/>
          <w:szCs w:val="24"/>
        </w:rPr>
        <w:t xml:space="preserve">Para avanzar en la construcción </w:t>
      </w:r>
      <w:r w:rsidR="00950E8E">
        <w:rPr>
          <w:rFonts w:ascii="Arial" w:hAnsi="Arial" w:cs="Arial"/>
          <w:sz w:val="24"/>
          <w:szCs w:val="24"/>
        </w:rPr>
        <w:t>del “Municipio Que Queremos “</w:t>
      </w:r>
      <w:r w:rsidRPr="00EC7ED2">
        <w:rPr>
          <w:rFonts w:ascii="Arial" w:hAnsi="Arial" w:cs="Arial"/>
          <w:sz w:val="24"/>
          <w:szCs w:val="24"/>
        </w:rPr>
        <w:t>de t</w:t>
      </w:r>
      <w:r w:rsidR="00950E8E">
        <w:rPr>
          <w:rFonts w:ascii="Arial" w:hAnsi="Arial" w:cs="Arial"/>
          <w:sz w:val="24"/>
          <w:szCs w:val="24"/>
        </w:rPr>
        <w:t>odos y para todos, se plantean 5</w:t>
      </w:r>
      <w:r w:rsidRPr="00EC7ED2">
        <w:rPr>
          <w:rFonts w:ascii="Arial" w:hAnsi="Arial" w:cs="Arial"/>
          <w:sz w:val="24"/>
          <w:szCs w:val="24"/>
        </w:rPr>
        <w:t xml:space="preserve"> grandes ejes estratégicos de acción:</w:t>
      </w:r>
    </w:p>
    <w:p w:rsidR="00700143" w:rsidRDefault="00700143" w:rsidP="00EC7ED2">
      <w:pPr>
        <w:jc w:val="both"/>
        <w:rPr>
          <w:rFonts w:ascii="Arial" w:hAnsi="Arial" w:cs="Arial"/>
          <w:sz w:val="24"/>
          <w:szCs w:val="24"/>
        </w:rPr>
      </w:pPr>
    </w:p>
    <w:p w:rsidR="00700143" w:rsidRDefault="00700143" w:rsidP="00EC7ED2">
      <w:pPr>
        <w:jc w:val="both"/>
        <w:rPr>
          <w:rFonts w:ascii="Arial" w:hAnsi="Arial" w:cs="Arial"/>
          <w:sz w:val="24"/>
          <w:szCs w:val="24"/>
        </w:rPr>
      </w:pPr>
    </w:p>
    <w:p w:rsidR="00700143" w:rsidRDefault="00700143">
      <w:pPr>
        <w:rPr>
          <w:rFonts w:ascii="Arial" w:hAnsi="Arial" w:cs="Arial"/>
          <w:sz w:val="24"/>
          <w:szCs w:val="24"/>
        </w:rPr>
      </w:pPr>
      <w:r>
        <w:rPr>
          <w:rFonts w:ascii="Arial" w:hAnsi="Arial" w:cs="Arial"/>
          <w:sz w:val="24"/>
          <w:szCs w:val="24"/>
        </w:rPr>
        <w:br w:type="page"/>
      </w:r>
    </w:p>
    <w:p w:rsidR="00700143" w:rsidRDefault="00700143" w:rsidP="00EC7ED2">
      <w:pPr>
        <w:jc w:val="both"/>
        <w:rPr>
          <w:rFonts w:ascii="Arial" w:hAnsi="Arial" w:cs="Arial"/>
          <w:sz w:val="24"/>
          <w:szCs w:val="24"/>
        </w:rPr>
      </w:pPr>
    </w:p>
    <w:p w:rsidR="00700143" w:rsidRDefault="00700143" w:rsidP="00EC7ED2">
      <w:pPr>
        <w:jc w:val="both"/>
        <w:rPr>
          <w:rFonts w:ascii="Arial" w:hAnsi="Arial" w:cs="Arial"/>
          <w:sz w:val="24"/>
          <w:szCs w:val="24"/>
        </w:rPr>
      </w:pPr>
    </w:p>
    <w:p w:rsidR="00EC7ED2" w:rsidRDefault="005E5C1F" w:rsidP="00EC7ED2">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11488" behindDoc="0" locked="0" layoutInCell="1" allowOverlap="1">
                <wp:simplePos x="0" y="0"/>
                <wp:positionH relativeFrom="column">
                  <wp:posOffset>391160</wp:posOffset>
                </wp:positionH>
                <wp:positionV relativeFrom="paragraph">
                  <wp:posOffset>-313055</wp:posOffset>
                </wp:positionV>
                <wp:extent cx="1632585" cy="2093595"/>
                <wp:effectExtent l="302895" t="478155" r="0" b="0"/>
                <wp:wrapNone/>
                <wp:docPr id="316" name="316 Pentágon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227572">
                          <a:off x="0" y="0"/>
                          <a:ext cx="1632585" cy="2093595"/>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Pr="00E924DD" w:rsidRDefault="00B5555C" w:rsidP="00E924DD">
                            <w:pPr>
                              <w:jc w:val="center"/>
                              <w:rPr>
                                <w:sz w:val="16"/>
                                <w:szCs w:val="16"/>
                                <w:lang w:val="es-CO"/>
                              </w:rPr>
                            </w:pPr>
                            <w:r w:rsidRPr="00E924DD">
                              <w:rPr>
                                <w:sz w:val="16"/>
                                <w:szCs w:val="16"/>
                                <w:lang w:val="es-CO"/>
                              </w:rPr>
                              <w:t>Ejes de Articulación con el Plan Nacional de Desarrollo en temas de gestión del riesgo, tratados internacionales de cambio climático, superación de la pobreza y el hambre y fomento al empleo y la generación de ingresos de manera sustentable</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316 Pentágono" o:spid="_x0000_s1026" type="#_x0000_t15" style="position:absolute;left:0;text-align:left;margin-left:30.8pt;margin-top:-24.65pt;width:128.55pt;height:164.85pt;rotation:3525369fd;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" adj="10800" fillcolor="#4f81bd [3204]" strokecolor="#243f60 [1604]" strokeweight="2pt">
                <v:path arrowok="t"/>
                <v:textbox style="layout-flow:vertical;mso-layout-flow-alt:bottom-to-top">
                  <w:txbxContent>
                    <w:p w:rsidR="00B5555C" w:rsidRPr="00E924DD" w:rsidRDefault="00B5555C" w:rsidP="00E924DD">
                      <w:pPr>
                        <w:jc w:val="center"/>
                        <w:rPr>
                          <w:sz w:val="16"/>
                          <w:szCs w:val="16"/>
                          <w:lang w:val="es-CO"/>
                        </w:rPr>
                      </w:pPr>
                      <w:r w:rsidRPr="00E924DD">
                        <w:rPr>
                          <w:sz w:val="16"/>
                          <w:szCs w:val="16"/>
                          <w:lang w:val="es-CO"/>
                        </w:rPr>
                        <w:t>Ejes de Articulación con el Plan Nacional de Desarrollo en temas de gestión del riesgo, tratados internacionales de cambio climático, superación de la pobreza y el hambre y fomento al empleo y la generación de ingresos de manera sustentable</w:t>
                      </w:r>
                    </w:p>
                  </w:txbxContent>
                </v:textbox>
              </v:shape>
            </w:pict>
          </mc:Fallback>
        </mc:AlternateContent>
      </w:r>
    </w:p>
    <w:p w:rsidR="007E6DC4" w:rsidRDefault="005E5C1F">
      <w:pPr>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10464" behindDoc="0" locked="0" layoutInCell="1" allowOverlap="1">
                <wp:simplePos x="0" y="0"/>
                <wp:positionH relativeFrom="column">
                  <wp:posOffset>4823460</wp:posOffset>
                </wp:positionH>
                <wp:positionV relativeFrom="paragraph">
                  <wp:posOffset>2939415</wp:posOffset>
                </wp:positionV>
                <wp:extent cx="1722755" cy="1223010"/>
                <wp:effectExtent l="59373" t="207327" r="394017" b="0"/>
                <wp:wrapNone/>
                <wp:docPr id="315" name="315 Pentágon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7309617">
                          <a:off x="0" y="0"/>
                          <a:ext cx="1722755" cy="122301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Pr="00E924DD" w:rsidRDefault="00B5555C" w:rsidP="00E924DD">
                            <w:pPr>
                              <w:jc w:val="center"/>
                              <w:rPr>
                                <w:sz w:val="20"/>
                                <w:szCs w:val="20"/>
                                <w:lang w:val="es-CO"/>
                              </w:rPr>
                            </w:pPr>
                            <w:r w:rsidRPr="00E924DD">
                              <w:rPr>
                                <w:sz w:val="20"/>
                                <w:szCs w:val="20"/>
                                <w:lang w:val="es-CO"/>
                              </w:rPr>
                              <w:t>Ejes de inversión social, mejoramiento continuo e integración con el Plan de Desarrollo Departamental</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315 Pentágono" o:spid="_x0000_s1027" type="#_x0000_t15" style="position:absolute;margin-left:379.8pt;margin-top:231.45pt;width:135.65pt;height:96.3pt;rotation:7984051fd;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" adj="13933" fillcolor="#4f81bd [3204]" strokecolor="#243f60 [1604]" strokeweight="2pt">
                <v:path arrowok="t"/>
                <v:textbox style="layout-flow:vertical;mso-layout-flow-alt:bottom-to-top">
                  <w:txbxContent>
                    <w:p w:rsidR="00B5555C" w:rsidRPr="00E924DD" w:rsidRDefault="00B5555C" w:rsidP="00E924DD">
                      <w:pPr>
                        <w:jc w:val="center"/>
                        <w:rPr>
                          <w:sz w:val="20"/>
                          <w:szCs w:val="20"/>
                          <w:lang w:val="es-CO"/>
                        </w:rPr>
                      </w:pPr>
                      <w:r w:rsidRPr="00E924DD">
                        <w:rPr>
                          <w:sz w:val="20"/>
                          <w:szCs w:val="20"/>
                          <w:lang w:val="es-CO"/>
                        </w:rPr>
                        <w:t>Ejes de inversión social, mejoramiento continuo e integración con el Plan de Desarrollo Departamental</w:t>
                      </w: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709440" behindDoc="0" locked="0" layoutInCell="1" allowOverlap="1">
                <wp:simplePos x="0" y="0"/>
                <wp:positionH relativeFrom="column">
                  <wp:posOffset>-569595</wp:posOffset>
                </wp:positionH>
                <wp:positionV relativeFrom="paragraph">
                  <wp:posOffset>3397885</wp:posOffset>
                </wp:positionV>
                <wp:extent cx="1647825" cy="967740"/>
                <wp:effectExtent l="0" t="0" r="28575" b="22860"/>
                <wp:wrapNone/>
                <wp:docPr id="314" name="314 Pentágon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96774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Pr="00910A50" w:rsidRDefault="00B5555C" w:rsidP="00910A50">
                            <w:pPr>
                              <w:jc w:val="center"/>
                              <w:rPr>
                                <w:sz w:val="18"/>
                                <w:szCs w:val="18"/>
                                <w:lang w:val="es-CO"/>
                              </w:rPr>
                            </w:pPr>
                            <w:r w:rsidRPr="00910A50">
                              <w:rPr>
                                <w:sz w:val="18"/>
                                <w:szCs w:val="18"/>
                                <w:lang w:val="es-CO"/>
                              </w:rPr>
                              <w:t>PRINCIPAL ELEMENTO DE ARTICULACION Y COORDINACION CON EL PLAN DE DESARROLLO NACIONAL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314 Pentágono" o:spid="_x0000_s1028" type="#_x0000_t15" style="position:absolute;margin-left:-44.85pt;margin-top:267.55pt;width:129.75pt;height:76.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" adj="15257" fillcolor="#4f81bd [3204]" strokecolor="#243f60 [1604]" strokeweight="2pt">
                <v:path arrowok="t"/>
                <v:textbox>
                  <w:txbxContent>
                    <w:p w:rsidR="00B5555C" w:rsidRPr="00910A50" w:rsidRDefault="00B5555C" w:rsidP="00910A50">
                      <w:pPr>
                        <w:jc w:val="center"/>
                        <w:rPr>
                          <w:sz w:val="18"/>
                          <w:szCs w:val="18"/>
                          <w:lang w:val="es-CO"/>
                        </w:rPr>
                      </w:pPr>
                      <w:r w:rsidRPr="00910A50">
                        <w:rPr>
                          <w:sz w:val="18"/>
                          <w:szCs w:val="18"/>
                          <w:lang w:val="es-CO"/>
                        </w:rPr>
                        <w:t>PRINCIPAL ELEMENTO DE ARTICULACION Y COORDINACION CON EL PLAN DE DESARROLLO NACIONAL</w:t>
                      </w:r>
                    </w:p>
                  </w:txbxContent>
                </v:textbox>
              </v:shape>
            </w:pict>
          </mc:Fallback>
        </mc:AlternateContent>
      </w:r>
      <w:r w:rsidR="00114A9E">
        <w:rPr>
          <w:rFonts w:ascii="Arial" w:hAnsi="Arial" w:cs="Arial"/>
          <w:noProof/>
          <w:sz w:val="24"/>
          <w:szCs w:val="24"/>
          <w:lang w:val="es-CO" w:eastAsia="es-CO"/>
        </w:rPr>
        <w:drawing>
          <wp:inline distT="0" distB="0" distL="0" distR="0">
            <wp:extent cx="5922335" cy="5156791"/>
            <wp:effectExtent l="0" t="38100" r="0" b="82550"/>
            <wp:docPr id="311" name="Diagrama 3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E6DC4" w:rsidRDefault="00700143">
      <w:pPr>
        <w:rPr>
          <w:rFonts w:ascii="Arial" w:hAnsi="Arial" w:cs="Arial"/>
          <w:sz w:val="24"/>
          <w:szCs w:val="24"/>
        </w:rPr>
      </w:pPr>
      <w:r>
        <w:rPr>
          <w:rFonts w:ascii="Arial" w:hAnsi="Arial" w:cs="Arial"/>
          <w:sz w:val="24"/>
          <w:szCs w:val="24"/>
        </w:rPr>
        <w:t>Fuente: Elaboración consultoría Fundación Labbraar</w:t>
      </w:r>
    </w:p>
    <w:p w:rsidR="00700143" w:rsidRDefault="00700143" w:rsidP="00700143">
      <w:pPr>
        <w:jc w:val="both"/>
        <w:rPr>
          <w:rFonts w:ascii="Arial" w:hAnsi="Arial" w:cs="Arial"/>
          <w:sz w:val="24"/>
          <w:szCs w:val="24"/>
        </w:rPr>
      </w:pPr>
      <w:r>
        <w:rPr>
          <w:rFonts w:ascii="Arial" w:hAnsi="Arial" w:cs="Arial"/>
          <w:sz w:val="24"/>
          <w:szCs w:val="24"/>
        </w:rPr>
        <w:t>Este plan de desarrollo está</w:t>
      </w:r>
      <w:r w:rsidR="00E75A35">
        <w:rPr>
          <w:rFonts w:ascii="Arial" w:hAnsi="Arial" w:cs="Arial"/>
          <w:sz w:val="24"/>
          <w:szCs w:val="24"/>
        </w:rPr>
        <w:t xml:space="preserve"> estructurado en 5 ejes y en 27</w:t>
      </w:r>
      <w:r>
        <w:rPr>
          <w:rFonts w:ascii="Arial" w:hAnsi="Arial" w:cs="Arial"/>
          <w:sz w:val="24"/>
          <w:szCs w:val="24"/>
        </w:rPr>
        <w:t xml:space="preserve"> componentes</w:t>
      </w:r>
      <w:r w:rsidR="007E6DC4" w:rsidRPr="007E6DC4">
        <w:rPr>
          <w:rFonts w:ascii="Arial" w:hAnsi="Arial" w:cs="Arial"/>
          <w:sz w:val="24"/>
          <w:szCs w:val="24"/>
        </w:rPr>
        <w:t>, que reúnen programas, subprogramas, metas para lograr la calidad de vida de sus habitantes, así</w:t>
      </w:r>
      <w:r>
        <w:rPr>
          <w:rFonts w:ascii="Arial" w:hAnsi="Arial" w:cs="Arial"/>
          <w:sz w:val="24"/>
          <w:szCs w:val="24"/>
        </w:rPr>
        <w:t>:</w:t>
      </w:r>
    </w:p>
    <w:p w:rsidR="00154E9E" w:rsidRDefault="00154E9E" w:rsidP="00700143">
      <w:pPr>
        <w:jc w:val="both"/>
        <w:rPr>
          <w:rFonts w:ascii="Arial" w:hAnsi="Arial" w:cs="Arial"/>
          <w:noProof/>
          <w:sz w:val="24"/>
          <w:szCs w:val="24"/>
          <w:lang w:eastAsia="es-ES"/>
        </w:rPr>
      </w:pPr>
    </w:p>
    <w:p w:rsidR="00092340" w:rsidRPr="00007CC3" w:rsidRDefault="00700143" w:rsidP="00E75A35">
      <w:pPr>
        <w:jc w:val="both"/>
        <w:rPr>
          <w:rFonts w:ascii="Arial" w:hAnsi="Arial" w:cs="Arial"/>
          <w:b/>
          <w:sz w:val="24"/>
          <w:szCs w:val="24"/>
          <w:lang w:val="es-CO"/>
        </w:rPr>
      </w:pPr>
      <w:r>
        <w:rPr>
          <w:rFonts w:ascii="Arial" w:hAnsi="Arial" w:cs="Arial"/>
          <w:noProof/>
          <w:sz w:val="24"/>
          <w:szCs w:val="24"/>
          <w:lang w:val="es-CO" w:eastAsia="es-CO"/>
        </w:rPr>
        <w:drawing>
          <wp:inline distT="0" distB="0" distL="0" distR="0" wp14:anchorId="43CDB491" wp14:editId="4594FAC3">
            <wp:extent cx="5358809" cy="7995684"/>
            <wp:effectExtent l="76200" t="0" r="89535" b="139065"/>
            <wp:docPr id="317" name="Diagrama 3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r w:rsidR="00FD2863">
        <w:rPr>
          <w:rFonts w:ascii="Arial" w:hAnsi="Arial" w:cs="Arial"/>
          <w:sz w:val="24"/>
          <w:szCs w:val="24"/>
        </w:rPr>
        <w:t xml:space="preserve"> </w:t>
      </w:r>
      <w:r w:rsidR="003F11A0">
        <w:rPr>
          <w:rFonts w:ascii="Arial" w:hAnsi="Arial" w:cs="Arial"/>
          <w:b/>
          <w:sz w:val="24"/>
          <w:szCs w:val="24"/>
        </w:rPr>
        <w:t>2.</w:t>
      </w:r>
      <w:r w:rsidR="00E75A35" w:rsidRPr="00E75A35">
        <w:rPr>
          <w:rFonts w:ascii="Arial" w:hAnsi="Arial" w:cs="Arial"/>
          <w:b/>
          <w:sz w:val="24"/>
          <w:szCs w:val="24"/>
        </w:rPr>
        <w:t xml:space="preserve"> </w:t>
      </w:r>
      <w:r w:rsidR="00092340" w:rsidRPr="00E75A35">
        <w:rPr>
          <w:rFonts w:ascii="Arial" w:hAnsi="Arial" w:cs="Arial"/>
          <w:b/>
          <w:sz w:val="24"/>
          <w:szCs w:val="24"/>
          <w:lang w:val="es-CO"/>
        </w:rPr>
        <w:t>COMPONENTE GENERAL</w:t>
      </w:r>
    </w:p>
    <w:p w:rsidR="00092340" w:rsidRPr="00092340" w:rsidRDefault="003F11A0" w:rsidP="00092340">
      <w:pPr>
        <w:jc w:val="both"/>
        <w:rPr>
          <w:rFonts w:ascii="Arial" w:hAnsi="Arial" w:cs="Arial"/>
          <w:sz w:val="24"/>
          <w:szCs w:val="24"/>
          <w:lang w:val="es-CO"/>
        </w:rPr>
      </w:pPr>
      <w:r>
        <w:rPr>
          <w:rFonts w:ascii="Arial" w:hAnsi="Arial" w:cs="Arial"/>
          <w:sz w:val="24"/>
          <w:szCs w:val="24"/>
          <w:lang w:val="es-CO"/>
        </w:rPr>
        <w:t xml:space="preserve">2.1 </w:t>
      </w:r>
      <w:r w:rsidR="00092340" w:rsidRPr="00092340">
        <w:rPr>
          <w:rFonts w:ascii="Arial" w:hAnsi="Arial" w:cs="Arial"/>
          <w:sz w:val="24"/>
          <w:szCs w:val="24"/>
          <w:lang w:val="es-CO"/>
        </w:rPr>
        <w:t>CONTEXTO MUNICIPIO DE TOTORO</w:t>
      </w:r>
    </w:p>
    <w:p w:rsidR="00092340" w:rsidRPr="003F11A0" w:rsidRDefault="00092340" w:rsidP="003F11A0">
      <w:pPr>
        <w:jc w:val="both"/>
        <w:rPr>
          <w:rFonts w:ascii="Arial" w:hAnsi="Arial" w:cs="Arial"/>
          <w:sz w:val="24"/>
          <w:szCs w:val="24"/>
          <w:u w:val="single"/>
        </w:rPr>
      </w:pPr>
      <w:r w:rsidRPr="003F11A0">
        <w:rPr>
          <w:rFonts w:ascii="Arial" w:hAnsi="Arial" w:cs="Arial"/>
          <w:b/>
          <w:sz w:val="24"/>
          <w:szCs w:val="24"/>
          <w:u w:val="single"/>
        </w:rPr>
        <w:t>Localización e importancia estratégica</w:t>
      </w:r>
    </w:p>
    <w:p w:rsidR="00007CC3" w:rsidRPr="00007CC3" w:rsidRDefault="00007CC3" w:rsidP="00007CC3">
      <w:pPr>
        <w:jc w:val="both"/>
        <w:rPr>
          <w:rFonts w:ascii="Arial" w:hAnsi="Arial" w:cs="Arial"/>
          <w:sz w:val="24"/>
          <w:szCs w:val="24"/>
        </w:rPr>
      </w:pPr>
      <w:r w:rsidRPr="00007CC3">
        <w:rPr>
          <w:rFonts w:ascii="Arial" w:hAnsi="Arial" w:cs="Arial"/>
          <w:sz w:val="24"/>
          <w:szCs w:val="24"/>
        </w:rPr>
        <w:t>El Municipio de Totoró es conocido como "La puerta de Oro del Oriente Caucano". Por su estratégica ubicación, este municipio se convierte en un eje muy importante de comunicación, pues es la vía de contacto entre Popayán y los municipios de Inzá</w:t>
      </w:r>
      <w:r w:rsidR="00966943">
        <w:rPr>
          <w:rFonts w:ascii="Arial" w:hAnsi="Arial" w:cs="Arial"/>
          <w:sz w:val="24"/>
          <w:szCs w:val="24"/>
        </w:rPr>
        <w:t>, Belalcazar,</w:t>
      </w:r>
      <w:r w:rsidRPr="00007CC3">
        <w:rPr>
          <w:rFonts w:ascii="Arial" w:hAnsi="Arial" w:cs="Arial"/>
          <w:sz w:val="24"/>
          <w:szCs w:val="24"/>
        </w:rPr>
        <w:t>Silvia y el departamento del Huila.</w:t>
      </w:r>
    </w:p>
    <w:p w:rsidR="00007CC3" w:rsidRPr="00007CC3" w:rsidRDefault="00007CC3" w:rsidP="00007CC3">
      <w:pPr>
        <w:jc w:val="both"/>
        <w:rPr>
          <w:rFonts w:ascii="Arial" w:hAnsi="Arial" w:cs="Arial"/>
          <w:sz w:val="24"/>
          <w:szCs w:val="24"/>
        </w:rPr>
      </w:pPr>
      <w:r w:rsidRPr="00007CC3">
        <w:rPr>
          <w:rFonts w:ascii="Arial" w:hAnsi="Arial" w:cs="Arial"/>
          <w:sz w:val="24"/>
          <w:szCs w:val="24"/>
        </w:rPr>
        <w:t>Pero su importancia no radica únicamente en sus vías de comunicación, sino en la diversidad y calidad de sus paisajes que permiten el cultivo intensivo de productos relevantes en la economía caucana: papa, ulluco, cebolla, maí</w:t>
      </w:r>
      <w:r w:rsidR="00966943">
        <w:rPr>
          <w:rFonts w:ascii="Arial" w:hAnsi="Arial" w:cs="Arial"/>
          <w:sz w:val="24"/>
          <w:szCs w:val="24"/>
        </w:rPr>
        <w:t>z, aromáticas, cabuya, ganado do</w:t>
      </w:r>
      <w:r w:rsidRPr="00007CC3">
        <w:rPr>
          <w:rFonts w:ascii="Arial" w:hAnsi="Arial" w:cs="Arial"/>
          <w:sz w:val="24"/>
          <w:szCs w:val="24"/>
        </w:rPr>
        <w:t>ble propósito, yuca, café, plátano, entre otros. Por  su productivid</w:t>
      </w:r>
      <w:r w:rsidR="0025075B">
        <w:rPr>
          <w:rFonts w:ascii="Arial" w:hAnsi="Arial" w:cs="Arial"/>
          <w:sz w:val="24"/>
          <w:szCs w:val="24"/>
        </w:rPr>
        <w:t xml:space="preserve">ad, sobresale el </w:t>
      </w:r>
      <w:r w:rsidR="00937C68">
        <w:rPr>
          <w:rFonts w:ascii="Arial" w:hAnsi="Arial" w:cs="Arial"/>
          <w:sz w:val="24"/>
          <w:szCs w:val="24"/>
        </w:rPr>
        <w:t>Valle de Malvaza</w:t>
      </w:r>
      <w:r w:rsidRPr="00007CC3">
        <w:rPr>
          <w:rFonts w:ascii="Arial" w:hAnsi="Arial" w:cs="Arial"/>
          <w:sz w:val="24"/>
          <w:szCs w:val="24"/>
        </w:rPr>
        <w:t>, de donde se extrae la may</w:t>
      </w:r>
      <w:r w:rsidR="00937C68">
        <w:rPr>
          <w:rFonts w:ascii="Arial" w:hAnsi="Arial" w:cs="Arial"/>
          <w:sz w:val="24"/>
          <w:szCs w:val="24"/>
        </w:rPr>
        <w:t>or cantidad de papa en el Cauca,</w:t>
      </w:r>
      <w:r w:rsidR="0025075B">
        <w:rPr>
          <w:rFonts w:ascii="Arial" w:hAnsi="Arial" w:cs="Arial"/>
          <w:sz w:val="24"/>
          <w:szCs w:val="24"/>
        </w:rPr>
        <w:t xml:space="preserve"> también es la despensa de varios productos agrícolas </w:t>
      </w:r>
      <w:r w:rsidR="00FF3128">
        <w:rPr>
          <w:rFonts w:ascii="Arial" w:hAnsi="Arial" w:cs="Arial"/>
          <w:sz w:val="24"/>
          <w:szCs w:val="24"/>
        </w:rPr>
        <w:t>y pecuarios.</w:t>
      </w:r>
      <w:r w:rsidR="00937C68">
        <w:rPr>
          <w:rFonts w:ascii="Arial" w:hAnsi="Arial" w:cs="Arial"/>
          <w:sz w:val="24"/>
          <w:szCs w:val="24"/>
        </w:rPr>
        <w:t xml:space="preserve"> </w:t>
      </w:r>
      <w:r w:rsidR="00FF3128">
        <w:rPr>
          <w:rFonts w:ascii="Arial" w:hAnsi="Arial" w:cs="Arial"/>
          <w:sz w:val="24"/>
          <w:szCs w:val="24"/>
        </w:rPr>
        <w:t>Esta zona significa</w:t>
      </w:r>
      <w:r w:rsidR="00937C68">
        <w:rPr>
          <w:rFonts w:ascii="Arial" w:hAnsi="Arial" w:cs="Arial"/>
          <w:sz w:val="24"/>
          <w:szCs w:val="24"/>
        </w:rPr>
        <w:t xml:space="preserve"> el nacimiento y la mayor responsabilidad para conservar y sostener las fuentes hídricas del departamento.</w:t>
      </w:r>
    </w:p>
    <w:p w:rsidR="00007CC3" w:rsidRDefault="00007CC3" w:rsidP="00007CC3">
      <w:pPr>
        <w:jc w:val="both"/>
        <w:rPr>
          <w:rFonts w:ascii="Arial" w:hAnsi="Arial" w:cs="Arial"/>
          <w:sz w:val="24"/>
          <w:szCs w:val="24"/>
        </w:rPr>
      </w:pPr>
      <w:r w:rsidRPr="00007CC3">
        <w:rPr>
          <w:rFonts w:ascii="Arial" w:hAnsi="Arial" w:cs="Arial"/>
          <w:sz w:val="24"/>
          <w:szCs w:val="24"/>
        </w:rPr>
        <w:t xml:space="preserve">Además de su economía, Totoró es un bello municipio que </w:t>
      </w:r>
      <w:r w:rsidR="0025075B">
        <w:rPr>
          <w:rFonts w:ascii="Arial" w:hAnsi="Arial" w:cs="Arial"/>
          <w:sz w:val="24"/>
          <w:szCs w:val="24"/>
        </w:rPr>
        <w:t xml:space="preserve">cuenta con una gran </w:t>
      </w:r>
      <w:r w:rsidRPr="00007CC3">
        <w:rPr>
          <w:rFonts w:ascii="Arial" w:hAnsi="Arial" w:cs="Arial"/>
          <w:sz w:val="24"/>
          <w:szCs w:val="24"/>
        </w:rPr>
        <w:t xml:space="preserve"> belleza natural; por la alegría y hospitalidad de su gente; por la cultura ancestral que aún prevalece;</w:t>
      </w:r>
      <w:r w:rsidR="00937C68">
        <w:rPr>
          <w:rFonts w:ascii="Arial" w:hAnsi="Arial" w:cs="Arial"/>
          <w:sz w:val="24"/>
          <w:szCs w:val="24"/>
        </w:rPr>
        <w:t xml:space="preserve"> la diversidad plurietnica y multicultural,</w:t>
      </w:r>
      <w:r w:rsidRPr="00007CC3">
        <w:rPr>
          <w:rFonts w:ascii="Arial" w:hAnsi="Arial" w:cs="Arial"/>
          <w:sz w:val="24"/>
          <w:szCs w:val="24"/>
        </w:rPr>
        <w:t xml:space="preserve"> por las fiestas que celebra, en fin, Totoró es un municipio que invita a ser conocido y explorado.</w:t>
      </w:r>
    </w:p>
    <w:p w:rsidR="0025075B" w:rsidRPr="003F11A0" w:rsidRDefault="0025075B" w:rsidP="00007CC3">
      <w:pPr>
        <w:jc w:val="both"/>
        <w:rPr>
          <w:rFonts w:ascii="Arial" w:hAnsi="Arial" w:cs="Arial"/>
          <w:b/>
          <w:sz w:val="24"/>
          <w:szCs w:val="24"/>
        </w:rPr>
      </w:pPr>
      <w:r w:rsidRPr="003F11A0">
        <w:rPr>
          <w:rFonts w:ascii="Arial" w:hAnsi="Arial" w:cs="Arial"/>
          <w:b/>
          <w:sz w:val="24"/>
          <w:szCs w:val="24"/>
          <w:u w:val="single"/>
        </w:rPr>
        <w:t>Reseña Histórica</w:t>
      </w:r>
      <w:r w:rsidR="004E0832">
        <w:rPr>
          <w:rStyle w:val="Refdenotaalpie"/>
          <w:rFonts w:ascii="Arial" w:hAnsi="Arial" w:cs="Arial"/>
          <w:b/>
          <w:sz w:val="24"/>
          <w:szCs w:val="24"/>
          <w:u w:val="single"/>
        </w:rPr>
        <w:footnoteReference w:id="2"/>
      </w:r>
      <w:r w:rsidRPr="003F11A0">
        <w:rPr>
          <w:rFonts w:ascii="Arial" w:hAnsi="Arial" w:cs="Arial"/>
          <w:b/>
          <w:sz w:val="24"/>
          <w:szCs w:val="24"/>
        </w:rPr>
        <w:t>:</w:t>
      </w:r>
    </w:p>
    <w:p w:rsidR="004E0832" w:rsidRPr="004E0832" w:rsidRDefault="004E0832" w:rsidP="004E0832">
      <w:pPr>
        <w:jc w:val="both"/>
        <w:rPr>
          <w:rFonts w:ascii="Arial" w:hAnsi="Arial" w:cs="Arial"/>
          <w:sz w:val="24"/>
          <w:szCs w:val="24"/>
        </w:rPr>
      </w:pPr>
      <w:r w:rsidRPr="004E0832">
        <w:rPr>
          <w:rFonts w:ascii="Arial" w:hAnsi="Arial" w:cs="Arial"/>
          <w:sz w:val="24"/>
          <w:szCs w:val="24"/>
        </w:rPr>
        <w:t>Totoró fue fundada en el año 1.815 y elevado a la categoría de Municipio en 1.835.  En su devenir  histórico se destacan algunas gestas importantes:</w:t>
      </w:r>
    </w:p>
    <w:p w:rsidR="004E0832" w:rsidRPr="004E0832" w:rsidRDefault="004E0832" w:rsidP="004E0832">
      <w:pPr>
        <w:jc w:val="both"/>
        <w:rPr>
          <w:rFonts w:ascii="Arial" w:hAnsi="Arial" w:cs="Arial"/>
          <w:sz w:val="24"/>
          <w:szCs w:val="24"/>
        </w:rPr>
      </w:pPr>
      <w:r w:rsidRPr="004E0832">
        <w:rPr>
          <w:rFonts w:ascii="Arial" w:hAnsi="Arial" w:cs="Arial"/>
          <w:sz w:val="24"/>
          <w:szCs w:val="24"/>
        </w:rPr>
        <w:t>Durante el periodo  colonial las tierras del hábitat Totoró fueron  destinadas por los españoles a la edificación de la gran hacienda agrícola o ganadera, característica de la época.  La explotación de estas haciendas se hizo  bajo el esquema de esclavitud indígena ante la vulnerabilidad de los afroamericanos.</w:t>
      </w:r>
    </w:p>
    <w:p w:rsidR="004E0832" w:rsidRPr="004E0832" w:rsidRDefault="004E0832" w:rsidP="004E0832">
      <w:pPr>
        <w:jc w:val="both"/>
        <w:rPr>
          <w:rFonts w:ascii="Arial" w:hAnsi="Arial" w:cs="Arial"/>
          <w:sz w:val="24"/>
          <w:szCs w:val="24"/>
        </w:rPr>
      </w:pPr>
      <w:r w:rsidRPr="004E0832">
        <w:rPr>
          <w:rFonts w:ascii="Arial" w:hAnsi="Arial" w:cs="Arial"/>
          <w:sz w:val="24"/>
          <w:szCs w:val="24"/>
        </w:rPr>
        <w:t>Es en el periodo de la independencia donde se adquiere la condición de municipio  y se destacan igualmente los siguientes sucesos:</w:t>
      </w:r>
    </w:p>
    <w:p w:rsidR="004E0832" w:rsidRPr="004E0832" w:rsidRDefault="004E0832" w:rsidP="004E0832">
      <w:pPr>
        <w:jc w:val="both"/>
        <w:rPr>
          <w:rFonts w:ascii="Arial" w:hAnsi="Arial" w:cs="Arial"/>
          <w:sz w:val="24"/>
          <w:szCs w:val="24"/>
        </w:rPr>
      </w:pPr>
      <w:r w:rsidRPr="004E0832">
        <w:rPr>
          <w:rFonts w:ascii="Arial" w:hAnsi="Arial" w:cs="Arial"/>
          <w:sz w:val="24"/>
          <w:szCs w:val="24"/>
        </w:rPr>
        <w:t>En la época de la conquista se enfrentaron con  valor y decisión a:</w:t>
      </w:r>
    </w:p>
    <w:p w:rsidR="004E0832" w:rsidRPr="004E0832" w:rsidRDefault="004E0832" w:rsidP="004E0832">
      <w:pPr>
        <w:jc w:val="both"/>
        <w:rPr>
          <w:rFonts w:ascii="Arial" w:hAnsi="Arial" w:cs="Arial"/>
          <w:sz w:val="24"/>
          <w:szCs w:val="24"/>
        </w:rPr>
      </w:pPr>
      <w:r w:rsidRPr="004E0832">
        <w:rPr>
          <w:rFonts w:ascii="Arial" w:hAnsi="Arial" w:cs="Arial"/>
          <w:sz w:val="24"/>
          <w:szCs w:val="24"/>
        </w:rPr>
        <w:t>•</w:t>
      </w:r>
      <w:r w:rsidRPr="004E0832">
        <w:rPr>
          <w:rFonts w:ascii="Arial" w:hAnsi="Arial" w:cs="Arial"/>
          <w:sz w:val="24"/>
          <w:szCs w:val="24"/>
        </w:rPr>
        <w:tab/>
        <w:t>La permanencia y acción político – pedagógica del líder paéz Manuel Quintín Lame, quién predicó constantemente la organización  y derechos de los Indios.</w:t>
      </w:r>
    </w:p>
    <w:p w:rsidR="004E0832" w:rsidRPr="004E0832" w:rsidRDefault="004E0832" w:rsidP="004E0832">
      <w:pPr>
        <w:jc w:val="both"/>
        <w:rPr>
          <w:rFonts w:ascii="Arial" w:hAnsi="Arial" w:cs="Arial"/>
          <w:sz w:val="24"/>
          <w:szCs w:val="24"/>
        </w:rPr>
      </w:pPr>
      <w:r w:rsidRPr="004E0832">
        <w:rPr>
          <w:rFonts w:ascii="Arial" w:hAnsi="Arial" w:cs="Arial"/>
          <w:sz w:val="24"/>
          <w:szCs w:val="24"/>
        </w:rPr>
        <w:t>•</w:t>
      </w:r>
      <w:r w:rsidRPr="004E0832">
        <w:rPr>
          <w:rFonts w:ascii="Arial" w:hAnsi="Arial" w:cs="Arial"/>
          <w:sz w:val="24"/>
          <w:szCs w:val="24"/>
        </w:rPr>
        <w:tab/>
        <w:t>La consolidación de los actuales resguardos indígenas de Totoró, Paniquitá, Polindara, Jebalá y Novirao.</w:t>
      </w:r>
    </w:p>
    <w:p w:rsidR="004E0832" w:rsidRPr="004E0832" w:rsidRDefault="004E0832" w:rsidP="004E0832">
      <w:pPr>
        <w:jc w:val="both"/>
        <w:rPr>
          <w:rFonts w:ascii="Arial" w:hAnsi="Arial" w:cs="Arial"/>
          <w:sz w:val="24"/>
          <w:szCs w:val="24"/>
        </w:rPr>
      </w:pPr>
      <w:r w:rsidRPr="004E0832">
        <w:rPr>
          <w:rFonts w:ascii="Arial" w:hAnsi="Arial" w:cs="Arial"/>
          <w:sz w:val="24"/>
          <w:szCs w:val="24"/>
        </w:rPr>
        <w:t>•</w:t>
      </w:r>
      <w:r w:rsidRPr="004E0832">
        <w:rPr>
          <w:rFonts w:ascii="Arial" w:hAnsi="Arial" w:cs="Arial"/>
          <w:sz w:val="24"/>
          <w:szCs w:val="24"/>
        </w:rPr>
        <w:tab/>
        <w:t>Los movimientos cívicos adelantados por la comunidad en 1.987, 1.990, 1.992, 1.994 y 1.996, motivados por el abandono estatal e incumplimiento a convenios anteriores</w:t>
      </w:r>
    </w:p>
    <w:p w:rsidR="004E0832" w:rsidRPr="004E0832" w:rsidRDefault="004E0832" w:rsidP="004E0832">
      <w:pPr>
        <w:jc w:val="both"/>
        <w:rPr>
          <w:rFonts w:ascii="Arial" w:hAnsi="Arial" w:cs="Arial"/>
          <w:sz w:val="24"/>
          <w:szCs w:val="24"/>
        </w:rPr>
      </w:pPr>
      <w:r w:rsidRPr="004E0832">
        <w:rPr>
          <w:rFonts w:ascii="Arial" w:hAnsi="Arial" w:cs="Arial"/>
          <w:sz w:val="24"/>
          <w:szCs w:val="24"/>
        </w:rPr>
        <w:t>Se  encuen</w:t>
      </w:r>
      <w:r>
        <w:rPr>
          <w:rFonts w:ascii="Arial" w:hAnsi="Arial" w:cs="Arial"/>
          <w:sz w:val="24"/>
          <w:szCs w:val="24"/>
        </w:rPr>
        <w:t>tra situado al suroccidente de C</w:t>
      </w:r>
      <w:r w:rsidRPr="004E0832">
        <w:rPr>
          <w:rFonts w:ascii="Arial" w:hAnsi="Arial" w:cs="Arial"/>
          <w:sz w:val="24"/>
          <w:szCs w:val="24"/>
        </w:rPr>
        <w:t xml:space="preserve">olombia, en la zona Oriental  del Departamento del Cauca, Su cabecera municipal está localizada a una altura de 2.750 metros sobre el nivel del mar, entre los 2º38´de latitud norte y 2 15 longitud Oeste.   </w:t>
      </w:r>
      <w:r w:rsidR="00550B28">
        <w:rPr>
          <w:rFonts w:ascii="Arial" w:hAnsi="Arial" w:cs="Arial"/>
          <w:sz w:val="24"/>
          <w:szCs w:val="24"/>
        </w:rPr>
        <w:t xml:space="preserve">Se  encuentra de Popayán a una distancia de </w:t>
      </w:r>
      <w:r w:rsidRPr="004E0832">
        <w:rPr>
          <w:rFonts w:ascii="Arial" w:hAnsi="Arial" w:cs="Arial"/>
          <w:sz w:val="24"/>
          <w:szCs w:val="24"/>
        </w:rPr>
        <w:t>3</w:t>
      </w:r>
      <w:r w:rsidR="00550B28">
        <w:rPr>
          <w:rFonts w:ascii="Arial" w:hAnsi="Arial" w:cs="Arial"/>
          <w:sz w:val="24"/>
          <w:szCs w:val="24"/>
        </w:rPr>
        <w:t xml:space="preserve">0 kilómetros, con la </w:t>
      </w:r>
      <w:r w:rsidRPr="004E0832">
        <w:rPr>
          <w:rFonts w:ascii="Arial" w:hAnsi="Arial" w:cs="Arial"/>
          <w:sz w:val="24"/>
          <w:szCs w:val="24"/>
        </w:rPr>
        <w:t>vía pavimentada.</w:t>
      </w:r>
    </w:p>
    <w:p w:rsidR="004E0832" w:rsidRDefault="004E0832" w:rsidP="004E0832">
      <w:pPr>
        <w:jc w:val="both"/>
        <w:rPr>
          <w:rFonts w:ascii="Arial" w:hAnsi="Arial" w:cs="Arial"/>
          <w:sz w:val="24"/>
          <w:szCs w:val="24"/>
        </w:rPr>
      </w:pPr>
      <w:r w:rsidRPr="004E0832">
        <w:rPr>
          <w:rFonts w:ascii="Arial" w:hAnsi="Arial" w:cs="Arial"/>
          <w:sz w:val="24"/>
          <w:szCs w:val="24"/>
        </w:rPr>
        <w:t xml:space="preserve">La superficie del municipio de Totoró comprende una extensión de 42.198 Has </w:t>
      </w:r>
      <w:r w:rsidR="00550B28">
        <w:rPr>
          <w:rFonts w:ascii="Arial" w:hAnsi="Arial" w:cs="Arial"/>
          <w:sz w:val="24"/>
          <w:szCs w:val="24"/>
        </w:rPr>
        <w:t xml:space="preserve">distribuidas en alturas entre  </w:t>
      </w:r>
      <w:r w:rsidRPr="004E0832">
        <w:rPr>
          <w:rFonts w:ascii="Arial" w:hAnsi="Arial" w:cs="Arial"/>
          <w:sz w:val="24"/>
          <w:szCs w:val="24"/>
        </w:rPr>
        <w:t>pisos bioclimáticos des</w:t>
      </w:r>
      <w:r w:rsidR="00550B28">
        <w:rPr>
          <w:rFonts w:ascii="Arial" w:hAnsi="Arial" w:cs="Arial"/>
          <w:sz w:val="24"/>
          <w:szCs w:val="24"/>
        </w:rPr>
        <w:t>de el subandino hasta el páramo</w:t>
      </w:r>
      <w:r w:rsidRPr="004E0832">
        <w:rPr>
          <w:rFonts w:ascii="Arial" w:hAnsi="Arial" w:cs="Arial"/>
          <w:sz w:val="24"/>
          <w:szCs w:val="24"/>
        </w:rPr>
        <w:t>, y una precipitación promedia de 2000 mm.  La mayor parte de su territorio es montañoso y su relieve corresponde a la cordillera central, cuenca Alta del Rio Cauca.</w:t>
      </w:r>
    </w:p>
    <w:p w:rsidR="004E0832" w:rsidRPr="004E0832" w:rsidRDefault="004E0832" w:rsidP="004E0832">
      <w:pPr>
        <w:jc w:val="both"/>
        <w:rPr>
          <w:rFonts w:ascii="Arial" w:hAnsi="Arial" w:cs="Arial"/>
          <w:sz w:val="24"/>
          <w:szCs w:val="24"/>
          <w:lang w:val="es-ES_tradnl"/>
        </w:rPr>
      </w:pPr>
      <w:r w:rsidRPr="004E0832">
        <w:rPr>
          <w:rFonts w:ascii="Arial" w:hAnsi="Arial" w:cs="Arial"/>
          <w:sz w:val="24"/>
          <w:szCs w:val="24"/>
          <w:lang w:val="es-ES_tradnl"/>
        </w:rPr>
        <w:t>En la ordenanza No. 67 del 11 de Mayo de 1.915 de la Asamblea Departamental del Cauca, los límites del municipio se definen de la siguiente manera:</w:t>
      </w:r>
    </w:p>
    <w:p w:rsidR="004E0832" w:rsidRPr="004E0832" w:rsidRDefault="004E0832" w:rsidP="004E0832">
      <w:pPr>
        <w:jc w:val="both"/>
        <w:rPr>
          <w:rFonts w:ascii="Arial" w:hAnsi="Arial" w:cs="Arial"/>
          <w:i/>
          <w:sz w:val="24"/>
          <w:szCs w:val="24"/>
          <w:lang w:val="es-ES_tradnl"/>
        </w:rPr>
      </w:pPr>
      <w:r w:rsidRPr="004E0832">
        <w:rPr>
          <w:rFonts w:ascii="Arial" w:hAnsi="Arial" w:cs="Arial"/>
          <w:i/>
          <w:sz w:val="24"/>
          <w:szCs w:val="24"/>
          <w:lang w:val="es-ES_tradnl"/>
        </w:rPr>
        <w:t>“En su cabecera del cerro nevado Pan de Azúcar en la cima de la Cordillera Central, siguiendo por esta cima y formando un semicírculo al pico del Guanacas; de aquí al cerro Pusná, en las cabeceras de Santa Lucía y el Tablón; del cerro Pusná en línea recta a la peña del Gallinazo, siguiendo los linderos del resguardo de los indígenas de Totoró y los de la hacienda de Ambaló al nacimiento del arroyo Minchicao; éste aguas abajo hasta su entrada en el Cofre; el Cofre aguas abajo hasta su caída en el Palacé; éste arriba hasta el arroyo las Chambas; el curso de éste hasta su origen; de aquí la línea más corta hasta el arroyo Santa Teresa; éste abajo hasta su desembocadura en el río Las Piedras; éste arriba hasta el arroyo Quintana; éste arriba hasta su nacimiento en el cerro de Buenavista y de allí por la cima de la cordillera al cerro Pan de Azúcar”</w:t>
      </w:r>
      <w:r w:rsidRPr="004E0832">
        <w:rPr>
          <w:rStyle w:val="Refdenotaalpie"/>
          <w:rFonts w:ascii="Arial" w:hAnsi="Arial" w:cs="Arial"/>
          <w:i/>
          <w:sz w:val="24"/>
          <w:szCs w:val="24"/>
          <w:lang w:val="es-ES_tradnl"/>
        </w:rPr>
        <w:footnoteReference w:id="3"/>
      </w:r>
      <w:r w:rsidRPr="004E0832">
        <w:rPr>
          <w:rFonts w:ascii="Arial" w:hAnsi="Arial" w:cs="Arial"/>
          <w:i/>
          <w:sz w:val="24"/>
          <w:szCs w:val="24"/>
          <w:lang w:val="es-ES_tradnl"/>
        </w:rPr>
        <w:t>.</w:t>
      </w:r>
    </w:p>
    <w:p w:rsidR="00656517" w:rsidRPr="003F11A0" w:rsidRDefault="00656517" w:rsidP="00656517">
      <w:pPr>
        <w:jc w:val="both"/>
        <w:rPr>
          <w:rFonts w:ascii="Arial" w:hAnsi="Arial" w:cs="Arial"/>
          <w:b/>
          <w:sz w:val="24"/>
          <w:szCs w:val="24"/>
          <w:u w:val="single"/>
        </w:rPr>
      </w:pPr>
      <w:r w:rsidRPr="003F11A0">
        <w:rPr>
          <w:rFonts w:ascii="Arial" w:hAnsi="Arial" w:cs="Arial"/>
          <w:b/>
          <w:sz w:val="24"/>
          <w:szCs w:val="24"/>
          <w:u w:val="single"/>
        </w:rPr>
        <w:t>Límites del municipio:</w:t>
      </w:r>
    </w:p>
    <w:p w:rsidR="00656517" w:rsidRPr="00656517" w:rsidRDefault="00656517" w:rsidP="00656517">
      <w:pPr>
        <w:jc w:val="both"/>
        <w:rPr>
          <w:rFonts w:ascii="Arial" w:hAnsi="Arial" w:cs="Arial"/>
          <w:sz w:val="24"/>
          <w:szCs w:val="24"/>
        </w:rPr>
      </w:pPr>
      <w:r w:rsidRPr="00656517">
        <w:rPr>
          <w:rFonts w:ascii="Arial" w:hAnsi="Arial" w:cs="Arial"/>
          <w:sz w:val="24"/>
          <w:szCs w:val="24"/>
        </w:rPr>
        <w:t>Limita por el norte con Cajibío y Silvia; por el este con Inzá; por el sur con el área en litigio entre nuestro departamento y el departamento del Huila, al igual que con Puracé y Popayán y por el oeste con una parte de Popayán y Cajibío.</w:t>
      </w:r>
    </w:p>
    <w:p w:rsidR="00656517" w:rsidRPr="00656517" w:rsidRDefault="00656517" w:rsidP="00656517">
      <w:pPr>
        <w:jc w:val="both"/>
        <w:rPr>
          <w:rFonts w:ascii="Arial" w:hAnsi="Arial" w:cs="Arial"/>
          <w:sz w:val="24"/>
          <w:szCs w:val="24"/>
        </w:rPr>
      </w:pPr>
      <w:r w:rsidRPr="00656517">
        <w:rPr>
          <w:rFonts w:ascii="Arial" w:hAnsi="Arial" w:cs="Arial"/>
          <w:sz w:val="24"/>
          <w:szCs w:val="24"/>
        </w:rPr>
        <w:t>Extensión total: Totoró tiene una extensión en Km2 de 421.98 Km2</w:t>
      </w:r>
    </w:p>
    <w:p w:rsidR="00656517" w:rsidRPr="00656517" w:rsidRDefault="00656517" w:rsidP="00656517">
      <w:pPr>
        <w:jc w:val="both"/>
        <w:rPr>
          <w:rFonts w:ascii="Arial" w:hAnsi="Arial" w:cs="Arial"/>
          <w:sz w:val="24"/>
          <w:szCs w:val="24"/>
        </w:rPr>
      </w:pPr>
      <w:r w:rsidRPr="00656517">
        <w:rPr>
          <w:rFonts w:ascii="Arial" w:hAnsi="Arial" w:cs="Arial"/>
          <w:sz w:val="24"/>
          <w:szCs w:val="24"/>
        </w:rPr>
        <w:t>Extensión área urbana: 92 Km2</w:t>
      </w:r>
    </w:p>
    <w:p w:rsidR="00656517" w:rsidRPr="00656517" w:rsidRDefault="00656517" w:rsidP="00656517">
      <w:pPr>
        <w:jc w:val="both"/>
        <w:rPr>
          <w:rFonts w:ascii="Arial" w:hAnsi="Arial" w:cs="Arial"/>
          <w:sz w:val="24"/>
          <w:szCs w:val="24"/>
        </w:rPr>
      </w:pPr>
      <w:r w:rsidRPr="00656517">
        <w:rPr>
          <w:rFonts w:ascii="Arial" w:hAnsi="Arial" w:cs="Arial"/>
          <w:sz w:val="24"/>
          <w:szCs w:val="24"/>
        </w:rPr>
        <w:t>Extensión área rural: 329 Km2</w:t>
      </w:r>
    </w:p>
    <w:p w:rsidR="00656517" w:rsidRPr="00656517" w:rsidRDefault="00656517" w:rsidP="00656517">
      <w:pPr>
        <w:jc w:val="both"/>
        <w:rPr>
          <w:rFonts w:ascii="Arial" w:hAnsi="Arial" w:cs="Arial"/>
          <w:sz w:val="24"/>
          <w:szCs w:val="24"/>
        </w:rPr>
      </w:pPr>
      <w:r w:rsidRPr="00656517">
        <w:rPr>
          <w:rFonts w:ascii="Arial" w:hAnsi="Arial" w:cs="Arial"/>
          <w:sz w:val="24"/>
          <w:szCs w:val="24"/>
        </w:rPr>
        <w:t>Altitud de la cabecera municipal (metros sobre el nivel del mar): 2.750</w:t>
      </w:r>
    </w:p>
    <w:p w:rsidR="00656517" w:rsidRPr="00656517" w:rsidRDefault="00656517" w:rsidP="00656517">
      <w:pPr>
        <w:jc w:val="both"/>
        <w:rPr>
          <w:rFonts w:ascii="Arial" w:hAnsi="Arial" w:cs="Arial"/>
          <w:sz w:val="24"/>
          <w:szCs w:val="24"/>
        </w:rPr>
      </w:pPr>
      <w:r w:rsidRPr="00656517">
        <w:rPr>
          <w:rFonts w:ascii="Arial" w:hAnsi="Arial" w:cs="Arial"/>
          <w:sz w:val="24"/>
          <w:szCs w:val="24"/>
        </w:rPr>
        <w:t>Temperatura media: 14º C</w:t>
      </w:r>
    </w:p>
    <w:p w:rsidR="004E0832" w:rsidRDefault="00656517" w:rsidP="00656517">
      <w:pPr>
        <w:jc w:val="both"/>
        <w:rPr>
          <w:rFonts w:ascii="Arial" w:hAnsi="Arial" w:cs="Arial"/>
          <w:sz w:val="24"/>
          <w:szCs w:val="24"/>
        </w:rPr>
      </w:pPr>
      <w:r w:rsidRPr="00656517">
        <w:rPr>
          <w:rFonts w:ascii="Arial" w:hAnsi="Arial" w:cs="Arial"/>
          <w:sz w:val="24"/>
          <w:szCs w:val="24"/>
        </w:rPr>
        <w:t>Distancia de referencia: Totoró 30 Km a Popayán</w:t>
      </w:r>
    </w:p>
    <w:p w:rsidR="004E0832" w:rsidRDefault="004E0832">
      <w:pPr>
        <w:rPr>
          <w:rFonts w:ascii="Arial" w:hAnsi="Arial" w:cs="Arial"/>
          <w:sz w:val="24"/>
          <w:szCs w:val="24"/>
        </w:rPr>
      </w:pPr>
      <w:r>
        <w:rPr>
          <w:rFonts w:ascii="Arial" w:hAnsi="Arial" w:cs="Arial"/>
          <w:sz w:val="24"/>
          <w:szCs w:val="24"/>
        </w:rPr>
        <w:br w:type="page"/>
      </w:r>
    </w:p>
    <w:p w:rsidR="00656517" w:rsidRDefault="00656517" w:rsidP="00656517">
      <w:pPr>
        <w:jc w:val="both"/>
        <w:rPr>
          <w:rFonts w:ascii="Arial" w:hAnsi="Arial" w:cs="Arial"/>
          <w:sz w:val="24"/>
          <w:szCs w:val="24"/>
        </w:rPr>
      </w:pPr>
    </w:p>
    <w:p w:rsidR="00125C47" w:rsidRDefault="005E5C1F" w:rsidP="00656517">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06368" behindDoc="0" locked="0" layoutInCell="1" allowOverlap="1">
                <wp:simplePos x="0" y="0"/>
                <wp:positionH relativeFrom="column">
                  <wp:posOffset>-288290</wp:posOffset>
                </wp:positionH>
                <wp:positionV relativeFrom="paragraph">
                  <wp:posOffset>62865</wp:posOffset>
                </wp:positionV>
                <wp:extent cx="3016250" cy="2852420"/>
                <wp:effectExtent l="0" t="0" r="0" b="508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6250" cy="2852420"/>
                        </a:xfrm>
                        <a:prstGeom prst="rect">
                          <a:avLst/>
                        </a:prstGeom>
                        <a:solidFill>
                          <a:srgbClr val="FFFFFF"/>
                        </a:solidFill>
                        <a:ln w="9525">
                          <a:noFill/>
                          <a:miter lim="800000"/>
                          <a:headEnd/>
                          <a:tailEnd/>
                        </a:ln>
                      </wps:spPr>
                      <wps:txbx>
                        <w:txbxContent>
                          <w:p w:rsidR="00B5555C" w:rsidRDefault="00B5555C">
                            <w:r>
                              <w:rPr>
                                <w:noProof/>
                                <w:lang w:val="es-CO" w:eastAsia="es-CO"/>
                              </w:rPr>
                              <w:drawing>
                                <wp:inline distT="0" distB="0" distL="0" distR="0">
                                  <wp:extent cx="2714625" cy="2383155"/>
                                  <wp:effectExtent l="0" t="0" r="9525"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_cauca_thumb.jpg"/>
                                          <pic:cNvPicPr/>
                                        </pic:nvPicPr>
                                        <pic:blipFill>
                                          <a:blip r:embed="rId19">
                                            <a:extLst>
                                              <a:ext uri="{28A0092B-C50C-407E-A947-70E740481C1C}">
                                                <a14:useLocalDpi xmlns:a14="http://schemas.microsoft.com/office/drawing/2010/main" val="0"/>
                                              </a:ext>
                                            </a:extLst>
                                          </a:blip>
                                          <a:stretch>
                                            <a:fillRect/>
                                          </a:stretch>
                                        </pic:blipFill>
                                        <pic:spPr>
                                          <a:xfrm>
                                            <a:off x="0" y="0"/>
                                            <a:ext cx="2714625" cy="238315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9" type="#_x0000_t202" style="position:absolute;left:0;text-align:left;margin-left:-22.7pt;margin-top:4.95pt;width:237.5pt;height:224.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" stroked="f">
                <v:textbox>
                  <w:txbxContent>
                    <w:p w:rsidR="00B5555C" w:rsidRDefault="00B5555C">
                      <w:r>
                        <w:rPr>
                          <w:noProof/>
                          <w:lang w:eastAsia="es-ES"/>
                        </w:rPr>
                        <w:drawing>
                          <wp:inline distT="0" distB="0" distL="0" distR="0">
                            <wp:extent cx="2714625" cy="2383155"/>
                            <wp:effectExtent l="0" t="0" r="9525"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_cauca_thumb.jpg"/>
                                    <pic:cNvPicPr/>
                                  </pic:nvPicPr>
                                  <pic:blipFill>
                                    <a:blip r:embed="rId20">
                                      <a:extLst>
                                        <a:ext uri="{28A0092B-C50C-407E-A947-70E740481C1C}">
                                          <a14:useLocalDpi xmlns:a14="http://schemas.microsoft.com/office/drawing/2010/main" val="0"/>
                                        </a:ext>
                                      </a:extLst>
                                    </a:blip>
                                    <a:stretch>
                                      <a:fillRect/>
                                    </a:stretch>
                                  </pic:blipFill>
                                  <pic:spPr>
                                    <a:xfrm>
                                      <a:off x="0" y="0"/>
                                      <a:ext cx="2714625" cy="2383155"/>
                                    </a:xfrm>
                                    <a:prstGeom prst="rect">
                                      <a:avLst/>
                                    </a:prstGeom>
                                  </pic:spPr>
                                </pic:pic>
                              </a:graphicData>
                            </a:graphic>
                          </wp:inline>
                        </w:drawing>
                      </w:r>
                    </w:p>
                  </w:txbxContent>
                </v:textbox>
              </v:shape>
            </w:pict>
          </mc:Fallback>
        </mc:AlternateContent>
      </w:r>
    </w:p>
    <w:p w:rsidR="00125C47" w:rsidRDefault="005E5C1F" w:rsidP="00656517">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708416" behindDoc="0" locked="0" layoutInCell="1" allowOverlap="1">
                <wp:simplePos x="0" y="0"/>
                <wp:positionH relativeFrom="column">
                  <wp:posOffset>3205480</wp:posOffset>
                </wp:positionH>
                <wp:positionV relativeFrom="paragraph">
                  <wp:posOffset>-5715</wp:posOffset>
                </wp:positionV>
                <wp:extent cx="2402205" cy="2306320"/>
                <wp:effectExtent l="0" t="0" r="0" b="0"/>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2205" cy="2306320"/>
                        </a:xfrm>
                        <a:prstGeom prst="rect">
                          <a:avLst/>
                        </a:prstGeom>
                        <a:solidFill>
                          <a:srgbClr val="FFFFFF"/>
                        </a:solidFill>
                        <a:ln w="9525">
                          <a:noFill/>
                          <a:miter lim="800000"/>
                          <a:headEnd/>
                          <a:tailEnd/>
                        </a:ln>
                      </wps:spPr>
                      <wps:txbx>
                        <w:txbxContent>
                          <w:p w:rsidR="00B5555C" w:rsidRDefault="00B5555C">
                            <w:r>
                              <w:rPr>
                                <w:noProof/>
                                <w:lang w:val="es-CO" w:eastAsia="es-CO"/>
                              </w:rPr>
                              <w:drawing>
                                <wp:inline distT="0" distB="0" distL="0" distR="0">
                                  <wp:extent cx="2142699" cy="2060812"/>
                                  <wp:effectExtent l="0" t="0" r="0" b="0"/>
                                  <wp:docPr id="3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_thumb.jpg"/>
                                          <pic:cNvPicPr/>
                                        </pic:nvPicPr>
                                        <pic:blipFill>
                                          <a:blip r:embed="rId21">
                                            <a:extLst>
                                              <a:ext uri="{28A0092B-C50C-407E-A947-70E740481C1C}">
                                                <a14:useLocalDpi xmlns:a14="http://schemas.microsoft.com/office/drawing/2010/main" val="0"/>
                                              </a:ext>
                                            </a:extLst>
                                          </a:blip>
                                          <a:stretch>
                                            <a:fillRect/>
                                          </a:stretch>
                                        </pic:blipFill>
                                        <pic:spPr>
                                          <a:xfrm>
                                            <a:off x="0" y="0"/>
                                            <a:ext cx="2148038" cy="2065947"/>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252.4pt;margin-top:-.45pt;width:189.15pt;height:181.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" stroked="f">
                <v:textbox>
                  <w:txbxContent>
                    <w:p w:rsidR="00B5555C" w:rsidRDefault="00B5555C">
                      <w:r>
                        <w:rPr>
                          <w:noProof/>
                          <w:lang w:eastAsia="es-ES"/>
                        </w:rPr>
                        <w:drawing>
                          <wp:inline distT="0" distB="0" distL="0" distR="0">
                            <wp:extent cx="2142699" cy="2060812"/>
                            <wp:effectExtent l="0" t="0" r="0" b="0"/>
                            <wp:docPr id="3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_thumb.jpg"/>
                                    <pic:cNvPicPr/>
                                  </pic:nvPicPr>
                                  <pic:blipFill>
                                    <a:blip r:embed="rId22">
                                      <a:extLst>
                                        <a:ext uri="{28A0092B-C50C-407E-A947-70E740481C1C}">
                                          <a14:useLocalDpi xmlns:a14="http://schemas.microsoft.com/office/drawing/2010/main" val="0"/>
                                        </a:ext>
                                      </a:extLst>
                                    </a:blip>
                                    <a:stretch>
                                      <a:fillRect/>
                                    </a:stretch>
                                  </pic:blipFill>
                                  <pic:spPr>
                                    <a:xfrm>
                                      <a:off x="0" y="0"/>
                                      <a:ext cx="2148038" cy="2065947"/>
                                    </a:xfrm>
                                    <a:prstGeom prst="rect">
                                      <a:avLst/>
                                    </a:prstGeom>
                                  </pic:spPr>
                                </pic:pic>
                              </a:graphicData>
                            </a:graphic>
                          </wp:inline>
                        </w:drawing>
                      </w:r>
                    </w:p>
                  </w:txbxContent>
                </v:textbox>
              </v:shape>
            </w:pict>
          </mc:Fallback>
        </mc:AlternateContent>
      </w: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125C47" w:rsidRDefault="00125C47" w:rsidP="00656517">
      <w:pPr>
        <w:jc w:val="both"/>
        <w:rPr>
          <w:rFonts w:ascii="Arial" w:hAnsi="Arial" w:cs="Arial"/>
          <w:sz w:val="24"/>
          <w:szCs w:val="24"/>
        </w:rPr>
      </w:pPr>
    </w:p>
    <w:p w:rsidR="00092340" w:rsidRPr="003F11A0" w:rsidRDefault="00092340" w:rsidP="003F11A0">
      <w:pPr>
        <w:jc w:val="both"/>
        <w:rPr>
          <w:rFonts w:ascii="Arial" w:hAnsi="Arial" w:cs="Arial"/>
          <w:b/>
          <w:sz w:val="24"/>
          <w:szCs w:val="24"/>
          <w:u w:val="single"/>
        </w:rPr>
      </w:pPr>
      <w:r w:rsidRPr="003F11A0">
        <w:rPr>
          <w:rFonts w:ascii="Arial" w:hAnsi="Arial" w:cs="Arial"/>
          <w:b/>
          <w:sz w:val="24"/>
          <w:szCs w:val="24"/>
          <w:u w:val="single"/>
        </w:rPr>
        <w:t>Patrimonio étnico y cultural</w:t>
      </w:r>
    </w:p>
    <w:p w:rsidR="00656517" w:rsidRPr="00007CC3" w:rsidRDefault="00FF3128" w:rsidP="00656517">
      <w:pPr>
        <w:jc w:val="both"/>
        <w:rPr>
          <w:rFonts w:ascii="Arial" w:hAnsi="Arial" w:cs="Arial"/>
          <w:sz w:val="24"/>
          <w:szCs w:val="24"/>
        </w:rPr>
      </w:pPr>
      <w:r>
        <w:rPr>
          <w:rFonts w:ascii="Arial" w:hAnsi="Arial" w:cs="Arial"/>
          <w:sz w:val="24"/>
          <w:szCs w:val="24"/>
        </w:rPr>
        <w:t>En el Municipio de Totoró, se encuentr</w:t>
      </w:r>
      <w:r w:rsidR="00993AFC">
        <w:rPr>
          <w:rFonts w:ascii="Arial" w:hAnsi="Arial" w:cs="Arial"/>
          <w:sz w:val="24"/>
          <w:szCs w:val="24"/>
        </w:rPr>
        <w:t>a</w:t>
      </w:r>
      <w:r>
        <w:rPr>
          <w:rFonts w:ascii="Arial" w:hAnsi="Arial" w:cs="Arial"/>
          <w:sz w:val="24"/>
          <w:szCs w:val="24"/>
        </w:rPr>
        <w:t xml:space="preserve"> cinco resguardos indígenas a saber: J</w:t>
      </w:r>
      <w:r w:rsidR="00993AFC">
        <w:rPr>
          <w:rFonts w:ascii="Arial" w:hAnsi="Arial" w:cs="Arial"/>
          <w:sz w:val="24"/>
          <w:szCs w:val="24"/>
        </w:rPr>
        <w:t xml:space="preserve">evala, Novirao, </w:t>
      </w:r>
      <w:r>
        <w:rPr>
          <w:rFonts w:ascii="Arial" w:hAnsi="Arial" w:cs="Arial"/>
          <w:sz w:val="24"/>
          <w:szCs w:val="24"/>
        </w:rPr>
        <w:t>Paniquita</w:t>
      </w:r>
      <w:r w:rsidR="00993AFC">
        <w:rPr>
          <w:rFonts w:ascii="Arial" w:hAnsi="Arial" w:cs="Arial"/>
          <w:sz w:val="24"/>
          <w:szCs w:val="24"/>
        </w:rPr>
        <w:t xml:space="preserve">, Polindara y </w:t>
      </w:r>
      <w:r w:rsidR="004E0832" w:rsidRPr="004E0832">
        <w:rPr>
          <w:rFonts w:ascii="Arial" w:hAnsi="Arial" w:cs="Arial"/>
          <w:sz w:val="24"/>
          <w:szCs w:val="24"/>
        </w:rPr>
        <w:t>totoroes, sus cinco resguardos y zona</w:t>
      </w:r>
      <w:r w:rsidR="004E0832">
        <w:rPr>
          <w:rFonts w:ascii="Arial" w:hAnsi="Arial" w:cs="Arial"/>
          <w:sz w:val="24"/>
          <w:szCs w:val="24"/>
        </w:rPr>
        <w:t>s</w:t>
      </w:r>
      <w:r w:rsidR="004E0832" w:rsidRPr="004E0832">
        <w:rPr>
          <w:rFonts w:ascii="Arial" w:hAnsi="Arial" w:cs="Arial"/>
          <w:sz w:val="24"/>
          <w:szCs w:val="24"/>
        </w:rPr>
        <w:t xml:space="preserve"> campesinas</w:t>
      </w:r>
      <w:r w:rsidR="00656517" w:rsidRPr="006740E8">
        <w:rPr>
          <w:rFonts w:ascii="Arial" w:hAnsi="Arial" w:cs="Arial"/>
          <w:color w:val="FF0000"/>
          <w:sz w:val="24"/>
          <w:szCs w:val="24"/>
        </w:rPr>
        <w:t>,</w:t>
      </w:r>
      <w:r w:rsidR="00656517" w:rsidRPr="00007CC3">
        <w:rPr>
          <w:rFonts w:ascii="Arial" w:hAnsi="Arial" w:cs="Arial"/>
          <w:sz w:val="24"/>
          <w:szCs w:val="24"/>
        </w:rPr>
        <w:t xml:space="preserve"> grupo</w:t>
      </w:r>
      <w:r w:rsidR="00993AFC">
        <w:rPr>
          <w:rFonts w:ascii="Arial" w:hAnsi="Arial" w:cs="Arial"/>
          <w:sz w:val="24"/>
          <w:szCs w:val="24"/>
        </w:rPr>
        <w:t>s</w:t>
      </w:r>
      <w:r w:rsidR="00656517" w:rsidRPr="00007CC3">
        <w:rPr>
          <w:rFonts w:ascii="Arial" w:hAnsi="Arial" w:cs="Arial"/>
          <w:sz w:val="24"/>
          <w:szCs w:val="24"/>
        </w:rPr>
        <w:t xml:space="preserve"> poblacional</w:t>
      </w:r>
      <w:r w:rsidR="00993AFC">
        <w:rPr>
          <w:rFonts w:ascii="Arial" w:hAnsi="Arial" w:cs="Arial"/>
          <w:sz w:val="24"/>
          <w:szCs w:val="24"/>
        </w:rPr>
        <w:t>es</w:t>
      </w:r>
      <w:r w:rsidR="00656517" w:rsidRPr="00007CC3">
        <w:rPr>
          <w:rFonts w:ascii="Arial" w:hAnsi="Arial" w:cs="Arial"/>
          <w:sz w:val="24"/>
          <w:szCs w:val="24"/>
        </w:rPr>
        <w:t xml:space="preserve"> de la zona oriente del departamento del Cauca </w:t>
      </w:r>
      <w:r w:rsidR="00993AFC">
        <w:rPr>
          <w:rFonts w:ascii="Arial" w:hAnsi="Arial" w:cs="Arial"/>
          <w:sz w:val="24"/>
          <w:szCs w:val="24"/>
        </w:rPr>
        <w:t xml:space="preserve">que </w:t>
      </w:r>
      <w:r w:rsidR="00656517" w:rsidRPr="00007CC3">
        <w:rPr>
          <w:rFonts w:ascii="Arial" w:hAnsi="Arial" w:cs="Arial"/>
          <w:sz w:val="24"/>
          <w:szCs w:val="24"/>
        </w:rPr>
        <w:t>se ha</w:t>
      </w:r>
      <w:r w:rsidR="00993AFC">
        <w:rPr>
          <w:rFonts w:ascii="Arial" w:hAnsi="Arial" w:cs="Arial"/>
          <w:sz w:val="24"/>
          <w:szCs w:val="24"/>
        </w:rPr>
        <w:t>n</w:t>
      </w:r>
      <w:r w:rsidR="00656517" w:rsidRPr="00007CC3">
        <w:rPr>
          <w:rFonts w:ascii="Arial" w:hAnsi="Arial" w:cs="Arial"/>
          <w:sz w:val="24"/>
          <w:szCs w:val="24"/>
        </w:rPr>
        <w:t xml:space="preserve"> convertido por su contexto hist</w:t>
      </w:r>
      <w:r w:rsidR="00993AFC">
        <w:rPr>
          <w:rFonts w:ascii="Arial" w:hAnsi="Arial" w:cs="Arial"/>
          <w:sz w:val="24"/>
          <w:szCs w:val="24"/>
        </w:rPr>
        <w:t>órico en</w:t>
      </w:r>
      <w:r w:rsidR="00656517" w:rsidRPr="00007CC3">
        <w:rPr>
          <w:rFonts w:ascii="Arial" w:hAnsi="Arial" w:cs="Arial"/>
          <w:sz w:val="24"/>
          <w:szCs w:val="24"/>
        </w:rPr>
        <w:t xml:space="preserve"> pueblo</w:t>
      </w:r>
      <w:r w:rsidR="00993AFC">
        <w:rPr>
          <w:rFonts w:ascii="Arial" w:hAnsi="Arial" w:cs="Arial"/>
          <w:sz w:val="24"/>
          <w:szCs w:val="24"/>
        </w:rPr>
        <w:t>s</w:t>
      </w:r>
      <w:r w:rsidR="00656517" w:rsidRPr="00007CC3">
        <w:rPr>
          <w:rFonts w:ascii="Arial" w:hAnsi="Arial" w:cs="Arial"/>
          <w:sz w:val="24"/>
          <w:szCs w:val="24"/>
        </w:rPr>
        <w:t xml:space="preserve"> de lucha. </w:t>
      </w:r>
      <w:r w:rsidR="00550B28">
        <w:rPr>
          <w:rFonts w:ascii="Arial" w:hAnsi="Arial" w:cs="Arial"/>
          <w:sz w:val="24"/>
          <w:szCs w:val="24"/>
        </w:rPr>
        <w:t xml:space="preserve">Cada Pueblo Indígena </w:t>
      </w:r>
      <w:r w:rsidR="002A1F45">
        <w:rPr>
          <w:rFonts w:ascii="Arial" w:hAnsi="Arial" w:cs="Arial"/>
          <w:sz w:val="24"/>
          <w:szCs w:val="24"/>
        </w:rPr>
        <w:t>se rige según sus propios Planes de Vida construidos por sus comunidades</w:t>
      </w:r>
      <w:r w:rsidR="00550B28">
        <w:rPr>
          <w:rFonts w:ascii="Arial" w:hAnsi="Arial" w:cs="Arial"/>
          <w:sz w:val="24"/>
          <w:szCs w:val="24"/>
        </w:rPr>
        <w:t>, de la misma forma las comunidades campesinas se orientan por sus propios planes de desarrollo</w:t>
      </w:r>
      <w:r w:rsidR="002A1F45">
        <w:rPr>
          <w:rFonts w:ascii="Arial" w:hAnsi="Arial" w:cs="Arial"/>
          <w:sz w:val="24"/>
          <w:szCs w:val="24"/>
        </w:rPr>
        <w:t xml:space="preserve">. </w:t>
      </w:r>
      <w:r w:rsidR="00656517" w:rsidRPr="00007CC3">
        <w:rPr>
          <w:rFonts w:ascii="Arial" w:hAnsi="Arial" w:cs="Arial"/>
          <w:sz w:val="24"/>
          <w:szCs w:val="24"/>
        </w:rPr>
        <w:t>Desde la recuperación de su cultura y de su lengua, se ha retomado elemento</w:t>
      </w:r>
      <w:r w:rsidR="00993AFC">
        <w:rPr>
          <w:rFonts w:ascii="Arial" w:hAnsi="Arial" w:cs="Arial"/>
          <w:sz w:val="24"/>
          <w:szCs w:val="24"/>
        </w:rPr>
        <w:t xml:space="preserve">s esenciales </w:t>
      </w:r>
      <w:r w:rsidR="00656517" w:rsidRPr="00007CC3">
        <w:rPr>
          <w:rFonts w:ascii="Arial" w:hAnsi="Arial" w:cs="Arial"/>
          <w:sz w:val="24"/>
          <w:szCs w:val="24"/>
        </w:rPr>
        <w:t xml:space="preserve">del pasado para replantear importantes elementos sociales desde un contexto cultural apropiado. </w:t>
      </w:r>
    </w:p>
    <w:p w:rsidR="00656517" w:rsidRDefault="00656517" w:rsidP="00656517">
      <w:pPr>
        <w:jc w:val="both"/>
        <w:rPr>
          <w:rFonts w:ascii="Arial" w:hAnsi="Arial" w:cs="Arial"/>
          <w:sz w:val="24"/>
          <w:szCs w:val="24"/>
        </w:rPr>
      </w:pPr>
      <w:r w:rsidRPr="00007CC3">
        <w:rPr>
          <w:rFonts w:ascii="Arial" w:hAnsi="Arial" w:cs="Arial"/>
          <w:sz w:val="24"/>
          <w:szCs w:val="24"/>
        </w:rPr>
        <w:t>Desde la preconquista estuvo habitado por la etnia Páez, especialmente familias Novirao, Paniquitá, y Jebalá,</w:t>
      </w:r>
      <w:r w:rsidR="00921FC6">
        <w:rPr>
          <w:rFonts w:ascii="Arial" w:hAnsi="Arial" w:cs="Arial"/>
          <w:sz w:val="24"/>
          <w:szCs w:val="24"/>
        </w:rPr>
        <w:t xml:space="preserve"> Totoroéz y los Polindaras. </w:t>
      </w:r>
      <w:r w:rsidRPr="00007CC3">
        <w:rPr>
          <w:rFonts w:ascii="Arial" w:hAnsi="Arial" w:cs="Arial"/>
          <w:sz w:val="24"/>
          <w:szCs w:val="24"/>
        </w:rPr>
        <w:t xml:space="preserve"> </w:t>
      </w:r>
    </w:p>
    <w:p w:rsidR="00E80BF5" w:rsidRPr="00E80BF5" w:rsidRDefault="00A116B9" w:rsidP="00E80BF5">
      <w:pPr>
        <w:jc w:val="both"/>
        <w:rPr>
          <w:rFonts w:ascii="Arial" w:hAnsi="Arial" w:cs="Arial"/>
          <w:sz w:val="24"/>
          <w:szCs w:val="24"/>
          <w:u w:val="single"/>
        </w:rPr>
      </w:pPr>
      <w:r>
        <w:rPr>
          <w:rFonts w:ascii="Arial" w:hAnsi="Arial" w:cs="Arial"/>
          <w:sz w:val="24"/>
          <w:szCs w:val="24"/>
          <w:u w:val="single"/>
        </w:rPr>
        <w:t xml:space="preserve">División  Político Administrativa </w:t>
      </w:r>
      <w:r w:rsidR="00550B28">
        <w:rPr>
          <w:rFonts w:ascii="Arial" w:hAnsi="Arial" w:cs="Arial"/>
          <w:sz w:val="24"/>
          <w:szCs w:val="24"/>
          <w:u w:val="single"/>
        </w:rPr>
        <w:t>Territorial</w:t>
      </w:r>
      <w:r>
        <w:rPr>
          <w:rStyle w:val="Refdenotaalpie"/>
          <w:rFonts w:ascii="Arial" w:hAnsi="Arial" w:cs="Arial"/>
          <w:sz w:val="24"/>
          <w:szCs w:val="24"/>
          <w:u w:val="single"/>
        </w:rPr>
        <w:footnoteReference w:id="4"/>
      </w:r>
      <w:r w:rsidR="00E80BF5" w:rsidRPr="00E80BF5">
        <w:rPr>
          <w:rFonts w:ascii="Arial" w:hAnsi="Arial" w:cs="Arial"/>
          <w:sz w:val="24"/>
          <w:szCs w:val="24"/>
          <w:u w:val="single"/>
        </w:rPr>
        <w:t>:</w:t>
      </w:r>
    </w:p>
    <w:p w:rsidR="00E80BF5" w:rsidRDefault="00E80BF5" w:rsidP="00E80BF5">
      <w:pPr>
        <w:jc w:val="both"/>
        <w:rPr>
          <w:rFonts w:ascii="Arial" w:hAnsi="Arial" w:cs="Arial"/>
          <w:sz w:val="24"/>
          <w:szCs w:val="24"/>
        </w:rPr>
      </w:pPr>
      <w:r w:rsidRPr="00E80BF5">
        <w:rPr>
          <w:rFonts w:ascii="Arial" w:hAnsi="Arial" w:cs="Arial"/>
          <w:sz w:val="24"/>
          <w:szCs w:val="24"/>
        </w:rPr>
        <w:t>En el marco de la división administrativa Municipal, Totoró está conformado por el perímetro urbano que se divide en 5 barrios</w:t>
      </w:r>
      <w:r w:rsidR="00550B28">
        <w:rPr>
          <w:rFonts w:ascii="Arial" w:hAnsi="Arial" w:cs="Arial"/>
          <w:sz w:val="24"/>
          <w:szCs w:val="24"/>
        </w:rPr>
        <w:t xml:space="preserve">: Central, Colombia, Libertador, </w:t>
      </w:r>
      <w:r w:rsidR="00921FC6">
        <w:rPr>
          <w:rFonts w:ascii="Arial" w:hAnsi="Arial" w:cs="Arial"/>
          <w:sz w:val="24"/>
          <w:szCs w:val="24"/>
        </w:rPr>
        <w:t>Estonia</w:t>
      </w:r>
      <w:r w:rsidR="00550B28">
        <w:rPr>
          <w:rFonts w:ascii="Arial" w:hAnsi="Arial" w:cs="Arial"/>
          <w:sz w:val="24"/>
          <w:szCs w:val="24"/>
        </w:rPr>
        <w:t xml:space="preserve"> y Belén, </w:t>
      </w:r>
      <w:r w:rsidRPr="00E80BF5">
        <w:rPr>
          <w:rFonts w:ascii="Arial" w:hAnsi="Arial" w:cs="Arial"/>
          <w:sz w:val="24"/>
          <w:szCs w:val="24"/>
        </w:rPr>
        <w:t xml:space="preserve">y la zona rural en cuatro corregimientos y 5 resguardos, territorio habitado por pobladores campesinos, negros  e indígenas </w:t>
      </w:r>
      <w:r w:rsidRPr="0071788D">
        <w:rPr>
          <w:rFonts w:ascii="Arial" w:hAnsi="Arial" w:cs="Arial"/>
          <w:color w:val="000000" w:themeColor="text1"/>
          <w:sz w:val="24"/>
          <w:szCs w:val="24"/>
        </w:rPr>
        <w:t xml:space="preserve">organizados a través de las Juntas </w:t>
      </w:r>
      <w:r w:rsidR="0071788D" w:rsidRPr="0071788D">
        <w:rPr>
          <w:rFonts w:ascii="Arial" w:hAnsi="Arial" w:cs="Arial"/>
          <w:color w:val="000000" w:themeColor="text1"/>
          <w:sz w:val="24"/>
          <w:szCs w:val="24"/>
        </w:rPr>
        <w:t xml:space="preserve">de Acción Comunal </w:t>
      </w:r>
      <w:r w:rsidR="004E0832" w:rsidRPr="004E0832">
        <w:rPr>
          <w:rFonts w:ascii="Arial" w:hAnsi="Arial" w:cs="Arial"/>
          <w:sz w:val="24"/>
          <w:szCs w:val="24"/>
        </w:rPr>
        <w:t>y de asociaciones campesinas</w:t>
      </w:r>
      <w:r w:rsidRPr="0071788D">
        <w:rPr>
          <w:rFonts w:ascii="Arial" w:hAnsi="Arial" w:cs="Arial"/>
          <w:color w:val="FF0000"/>
          <w:sz w:val="24"/>
          <w:szCs w:val="24"/>
        </w:rPr>
        <w:t xml:space="preserve"> </w:t>
      </w:r>
    </w:p>
    <w:p w:rsidR="006D1E6D" w:rsidRPr="00921FC6" w:rsidRDefault="006D1E6D" w:rsidP="003F11A0">
      <w:pPr>
        <w:pStyle w:val="Prrafodelista"/>
        <w:numPr>
          <w:ilvl w:val="0"/>
          <w:numId w:val="41"/>
        </w:numPr>
        <w:jc w:val="both"/>
        <w:rPr>
          <w:rFonts w:ascii="Arial" w:hAnsi="Arial" w:cs="Arial"/>
          <w:b/>
          <w:sz w:val="24"/>
          <w:szCs w:val="24"/>
        </w:rPr>
      </w:pPr>
      <w:r w:rsidRPr="00921FC6">
        <w:rPr>
          <w:rFonts w:ascii="Arial" w:hAnsi="Arial" w:cs="Arial"/>
          <w:b/>
          <w:sz w:val="24"/>
          <w:szCs w:val="24"/>
        </w:rPr>
        <w:t xml:space="preserve">Resguardo </w:t>
      </w:r>
      <w:r w:rsidR="00EB57A9" w:rsidRPr="00921FC6">
        <w:rPr>
          <w:rFonts w:ascii="Arial" w:hAnsi="Arial" w:cs="Arial"/>
          <w:b/>
          <w:sz w:val="24"/>
          <w:szCs w:val="24"/>
        </w:rPr>
        <w:t xml:space="preserve">Indígena </w:t>
      </w:r>
      <w:r w:rsidRPr="00921FC6">
        <w:rPr>
          <w:rFonts w:ascii="Arial" w:hAnsi="Arial" w:cs="Arial"/>
          <w:b/>
          <w:sz w:val="24"/>
          <w:szCs w:val="24"/>
        </w:rPr>
        <w:t>de Paniquita:</w:t>
      </w:r>
    </w:p>
    <w:p w:rsidR="00E80BF5" w:rsidRPr="00E80BF5" w:rsidRDefault="00E80BF5" w:rsidP="00E80BF5">
      <w:pPr>
        <w:jc w:val="both"/>
        <w:rPr>
          <w:rFonts w:ascii="Arial" w:hAnsi="Arial" w:cs="Arial"/>
          <w:sz w:val="24"/>
          <w:szCs w:val="24"/>
        </w:rPr>
      </w:pPr>
      <w:r w:rsidRPr="00E80BF5">
        <w:rPr>
          <w:rFonts w:ascii="Arial" w:hAnsi="Arial" w:cs="Arial"/>
          <w:sz w:val="24"/>
          <w:szCs w:val="24"/>
        </w:rPr>
        <w:t>El reguardo indígena de Paniquita está conformado por un promedio de 3.200 habitantes de ascendencia Paéz, con</w:t>
      </w:r>
      <w:r w:rsidRPr="00CC2935">
        <w:rPr>
          <w:rFonts w:ascii="Arial" w:hAnsi="Arial" w:cs="Arial"/>
          <w:color w:val="FF0000"/>
          <w:sz w:val="24"/>
          <w:szCs w:val="24"/>
        </w:rPr>
        <w:t xml:space="preserve"> </w:t>
      </w:r>
      <w:r w:rsidRPr="00E80BF5">
        <w:rPr>
          <w:rFonts w:ascii="Arial" w:hAnsi="Arial" w:cs="Arial"/>
          <w:sz w:val="24"/>
          <w:szCs w:val="24"/>
        </w:rPr>
        <w:t>presencia de población campesina que se ubica principalment</w:t>
      </w:r>
      <w:r w:rsidR="004E0832">
        <w:rPr>
          <w:rFonts w:ascii="Arial" w:hAnsi="Arial" w:cs="Arial"/>
          <w:sz w:val="24"/>
          <w:szCs w:val="24"/>
        </w:rPr>
        <w:t>e en la cabecera corregimiental y la vereda la Palma y Bajo P</w:t>
      </w:r>
      <w:r w:rsidR="004E0832" w:rsidRPr="004E0832">
        <w:rPr>
          <w:rFonts w:ascii="Arial" w:hAnsi="Arial" w:cs="Arial"/>
          <w:sz w:val="24"/>
          <w:szCs w:val="24"/>
        </w:rPr>
        <w:t>alace</w:t>
      </w:r>
      <w:r w:rsidRPr="00E80BF5">
        <w:rPr>
          <w:rFonts w:ascii="Arial" w:hAnsi="Arial" w:cs="Arial"/>
          <w:sz w:val="24"/>
          <w:szCs w:val="24"/>
        </w:rPr>
        <w:t xml:space="preserve"> </w:t>
      </w:r>
      <w:r w:rsidR="00A116B9">
        <w:rPr>
          <w:rFonts w:ascii="Arial" w:hAnsi="Arial" w:cs="Arial"/>
          <w:sz w:val="24"/>
          <w:szCs w:val="24"/>
        </w:rPr>
        <w:t xml:space="preserve">Lo conforman diez veredas: </w:t>
      </w:r>
      <w:r w:rsidR="006D1E6D">
        <w:rPr>
          <w:rFonts w:ascii="Arial" w:hAnsi="Arial" w:cs="Arial"/>
          <w:sz w:val="24"/>
          <w:szCs w:val="24"/>
        </w:rPr>
        <w:t>Palace</w:t>
      </w:r>
      <w:r w:rsidR="004E0832">
        <w:rPr>
          <w:rFonts w:ascii="Arial" w:hAnsi="Arial" w:cs="Arial"/>
          <w:sz w:val="24"/>
          <w:szCs w:val="24"/>
        </w:rPr>
        <w:t xml:space="preserve"> </w:t>
      </w:r>
      <w:r w:rsidR="004E0832" w:rsidRPr="004E0832">
        <w:rPr>
          <w:rFonts w:ascii="Arial" w:hAnsi="Arial" w:cs="Arial"/>
          <w:sz w:val="24"/>
          <w:szCs w:val="24"/>
        </w:rPr>
        <w:t>(alto y bajo)</w:t>
      </w:r>
      <w:r w:rsidR="004E0832">
        <w:rPr>
          <w:rFonts w:ascii="Arial" w:hAnsi="Arial" w:cs="Arial"/>
          <w:sz w:val="24"/>
          <w:szCs w:val="24"/>
        </w:rPr>
        <w:t xml:space="preserve"> </w:t>
      </w:r>
      <w:r w:rsidR="006D1E6D">
        <w:rPr>
          <w:rFonts w:ascii="Arial" w:hAnsi="Arial" w:cs="Arial"/>
          <w:sz w:val="24"/>
          <w:szCs w:val="24"/>
        </w:rPr>
        <w:t>Buena Vista, Campo alegre, El diviso, La Estela, Hato viejo, La Palma, San Antonio y Centro Poblado Paniquita.</w:t>
      </w:r>
    </w:p>
    <w:p w:rsidR="00E80BF5" w:rsidRPr="00E80BF5" w:rsidRDefault="00E80BF5" w:rsidP="00E80BF5">
      <w:pPr>
        <w:jc w:val="both"/>
        <w:rPr>
          <w:rFonts w:ascii="Arial" w:hAnsi="Arial" w:cs="Arial"/>
          <w:sz w:val="24"/>
          <w:szCs w:val="24"/>
        </w:rPr>
      </w:pPr>
      <w:r w:rsidRPr="00E80BF5">
        <w:rPr>
          <w:rFonts w:ascii="Arial" w:hAnsi="Arial" w:cs="Arial"/>
          <w:sz w:val="24"/>
          <w:szCs w:val="24"/>
        </w:rPr>
        <w:t>Tradicionalmente su economía se basa en la producción agrícola y ganadera en menor escala, haciendo uso de mano de obra familiar y cambio de mano para el desarrollo de trabajos personales y mingas para los trabajo comunitarios. Como parte de su manera de producción se practica la rosa y la quema para la limpieza de potreros y parcelas, dejando como consecuencia erosión  y escases de agua.</w:t>
      </w:r>
    </w:p>
    <w:p w:rsidR="00E80BF5" w:rsidRDefault="00E80BF5" w:rsidP="00E80BF5">
      <w:pPr>
        <w:jc w:val="both"/>
        <w:rPr>
          <w:rFonts w:ascii="Arial" w:hAnsi="Arial" w:cs="Arial"/>
          <w:sz w:val="24"/>
          <w:szCs w:val="24"/>
        </w:rPr>
      </w:pPr>
      <w:r w:rsidRPr="00E80BF5">
        <w:rPr>
          <w:rFonts w:ascii="Arial" w:hAnsi="Arial" w:cs="Arial"/>
          <w:sz w:val="24"/>
          <w:szCs w:val="24"/>
        </w:rPr>
        <w:t>Los indígenas realizan prácticas artesanales a partir de la transformación de la cabuya y la lana de ovejo como: mochilas, jigras y ruanas. Como parte de sus expresiones artísticas se encuentran grupos de chirimía</w:t>
      </w:r>
      <w:r w:rsidR="006D1E6D">
        <w:rPr>
          <w:rFonts w:ascii="Arial" w:hAnsi="Arial" w:cs="Arial"/>
          <w:sz w:val="24"/>
          <w:szCs w:val="24"/>
        </w:rPr>
        <w:t>s, danzas</w:t>
      </w:r>
      <w:r w:rsidRPr="00E80BF5">
        <w:rPr>
          <w:rFonts w:ascii="Arial" w:hAnsi="Arial" w:cs="Arial"/>
          <w:sz w:val="24"/>
          <w:szCs w:val="24"/>
        </w:rPr>
        <w:t xml:space="preserve"> y tríos, quienes alegran los escenarios de encuentro e integración con sus melodías. Así mismo,  En la comunidad juegan un papel representativo los médicos tradicionales y las parteras, encargados de curar los males y trasmitir el conocimiento a las nuevas generaciones para que esta práctica ancestral perdure. </w:t>
      </w:r>
    </w:p>
    <w:p w:rsidR="006D1E6D" w:rsidRPr="00CC2935" w:rsidRDefault="006D1E6D" w:rsidP="00E80BF5">
      <w:pPr>
        <w:jc w:val="both"/>
        <w:rPr>
          <w:rFonts w:ascii="Arial" w:hAnsi="Arial" w:cs="Arial"/>
          <w:color w:val="00B050"/>
          <w:sz w:val="24"/>
          <w:szCs w:val="24"/>
        </w:rPr>
      </w:pPr>
      <w:r>
        <w:rPr>
          <w:rFonts w:ascii="Arial" w:hAnsi="Arial" w:cs="Arial"/>
          <w:sz w:val="24"/>
          <w:szCs w:val="24"/>
        </w:rPr>
        <w:t>En el resguardo existen atractivo turísticos como las aguas termales conocidos como los Borbollones de Paniquita y Bosques naturales.</w:t>
      </w:r>
    </w:p>
    <w:p w:rsidR="006D1E6D" w:rsidRPr="003F11A0" w:rsidRDefault="006D1E6D" w:rsidP="003F11A0">
      <w:pPr>
        <w:pStyle w:val="Prrafodelista"/>
        <w:numPr>
          <w:ilvl w:val="0"/>
          <w:numId w:val="41"/>
        </w:numPr>
        <w:jc w:val="both"/>
        <w:rPr>
          <w:rFonts w:ascii="Arial" w:hAnsi="Arial" w:cs="Arial"/>
          <w:sz w:val="24"/>
          <w:szCs w:val="24"/>
        </w:rPr>
      </w:pPr>
      <w:r w:rsidRPr="00921FC6">
        <w:rPr>
          <w:rFonts w:ascii="Arial" w:hAnsi="Arial" w:cs="Arial"/>
          <w:b/>
          <w:sz w:val="24"/>
          <w:szCs w:val="24"/>
        </w:rPr>
        <w:t xml:space="preserve">Resguardo </w:t>
      </w:r>
      <w:r w:rsidR="00EB57A9" w:rsidRPr="00921FC6">
        <w:rPr>
          <w:rFonts w:ascii="Arial" w:hAnsi="Arial" w:cs="Arial"/>
          <w:b/>
          <w:sz w:val="24"/>
          <w:szCs w:val="24"/>
        </w:rPr>
        <w:t xml:space="preserve">Indígena </w:t>
      </w:r>
      <w:r w:rsidRPr="00921FC6">
        <w:rPr>
          <w:rFonts w:ascii="Arial" w:hAnsi="Arial" w:cs="Arial"/>
          <w:b/>
          <w:sz w:val="24"/>
          <w:szCs w:val="24"/>
        </w:rPr>
        <w:t>de Totoró</w:t>
      </w:r>
      <w:r w:rsidRPr="003F11A0">
        <w:rPr>
          <w:rFonts w:ascii="Arial" w:hAnsi="Arial" w:cs="Arial"/>
          <w:sz w:val="24"/>
          <w:szCs w:val="24"/>
        </w:rPr>
        <w:t>:</w:t>
      </w:r>
    </w:p>
    <w:p w:rsidR="00E80BF5" w:rsidRDefault="00E80BF5" w:rsidP="00E80BF5">
      <w:pPr>
        <w:jc w:val="both"/>
        <w:rPr>
          <w:rFonts w:ascii="Arial" w:hAnsi="Arial" w:cs="Arial"/>
          <w:sz w:val="24"/>
          <w:szCs w:val="24"/>
        </w:rPr>
      </w:pPr>
      <w:r w:rsidRPr="00E80BF5">
        <w:rPr>
          <w:rFonts w:ascii="Arial" w:hAnsi="Arial" w:cs="Arial"/>
          <w:sz w:val="24"/>
          <w:szCs w:val="24"/>
        </w:rPr>
        <w:t>El Resguardo indígena de Totoró es habitado</w:t>
      </w:r>
      <w:r>
        <w:rPr>
          <w:rFonts w:ascii="Arial" w:hAnsi="Arial" w:cs="Arial"/>
          <w:sz w:val="24"/>
          <w:szCs w:val="24"/>
        </w:rPr>
        <w:t xml:space="preserve"> por descendientes de la etnia</w:t>
      </w:r>
      <w:r w:rsidRPr="00CC2935">
        <w:rPr>
          <w:rFonts w:ascii="Arial" w:hAnsi="Arial" w:cs="Arial"/>
          <w:color w:val="00B050"/>
          <w:sz w:val="24"/>
          <w:szCs w:val="24"/>
        </w:rPr>
        <w:t xml:space="preserve"> </w:t>
      </w:r>
      <w:r w:rsidRPr="004E0832">
        <w:rPr>
          <w:rFonts w:ascii="Arial" w:hAnsi="Arial" w:cs="Arial"/>
          <w:sz w:val="24"/>
          <w:szCs w:val="24"/>
        </w:rPr>
        <w:t>T</w:t>
      </w:r>
      <w:r w:rsidR="006D1E6D" w:rsidRPr="004E0832">
        <w:rPr>
          <w:rFonts w:ascii="Arial" w:hAnsi="Arial" w:cs="Arial"/>
          <w:sz w:val="24"/>
          <w:szCs w:val="24"/>
        </w:rPr>
        <w:t>otoroe</w:t>
      </w:r>
      <w:r w:rsidR="00921FC6">
        <w:rPr>
          <w:rFonts w:ascii="Arial" w:hAnsi="Arial" w:cs="Arial"/>
          <w:sz w:val="24"/>
          <w:szCs w:val="24"/>
        </w:rPr>
        <w:t>z</w:t>
      </w:r>
      <w:r w:rsidRPr="00E80BF5">
        <w:rPr>
          <w:rFonts w:ascii="Arial" w:hAnsi="Arial" w:cs="Arial"/>
          <w:sz w:val="24"/>
          <w:szCs w:val="24"/>
        </w:rPr>
        <w:t>, quienes orientan sus esfuerzos por reconstruir su identidad en armonía con el territorio,</w:t>
      </w:r>
      <w:r w:rsidR="004E0832">
        <w:rPr>
          <w:rFonts w:ascii="Arial" w:hAnsi="Arial" w:cs="Arial"/>
          <w:sz w:val="24"/>
          <w:szCs w:val="24"/>
        </w:rPr>
        <w:t xml:space="preserve"> sustentados en su plan de vida. </w:t>
      </w:r>
      <w:r w:rsidR="00921FC6" w:rsidRPr="00921FC6">
        <w:rPr>
          <w:rFonts w:ascii="Arial" w:hAnsi="Arial" w:cs="Arial"/>
          <w:sz w:val="24"/>
          <w:szCs w:val="24"/>
        </w:rPr>
        <w:t xml:space="preserve">(AUTO </w:t>
      </w:r>
      <w:r w:rsidR="00CC2935" w:rsidRPr="00921FC6">
        <w:rPr>
          <w:rFonts w:ascii="Arial" w:hAnsi="Arial" w:cs="Arial"/>
          <w:sz w:val="24"/>
          <w:szCs w:val="24"/>
        </w:rPr>
        <w:t>004</w:t>
      </w:r>
      <w:r w:rsidR="00921FC6" w:rsidRPr="00921FC6">
        <w:rPr>
          <w:rFonts w:ascii="Arial" w:hAnsi="Arial" w:cs="Arial"/>
          <w:sz w:val="24"/>
          <w:szCs w:val="24"/>
        </w:rPr>
        <w:t xml:space="preserve"> 2009</w:t>
      </w:r>
      <w:r w:rsidR="00CC2935" w:rsidRPr="00921FC6">
        <w:rPr>
          <w:rFonts w:ascii="Arial" w:hAnsi="Arial" w:cs="Arial"/>
          <w:sz w:val="24"/>
          <w:szCs w:val="24"/>
        </w:rPr>
        <w:t>)</w:t>
      </w:r>
      <w:r w:rsidR="00921FC6" w:rsidRPr="00921FC6">
        <w:rPr>
          <w:rStyle w:val="Refdenotaalpie"/>
          <w:rFonts w:ascii="Arial" w:hAnsi="Arial" w:cs="Arial"/>
          <w:sz w:val="24"/>
          <w:szCs w:val="24"/>
        </w:rPr>
        <w:footnoteReference w:id="5"/>
      </w:r>
    </w:p>
    <w:p w:rsidR="00E80BF5" w:rsidRPr="00E80BF5" w:rsidRDefault="00E80BF5" w:rsidP="00E80BF5">
      <w:pPr>
        <w:jc w:val="both"/>
        <w:rPr>
          <w:rFonts w:ascii="Arial" w:hAnsi="Arial" w:cs="Arial"/>
          <w:sz w:val="24"/>
          <w:szCs w:val="24"/>
        </w:rPr>
      </w:pPr>
      <w:r w:rsidRPr="00E80BF5">
        <w:rPr>
          <w:rFonts w:ascii="Arial" w:hAnsi="Arial" w:cs="Arial"/>
          <w:sz w:val="24"/>
          <w:szCs w:val="24"/>
        </w:rPr>
        <w:t xml:space="preserve">Como parte de sus tradiciones culturales han existido músicos y grupos musicales de chirimía y cuerdas, que interpretan melodías y creaciones musicales que perduran en la actualidad. Los artesanos trabajan la lana de ovejo para la elaboración de ruanas, bolsos y guambizas. </w:t>
      </w:r>
    </w:p>
    <w:p w:rsidR="00E80BF5" w:rsidRPr="006B24B4" w:rsidRDefault="00E80BF5" w:rsidP="00E80BF5">
      <w:pPr>
        <w:jc w:val="both"/>
        <w:rPr>
          <w:rFonts w:ascii="Arial" w:hAnsi="Arial" w:cs="Arial"/>
          <w:color w:val="FF0000"/>
          <w:sz w:val="24"/>
          <w:szCs w:val="24"/>
        </w:rPr>
      </w:pPr>
      <w:r w:rsidRPr="00E80BF5">
        <w:rPr>
          <w:rFonts w:ascii="Arial" w:hAnsi="Arial" w:cs="Arial"/>
          <w:sz w:val="24"/>
          <w:szCs w:val="24"/>
        </w:rPr>
        <w:t xml:space="preserve">Los médicos tradicionales son respetados y juegan un papel relevante en la comunidad, siendo los encargados de curar enfermedades como el espanto en los niños y realizar limpiezas a miembros o grupos de la comunidad, buscando el equilibrio entre el hombre y su entorno. Así mismo, como parte de sus prácticas ancestrales se conserva el trabajo en minga y cambio de mano para realizar labores comunitarias y trabajos agrícolas para el cultivo de papa, maíz, hortalizas y aromáticas, principalmente. Por otra parte, los pobladores mestizos que se ubican </w:t>
      </w:r>
      <w:r w:rsidR="006D1E6D">
        <w:rPr>
          <w:rFonts w:ascii="Arial" w:hAnsi="Arial" w:cs="Arial"/>
          <w:sz w:val="24"/>
          <w:szCs w:val="24"/>
        </w:rPr>
        <w:t>en su mayoría</w:t>
      </w:r>
      <w:r w:rsidRPr="00E80BF5">
        <w:rPr>
          <w:rFonts w:ascii="Arial" w:hAnsi="Arial" w:cs="Arial"/>
          <w:sz w:val="24"/>
          <w:szCs w:val="24"/>
        </w:rPr>
        <w:t xml:space="preserve"> en la cabecera municipal se dedican a actividades comerciales.</w:t>
      </w:r>
    </w:p>
    <w:p w:rsidR="006D1E6D" w:rsidRPr="006B24B4" w:rsidRDefault="006D1E6D" w:rsidP="00E80BF5">
      <w:pPr>
        <w:jc w:val="both"/>
        <w:rPr>
          <w:rFonts w:ascii="Arial" w:hAnsi="Arial" w:cs="Arial"/>
          <w:color w:val="000000" w:themeColor="text1"/>
          <w:sz w:val="24"/>
          <w:szCs w:val="24"/>
        </w:rPr>
      </w:pPr>
      <w:r w:rsidRPr="006B24B4">
        <w:rPr>
          <w:rFonts w:ascii="Arial" w:hAnsi="Arial" w:cs="Arial"/>
          <w:color w:val="000000" w:themeColor="text1"/>
          <w:sz w:val="24"/>
          <w:szCs w:val="24"/>
        </w:rPr>
        <w:t>El resgua</w:t>
      </w:r>
      <w:r w:rsidR="001F7DF6" w:rsidRPr="006B24B4">
        <w:rPr>
          <w:rFonts w:ascii="Arial" w:hAnsi="Arial" w:cs="Arial"/>
          <w:color w:val="000000" w:themeColor="text1"/>
          <w:sz w:val="24"/>
          <w:szCs w:val="24"/>
        </w:rPr>
        <w:t>r</w:t>
      </w:r>
      <w:r w:rsidRPr="006B24B4">
        <w:rPr>
          <w:rFonts w:ascii="Arial" w:hAnsi="Arial" w:cs="Arial"/>
          <w:color w:val="000000" w:themeColor="text1"/>
          <w:sz w:val="24"/>
          <w:szCs w:val="24"/>
        </w:rPr>
        <w:t>do de Totor</w:t>
      </w:r>
      <w:r w:rsidR="001F7DF6" w:rsidRPr="006B24B4">
        <w:rPr>
          <w:rFonts w:ascii="Arial" w:hAnsi="Arial" w:cs="Arial"/>
          <w:color w:val="000000" w:themeColor="text1"/>
          <w:sz w:val="24"/>
          <w:szCs w:val="24"/>
        </w:rPr>
        <w:t>ó</w:t>
      </w:r>
      <w:r w:rsidRPr="006B24B4">
        <w:rPr>
          <w:rFonts w:ascii="Arial" w:hAnsi="Arial" w:cs="Arial"/>
          <w:color w:val="000000" w:themeColor="text1"/>
          <w:sz w:val="24"/>
          <w:szCs w:val="24"/>
        </w:rPr>
        <w:t xml:space="preserve"> </w:t>
      </w:r>
      <w:r w:rsidR="001F7DF6" w:rsidRPr="006B24B4">
        <w:rPr>
          <w:rFonts w:ascii="Arial" w:hAnsi="Arial" w:cs="Arial"/>
          <w:color w:val="000000" w:themeColor="text1"/>
          <w:sz w:val="24"/>
          <w:szCs w:val="24"/>
        </w:rPr>
        <w:t xml:space="preserve">están </w:t>
      </w:r>
      <w:r w:rsidRPr="006B24B4">
        <w:rPr>
          <w:rFonts w:ascii="Arial" w:hAnsi="Arial" w:cs="Arial"/>
          <w:color w:val="000000" w:themeColor="text1"/>
          <w:sz w:val="24"/>
          <w:szCs w:val="24"/>
        </w:rPr>
        <w:t xml:space="preserve"> </w:t>
      </w:r>
      <w:r w:rsidR="001F7DF6" w:rsidRPr="006B24B4">
        <w:rPr>
          <w:rFonts w:ascii="Arial" w:hAnsi="Arial" w:cs="Arial"/>
          <w:color w:val="000000" w:themeColor="text1"/>
          <w:sz w:val="24"/>
          <w:szCs w:val="24"/>
        </w:rPr>
        <w:t xml:space="preserve">conformadas </w:t>
      </w:r>
      <w:r w:rsidR="00921FC6">
        <w:rPr>
          <w:rFonts w:ascii="Arial" w:hAnsi="Arial" w:cs="Arial"/>
          <w:color w:val="000000" w:themeColor="text1"/>
          <w:sz w:val="24"/>
          <w:szCs w:val="24"/>
        </w:rPr>
        <w:t xml:space="preserve">por </w:t>
      </w:r>
      <w:r w:rsidR="00B75327">
        <w:rPr>
          <w:rFonts w:ascii="Arial" w:hAnsi="Arial" w:cs="Arial"/>
          <w:color w:val="000000" w:themeColor="text1"/>
          <w:sz w:val="24"/>
          <w:szCs w:val="24"/>
        </w:rPr>
        <w:t>16</w:t>
      </w:r>
      <w:r w:rsidRPr="006B24B4">
        <w:rPr>
          <w:rFonts w:ascii="Arial" w:hAnsi="Arial" w:cs="Arial"/>
          <w:color w:val="000000" w:themeColor="text1"/>
          <w:sz w:val="24"/>
          <w:szCs w:val="24"/>
        </w:rPr>
        <w:t xml:space="preserve"> </w:t>
      </w:r>
      <w:r w:rsidR="00921FC6" w:rsidRPr="00921FC6">
        <w:rPr>
          <w:rFonts w:ascii="Arial" w:hAnsi="Arial" w:cs="Arial"/>
          <w:sz w:val="24"/>
          <w:szCs w:val="24"/>
        </w:rPr>
        <w:t>juntas</w:t>
      </w:r>
      <w:r w:rsidRPr="006B24B4">
        <w:rPr>
          <w:rFonts w:ascii="Arial" w:hAnsi="Arial" w:cs="Arial"/>
          <w:color w:val="000000" w:themeColor="text1"/>
          <w:sz w:val="24"/>
          <w:szCs w:val="24"/>
        </w:rPr>
        <w:t xml:space="preserve"> comunales</w:t>
      </w:r>
      <w:r w:rsidR="001F7DF6" w:rsidRPr="006B24B4">
        <w:rPr>
          <w:rFonts w:ascii="Arial" w:hAnsi="Arial" w:cs="Arial"/>
          <w:color w:val="000000" w:themeColor="text1"/>
          <w:sz w:val="24"/>
          <w:szCs w:val="24"/>
        </w:rPr>
        <w:t xml:space="preserve"> de Miraflores Alto, Miraflores Bajo,</w:t>
      </w:r>
      <w:r w:rsidR="00B75327">
        <w:rPr>
          <w:rFonts w:ascii="Arial" w:hAnsi="Arial" w:cs="Arial"/>
          <w:color w:val="000000" w:themeColor="text1"/>
          <w:sz w:val="24"/>
          <w:szCs w:val="24"/>
        </w:rPr>
        <w:t xml:space="preserve"> La Palizada, Las Vueltas, Loma</w:t>
      </w:r>
      <w:r w:rsidR="001F7DF6" w:rsidRPr="006B24B4">
        <w:rPr>
          <w:rFonts w:ascii="Arial" w:hAnsi="Arial" w:cs="Arial"/>
          <w:color w:val="000000" w:themeColor="text1"/>
          <w:sz w:val="24"/>
          <w:szCs w:val="24"/>
        </w:rPr>
        <w:t xml:space="preserve"> del medio, Salado Blanco, L</w:t>
      </w:r>
      <w:r w:rsidR="00B75327">
        <w:rPr>
          <w:rFonts w:ascii="Arial" w:hAnsi="Arial" w:cs="Arial"/>
          <w:color w:val="000000" w:themeColor="text1"/>
          <w:sz w:val="24"/>
          <w:szCs w:val="24"/>
        </w:rPr>
        <w:t>a</w:t>
      </w:r>
      <w:r w:rsidR="001F7DF6" w:rsidRPr="006B24B4">
        <w:rPr>
          <w:rFonts w:ascii="Arial" w:hAnsi="Arial" w:cs="Arial"/>
          <w:color w:val="000000" w:themeColor="text1"/>
          <w:sz w:val="24"/>
          <w:szCs w:val="24"/>
        </w:rPr>
        <w:t xml:space="preserve"> Peña, Betania, Puente Tierra, El Carmen Zabaletas, Malvaza, Pedregal, Gallina</w:t>
      </w:r>
      <w:r w:rsidR="00B75327">
        <w:rPr>
          <w:rFonts w:ascii="Arial" w:hAnsi="Arial" w:cs="Arial"/>
          <w:color w:val="000000" w:themeColor="text1"/>
          <w:sz w:val="24"/>
          <w:szCs w:val="24"/>
        </w:rPr>
        <w:t xml:space="preserve">zo, El Cofre, Tulcán </w:t>
      </w:r>
      <w:r w:rsidR="001F7DF6" w:rsidRPr="006B24B4">
        <w:rPr>
          <w:rFonts w:ascii="Arial" w:hAnsi="Arial" w:cs="Arial"/>
          <w:color w:val="000000" w:themeColor="text1"/>
          <w:sz w:val="24"/>
          <w:szCs w:val="24"/>
        </w:rPr>
        <w:t>y Santa Isabel.</w:t>
      </w:r>
    </w:p>
    <w:p w:rsidR="00E80BF5" w:rsidRPr="00EB6AF5" w:rsidRDefault="00E80BF5" w:rsidP="00E80BF5">
      <w:pPr>
        <w:jc w:val="both"/>
        <w:rPr>
          <w:rFonts w:ascii="Arial" w:hAnsi="Arial" w:cs="Arial"/>
          <w:color w:val="00B050"/>
          <w:sz w:val="24"/>
          <w:szCs w:val="24"/>
        </w:rPr>
      </w:pPr>
      <w:r w:rsidRPr="006B24B4">
        <w:rPr>
          <w:rFonts w:ascii="Arial" w:hAnsi="Arial" w:cs="Arial"/>
          <w:color w:val="000000" w:themeColor="text1"/>
          <w:sz w:val="24"/>
          <w:szCs w:val="24"/>
        </w:rPr>
        <w:t>E</w:t>
      </w:r>
      <w:r w:rsidRPr="00E80BF5">
        <w:rPr>
          <w:rFonts w:ascii="Arial" w:hAnsi="Arial" w:cs="Arial"/>
          <w:sz w:val="24"/>
          <w:szCs w:val="24"/>
        </w:rPr>
        <w:t>n el territorio del resguardo se encuentran miradores naturales como el Cerro de Santa Bárbara, el Gallinazo y el cerro de la horqueta. Como parte del potencial eco turístico se encuentran las fuentes de agua y los tuéneles de Alto P</w:t>
      </w:r>
      <w:r w:rsidR="001F7DF6">
        <w:rPr>
          <w:rFonts w:ascii="Arial" w:hAnsi="Arial" w:cs="Arial"/>
          <w:sz w:val="24"/>
          <w:szCs w:val="24"/>
        </w:rPr>
        <w:t>aramillo ubicados en la vereda Salado B</w:t>
      </w:r>
      <w:r w:rsidRPr="00E80BF5">
        <w:rPr>
          <w:rFonts w:ascii="Arial" w:hAnsi="Arial" w:cs="Arial"/>
          <w:sz w:val="24"/>
          <w:szCs w:val="24"/>
        </w:rPr>
        <w:t>lanco y la cascada la chorrera ubicada en Miraflores</w:t>
      </w:r>
      <w:r w:rsidRPr="00EB6AF5">
        <w:rPr>
          <w:rFonts w:ascii="Arial" w:hAnsi="Arial" w:cs="Arial"/>
          <w:color w:val="00B050"/>
          <w:sz w:val="24"/>
          <w:szCs w:val="24"/>
        </w:rPr>
        <w:t xml:space="preserve">. </w:t>
      </w:r>
    </w:p>
    <w:p w:rsidR="001F7DF6" w:rsidRPr="00FF00D4" w:rsidRDefault="001F7DF6" w:rsidP="003F11A0">
      <w:pPr>
        <w:pStyle w:val="Prrafodelista"/>
        <w:numPr>
          <w:ilvl w:val="0"/>
          <w:numId w:val="41"/>
        </w:numPr>
        <w:jc w:val="both"/>
        <w:rPr>
          <w:rFonts w:ascii="Arial" w:hAnsi="Arial" w:cs="Arial"/>
          <w:b/>
          <w:sz w:val="24"/>
          <w:szCs w:val="24"/>
        </w:rPr>
      </w:pPr>
      <w:r w:rsidRPr="00FF00D4">
        <w:rPr>
          <w:rFonts w:ascii="Arial" w:hAnsi="Arial" w:cs="Arial"/>
          <w:b/>
          <w:sz w:val="24"/>
          <w:szCs w:val="24"/>
        </w:rPr>
        <w:t>El Resguardo</w:t>
      </w:r>
      <w:r w:rsidR="00462B9E" w:rsidRPr="00FF00D4">
        <w:rPr>
          <w:rFonts w:ascii="Arial" w:hAnsi="Arial" w:cs="Arial"/>
          <w:b/>
          <w:sz w:val="24"/>
          <w:szCs w:val="24"/>
        </w:rPr>
        <w:t xml:space="preserve"> </w:t>
      </w:r>
      <w:r w:rsidR="00EB57A9" w:rsidRPr="00FF00D4">
        <w:rPr>
          <w:rFonts w:ascii="Arial" w:hAnsi="Arial" w:cs="Arial"/>
          <w:b/>
          <w:sz w:val="24"/>
          <w:szCs w:val="24"/>
        </w:rPr>
        <w:t xml:space="preserve">Indígena </w:t>
      </w:r>
      <w:r w:rsidR="00462B9E" w:rsidRPr="00FF00D4">
        <w:rPr>
          <w:rFonts w:ascii="Arial" w:hAnsi="Arial" w:cs="Arial"/>
          <w:b/>
          <w:sz w:val="24"/>
          <w:szCs w:val="24"/>
        </w:rPr>
        <w:t>de Novirao:</w:t>
      </w:r>
    </w:p>
    <w:p w:rsidR="00A116B9" w:rsidRDefault="00E80BF5" w:rsidP="00E80BF5">
      <w:pPr>
        <w:jc w:val="both"/>
        <w:rPr>
          <w:rFonts w:ascii="Arial" w:hAnsi="Arial" w:cs="Arial"/>
          <w:sz w:val="24"/>
          <w:szCs w:val="24"/>
        </w:rPr>
      </w:pPr>
      <w:r w:rsidRPr="00E80BF5">
        <w:rPr>
          <w:rFonts w:ascii="Arial" w:hAnsi="Arial" w:cs="Arial"/>
          <w:sz w:val="24"/>
          <w:szCs w:val="24"/>
        </w:rPr>
        <w:t>El resguardo indígena de Novirao está conformado por las veredas de Novirao, Santa Ana, y</w:t>
      </w:r>
      <w:r w:rsidR="00462B9E">
        <w:rPr>
          <w:rFonts w:ascii="Arial" w:hAnsi="Arial" w:cs="Arial"/>
          <w:sz w:val="24"/>
          <w:szCs w:val="24"/>
        </w:rPr>
        <w:t xml:space="preserve"> Santa Bárbara</w:t>
      </w:r>
      <w:r w:rsidRPr="00E80BF5">
        <w:rPr>
          <w:rFonts w:ascii="Arial" w:hAnsi="Arial" w:cs="Arial"/>
          <w:sz w:val="24"/>
          <w:szCs w:val="24"/>
        </w:rPr>
        <w:t>, habitado por descendientes de la étnia Páez. Como parte de sus prácticas artesanales las mujeres tejen mochilas en fique o en lana de ovejo decoradas con figuras y combinación de colores.</w:t>
      </w:r>
    </w:p>
    <w:p w:rsidR="00462B9E" w:rsidRDefault="00462B9E" w:rsidP="00E80BF5">
      <w:pPr>
        <w:jc w:val="both"/>
        <w:rPr>
          <w:rFonts w:ascii="Arial" w:hAnsi="Arial" w:cs="Arial"/>
          <w:sz w:val="24"/>
          <w:szCs w:val="24"/>
        </w:rPr>
      </w:pPr>
      <w:r>
        <w:rPr>
          <w:rFonts w:ascii="Arial" w:hAnsi="Arial" w:cs="Arial"/>
          <w:sz w:val="24"/>
          <w:szCs w:val="24"/>
        </w:rPr>
        <w:t>Las costumbres de los habitantes del resguardo es el trabajo comunitario en minga y cambio de mano, Los grupos artísticos como las chirimías, las danzas entre ellas</w:t>
      </w:r>
      <w:r w:rsidR="004E0832">
        <w:rPr>
          <w:rFonts w:ascii="Arial" w:hAnsi="Arial" w:cs="Arial"/>
          <w:sz w:val="24"/>
          <w:szCs w:val="24"/>
        </w:rPr>
        <w:t xml:space="preserve"> la danza de la “Chucha” y los T</w:t>
      </w:r>
      <w:r>
        <w:rPr>
          <w:rFonts w:ascii="Arial" w:hAnsi="Arial" w:cs="Arial"/>
          <w:sz w:val="24"/>
          <w:szCs w:val="24"/>
        </w:rPr>
        <w:t>rios son expresiones culturales de este resguardo.</w:t>
      </w:r>
    </w:p>
    <w:p w:rsidR="00462B9E" w:rsidRDefault="00462B9E" w:rsidP="00E80BF5">
      <w:pPr>
        <w:jc w:val="both"/>
        <w:rPr>
          <w:rFonts w:ascii="Arial" w:hAnsi="Arial" w:cs="Arial"/>
          <w:sz w:val="24"/>
          <w:szCs w:val="24"/>
        </w:rPr>
      </w:pPr>
      <w:r>
        <w:rPr>
          <w:rFonts w:ascii="Arial" w:hAnsi="Arial" w:cs="Arial"/>
          <w:sz w:val="24"/>
          <w:szCs w:val="24"/>
        </w:rPr>
        <w:t>Los médicos tradicionales o P</w:t>
      </w:r>
      <w:r w:rsidR="001428B2">
        <w:rPr>
          <w:rFonts w:ascii="Arial" w:hAnsi="Arial" w:cs="Arial"/>
          <w:sz w:val="24"/>
          <w:szCs w:val="24"/>
        </w:rPr>
        <w:t>ulse</w:t>
      </w:r>
      <w:r>
        <w:rPr>
          <w:rFonts w:ascii="Arial" w:hAnsi="Arial" w:cs="Arial"/>
          <w:sz w:val="24"/>
          <w:szCs w:val="24"/>
        </w:rPr>
        <w:t>adores se consideran una autoridad en mater</w:t>
      </w:r>
      <w:r w:rsidR="00B75327">
        <w:rPr>
          <w:rFonts w:ascii="Arial" w:hAnsi="Arial" w:cs="Arial"/>
          <w:sz w:val="24"/>
          <w:szCs w:val="24"/>
        </w:rPr>
        <w:t>ia de salud física y espiritual según sus usos y costumbres.</w:t>
      </w:r>
    </w:p>
    <w:p w:rsidR="00462B9E" w:rsidRPr="00EB6AF5" w:rsidRDefault="00462B9E" w:rsidP="003F11A0">
      <w:pPr>
        <w:pStyle w:val="Prrafodelista"/>
        <w:numPr>
          <w:ilvl w:val="0"/>
          <w:numId w:val="41"/>
        </w:numPr>
        <w:jc w:val="both"/>
        <w:rPr>
          <w:rFonts w:ascii="Arial" w:hAnsi="Arial" w:cs="Arial"/>
          <w:color w:val="00B050"/>
          <w:sz w:val="24"/>
          <w:szCs w:val="24"/>
        </w:rPr>
      </w:pPr>
      <w:r w:rsidRPr="00B75327">
        <w:rPr>
          <w:rFonts w:ascii="Arial" w:hAnsi="Arial" w:cs="Arial"/>
          <w:b/>
          <w:sz w:val="24"/>
          <w:szCs w:val="24"/>
        </w:rPr>
        <w:t xml:space="preserve">Resguardo </w:t>
      </w:r>
      <w:r w:rsidR="00EB57A9" w:rsidRPr="00B75327">
        <w:rPr>
          <w:rFonts w:ascii="Arial" w:hAnsi="Arial" w:cs="Arial"/>
          <w:b/>
          <w:sz w:val="24"/>
          <w:szCs w:val="24"/>
        </w:rPr>
        <w:t xml:space="preserve">Indígena </w:t>
      </w:r>
      <w:r w:rsidRPr="00B75327">
        <w:rPr>
          <w:rFonts w:ascii="Arial" w:hAnsi="Arial" w:cs="Arial"/>
          <w:b/>
          <w:sz w:val="24"/>
          <w:szCs w:val="24"/>
        </w:rPr>
        <w:t>de Polindara</w:t>
      </w:r>
      <w:r w:rsidRPr="00EB6AF5">
        <w:rPr>
          <w:rFonts w:ascii="Arial" w:hAnsi="Arial" w:cs="Arial"/>
          <w:color w:val="00B050"/>
          <w:sz w:val="24"/>
          <w:szCs w:val="24"/>
        </w:rPr>
        <w:t>:</w:t>
      </w:r>
    </w:p>
    <w:p w:rsidR="00E80BF5" w:rsidRDefault="00E80BF5" w:rsidP="00E80BF5">
      <w:pPr>
        <w:jc w:val="both"/>
        <w:rPr>
          <w:rFonts w:ascii="Arial" w:hAnsi="Arial" w:cs="Arial"/>
          <w:sz w:val="24"/>
          <w:szCs w:val="24"/>
        </w:rPr>
      </w:pPr>
      <w:r w:rsidRPr="00E80BF5">
        <w:rPr>
          <w:rFonts w:ascii="Arial" w:hAnsi="Arial" w:cs="Arial"/>
          <w:sz w:val="24"/>
          <w:szCs w:val="24"/>
        </w:rPr>
        <w:t>Los indígenas del resguardo de Polindara se c</w:t>
      </w:r>
      <w:r>
        <w:rPr>
          <w:rFonts w:ascii="Arial" w:hAnsi="Arial" w:cs="Arial"/>
          <w:sz w:val="24"/>
          <w:szCs w:val="24"/>
        </w:rPr>
        <w:t>onsideran descendientes de los P</w:t>
      </w:r>
      <w:r w:rsidRPr="00E80BF5">
        <w:rPr>
          <w:rFonts w:ascii="Arial" w:hAnsi="Arial" w:cs="Arial"/>
          <w:sz w:val="24"/>
          <w:szCs w:val="24"/>
        </w:rPr>
        <w:t>aeces. Como parte de sus tradiciones culturales las mujeres elaboran artesanías en lana de ovejo como ruanas, mochilas y jigras. Los médicos tradicionales curan enfermedades haciendo uso de plantas aromáticas que cultivan en los alrededores de sus casas</w:t>
      </w:r>
      <w:r w:rsidR="001428B2">
        <w:rPr>
          <w:rFonts w:ascii="Arial" w:hAnsi="Arial" w:cs="Arial"/>
          <w:sz w:val="24"/>
          <w:szCs w:val="24"/>
        </w:rPr>
        <w:t>, también están presentes los sobanderos y las parteras</w:t>
      </w:r>
      <w:r w:rsidRPr="00E80BF5">
        <w:rPr>
          <w:rFonts w:ascii="Arial" w:hAnsi="Arial" w:cs="Arial"/>
          <w:sz w:val="24"/>
          <w:szCs w:val="24"/>
        </w:rPr>
        <w:t>. Los habitantes del resguardo son en su mayoría católicos y como parte de sus creencias celebran la fiesta de la inmaculada concepción</w:t>
      </w:r>
      <w:r w:rsidR="001428B2">
        <w:rPr>
          <w:rFonts w:ascii="Arial" w:hAnsi="Arial" w:cs="Arial"/>
          <w:sz w:val="24"/>
          <w:szCs w:val="24"/>
        </w:rPr>
        <w:t xml:space="preserve">, el Amo Jesús </w:t>
      </w:r>
      <w:r w:rsidRPr="00E80BF5">
        <w:rPr>
          <w:rFonts w:ascii="Arial" w:hAnsi="Arial" w:cs="Arial"/>
          <w:sz w:val="24"/>
          <w:szCs w:val="24"/>
        </w:rPr>
        <w:t>y la navidad.</w:t>
      </w:r>
    </w:p>
    <w:p w:rsidR="001428B2" w:rsidRDefault="00B75327" w:rsidP="00E80BF5">
      <w:pPr>
        <w:jc w:val="both"/>
        <w:rPr>
          <w:rFonts w:ascii="Arial" w:hAnsi="Arial" w:cs="Arial"/>
          <w:sz w:val="24"/>
          <w:szCs w:val="24"/>
        </w:rPr>
      </w:pPr>
      <w:r>
        <w:rPr>
          <w:rFonts w:ascii="Arial" w:hAnsi="Arial" w:cs="Arial"/>
          <w:sz w:val="24"/>
          <w:szCs w:val="24"/>
        </w:rPr>
        <w:t>Lo conforman</w:t>
      </w:r>
      <w:r w:rsidR="001428B2">
        <w:rPr>
          <w:rFonts w:ascii="Arial" w:hAnsi="Arial" w:cs="Arial"/>
          <w:sz w:val="24"/>
          <w:szCs w:val="24"/>
        </w:rPr>
        <w:t xml:space="preserve"> siete</w:t>
      </w:r>
      <w:r>
        <w:rPr>
          <w:rFonts w:ascii="Arial" w:hAnsi="Arial" w:cs="Arial"/>
          <w:sz w:val="24"/>
          <w:szCs w:val="24"/>
        </w:rPr>
        <w:t xml:space="preserve"> (7)</w:t>
      </w:r>
      <w:r w:rsidR="001428B2">
        <w:rPr>
          <w:rFonts w:ascii="Arial" w:hAnsi="Arial" w:cs="Arial"/>
          <w:sz w:val="24"/>
          <w:szCs w:val="24"/>
        </w:rPr>
        <w:t xml:space="preserve"> veredas: La reforma, El Baho, Polindara, la Unión, La Palizada, San José y Alto Moreno. También existen Dos asentamiento denominado San Gregorio y El Mirlan.</w:t>
      </w:r>
    </w:p>
    <w:p w:rsidR="00B75327" w:rsidRDefault="00B75327" w:rsidP="00E80BF5">
      <w:pPr>
        <w:jc w:val="both"/>
        <w:rPr>
          <w:rFonts w:ascii="Arial" w:hAnsi="Arial" w:cs="Arial"/>
          <w:sz w:val="24"/>
          <w:szCs w:val="24"/>
        </w:rPr>
      </w:pPr>
      <w:r>
        <w:rPr>
          <w:rFonts w:ascii="Arial" w:hAnsi="Arial" w:cs="Arial"/>
          <w:sz w:val="24"/>
          <w:szCs w:val="24"/>
        </w:rPr>
        <w:t>Este resguardo también está conformado por ocho (8) juntas de acción comunal a saber: La Reforma, El Baho, Polindara, La Catorce, La Unión, San José, Alto Moreno y la Palizada</w:t>
      </w:r>
    </w:p>
    <w:p w:rsidR="001428B2" w:rsidRDefault="001428B2" w:rsidP="00E80BF5">
      <w:pPr>
        <w:jc w:val="both"/>
        <w:rPr>
          <w:rFonts w:ascii="Arial" w:hAnsi="Arial" w:cs="Arial"/>
          <w:sz w:val="24"/>
          <w:szCs w:val="24"/>
        </w:rPr>
      </w:pPr>
      <w:r>
        <w:rPr>
          <w:rFonts w:ascii="Arial" w:hAnsi="Arial" w:cs="Arial"/>
          <w:sz w:val="24"/>
          <w:szCs w:val="24"/>
        </w:rPr>
        <w:t>También es común al igual que en los demás resguardos el trabajo comunitario en mIngas y cambio de mano, y entre sus expresiones artísticas mas reconocidas están las danzas y las chirimías.</w:t>
      </w:r>
    </w:p>
    <w:p w:rsidR="001428B2" w:rsidRDefault="001428B2" w:rsidP="00E80BF5">
      <w:pPr>
        <w:jc w:val="both"/>
        <w:rPr>
          <w:rFonts w:ascii="Arial" w:hAnsi="Arial" w:cs="Arial"/>
          <w:sz w:val="24"/>
          <w:szCs w:val="24"/>
        </w:rPr>
      </w:pPr>
      <w:r>
        <w:rPr>
          <w:rFonts w:ascii="Arial" w:hAnsi="Arial" w:cs="Arial"/>
          <w:sz w:val="24"/>
          <w:szCs w:val="24"/>
        </w:rPr>
        <w:t>El resguardo tiene atractivos potenciales turísticos  como termales en la vereda de El Baho, iconografía religioso en la Capilla de Polindara y múltiples paisajes naturales.</w:t>
      </w:r>
    </w:p>
    <w:p w:rsidR="002A1F45" w:rsidRPr="00EB6AF5" w:rsidRDefault="002A1F45" w:rsidP="00E80BF5">
      <w:pPr>
        <w:jc w:val="both"/>
        <w:rPr>
          <w:rFonts w:ascii="Arial" w:hAnsi="Arial" w:cs="Arial"/>
          <w:color w:val="00B050"/>
          <w:sz w:val="24"/>
          <w:szCs w:val="24"/>
        </w:rPr>
      </w:pPr>
      <w:r>
        <w:rPr>
          <w:rFonts w:ascii="Arial" w:hAnsi="Arial" w:cs="Arial"/>
          <w:sz w:val="24"/>
          <w:szCs w:val="24"/>
        </w:rPr>
        <w:t>Su principal Fuente hídrica es el Rio Palace.</w:t>
      </w:r>
    </w:p>
    <w:p w:rsidR="001428B2" w:rsidRPr="00B75327" w:rsidRDefault="001428B2" w:rsidP="003F11A0">
      <w:pPr>
        <w:pStyle w:val="Prrafodelista"/>
        <w:numPr>
          <w:ilvl w:val="0"/>
          <w:numId w:val="41"/>
        </w:numPr>
        <w:jc w:val="both"/>
        <w:rPr>
          <w:rFonts w:ascii="Arial" w:hAnsi="Arial" w:cs="Arial"/>
          <w:b/>
          <w:sz w:val="24"/>
          <w:szCs w:val="24"/>
        </w:rPr>
      </w:pPr>
      <w:r w:rsidRPr="00B75327">
        <w:rPr>
          <w:rFonts w:ascii="Arial" w:hAnsi="Arial" w:cs="Arial"/>
          <w:b/>
          <w:sz w:val="24"/>
          <w:szCs w:val="24"/>
        </w:rPr>
        <w:t xml:space="preserve">Resguardo </w:t>
      </w:r>
      <w:r w:rsidR="00EB57A9" w:rsidRPr="00B75327">
        <w:rPr>
          <w:rFonts w:ascii="Arial" w:hAnsi="Arial" w:cs="Arial"/>
          <w:b/>
          <w:sz w:val="24"/>
          <w:szCs w:val="24"/>
        </w:rPr>
        <w:t xml:space="preserve">Indígena </w:t>
      </w:r>
      <w:r w:rsidRPr="00B75327">
        <w:rPr>
          <w:rFonts w:ascii="Arial" w:hAnsi="Arial" w:cs="Arial"/>
          <w:b/>
          <w:sz w:val="24"/>
          <w:szCs w:val="24"/>
        </w:rPr>
        <w:t>de Jebalá:</w:t>
      </w:r>
    </w:p>
    <w:p w:rsidR="00E80BF5" w:rsidRDefault="00E80BF5" w:rsidP="00E80BF5">
      <w:pPr>
        <w:jc w:val="both"/>
        <w:rPr>
          <w:rFonts w:ascii="Arial" w:hAnsi="Arial" w:cs="Arial"/>
          <w:sz w:val="24"/>
          <w:szCs w:val="24"/>
        </w:rPr>
      </w:pPr>
      <w:r w:rsidRPr="00E80BF5">
        <w:rPr>
          <w:rFonts w:ascii="Arial" w:hAnsi="Arial" w:cs="Arial"/>
          <w:sz w:val="24"/>
          <w:szCs w:val="24"/>
        </w:rPr>
        <w:t xml:space="preserve">El resguardo indígenas de Jebalá está habitado por descendientes de la étnia Páez quienes se esfuerzan por conservar y heredar a las nuevas generaciones su saberes y prácticas culturales como pueblos indígenas. </w:t>
      </w:r>
    </w:p>
    <w:p w:rsidR="002A1F45" w:rsidRDefault="002A1F45" w:rsidP="00E80BF5">
      <w:pPr>
        <w:jc w:val="both"/>
        <w:rPr>
          <w:rFonts w:ascii="Arial" w:hAnsi="Arial" w:cs="Arial"/>
          <w:sz w:val="24"/>
          <w:szCs w:val="24"/>
        </w:rPr>
      </w:pPr>
      <w:r>
        <w:rPr>
          <w:rFonts w:ascii="Arial" w:hAnsi="Arial" w:cs="Arial"/>
          <w:sz w:val="24"/>
          <w:szCs w:val="24"/>
        </w:rPr>
        <w:t>Entre sus principales costumbres comunitarias las mingas, el cambio de mano, su lengua nasa Yuwe todavía es comúnmente hablado por sus pobladores, sus principales actividades económicas está el cultivo del fique, el maíz y la huerta tradicional para su autoconsumo.</w:t>
      </w:r>
    </w:p>
    <w:p w:rsidR="00B75327" w:rsidRDefault="00B75327" w:rsidP="00E80BF5">
      <w:pPr>
        <w:jc w:val="both"/>
        <w:rPr>
          <w:rFonts w:ascii="Arial" w:hAnsi="Arial" w:cs="Arial"/>
          <w:sz w:val="24"/>
          <w:szCs w:val="24"/>
        </w:rPr>
      </w:pPr>
      <w:r>
        <w:rPr>
          <w:rFonts w:ascii="Arial" w:hAnsi="Arial" w:cs="Arial"/>
          <w:sz w:val="24"/>
          <w:szCs w:val="24"/>
        </w:rPr>
        <w:t>El resguardo está conformado por las veredas: La Meseta, La Pajosa y Bella Vista.</w:t>
      </w:r>
    </w:p>
    <w:p w:rsidR="002A1F45" w:rsidRDefault="002A1F45" w:rsidP="00E80BF5">
      <w:pPr>
        <w:jc w:val="both"/>
        <w:rPr>
          <w:rFonts w:ascii="Arial" w:hAnsi="Arial" w:cs="Arial"/>
          <w:sz w:val="24"/>
          <w:szCs w:val="24"/>
        </w:rPr>
      </w:pPr>
      <w:r>
        <w:rPr>
          <w:rFonts w:ascii="Arial" w:hAnsi="Arial" w:cs="Arial"/>
          <w:sz w:val="24"/>
          <w:szCs w:val="24"/>
        </w:rPr>
        <w:t>El resguardo cuenta con el cerro de la Culebra, como un atractivo turístico y espiritual.</w:t>
      </w:r>
    </w:p>
    <w:p w:rsidR="002A1F45" w:rsidRDefault="002A1F45" w:rsidP="00E80BF5">
      <w:pPr>
        <w:jc w:val="both"/>
        <w:rPr>
          <w:rFonts w:ascii="Arial" w:hAnsi="Arial" w:cs="Arial"/>
          <w:sz w:val="24"/>
          <w:szCs w:val="24"/>
        </w:rPr>
      </w:pPr>
      <w:r>
        <w:rPr>
          <w:rFonts w:ascii="Arial" w:hAnsi="Arial" w:cs="Arial"/>
          <w:sz w:val="24"/>
          <w:szCs w:val="24"/>
        </w:rPr>
        <w:t>Este resguardo tiene como su principal fuente Hídrica el Rio Cofre.</w:t>
      </w:r>
    </w:p>
    <w:p w:rsidR="00E80BF5" w:rsidRPr="00FF00D4" w:rsidRDefault="00E80BF5" w:rsidP="003F11A0">
      <w:pPr>
        <w:pStyle w:val="Prrafodelista"/>
        <w:numPr>
          <w:ilvl w:val="0"/>
          <w:numId w:val="41"/>
        </w:numPr>
        <w:jc w:val="both"/>
        <w:rPr>
          <w:rFonts w:ascii="Arial" w:hAnsi="Arial" w:cs="Arial"/>
          <w:sz w:val="24"/>
          <w:szCs w:val="24"/>
        </w:rPr>
      </w:pPr>
      <w:r w:rsidRPr="00B75327">
        <w:rPr>
          <w:rFonts w:ascii="Arial" w:hAnsi="Arial" w:cs="Arial"/>
          <w:b/>
          <w:sz w:val="24"/>
          <w:szCs w:val="24"/>
        </w:rPr>
        <w:t>Comunidad Campesina</w:t>
      </w:r>
      <w:r w:rsidR="00774B01">
        <w:rPr>
          <w:rStyle w:val="Refdenotaalpie"/>
          <w:rFonts w:ascii="Arial" w:hAnsi="Arial" w:cs="Arial"/>
          <w:b/>
          <w:sz w:val="24"/>
          <w:szCs w:val="24"/>
        </w:rPr>
        <w:footnoteReference w:id="6"/>
      </w:r>
      <w:r w:rsidRPr="00FF00D4">
        <w:rPr>
          <w:rFonts w:ascii="Arial" w:hAnsi="Arial" w:cs="Arial"/>
          <w:sz w:val="24"/>
          <w:szCs w:val="24"/>
        </w:rPr>
        <w:t xml:space="preserve">: </w:t>
      </w:r>
    </w:p>
    <w:p w:rsidR="00E93275" w:rsidRDefault="00E93275" w:rsidP="00E93275">
      <w:pPr>
        <w:jc w:val="both"/>
        <w:rPr>
          <w:rFonts w:ascii="Arial" w:hAnsi="Arial" w:cs="Arial"/>
          <w:sz w:val="24"/>
          <w:szCs w:val="24"/>
        </w:rPr>
      </w:pPr>
      <w:r w:rsidRPr="00E93275">
        <w:rPr>
          <w:rFonts w:ascii="Arial" w:hAnsi="Arial" w:cs="Arial"/>
          <w:sz w:val="24"/>
          <w:szCs w:val="24"/>
        </w:rPr>
        <w:t>Con  esta  denominación  se  ha  clasificado  la  comunidad  existente  en  las  veredas  que  no forman parte de los resguardos y que son habitadas por gente en su mayoría campesinos, asentados  desde la década de los años treinta  en las partes  altas y medias del municipio de  Totoró  y  dedicados  en  su  mayoría    a  la  agricultura  en  particular  al  cultivo  de  papa  y productos de clima frío, piscicultura, ganadería doble propósito y entre otros</w:t>
      </w:r>
      <w:r>
        <w:rPr>
          <w:rFonts w:ascii="Arial" w:hAnsi="Arial" w:cs="Arial"/>
          <w:sz w:val="24"/>
          <w:szCs w:val="24"/>
        </w:rPr>
        <w:t>.</w:t>
      </w:r>
      <w:r>
        <w:rPr>
          <w:rStyle w:val="Refdenotaalpie"/>
          <w:rFonts w:ascii="Arial" w:hAnsi="Arial" w:cs="Arial"/>
          <w:sz w:val="24"/>
          <w:szCs w:val="24"/>
        </w:rPr>
        <w:footnoteReference w:id="7"/>
      </w:r>
    </w:p>
    <w:p w:rsidR="00E93275" w:rsidRPr="00E93275" w:rsidRDefault="00E93275" w:rsidP="00E93275">
      <w:pPr>
        <w:jc w:val="both"/>
        <w:rPr>
          <w:rFonts w:ascii="Arial" w:hAnsi="Arial" w:cs="Arial"/>
          <w:sz w:val="24"/>
          <w:szCs w:val="24"/>
        </w:rPr>
      </w:pPr>
      <w:r w:rsidRPr="00E93275">
        <w:rPr>
          <w:rFonts w:ascii="Arial" w:hAnsi="Arial" w:cs="Arial"/>
          <w:sz w:val="24"/>
          <w:szCs w:val="24"/>
        </w:rPr>
        <w:t>Las comunidades campesinas del municipio de Totoró (c), se han involucrado dentro del contexto departamental y nacional tras procesos reivindicativos por la recuperación de su principal razón de ser, como lo es la tierra y su territorio, para lo cual han venido avanzando en procesos organizativos tendientes a  lograr su plena inclusión en los temas socio económicos y culturales que implican su plena identidad.</w:t>
      </w:r>
    </w:p>
    <w:p w:rsidR="00E93275" w:rsidRPr="00E93275" w:rsidRDefault="00E93275" w:rsidP="00E93275">
      <w:pPr>
        <w:jc w:val="both"/>
        <w:rPr>
          <w:rFonts w:ascii="Arial" w:hAnsi="Arial" w:cs="Arial"/>
          <w:sz w:val="24"/>
          <w:szCs w:val="24"/>
        </w:rPr>
      </w:pPr>
      <w:r w:rsidRPr="00E93275">
        <w:rPr>
          <w:rFonts w:ascii="Arial" w:hAnsi="Arial" w:cs="Arial"/>
          <w:sz w:val="24"/>
          <w:szCs w:val="24"/>
        </w:rPr>
        <w:t>Como es deber del estado  lograr dicha inclusión a través del marco jurídico existente, en donde por principio de igualdad se debe garantizar el acceso progresivo de la tierra en donde se genere un trato igual para los iguales y desigual para los desiguales a fin de conseguir una igualdad real y no simplemente formal, en la actualidad los campesinos del municipio de Totoró diseñan un plan de desarrollo sostenible campesino donde va dirigido a garantizar el derecho al territorio, la tenencia y distribución de la tierra, su vida digna, la satisfacción de los servicios básicos, la titulación de predios campesinos, el impulso y la estabilización de la economía campesina protegiendo los recursos naturales.</w:t>
      </w:r>
    </w:p>
    <w:p w:rsidR="00E93275" w:rsidRPr="00E93275" w:rsidRDefault="00E93275" w:rsidP="00E93275">
      <w:pPr>
        <w:jc w:val="both"/>
        <w:rPr>
          <w:rFonts w:ascii="Arial" w:hAnsi="Arial" w:cs="Arial"/>
          <w:sz w:val="24"/>
          <w:szCs w:val="24"/>
        </w:rPr>
      </w:pPr>
      <w:r w:rsidRPr="00E93275">
        <w:rPr>
          <w:rFonts w:ascii="Arial" w:hAnsi="Arial" w:cs="Arial"/>
          <w:sz w:val="24"/>
          <w:szCs w:val="24"/>
        </w:rPr>
        <w:t>Dicha figura que está establecida en la Ley 160 de 1994, se realiza en coordinación con las autoridades gubernamentales, por lo cual se tendrá en cuenta como prioridad en la planeación, financiación y ejecución por parte del municipio.</w:t>
      </w:r>
    </w:p>
    <w:p w:rsidR="00E93275" w:rsidRPr="00E93275" w:rsidRDefault="00E93275" w:rsidP="00E93275">
      <w:pPr>
        <w:jc w:val="both"/>
        <w:rPr>
          <w:rFonts w:ascii="Arial" w:hAnsi="Arial" w:cs="Arial"/>
          <w:sz w:val="24"/>
          <w:szCs w:val="24"/>
        </w:rPr>
      </w:pPr>
      <w:r w:rsidRPr="00E93275">
        <w:rPr>
          <w:rFonts w:ascii="Arial" w:hAnsi="Arial" w:cs="Arial"/>
          <w:sz w:val="24"/>
          <w:szCs w:val="24"/>
        </w:rPr>
        <w:t xml:space="preserve">Los campesinos (viven en veredas por fuera del área de los resguardos, y) se encuentran ubicados (principalmente) en tres zonas: </w:t>
      </w:r>
    </w:p>
    <w:p w:rsidR="00E93275" w:rsidRPr="00E93275" w:rsidRDefault="00E93275" w:rsidP="00E93275">
      <w:pPr>
        <w:jc w:val="both"/>
        <w:rPr>
          <w:rFonts w:ascii="Arial" w:hAnsi="Arial" w:cs="Arial"/>
          <w:sz w:val="24"/>
          <w:szCs w:val="24"/>
        </w:rPr>
      </w:pPr>
      <w:r w:rsidRPr="00E93275">
        <w:rPr>
          <w:rFonts w:ascii="Arial" w:hAnsi="Arial" w:cs="Arial"/>
          <w:sz w:val="24"/>
          <w:szCs w:val="24"/>
        </w:rPr>
        <w:t>En el Valle de Malvazá, en la zona alta del Municipio de Totoró (c) se encuentran las veredas Chuscales, Agua Bonita, Gabriel Lopez, Calvache, Tabaco, Aguas Vivas, Siberia, Portachuelo, San Pedro y Bejucal. En esta zona predomina el sistema de producción en papa, ollucos, hortalizas, arverjas, frutales y producción de ganadería doble propósito.</w:t>
      </w:r>
    </w:p>
    <w:p w:rsidR="00E93275" w:rsidRPr="00E93275" w:rsidRDefault="00E93275" w:rsidP="00E93275">
      <w:pPr>
        <w:jc w:val="both"/>
        <w:rPr>
          <w:rFonts w:ascii="Arial" w:hAnsi="Arial" w:cs="Arial"/>
          <w:sz w:val="24"/>
          <w:szCs w:val="24"/>
        </w:rPr>
      </w:pPr>
      <w:r w:rsidRPr="00E93275">
        <w:rPr>
          <w:rFonts w:ascii="Arial" w:hAnsi="Arial" w:cs="Arial"/>
          <w:sz w:val="24"/>
          <w:szCs w:val="24"/>
        </w:rPr>
        <w:t xml:space="preserve">En la Zona media se encuentran las veredas El Hatico, Santa Teresa, La Palma que basan su economía  en la ganadería doble propósito, la piscicultura, el fique y la apicultura. </w:t>
      </w:r>
    </w:p>
    <w:p w:rsidR="00E93275" w:rsidRPr="00E93275" w:rsidRDefault="00E93275" w:rsidP="00E93275">
      <w:pPr>
        <w:jc w:val="both"/>
        <w:rPr>
          <w:rFonts w:ascii="Arial" w:hAnsi="Arial" w:cs="Arial"/>
          <w:sz w:val="24"/>
          <w:szCs w:val="24"/>
        </w:rPr>
      </w:pPr>
      <w:r w:rsidRPr="00E93275">
        <w:rPr>
          <w:rFonts w:ascii="Arial" w:hAnsi="Arial" w:cs="Arial"/>
          <w:sz w:val="24"/>
          <w:szCs w:val="24"/>
        </w:rPr>
        <w:t>En cuanto a la Zona Baja se encuentra la Vereda Florencia, Bajo Palace y Bella Vista.</w:t>
      </w:r>
    </w:p>
    <w:p w:rsidR="00E93275" w:rsidRPr="00E93275" w:rsidRDefault="00E93275" w:rsidP="00E93275">
      <w:pPr>
        <w:jc w:val="both"/>
        <w:rPr>
          <w:rFonts w:ascii="Arial" w:hAnsi="Arial" w:cs="Arial"/>
          <w:sz w:val="24"/>
          <w:szCs w:val="24"/>
        </w:rPr>
      </w:pPr>
      <w:r w:rsidRPr="00E93275">
        <w:rPr>
          <w:rFonts w:ascii="Arial" w:hAnsi="Arial" w:cs="Arial"/>
          <w:sz w:val="24"/>
          <w:szCs w:val="24"/>
        </w:rPr>
        <w:t xml:space="preserve">Las comunidades campesinas están agrupadas en  Organizaciones Campesinas de Base: Asociación Corregimental de Usuarios Campesinos de Gabriel López (ACUC-GL), Asociación Nueva Integración de Veredas Aguas Vivas  (ANICAV), Asociación campesina de Portachuelo (ACP), Asociación Campesina de Siberia ( ACS), Asociación Campesina Municipal de Totoró (ASOCAT) que reúne a todas las organizaciones del municipio y las representa. </w:t>
      </w:r>
    </w:p>
    <w:p w:rsidR="00E93275" w:rsidRDefault="00E93275" w:rsidP="00E93275">
      <w:pPr>
        <w:jc w:val="both"/>
        <w:rPr>
          <w:rFonts w:ascii="Arial" w:hAnsi="Arial" w:cs="Arial"/>
          <w:sz w:val="24"/>
          <w:szCs w:val="24"/>
        </w:rPr>
      </w:pPr>
      <w:r w:rsidRPr="00E93275">
        <w:rPr>
          <w:rFonts w:ascii="Arial" w:hAnsi="Arial" w:cs="Arial"/>
          <w:sz w:val="24"/>
          <w:szCs w:val="24"/>
        </w:rPr>
        <w:t xml:space="preserve">Como parte de sus tradiciones culturales han existido, las llamadas fiestas patronales, tales como: Fiesta de San Pedro, fiesta de la Virgen del Perpetuo Socorro, Fiesta del Santo Ecce Homo, donde se hace reconocimiento de los santos encargados de proteger nuestro territorio y las gentes que lo habitan; Además en el corregimiento de Gabriel López se celebra el día de blancos y negros, expresión cultural que da cuenta de la diversidad y el respeto de la población que habita en la región. </w:t>
      </w:r>
    </w:p>
    <w:p w:rsidR="00656517" w:rsidRPr="003F11A0" w:rsidRDefault="00656517" w:rsidP="00E93275">
      <w:pPr>
        <w:jc w:val="both"/>
        <w:rPr>
          <w:rFonts w:ascii="Arial" w:hAnsi="Arial" w:cs="Arial"/>
          <w:b/>
          <w:sz w:val="24"/>
          <w:szCs w:val="24"/>
          <w:u w:val="single"/>
        </w:rPr>
      </w:pPr>
      <w:r w:rsidRPr="003F11A0">
        <w:rPr>
          <w:rFonts w:ascii="Arial" w:hAnsi="Arial" w:cs="Arial"/>
          <w:b/>
          <w:sz w:val="24"/>
          <w:szCs w:val="24"/>
          <w:u w:val="single"/>
        </w:rPr>
        <w:t>Ecología</w:t>
      </w:r>
      <w:r w:rsidR="00E80BF5" w:rsidRPr="003F11A0">
        <w:rPr>
          <w:rFonts w:ascii="Arial" w:hAnsi="Arial" w:cs="Arial"/>
          <w:b/>
          <w:sz w:val="24"/>
          <w:szCs w:val="24"/>
          <w:u w:val="single"/>
        </w:rPr>
        <w:t>:</w:t>
      </w:r>
      <w:r w:rsidRPr="003F11A0">
        <w:rPr>
          <w:rFonts w:ascii="Arial" w:hAnsi="Arial" w:cs="Arial"/>
          <w:b/>
          <w:sz w:val="24"/>
          <w:szCs w:val="24"/>
          <w:u w:val="single"/>
        </w:rPr>
        <w:t xml:space="preserve"> </w:t>
      </w:r>
    </w:p>
    <w:p w:rsidR="003F11A0" w:rsidRPr="003F11A0" w:rsidRDefault="003F11A0" w:rsidP="003F11A0">
      <w:pPr>
        <w:pStyle w:val="Prrafodelista"/>
        <w:numPr>
          <w:ilvl w:val="0"/>
          <w:numId w:val="41"/>
        </w:numPr>
        <w:jc w:val="both"/>
        <w:rPr>
          <w:rFonts w:ascii="Arial" w:hAnsi="Arial" w:cs="Arial"/>
          <w:sz w:val="24"/>
          <w:szCs w:val="24"/>
        </w:rPr>
      </w:pPr>
      <w:r w:rsidRPr="003F11A0">
        <w:rPr>
          <w:rFonts w:ascii="Arial" w:hAnsi="Arial" w:cs="Arial"/>
          <w:sz w:val="24"/>
          <w:szCs w:val="24"/>
        </w:rPr>
        <w:t>Hidrografía:</w:t>
      </w:r>
      <w:r w:rsidR="00656517" w:rsidRPr="003F11A0">
        <w:rPr>
          <w:rFonts w:ascii="Arial" w:hAnsi="Arial" w:cs="Arial"/>
          <w:sz w:val="24"/>
          <w:szCs w:val="24"/>
        </w:rPr>
        <w:t xml:space="preserve"> </w:t>
      </w:r>
    </w:p>
    <w:p w:rsidR="00656517" w:rsidRPr="00656517" w:rsidRDefault="00656517" w:rsidP="00656517">
      <w:pPr>
        <w:jc w:val="both"/>
        <w:rPr>
          <w:rFonts w:ascii="Arial" w:hAnsi="Arial" w:cs="Arial"/>
          <w:sz w:val="24"/>
          <w:szCs w:val="24"/>
        </w:rPr>
      </w:pPr>
      <w:r w:rsidRPr="00656517">
        <w:rPr>
          <w:rFonts w:ascii="Arial" w:hAnsi="Arial" w:cs="Arial"/>
          <w:sz w:val="24"/>
          <w:szCs w:val="24"/>
        </w:rPr>
        <w:t>El municipio de Totoró cuenta con numerosas fuentes de agua, que tienen en su mayoría nacimiento en las numerosas alturas que se encuentran ubicadas especialmente en el extremo nororiental en límites con el municipio de Inza. La red hídrica del municipio de Totoró hace parte de la Cuenca del Alto Cauca la cual está conformada por el río Cauca y sus afluentes; entre ellos tenemos la sub cuenca del Río Palacé</w:t>
      </w:r>
      <w:r w:rsidR="00B7537A">
        <w:rPr>
          <w:rFonts w:ascii="Arial" w:hAnsi="Arial" w:cs="Arial"/>
          <w:sz w:val="24"/>
          <w:szCs w:val="24"/>
        </w:rPr>
        <w:t xml:space="preserve"> cuyos afluentes son Chuscales, Tres Quebradas</w:t>
      </w:r>
      <w:r w:rsidRPr="00656517">
        <w:rPr>
          <w:rFonts w:ascii="Arial" w:hAnsi="Arial" w:cs="Arial"/>
          <w:sz w:val="24"/>
          <w:szCs w:val="24"/>
        </w:rPr>
        <w:t>,</w:t>
      </w:r>
      <w:r w:rsidR="00B7537A">
        <w:rPr>
          <w:rFonts w:ascii="Arial" w:hAnsi="Arial" w:cs="Arial"/>
          <w:sz w:val="24"/>
          <w:szCs w:val="24"/>
        </w:rPr>
        <w:t xml:space="preserve"> Cazadores, Tabaco, Aguas Vivas, Santa Teresa, Las piedras, La chorrera, El Chuscal y quebrada Honda; </w:t>
      </w:r>
      <w:r w:rsidRPr="00656517">
        <w:rPr>
          <w:rFonts w:ascii="Arial" w:hAnsi="Arial" w:cs="Arial"/>
          <w:sz w:val="24"/>
          <w:szCs w:val="24"/>
        </w:rPr>
        <w:t xml:space="preserve"> micro cuenca el río Cofre </w:t>
      </w:r>
      <w:r w:rsidR="00B7537A">
        <w:rPr>
          <w:rFonts w:ascii="Arial" w:hAnsi="Arial" w:cs="Arial"/>
          <w:sz w:val="24"/>
          <w:szCs w:val="24"/>
        </w:rPr>
        <w:t>con lo</w:t>
      </w:r>
      <w:r w:rsidRPr="00656517">
        <w:rPr>
          <w:rFonts w:ascii="Arial" w:hAnsi="Arial" w:cs="Arial"/>
          <w:sz w:val="24"/>
          <w:szCs w:val="24"/>
        </w:rPr>
        <w:t xml:space="preserve">s siguientes </w:t>
      </w:r>
      <w:r w:rsidR="00B7537A">
        <w:rPr>
          <w:rFonts w:ascii="Arial" w:hAnsi="Arial" w:cs="Arial"/>
          <w:sz w:val="24"/>
          <w:szCs w:val="24"/>
        </w:rPr>
        <w:t>afluentes: Rio Molino, quebrada rio Claro, La Aurora, Gallinazo</w:t>
      </w:r>
      <w:r w:rsidRPr="00656517">
        <w:rPr>
          <w:rFonts w:ascii="Arial" w:hAnsi="Arial" w:cs="Arial"/>
          <w:sz w:val="24"/>
          <w:szCs w:val="24"/>
        </w:rPr>
        <w:t xml:space="preserve">, </w:t>
      </w:r>
      <w:r w:rsidR="00B7537A">
        <w:rPr>
          <w:rFonts w:ascii="Arial" w:hAnsi="Arial" w:cs="Arial"/>
          <w:sz w:val="24"/>
          <w:szCs w:val="24"/>
        </w:rPr>
        <w:t xml:space="preserve">Zabaleta, Juanico, Paramillo, </w:t>
      </w:r>
      <w:r w:rsidRPr="00656517">
        <w:rPr>
          <w:rFonts w:ascii="Arial" w:hAnsi="Arial" w:cs="Arial"/>
          <w:sz w:val="24"/>
          <w:szCs w:val="24"/>
        </w:rPr>
        <w:t>quebrada el Molino, Quebrada la</w:t>
      </w:r>
      <w:r w:rsidR="00B7537A">
        <w:rPr>
          <w:rFonts w:ascii="Arial" w:hAnsi="Arial" w:cs="Arial"/>
          <w:sz w:val="24"/>
          <w:szCs w:val="24"/>
        </w:rPr>
        <w:t xml:space="preserve"> Victoria, quebrada las Piedras</w:t>
      </w:r>
      <w:r w:rsidRPr="00656517">
        <w:rPr>
          <w:rFonts w:ascii="Arial" w:hAnsi="Arial" w:cs="Arial"/>
          <w:sz w:val="24"/>
          <w:szCs w:val="24"/>
        </w:rPr>
        <w:t>, quebrada Agua Blanca,</w:t>
      </w:r>
      <w:r w:rsidR="00B7537A">
        <w:rPr>
          <w:rFonts w:ascii="Arial" w:hAnsi="Arial" w:cs="Arial"/>
          <w:sz w:val="24"/>
          <w:szCs w:val="24"/>
        </w:rPr>
        <w:t xml:space="preserve"> quebrada la Borrada, Miraflores,</w:t>
      </w:r>
      <w:r w:rsidR="00B7537A" w:rsidRPr="00656517">
        <w:rPr>
          <w:rFonts w:ascii="Arial" w:hAnsi="Arial" w:cs="Arial"/>
          <w:sz w:val="24"/>
          <w:szCs w:val="24"/>
        </w:rPr>
        <w:t xml:space="preserve"> quebrada</w:t>
      </w:r>
      <w:r w:rsidRPr="00656517">
        <w:rPr>
          <w:rFonts w:ascii="Arial" w:hAnsi="Arial" w:cs="Arial"/>
          <w:sz w:val="24"/>
          <w:szCs w:val="24"/>
        </w:rPr>
        <w:t xml:space="preserve"> Minchicao</w:t>
      </w:r>
      <w:r w:rsidR="00B7537A">
        <w:rPr>
          <w:rFonts w:ascii="Arial" w:hAnsi="Arial" w:cs="Arial"/>
          <w:sz w:val="24"/>
          <w:szCs w:val="24"/>
        </w:rPr>
        <w:t xml:space="preserve"> y el Rio Molino</w:t>
      </w:r>
      <w:r w:rsidRPr="00656517">
        <w:rPr>
          <w:rFonts w:ascii="Arial" w:hAnsi="Arial" w:cs="Arial"/>
          <w:sz w:val="24"/>
          <w:szCs w:val="24"/>
        </w:rPr>
        <w:t>; además de poseer numerosos afluentes sin ser clasificados.</w:t>
      </w:r>
    </w:p>
    <w:p w:rsidR="00656517" w:rsidRPr="00656517" w:rsidRDefault="00656517" w:rsidP="00656517">
      <w:pPr>
        <w:jc w:val="both"/>
        <w:rPr>
          <w:rFonts w:ascii="Arial" w:hAnsi="Arial" w:cs="Arial"/>
          <w:sz w:val="24"/>
          <w:szCs w:val="24"/>
        </w:rPr>
      </w:pPr>
      <w:r w:rsidRPr="00656517">
        <w:rPr>
          <w:rFonts w:ascii="Arial" w:hAnsi="Arial" w:cs="Arial"/>
          <w:sz w:val="24"/>
          <w:szCs w:val="24"/>
        </w:rPr>
        <w:t>La red de drenaje del Municipio pertenece a la Cuenca Alta del Río Cauca que drena al embalse de la Salvajina, se extiende desde el macizo Colombiano hasta los límites con el Valle del Cauca, entre las cimas de las cordilleras Occidental y Central. Tiene una extensión de 719.669 hectáreas; su altitud varía desde 4700 m. en la cima del volcán Puracé y los 950 m en el valle aluvial del Cauca. La ubicación astronómica de la cuenca está entre 76º 3´ y 76º 58´ L N, y entre los 2º 8´ y 3º21 W.</w:t>
      </w:r>
    </w:p>
    <w:p w:rsidR="00656517" w:rsidRPr="00656517" w:rsidRDefault="00656517" w:rsidP="00656517">
      <w:pPr>
        <w:jc w:val="both"/>
        <w:rPr>
          <w:rFonts w:ascii="Arial" w:hAnsi="Arial" w:cs="Arial"/>
          <w:sz w:val="24"/>
          <w:szCs w:val="24"/>
        </w:rPr>
      </w:pPr>
      <w:r w:rsidRPr="00656517">
        <w:rPr>
          <w:rFonts w:ascii="Arial" w:hAnsi="Arial" w:cs="Arial"/>
          <w:sz w:val="24"/>
          <w:szCs w:val="24"/>
        </w:rPr>
        <w:t>Debido a las características del clima y el relieve, la red hidrográfica es muy diversificada y es abundante el recurso hídrico. En el centro y oriente del municipio abundan las lagunas; entre ellas tenemos: la Herradura, Puntabrava, Guanacas, La Palma y la Ciénaga de Calvache, y las quebradas que generalmente se unen entre sí para desembocar a ríos y cursos mayores de caudal permanente y abundante que finalmente desaguan a la sub cuenca del río Palacé y micro cuenca del río Cofre y finalmente al río Cauca.</w:t>
      </w:r>
    </w:p>
    <w:p w:rsidR="00656517" w:rsidRPr="00656517" w:rsidRDefault="00656517" w:rsidP="00656517">
      <w:pPr>
        <w:jc w:val="both"/>
        <w:rPr>
          <w:rFonts w:ascii="Arial" w:hAnsi="Arial" w:cs="Arial"/>
          <w:sz w:val="24"/>
          <w:szCs w:val="24"/>
        </w:rPr>
      </w:pPr>
      <w:r w:rsidRPr="00656517">
        <w:rPr>
          <w:rFonts w:ascii="Arial" w:hAnsi="Arial" w:cs="Arial"/>
          <w:sz w:val="24"/>
          <w:szCs w:val="24"/>
        </w:rPr>
        <w:t>Los principales ríos son afluentes de los ríos Palacé y Cofre, suministran el agua necesaria para el consumo humano y producción agropecuaria, dentro del municipio.</w:t>
      </w:r>
    </w:p>
    <w:p w:rsidR="00656517" w:rsidRPr="003F11A0" w:rsidRDefault="003F11A0" w:rsidP="003F11A0">
      <w:pPr>
        <w:pStyle w:val="Prrafodelista"/>
        <w:numPr>
          <w:ilvl w:val="0"/>
          <w:numId w:val="41"/>
        </w:numPr>
        <w:jc w:val="both"/>
        <w:rPr>
          <w:rFonts w:ascii="Arial" w:hAnsi="Arial" w:cs="Arial"/>
          <w:sz w:val="24"/>
          <w:szCs w:val="24"/>
        </w:rPr>
      </w:pPr>
      <w:r w:rsidRPr="003F11A0">
        <w:rPr>
          <w:rFonts w:ascii="Arial" w:hAnsi="Arial" w:cs="Arial"/>
          <w:sz w:val="24"/>
          <w:szCs w:val="24"/>
        </w:rPr>
        <w:t>Aspectos Bioclimáticos</w:t>
      </w:r>
    </w:p>
    <w:p w:rsidR="00051242" w:rsidRDefault="00656517" w:rsidP="00656517">
      <w:pPr>
        <w:jc w:val="both"/>
        <w:rPr>
          <w:rFonts w:ascii="Arial" w:hAnsi="Arial" w:cs="Arial"/>
          <w:sz w:val="24"/>
          <w:szCs w:val="24"/>
        </w:rPr>
      </w:pPr>
      <w:r w:rsidRPr="00656517">
        <w:rPr>
          <w:rFonts w:ascii="Arial" w:hAnsi="Arial" w:cs="Arial"/>
          <w:sz w:val="24"/>
          <w:szCs w:val="24"/>
        </w:rPr>
        <w:t>Los pisos Bioclimáticos del municipio corresponden a bosques andinos, sub andinos y páramo. Presenta una gran variedad de climas: caliente, templado, frío; una temperatura promedio que oscila alrededor de los 14 °C en la parte alta y 22 °C promedio en la parte baja y una precipitación promedia de 2000 mm. La mayor parte de su territorio es montañoso y su relieve corresponde a la cordillera central, cuenca Alta del Río Cauca.</w:t>
      </w:r>
    </w:p>
    <w:p w:rsidR="00051242" w:rsidRDefault="00051242">
      <w:pPr>
        <w:rPr>
          <w:rFonts w:ascii="Arial" w:hAnsi="Arial" w:cs="Arial"/>
          <w:sz w:val="24"/>
          <w:szCs w:val="24"/>
        </w:rPr>
      </w:pPr>
      <w:r>
        <w:rPr>
          <w:rFonts w:ascii="Arial" w:hAnsi="Arial" w:cs="Arial"/>
          <w:sz w:val="24"/>
          <w:szCs w:val="24"/>
        </w:rPr>
        <w:br w:type="page"/>
      </w:r>
    </w:p>
    <w:p w:rsidR="00092340" w:rsidRDefault="00092340" w:rsidP="008578BE">
      <w:pPr>
        <w:jc w:val="both"/>
        <w:rPr>
          <w:rFonts w:ascii="Arial" w:hAnsi="Arial" w:cs="Arial"/>
          <w:b/>
          <w:sz w:val="24"/>
          <w:szCs w:val="24"/>
        </w:rPr>
      </w:pPr>
      <w:r w:rsidRPr="00092340">
        <w:rPr>
          <w:rFonts w:ascii="Arial" w:hAnsi="Arial" w:cs="Arial"/>
          <w:b/>
          <w:sz w:val="24"/>
          <w:szCs w:val="24"/>
        </w:rPr>
        <w:t xml:space="preserve">3. DIAGNÓSTICO, </w:t>
      </w:r>
      <w:r w:rsidR="00293A96">
        <w:rPr>
          <w:rFonts w:ascii="Arial" w:hAnsi="Arial" w:cs="Arial"/>
          <w:b/>
          <w:sz w:val="24"/>
          <w:szCs w:val="24"/>
        </w:rPr>
        <w:t>EL MUNICIPIO</w:t>
      </w:r>
      <w:r w:rsidRPr="00092340">
        <w:rPr>
          <w:rFonts w:ascii="Arial" w:hAnsi="Arial" w:cs="Arial"/>
          <w:b/>
          <w:sz w:val="24"/>
          <w:szCs w:val="24"/>
        </w:rPr>
        <w:t xml:space="preserve"> A LA LUZ DEL CONTEXTO NACIONAL</w:t>
      </w:r>
    </w:p>
    <w:p w:rsidR="00976F21" w:rsidRPr="00976F21" w:rsidRDefault="00976F21" w:rsidP="00976F21">
      <w:pPr>
        <w:jc w:val="both"/>
        <w:rPr>
          <w:rFonts w:ascii="Arial" w:hAnsi="Arial" w:cs="Arial"/>
          <w:sz w:val="24"/>
          <w:szCs w:val="24"/>
        </w:rPr>
      </w:pPr>
      <w:r w:rsidRPr="00976F21">
        <w:rPr>
          <w:rFonts w:ascii="Arial" w:hAnsi="Arial" w:cs="Arial"/>
          <w:sz w:val="24"/>
          <w:szCs w:val="24"/>
        </w:rPr>
        <w:t>Gráfica 1. Desarrollo Humano desde lo Local.</w:t>
      </w:r>
    </w:p>
    <w:p w:rsidR="00976F21" w:rsidRDefault="005E5C1F" w:rsidP="00976F21">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663360" behindDoc="0" locked="0" layoutInCell="1" allowOverlap="1">
                <wp:simplePos x="0" y="0"/>
                <wp:positionH relativeFrom="column">
                  <wp:posOffset>3737610</wp:posOffset>
                </wp:positionH>
                <wp:positionV relativeFrom="paragraph">
                  <wp:posOffset>273050</wp:posOffset>
                </wp:positionV>
                <wp:extent cx="1265555" cy="271145"/>
                <wp:effectExtent l="0" t="0" r="10795" b="14605"/>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5555" cy="271145"/>
                        </a:xfrm>
                        <a:prstGeom prst="rect">
                          <a:avLst/>
                        </a:prstGeom>
                        <a:solidFill>
                          <a:schemeClr val="accent6">
                            <a:lumMod val="40000"/>
                            <a:lumOff val="60000"/>
                          </a:schemeClr>
                        </a:solidFill>
                        <a:ln w="9525">
                          <a:solidFill>
                            <a:srgbClr val="000000"/>
                          </a:solidFill>
                          <a:miter lim="800000"/>
                          <a:headEnd/>
                          <a:tailEnd/>
                        </a:ln>
                      </wps:spPr>
                      <wps:txbx>
                        <w:txbxContent>
                          <w:p w:rsidR="00B5555C" w:rsidRPr="00976F21" w:rsidRDefault="00B5555C" w:rsidP="00976F21">
                            <w:pPr>
                              <w:rPr>
                                <w:rFonts w:ascii="Arial" w:hAnsi="Arial" w:cs="Arial"/>
                                <w:sz w:val="24"/>
                                <w:szCs w:val="24"/>
                                <w:lang w:val="es-CO"/>
                              </w:rPr>
                            </w:pPr>
                            <w:r w:rsidRPr="00976F21">
                              <w:rPr>
                                <w:rFonts w:ascii="Arial" w:hAnsi="Arial" w:cs="Arial"/>
                                <w:sz w:val="24"/>
                                <w:szCs w:val="24"/>
                                <w:lang w:val="es-CO"/>
                              </w:rPr>
                              <w:t>ECONOMICO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294.3pt;margin-top:21.5pt;width:99.65pt;height:2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" fillcolor="#fbd4b4 [1305]">
                <v:textbox>
                  <w:txbxContent>
                    <w:p w:rsidR="00B5555C" w:rsidRPr="00976F21" w:rsidRDefault="00B5555C" w:rsidP="00976F21">
                      <w:pPr>
                        <w:rPr>
                          <w:rFonts w:ascii="Arial" w:hAnsi="Arial" w:cs="Arial"/>
                          <w:sz w:val="24"/>
                          <w:szCs w:val="24"/>
                          <w:lang w:val="es-CO"/>
                        </w:rPr>
                      </w:pPr>
                      <w:r w:rsidRPr="00976F21">
                        <w:rPr>
                          <w:rFonts w:ascii="Arial" w:hAnsi="Arial" w:cs="Arial"/>
                          <w:sz w:val="24"/>
                          <w:szCs w:val="24"/>
                          <w:lang w:val="es-CO"/>
                        </w:rPr>
                        <w:t>ECONOMICO</w:t>
                      </w: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65408" behindDoc="0" locked="0" layoutInCell="1" allowOverlap="1">
                <wp:simplePos x="0" y="0"/>
                <wp:positionH relativeFrom="column">
                  <wp:posOffset>329565</wp:posOffset>
                </wp:positionH>
                <wp:positionV relativeFrom="paragraph">
                  <wp:posOffset>263525</wp:posOffset>
                </wp:positionV>
                <wp:extent cx="2139950" cy="260985"/>
                <wp:effectExtent l="0" t="0" r="12700" b="2476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950" cy="260985"/>
                        </a:xfrm>
                        <a:prstGeom prst="rect">
                          <a:avLst/>
                        </a:prstGeom>
                        <a:solidFill>
                          <a:schemeClr val="accent6">
                            <a:lumMod val="40000"/>
                            <a:lumOff val="60000"/>
                          </a:schemeClr>
                        </a:solidFill>
                        <a:ln w="9525">
                          <a:solidFill>
                            <a:srgbClr val="000000"/>
                          </a:solidFill>
                          <a:miter lim="800000"/>
                          <a:headEnd/>
                          <a:tailEnd/>
                        </a:ln>
                      </wps:spPr>
                      <wps:txbx>
                        <w:txbxContent>
                          <w:p w:rsidR="00B5555C" w:rsidRPr="00976F21" w:rsidRDefault="00B5555C" w:rsidP="00976F21">
                            <w:pPr>
                              <w:jc w:val="both"/>
                              <w:rPr>
                                <w:rFonts w:ascii="Arial" w:hAnsi="Arial" w:cs="Arial"/>
                                <w:sz w:val="24"/>
                                <w:szCs w:val="24"/>
                              </w:rPr>
                            </w:pPr>
                            <w:r w:rsidRPr="00976F21">
                              <w:rPr>
                                <w:rFonts w:ascii="Arial" w:hAnsi="Arial" w:cs="Arial"/>
                                <w:sz w:val="24"/>
                                <w:szCs w:val="24"/>
                              </w:rPr>
                              <w:t xml:space="preserve">INSTITUCIONES </w:t>
                            </w:r>
                            <w:r>
                              <w:rPr>
                                <w:rFonts w:ascii="Arial" w:hAnsi="Arial" w:cs="Arial"/>
                                <w:sz w:val="24"/>
                                <w:szCs w:val="24"/>
                              </w:rPr>
                              <w:t>PÚBLICA</w:t>
                            </w:r>
                          </w:p>
                          <w:p w:rsidR="00B5555C" w:rsidRDefault="00B5555C" w:rsidP="00976F2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25.95pt;margin-top:20.75pt;width:168.5pt;height:2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" fillcolor="#fbd4b4 [1305]">
                <v:textbox>
                  <w:txbxContent>
                    <w:p w:rsidR="00B5555C" w:rsidRPr="00976F21" w:rsidRDefault="00B5555C" w:rsidP="00976F21">
                      <w:pPr>
                        <w:jc w:val="both"/>
                        <w:rPr>
                          <w:rFonts w:ascii="Arial" w:hAnsi="Arial" w:cs="Arial"/>
                          <w:sz w:val="24"/>
                          <w:szCs w:val="24"/>
                        </w:rPr>
                      </w:pPr>
                      <w:r w:rsidRPr="00976F21">
                        <w:rPr>
                          <w:rFonts w:ascii="Arial" w:hAnsi="Arial" w:cs="Arial"/>
                          <w:sz w:val="24"/>
                          <w:szCs w:val="24"/>
                        </w:rPr>
                        <w:t xml:space="preserve">INSTITUCIONES </w:t>
                      </w:r>
                      <w:r>
                        <w:rPr>
                          <w:rFonts w:ascii="Arial" w:hAnsi="Arial" w:cs="Arial"/>
                          <w:sz w:val="24"/>
                          <w:szCs w:val="24"/>
                        </w:rPr>
                        <w:t>PÚBLICA</w:t>
                      </w:r>
                    </w:p>
                    <w:p w:rsidR="00B5555C" w:rsidRDefault="00B5555C" w:rsidP="00976F21"/>
                  </w:txbxContent>
                </v:textbox>
              </v:shape>
            </w:pict>
          </mc:Fallback>
        </mc:AlternateContent>
      </w:r>
    </w:p>
    <w:p w:rsidR="00976F21" w:rsidRDefault="005E5C1F" w:rsidP="00976F21">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675648" behindDoc="0" locked="0" layoutInCell="1" allowOverlap="1">
                <wp:simplePos x="0" y="0"/>
                <wp:positionH relativeFrom="column">
                  <wp:posOffset>1671955</wp:posOffset>
                </wp:positionH>
                <wp:positionV relativeFrom="paragraph">
                  <wp:posOffset>177165</wp:posOffset>
                </wp:positionV>
                <wp:extent cx="954405" cy="1366520"/>
                <wp:effectExtent l="38100" t="38100" r="55245" b="43180"/>
                <wp:wrapNone/>
                <wp:docPr id="10" name="1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4405" cy="1366520"/>
                        </a:xfrm>
                        <a:prstGeom prst="straightConnector1">
                          <a:avLst/>
                        </a:prstGeom>
                        <a:ln w="28575">
                          <a:headEnd type="arrow"/>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10 Conector recto de flecha" o:spid="_x0000_s1026" type="#_x0000_t32" style="position:absolute;margin-left:131.65pt;margin-top:13.95pt;width:75.15pt;height:107.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" strokecolor="#bc4542 [3045]" strokeweight="2.25pt">
                <v:stroke startarrow="open" endarrow="open"/>
                <o:lock v:ext="edit" shapetype="f"/>
              </v:shape>
            </w:pict>
          </mc:Fallback>
        </mc:AlternateContent>
      </w:r>
      <w:r>
        <w:rPr>
          <w:rFonts w:ascii="Arial" w:hAnsi="Arial" w:cs="Arial"/>
          <w:noProof/>
          <w:sz w:val="24"/>
          <w:szCs w:val="24"/>
          <w:lang w:val="es-CO" w:eastAsia="es-CO"/>
        </w:rPr>
        <mc:AlternateContent>
          <mc:Choice Requires="wps">
            <w:drawing>
              <wp:anchor distT="4294967295" distB="4294967295" distL="114300" distR="114300" simplePos="0" relativeHeight="251677696" behindDoc="0" locked="0" layoutInCell="1" allowOverlap="1">
                <wp:simplePos x="0" y="0"/>
                <wp:positionH relativeFrom="column">
                  <wp:posOffset>2506345</wp:posOffset>
                </wp:positionH>
                <wp:positionV relativeFrom="paragraph">
                  <wp:posOffset>86359</wp:posOffset>
                </wp:positionV>
                <wp:extent cx="1155700" cy="0"/>
                <wp:effectExtent l="38100" t="133350" r="0" b="133350"/>
                <wp:wrapNone/>
                <wp:docPr id="12" name="1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55700" cy="0"/>
                        </a:xfrm>
                        <a:prstGeom prst="straightConnector1">
                          <a:avLst/>
                        </a:prstGeom>
                        <a:ln w="28575">
                          <a:headEnd type="arrow"/>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12 Conector recto de flecha" o:spid="_x0000_s1026" type="#_x0000_t32" style="position:absolute;margin-left:197.35pt;margin-top:6.8pt;width:91pt;height:0;flip:y;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" strokecolor="#bc4542 [3045]" strokeweight="2.25pt">
                <v:stroke startarrow="open" endarrow="open"/>
                <o:lock v:ext="edit" shapetype="f"/>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76672" behindDoc="0" locked="0" layoutInCell="1" allowOverlap="1">
                <wp:simplePos x="0" y="0"/>
                <wp:positionH relativeFrom="column">
                  <wp:posOffset>3580765</wp:posOffset>
                </wp:positionH>
                <wp:positionV relativeFrom="paragraph">
                  <wp:posOffset>217805</wp:posOffset>
                </wp:positionV>
                <wp:extent cx="452755" cy="1366520"/>
                <wp:effectExtent l="76200" t="38100" r="42545" b="43180"/>
                <wp:wrapNone/>
                <wp:docPr id="11"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2755" cy="1366520"/>
                        </a:xfrm>
                        <a:prstGeom prst="straightConnector1">
                          <a:avLst/>
                        </a:prstGeom>
                        <a:ln w="28575">
                          <a:headEnd type="arrow"/>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11 Conector recto de flecha" o:spid="_x0000_s1026" type="#_x0000_t32" style="position:absolute;margin-left:281.95pt;margin-top:17.15pt;width:35.65pt;height:107.6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" strokecolor="#bc4542 [3045]" strokeweight="2.25pt">
                <v:stroke startarrow="open" endarrow="open"/>
                <o:lock v:ext="edit" shapetype="f"/>
              </v:shape>
            </w:pict>
          </mc:Fallback>
        </mc:AlternateContent>
      </w:r>
    </w:p>
    <w:p w:rsidR="00976F21" w:rsidRDefault="005E5C1F" w:rsidP="00976F21">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670528" behindDoc="0" locked="0" layoutInCell="1" allowOverlap="1">
                <wp:simplePos x="0" y="0"/>
                <wp:positionH relativeFrom="column">
                  <wp:posOffset>3883660</wp:posOffset>
                </wp:positionH>
                <wp:positionV relativeFrom="paragraph">
                  <wp:posOffset>90170</wp:posOffset>
                </wp:positionV>
                <wp:extent cx="2089785" cy="612775"/>
                <wp:effectExtent l="0" t="0" r="24765" b="15875"/>
                <wp:wrapNone/>
                <wp:docPr id="6" name="6 Esquina doblad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9785" cy="6127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Pr="00D27B91" w:rsidRDefault="00B5555C" w:rsidP="00D27B91">
                            <w:pPr>
                              <w:jc w:val="center"/>
                              <w:rPr>
                                <w:sz w:val="20"/>
                                <w:szCs w:val="20"/>
                                <w:lang w:val="es-CO"/>
                              </w:rPr>
                            </w:pPr>
                            <w:r>
                              <w:rPr>
                                <w:sz w:val="20"/>
                                <w:szCs w:val="20"/>
                                <w:lang w:val="es-CO"/>
                              </w:rPr>
                              <w:t>Competitividad Económica Territorial y fomento empresarial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6 Esquina doblada" o:spid="_x0000_s1033" type="#_x0000_t65" style="position:absolute;left:0;text-align:left;margin-left:305.8pt;margin-top:7.1pt;width:164.55pt;height:4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" adj="18000" fillcolor="#4f81bd [3204]" strokecolor="#243f60 [1604]" strokeweight="2pt">
                <v:path arrowok="t"/>
                <v:textbox>
                  <w:txbxContent>
                    <w:p w:rsidR="00B5555C" w:rsidRPr="00D27B91" w:rsidRDefault="00B5555C" w:rsidP="00D27B91">
                      <w:pPr>
                        <w:jc w:val="center"/>
                        <w:rPr>
                          <w:sz w:val="20"/>
                          <w:szCs w:val="20"/>
                          <w:lang w:val="es-CO"/>
                        </w:rPr>
                      </w:pPr>
                      <w:r>
                        <w:rPr>
                          <w:sz w:val="20"/>
                          <w:szCs w:val="20"/>
                          <w:lang w:val="es-CO"/>
                        </w:rPr>
                        <w:t>Competitividad Económica Territorial y fomento empresarial</w:t>
                      </w: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68480" behindDoc="0" locked="0" layoutInCell="1" allowOverlap="1">
                <wp:simplePos x="0" y="0"/>
                <wp:positionH relativeFrom="column">
                  <wp:posOffset>-24765</wp:posOffset>
                </wp:positionH>
                <wp:positionV relativeFrom="paragraph">
                  <wp:posOffset>109855</wp:posOffset>
                </wp:positionV>
                <wp:extent cx="2089785" cy="1004570"/>
                <wp:effectExtent l="0" t="0" r="24765" b="24130"/>
                <wp:wrapNone/>
                <wp:docPr id="5" name="5 Esquina doblad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9785" cy="100457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Pr="00D27B91" w:rsidRDefault="00B5555C" w:rsidP="00CD4E71">
                            <w:pPr>
                              <w:jc w:val="both"/>
                              <w:rPr>
                                <w:rFonts w:ascii="Arial" w:hAnsi="Arial" w:cs="Arial"/>
                                <w:sz w:val="20"/>
                                <w:szCs w:val="20"/>
                              </w:rPr>
                            </w:pPr>
                            <w:r w:rsidRPr="00D27B91">
                              <w:rPr>
                                <w:rFonts w:ascii="Arial" w:hAnsi="Arial" w:cs="Arial"/>
                                <w:sz w:val="20"/>
                                <w:szCs w:val="20"/>
                              </w:rPr>
                              <w:t>Transparencia en la Gestión</w:t>
                            </w:r>
                          </w:p>
                          <w:p w:rsidR="00B5555C" w:rsidRPr="00D27B91" w:rsidRDefault="00B5555C" w:rsidP="00CD4E71">
                            <w:pPr>
                              <w:jc w:val="both"/>
                              <w:rPr>
                                <w:rFonts w:ascii="Arial" w:hAnsi="Arial" w:cs="Arial"/>
                                <w:sz w:val="20"/>
                                <w:szCs w:val="20"/>
                              </w:rPr>
                            </w:pPr>
                            <w:r w:rsidRPr="00D27B91">
                              <w:rPr>
                                <w:rFonts w:ascii="Arial" w:hAnsi="Arial" w:cs="Arial"/>
                                <w:sz w:val="20"/>
                                <w:szCs w:val="20"/>
                              </w:rPr>
                              <w:t>Eficiencia</w:t>
                            </w:r>
                          </w:p>
                          <w:p w:rsidR="00B5555C" w:rsidRPr="00D27B91" w:rsidRDefault="00B5555C" w:rsidP="00CD4E71">
                            <w:pPr>
                              <w:jc w:val="both"/>
                              <w:rPr>
                                <w:rFonts w:ascii="Arial" w:hAnsi="Arial" w:cs="Arial"/>
                                <w:sz w:val="20"/>
                                <w:szCs w:val="20"/>
                              </w:rPr>
                            </w:pPr>
                            <w:r w:rsidRPr="00D27B91">
                              <w:rPr>
                                <w:rFonts w:ascii="Arial" w:hAnsi="Arial" w:cs="Arial"/>
                                <w:sz w:val="20"/>
                                <w:szCs w:val="20"/>
                              </w:rPr>
                              <w:t>Marco Regulatorio definido</w:t>
                            </w:r>
                          </w:p>
                          <w:p w:rsidR="00B5555C" w:rsidRPr="00D27B91" w:rsidRDefault="00B5555C" w:rsidP="00CD4E7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Esquina doblada" o:spid="_x0000_s1034" type="#_x0000_t65" style="position:absolute;left:0;text-align:left;margin-left:-1.95pt;margin-top:8.65pt;width:164.55pt;height:7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" adj="18000" fillcolor="#4f81bd [3204]" strokecolor="#243f60 [1604]" strokeweight="2pt">
                <v:path arrowok="t"/>
                <v:textbox>
                  <w:txbxContent>
                    <w:p w:rsidR="00B5555C" w:rsidRPr="00D27B91" w:rsidRDefault="00B5555C" w:rsidP="00CD4E71">
                      <w:pPr>
                        <w:jc w:val="both"/>
                        <w:rPr>
                          <w:rFonts w:ascii="Arial" w:hAnsi="Arial" w:cs="Arial"/>
                          <w:sz w:val="20"/>
                          <w:szCs w:val="20"/>
                        </w:rPr>
                      </w:pPr>
                      <w:r w:rsidRPr="00D27B91">
                        <w:rPr>
                          <w:rFonts w:ascii="Arial" w:hAnsi="Arial" w:cs="Arial"/>
                          <w:sz w:val="20"/>
                          <w:szCs w:val="20"/>
                        </w:rPr>
                        <w:t>Transparencia en la Gestión</w:t>
                      </w:r>
                    </w:p>
                    <w:p w:rsidR="00B5555C" w:rsidRPr="00D27B91" w:rsidRDefault="00B5555C" w:rsidP="00CD4E71">
                      <w:pPr>
                        <w:jc w:val="both"/>
                        <w:rPr>
                          <w:rFonts w:ascii="Arial" w:hAnsi="Arial" w:cs="Arial"/>
                          <w:sz w:val="20"/>
                          <w:szCs w:val="20"/>
                        </w:rPr>
                      </w:pPr>
                      <w:r w:rsidRPr="00D27B91">
                        <w:rPr>
                          <w:rFonts w:ascii="Arial" w:hAnsi="Arial" w:cs="Arial"/>
                          <w:sz w:val="20"/>
                          <w:szCs w:val="20"/>
                        </w:rPr>
                        <w:t>Eficiencia</w:t>
                      </w:r>
                    </w:p>
                    <w:p w:rsidR="00B5555C" w:rsidRPr="00D27B91" w:rsidRDefault="00B5555C" w:rsidP="00CD4E71">
                      <w:pPr>
                        <w:jc w:val="both"/>
                        <w:rPr>
                          <w:rFonts w:ascii="Arial" w:hAnsi="Arial" w:cs="Arial"/>
                          <w:sz w:val="20"/>
                          <w:szCs w:val="20"/>
                        </w:rPr>
                      </w:pPr>
                      <w:r w:rsidRPr="00D27B91">
                        <w:rPr>
                          <w:rFonts w:ascii="Arial" w:hAnsi="Arial" w:cs="Arial"/>
                          <w:sz w:val="20"/>
                          <w:szCs w:val="20"/>
                        </w:rPr>
                        <w:t>Marco Regulatorio definido</w:t>
                      </w:r>
                    </w:p>
                    <w:p w:rsidR="00B5555C" w:rsidRPr="00D27B91" w:rsidRDefault="00B5555C" w:rsidP="00CD4E71">
                      <w:pPr>
                        <w:jc w:val="center"/>
                        <w:rPr>
                          <w:sz w:val="20"/>
                          <w:szCs w:val="20"/>
                        </w:rPr>
                      </w:pP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61312" behindDoc="0" locked="0" layoutInCell="1" allowOverlap="1">
                <wp:simplePos x="0" y="0"/>
                <wp:positionH relativeFrom="column">
                  <wp:posOffset>2296160</wp:posOffset>
                </wp:positionH>
                <wp:positionV relativeFrom="paragraph">
                  <wp:posOffset>109855</wp:posOffset>
                </wp:positionV>
                <wp:extent cx="1487170" cy="693420"/>
                <wp:effectExtent l="0" t="0" r="17780" b="1143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7170" cy="693420"/>
                        </a:xfrm>
                        <a:prstGeom prst="rect">
                          <a:avLst/>
                        </a:prstGeom>
                        <a:solidFill>
                          <a:schemeClr val="accent4">
                            <a:lumMod val="40000"/>
                            <a:lumOff val="60000"/>
                          </a:schemeClr>
                        </a:solidFill>
                        <a:ln w="9525">
                          <a:solidFill>
                            <a:srgbClr val="000000"/>
                          </a:solidFill>
                          <a:miter lim="800000"/>
                          <a:headEnd/>
                          <a:tailEnd/>
                        </a:ln>
                      </wps:spPr>
                      <wps:txbx>
                        <w:txbxContent>
                          <w:p w:rsidR="00B5555C" w:rsidRPr="00CD4E71" w:rsidRDefault="00B5555C" w:rsidP="00CD4E71">
                            <w:pPr>
                              <w:jc w:val="center"/>
                              <w:rPr>
                                <w:rFonts w:ascii="Arial" w:hAnsi="Arial" w:cs="Arial"/>
                                <w:sz w:val="18"/>
                                <w:szCs w:val="18"/>
                              </w:rPr>
                            </w:pPr>
                            <w:r w:rsidRPr="00CD4E71">
                              <w:rPr>
                                <w:rFonts w:ascii="Arial" w:hAnsi="Arial" w:cs="Arial"/>
                                <w:sz w:val="18"/>
                                <w:szCs w:val="18"/>
                              </w:rPr>
                              <w:t>ESTRATEGIA DE DESARROLLO HUMANO DESDE LO LOCAL</w:t>
                            </w:r>
                          </w:p>
                          <w:p w:rsidR="00B5555C" w:rsidRDefault="00B5555C" w:rsidP="00CD4E71">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180.8pt;margin-top:8.65pt;width:117.1pt;height:5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" fillcolor="#ccc0d9 [1303]">
                <v:textbox>
                  <w:txbxContent>
                    <w:p w:rsidR="00B5555C" w:rsidRPr="00CD4E71" w:rsidRDefault="00B5555C" w:rsidP="00CD4E71">
                      <w:pPr>
                        <w:jc w:val="center"/>
                        <w:rPr>
                          <w:rFonts w:ascii="Arial" w:hAnsi="Arial" w:cs="Arial"/>
                          <w:sz w:val="18"/>
                          <w:szCs w:val="18"/>
                        </w:rPr>
                      </w:pPr>
                      <w:r w:rsidRPr="00CD4E71">
                        <w:rPr>
                          <w:rFonts w:ascii="Arial" w:hAnsi="Arial" w:cs="Arial"/>
                          <w:sz w:val="18"/>
                          <w:szCs w:val="18"/>
                        </w:rPr>
                        <w:t>ESTRATEGIA DE DESARROLLO HUMANO DESDE LO LOCAL</w:t>
                      </w:r>
                    </w:p>
                    <w:p w:rsidR="00B5555C" w:rsidRDefault="00B5555C" w:rsidP="00CD4E71">
                      <w:pPr>
                        <w:jc w:val="center"/>
                      </w:pPr>
                    </w:p>
                  </w:txbxContent>
                </v:textbox>
              </v:shape>
            </w:pict>
          </mc:Fallback>
        </mc:AlternateContent>
      </w:r>
    </w:p>
    <w:p w:rsidR="00976F21" w:rsidRDefault="00976F21" w:rsidP="00976F21">
      <w:pPr>
        <w:jc w:val="both"/>
        <w:rPr>
          <w:rFonts w:ascii="Arial" w:hAnsi="Arial" w:cs="Arial"/>
          <w:sz w:val="24"/>
          <w:szCs w:val="24"/>
        </w:rPr>
      </w:pPr>
    </w:p>
    <w:p w:rsidR="00976F21" w:rsidRDefault="00976F21" w:rsidP="00976F21">
      <w:pPr>
        <w:jc w:val="both"/>
        <w:rPr>
          <w:rFonts w:ascii="Arial" w:hAnsi="Arial" w:cs="Arial"/>
          <w:sz w:val="24"/>
          <w:szCs w:val="24"/>
        </w:rPr>
      </w:pPr>
    </w:p>
    <w:p w:rsidR="00976F21" w:rsidRPr="00976F21" w:rsidRDefault="005E5C1F" w:rsidP="00D27B91">
      <w:pPr>
        <w:jc w:val="both"/>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672576" behindDoc="0" locked="0" layoutInCell="1" allowOverlap="1">
                <wp:simplePos x="0" y="0"/>
                <wp:positionH relativeFrom="column">
                  <wp:posOffset>3854450</wp:posOffset>
                </wp:positionH>
                <wp:positionV relativeFrom="paragraph">
                  <wp:posOffset>272415</wp:posOffset>
                </wp:positionV>
                <wp:extent cx="2089785" cy="1004570"/>
                <wp:effectExtent l="0" t="0" r="24765" b="24130"/>
                <wp:wrapNone/>
                <wp:docPr id="7" name="7 Esquina doblad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9785" cy="100457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Default="00B5555C" w:rsidP="00D27B91">
                            <w:pPr>
                              <w:jc w:val="both"/>
                              <w:rPr>
                                <w:rFonts w:ascii="Arial" w:hAnsi="Arial" w:cs="Arial"/>
                                <w:sz w:val="20"/>
                                <w:szCs w:val="20"/>
                              </w:rPr>
                            </w:pPr>
                            <w:r>
                              <w:rPr>
                                <w:rFonts w:ascii="Arial" w:hAnsi="Arial" w:cs="Arial"/>
                                <w:sz w:val="20"/>
                                <w:szCs w:val="20"/>
                              </w:rPr>
                              <w:t>Promoción de liderazgos</w:t>
                            </w:r>
                          </w:p>
                          <w:p w:rsidR="00B5555C" w:rsidRDefault="00B5555C" w:rsidP="00D27B91">
                            <w:pPr>
                              <w:jc w:val="both"/>
                              <w:rPr>
                                <w:rFonts w:ascii="Arial" w:hAnsi="Arial" w:cs="Arial"/>
                                <w:sz w:val="20"/>
                                <w:szCs w:val="20"/>
                              </w:rPr>
                            </w:pPr>
                            <w:r>
                              <w:rPr>
                                <w:rFonts w:ascii="Arial" w:hAnsi="Arial" w:cs="Arial"/>
                                <w:sz w:val="20"/>
                                <w:szCs w:val="20"/>
                              </w:rPr>
                              <w:t>Participación Ciudadana</w:t>
                            </w:r>
                          </w:p>
                          <w:p w:rsidR="00B5555C" w:rsidRPr="00D27B91" w:rsidRDefault="00B5555C" w:rsidP="00D27B91">
                            <w:pPr>
                              <w:jc w:val="both"/>
                              <w:rPr>
                                <w:rFonts w:ascii="Arial" w:hAnsi="Arial" w:cs="Arial"/>
                                <w:sz w:val="20"/>
                                <w:szCs w:val="20"/>
                              </w:rPr>
                            </w:pPr>
                            <w:r>
                              <w:rPr>
                                <w:rFonts w:ascii="Arial" w:hAnsi="Arial" w:cs="Arial"/>
                                <w:sz w:val="20"/>
                                <w:szCs w:val="20"/>
                              </w:rPr>
                              <w:t>Equidad Social</w:t>
                            </w:r>
                          </w:p>
                          <w:p w:rsidR="00B5555C" w:rsidRPr="00D27B91" w:rsidRDefault="00B5555C" w:rsidP="00D27B9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Esquina doblada" o:spid="_x0000_s1036" type="#_x0000_t65" style="position:absolute;left:0;text-align:left;margin-left:303.5pt;margin-top:21.45pt;width:164.55pt;height:79.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" adj="18000" fillcolor="#4f81bd [3204]" strokecolor="#243f60 [1604]" strokeweight="2pt">
                <v:path arrowok="t"/>
                <v:textbox>
                  <w:txbxContent>
                    <w:p w:rsidR="00B5555C" w:rsidRDefault="00B5555C" w:rsidP="00D27B91">
                      <w:pPr>
                        <w:jc w:val="both"/>
                        <w:rPr>
                          <w:rFonts w:ascii="Arial" w:hAnsi="Arial" w:cs="Arial"/>
                          <w:sz w:val="20"/>
                          <w:szCs w:val="20"/>
                        </w:rPr>
                      </w:pPr>
                      <w:r>
                        <w:rPr>
                          <w:rFonts w:ascii="Arial" w:hAnsi="Arial" w:cs="Arial"/>
                          <w:sz w:val="20"/>
                          <w:szCs w:val="20"/>
                        </w:rPr>
                        <w:t>Promoción de liderazgos</w:t>
                      </w:r>
                    </w:p>
                    <w:p w:rsidR="00B5555C" w:rsidRDefault="00B5555C" w:rsidP="00D27B91">
                      <w:pPr>
                        <w:jc w:val="both"/>
                        <w:rPr>
                          <w:rFonts w:ascii="Arial" w:hAnsi="Arial" w:cs="Arial"/>
                          <w:sz w:val="20"/>
                          <w:szCs w:val="20"/>
                        </w:rPr>
                      </w:pPr>
                      <w:r>
                        <w:rPr>
                          <w:rFonts w:ascii="Arial" w:hAnsi="Arial" w:cs="Arial"/>
                          <w:sz w:val="20"/>
                          <w:szCs w:val="20"/>
                        </w:rPr>
                        <w:t>Participación Ciudadana</w:t>
                      </w:r>
                    </w:p>
                    <w:p w:rsidR="00B5555C" w:rsidRPr="00D27B91" w:rsidRDefault="00B5555C" w:rsidP="00D27B91">
                      <w:pPr>
                        <w:jc w:val="both"/>
                        <w:rPr>
                          <w:rFonts w:ascii="Arial" w:hAnsi="Arial" w:cs="Arial"/>
                          <w:sz w:val="20"/>
                          <w:szCs w:val="20"/>
                        </w:rPr>
                      </w:pPr>
                      <w:r>
                        <w:rPr>
                          <w:rFonts w:ascii="Arial" w:hAnsi="Arial" w:cs="Arial"/>
                          <w:sz w:val="20"/>
                          <w:szCs w:val="20"/>
                        </w:rPr>
                        <w:t>Equidad Social</w:t>
                      </w:r>
                    </w:p>
                    <w:p w:rsidR="00B5555C" w:rsidRPr="00D27B91" w:rsidRDefault="00B5555C" w:rsidP="00D27B91">
                      <w:pPr>
                        <w:jc w:val="center"/>
                        <w:rPr>
                          <w:sz w:val="20"/>
                          <w:szCs w:val="20"/>
                        </w:rPr>
                      </w:pP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74624" behindDoc="0" locked="0" layoutInCell="1" allowOverlap="1">
                <wp:simplePos x="0" y="0"/>
                <wp:positionH relativeFrom="column">
                  <wp:posOffset>-24130</wp:posOffset>
                </wp:positionH>
                <wp:positionV relativeFrom="paragraph">
                  <wp:posOffset>274955</wp:posOffset>
                </wp:positionV>
                <wp:extent cx="2089785" cy="1004570"/>
                <wp:effectExtent l="0" t="0" r="24765" b="24130"/>
                <wp:wrapNone/>
                <wp:docPr id="8" name="8 Esquina doblad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9785" cy="100457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5C" w:rsidRDefault="00B5555C" w:rsidP="00D27B91">
                            <w:pPr>
                              <w:jc w:val="both"/>
                              <w:rPr>
                                <w:rFonts w:ascii="Arial" w:hAnsi="Arial" w:cs="Arial"/>
                                <w:sz w:val="20"/>
                                <w:szCs w:val="20"/>
                              </w:rPr>
                            </w:pPr>
                            <w:r>
                              <w:rPr>
                                <w:rFonts w:ascii="Arial" w:hAnsi="Arial" w:cs="Arial"/>
                                <w:sz w:val="20"/>
                                <w:szCs w:val="20"/>
                              </w:rPr>
                              <w:t>Responsabilidad Social</w:t>
                            </w:r>
                          </w:p>
                          <w:p w:rsidR="00B5555C" w:rsidRDefault="00B5555C" w:rsidP="00D27B91">
                            <w:pPr>
                              <w:jc w:val="both"/>
                              <w:rPr>
                                <w:rFonts w:ascii="Arial" w:hAnsi="Arial" w:cs="Arial"/>
                                <w:sz w:val="20"/>
                                <w:szCs w:val="20"/>
                              </w:rPr>
                            </w:pPr>
                            <w:r>
                              <w:rPr>
                                <w:rFonts w:ascii="Arial" w:hAnsi="Arial" w:cs="Arial"/>
                                <w:sz w:val="20"/>
                                <w:szCs w:val="20"/>
                              </w:rPr>
                              <w:t>Asociación Empresarial</w:t>
                            </w:r>
                          </w:p>
                          <w:p w:rsidR="00B5555C" w:rsidRPr="00D27B91" w:rsidRDefault="00B5555C" w:rsidP="00D27B91">
                            <w:pPr>
                              <w:jc w:val="both"/>
                              <w:rPr>
                                <w:rFonts w:ascii="Arial" w:hAnsi="Arial" w:cs="Arial"/>
                                <w:sz w:val="20"/>
                                <w:szCs w:val="20"/>
                              </w:rPr>
                            </w:pPr>
                            <w:r>
                              <w:rPr>
                                <w:rFonts w:ascii="Arial" w:hAnsi="Arial" w:cs="Arial"/>
                                <w:sz w:val="20"/>
                                <w:szCs w:val="20"/>
                              </w:rPr>
                              <w:t>Organización de la producción</w:t>
                            </w:r>
                          </w:p>
                          <w:p w:rsidR="00B5555C" w:rsidRPr="00D27B91" w:rsidRDefault="00B5555C" w:rsidP="00D27B91">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Esquina doblada" o:spid="_x0000_s1037" type="#_x0000_t65" style="position:absolute;left:0;text-align:left;margin-left:-1.9pt;margin-top:21.65pt;width:164.55pt;height:79.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" adj="18000" fillcolor="#4f81bd [3204]" strokecolor="#243f60 [1604]" strokeweight="2pt">
                <v:path arrowok="t"/>
                <v:textbox>
                  <w:txbxContent>
                    <w:p w:rsidR="00B5555C" w:rsidRDefault="00B5555C" w:rsidP="00D27B91">
                      <w:pPr>
                        <w:jc w:val="both"/>
                        <w:rPr>
                          <w:rFonts w:ascii="Arial" w:hAnsi="Arial" w:cs="Arial"/>
                          <w:sz w:val="20"/>
                          <w:szCs w:val="20"/>
                        </w:rPr>
                      </w:pPr>
                      <w:r>
                        <w:rPr>
                          <w:rFonts w:ascii="Arial" w:hAnsi="Arial" w:cs="Arial"/>
                          <w:sz w:val="20"/>
                          <w:szCs w:val="20"/>
                        </w:rPr>
                        <w:t>Responsabilidad Social</w:t>
                      </w:r>
                    </w:p>
                    <w:p w:rsidR="00B5555C" w:rsidRDefault="00B5555C" w:rsidP="00D27B91">
                      <w:pPr>
                        <w:jc w:val="both"/>
                        <w:rPr>
                          <w:rFonts w:ascii="Arial" w:hAnsi="Arial" w:cs="Arial"/>
                          <w:sz w:val="20"/>
                          <w:szCs w:val="20"/>
                        </w:rPr>
                      </w:pPr>
                      <w:r>
                        <w:rPr>
                          <w:rFonts w:ascii="Arial" w:hAnsi="Arial" w:cs="Arial"/>
                          <w:sz w:val="20"/>
                          <w:szCs w:val="20"/>
                        </w:rPr>
                        <w:t>Asociación Empresarial</w:t>
                      </w:r>
                    </w:p>
                    <w:p w:rsidR="00B5555C" w:rsidRPr="00D27B91" w:rsidRDefault="00B5555C" w:rsidP="00D27B91">
                      <w:pPr>
                        <w:jc w:val="both"/>
                        <w:rPr>
                          <w:rFonts w:ascii="Arial" w:hAnsi="Arial" w:cs="Arial"/>
                          <w:sz w:val="20"/>
                          <w:szCs w:val="20"/>
                        </w:rPr>
                      </w:pPr>
                      <w:r>
                        <w:rPr>
                          <w:rFonts w:ascii="Arial" w:hAnsi="Arial" w:cs="Arial"/>
                          <w:sz w:val="20"/>
                          <w:szCs w:val="20"/>
                        </w:rPr>
                        <w:t>Organización de la producción</w:t>
                      </w:r>
                    </w:p>
                    <w:p w:rsidR="00B5555C" w:rsidRPr="00D27B91" w:rsidRDefault="00B5555C" w:rsidP="00D27B91">
                      <w:pPr>
                        <w:jc w:val="center"/>
                        <w:rPr>
                          <w:sz w:val="20"/>
                          <w:szCs w:val="20"/>
                        </w:rPr>
                      </w:pPr>
                    </w:p>
                  </w:txbxContent>
                </v:textbox>
              </v:shape>
            </w:pict>
          </mc:Fallback>
        </mc:AlternateContent>
      </w:r>
      <w:r>
        <w:rPr>
          <w:rFonts w:ascii="Arial" w:hAnsi="Arial" w:cs="Arial"/>
          <w:noProof/>
          <w:sz w:val="24"/>
          <w:szCs w:val="24"/>
          <w:lang w:val="es-CO" w:eastAsia="es-CO"/>
        </w:rPr>
        <mc:AlternateContent>
          <mc:Choice Requires="wps">
            <w:drawing>
              <wp:anchor distT="0" distB="0" distL="114300" distR="114300" simplePos="0" relativeHeight="251667456" behindDoc="0" locked="0" layoutInCell="1" allowOverlap="1">
                <wp:simplePos x="0" y="0"/>
                <wp:positionH relativeFrom="column">
                  <wp:posOffset>2689225</wp:posOffset>
                </wp:positionH>
                <wp:positionV relativeFrom="paragraph">
                  <wp:posOffset>126365</wp:posOffset>
                </wp:positionV>
                <wp:extent cx="763270" cy="260985"/>
                <wp:effectExtent l="0" t="0" r="17780" b="2476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3270" cy="260985"/>
                        </a:xfrm>
                        <a:prstGeom prst="rect">
                          <a:avLst/>
                        </a:prstGeom>
                        <a:solidFill>
                          <a:schemeClr val="accent6">
                            <a:lumMod val="40000"/>
                            <a:lumOff val="60000"/>
                          </a:schemeClr>
                        </a:solidFill>
                        <a:ln w="9525">
                          <a:solidFill>
                            <a:srgbClr val="000000"/>
                          </a:solidFill>
                          <a:miter lim="800000"/>
                          <a:headEnd/>
                          <a:tailEnd/>
                        </a:ln>
                      </wps:spPr>
                      <wps:txbx>
                        <w:txbxContent>
                          <w:p w:rsidR="00B5555C" w:rsidRPr="00976F21" w:rsidRDefault="00B5555C" w:rsidP="00976F21">
                            <w:pPr>
                              <w:jc w:val="both"/>
                              <w:rPr>
                                <w:rFonts w:ascii="Arial" w:hAnsi="Arial" w:cs="Arial"/>
                                <w:sz w:val="24"/>
                                <w:szCs w:val="24"/>
                              </w:rPr>
                            </w:pPr>
                            <w:r>
                              <w:rPr>
                                <w:rFonts w:ascii="Arial" w:hAnsi="Arial" w:cs="Arial"/>
                                <w:sz w:val="24"/>
                                <w:szCs w:val="24"/>
                              </w:rPr>
                              <w:t>SOCIAL</w:t>
                            </w:r>
                          </w:p>
                          <w:p w:rsidR="00B5555C" w:rsidRPr="00976F21" w:rsidRDefault="00B5555C" w:rsidP="00976F21">
                            <w:pPr>
                              <w:jc w:val="both"/>
                              <w:rPr>
                                <w:rFonts w:ascii="Arial" w:hAnsi="Arial" w:cs="Arial"/>
                                <w:sz w:val="24"/>
                                <w:szCs w:val="24"/>
                              </w:rPr>
                            </w:pPr>
                          </w:p>
                          <w:p w:rsidR="00B5555C" w:rsidRDefault="00B5555C" w:rsidP="00976F2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11.75pt;margin-top:9.95pt;width:60.1pt;height:20.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" fillcolor="#fbd4b4 [1305]">
                <v:textbox>
                  <w:txbxContent>
                    <w:p w:rsidR="00B5555C" w:rsidRPr="00976F21" w:rsidRDefault="00B5555C" w:rsidP="00976F21">
                      <w:pPr>
                        <w:jc w:val="both"/>
                        <w:rPr>
                          <w:rFonts w:ascii="Arial" w:hAnsi="Arial" w:cs="Arial"/>
                          <w:sz w:val="24"/>
                          <w:szCs w:val="24"/>
                        </w:rPr>
                      </w:pPr>
                      <w:r>
                        <w:rPr>
                          <w:rFonts w:ascii="Arial" w:hAnsi="Arial" w:cs="Arial"/>
                          <w:sz w:val="24"/>
                          <w:szCs w:val="24"/>
                        </w:rPr>
                        <w:t>SOCIAL</w:t>
                      </w:r>
                    </w:p>
                    <w:p w:rsidR="00B5555C" w:rsidRPr="00976F21" w:rsidRDefault="00B5555C" w:rsidP="00976F21">
                      <w:pPr>
                        <w:jc w:val="both"/>
                        <w:rPr>
                          <w:rFonts w:ascii="Arial" w:hAnsi="Arial" w:cs="Arial"/>
                          <w:sz w:val="24"/>
                          <w:szCs w:val="24"/>
                        </w:rPr>
                      </w:pPr>
                    </w:p>
                    <w:p w:rsidR="00B5555C" w:rsidRDefault="00B5555C" w:rsidP="00976F21"/>
                  </w:txbxContent>
                </v:textbox>
              </v:shape>
            </w:pict>
          </mc:Fallback>
        </mc:AlternateContent>
      </w:r>
    </w:p>
    <w:p w:rsidR="00D27B91" w:rsidRDefault="00D27B91" w:rsidP="00976F21">
      <w:pPr>
        <w:jc w:val="both"/>
        <w:rPr>
          <w:rFonts w:ascii="Arial" w:hAnsi="Arial" w:cs="Arial"/>
          <w:sz w:val="24"/>
          <w:szCs w:val="24"/>
        </w:rPr>
      </w:pPr>
    </w:p>
    <w:p w:rsidR="00D27B91" w:rsidRDefault="00D27B91" w:rsidP="00976F21">
      <w:pPr>
        <w:jc w:val="both"/>
        <w:rPr>
          <w:rFonts w:ascii="Arial" w:hAnsi="Arial" w:cs="Arial"/>
          <w:sz w:val="24"/>
          <w:szCs w:val="24"/>
        </w:rPr>
      </w:pPr>
    </w:p>
    <w:p w:rsidR="00D27B91" w:rsidRDefault="00D27B91" w:rsidP="00976F21">
      <w:pPr>
        <w:jc w:val="both"/>
        <w:rPr>
          <w:rFonts w:ascii="Arial" w:hAnsi="Arial" w:cs="Arial"/>
          <w:sz w:val="24"/>
          <w:szCs w:val="24"/>
        </w:rPr>
      </w:pPr>
    </w:p>
    <w:p w:rsidR="00D27B91" w:rsidRDefault="00D27B91" w:rsidP="00976F21">
      <w:pPr>
        <w:jc w:val="both"/>
        <w:rPr>
          <w:rFonts w:ascii="Arial" w:hAnsi="Arial" w:cs="Arial"/>
          <w:sz w:val="24"/>
          <w:szCs w:val="24"/>
        </w:rPr>
      </w:pPr>
    </w:p>
    <w:p w:rsidR="00D27B91" w:rsidRDefault="00D27B91" w:rsidP="00976F21">
      <w:pPr>
        <w:jc w:val="both"/>
        <w:rPr>
          <w:rFonts w:ascii="Arial" w:hAnsi="Arial" w:cs="Arial"/>
          <w:sz w:val="24"/>
          <w:szCs w:val="24"/>
        </w:rPr>
      </w:pPr>
      <w:r>
        <w:rPr>
          <w:rFonts w:ascii="Arial" w:hAnsi="Arial" w:cs="Arial"/>
          <w:sz w:val="24"/>
          <w:szCs w:val="24"/>
        </w:rPr>
        <w:t xml:space="preserve">Fuente: </w:t>
      </w:r>
      <w:r w:rsidR="00DA59DC">
        <w:rPr>
          <w:rFonts w:ascii="Arial" w:hAnsi="Arial" w:cs="Arial"/>
          <w:sz w:val="24"/>
          <w:szCs w:val="24"/>
        </w:rPr>
        <w:t xml:space="preserve">Ajustado de </w:t>
      </w:r>
      <w:r>
        <w:rPr>
          <w:rFonts w:ascii="Arial" w:hAnsi="Arial" w:cs="Arial"/>
          <w:sz w:val="24"/>
          <w:szCs w:val="24"/>
        </w:rPr>
        <w:t>Proceso de ODM</w:t>
      </w:r>
      <w:r w:rsidR="00FC08DC">
        <w:rPr>
          <w:rFonts w:ascii="Arial" w:hAnsi="Arial" w:cs="Arial"/>
          <w:sz w:val="24"/>
          <w:szCs w:val="24"/>
        </w:rPr>
        <w:t xml:space="preserve"> (Objetivos de Desarrollo del Milenio)</w:t>
      </w:r>
      <w:r>
        <w:rPr>
          <w:rFonts w:ascii="Arial" w:hAnsi="Arial" w:cs="Arial"/>
          <w:sz w:val="24"/>
          <w:szCs w:val="24"/>
        </w:rPr>
        <w:t xml:space="preserve"> en Colombia 2005-2006</w:t>
      </w:r>
    </w:p>
    <w:p w:rsidR="000645AE" w:rsidRDefault="000645AE" w:rsidP="000645AE">
      <w:pPr>
        <w:jc w:val="both"/>
        <w:rPr>
          <w:rFonts w:ascii="Arial" w:hAnsi="Arial" w:cs="Arial"/>
          <w:sz w:val="24"/>
          <w:szCs w:val="24"/>
        </w:rPr>
      </w:pPr>
      <w:r>
        <w:rPr>
          <w:rFonts w:ascii="Arial" w:hAnsi="Arial" w:cs="Arial"/>
          <w:sz w:val="24"/>
          <w:szCs w:val="24"/>
          <w:lang w:val="es-CO"/>
        </w:rPr>
        <w:t xml:space="preserve">Este desarrollo más que una acción directa de la nación, es una prioridad desde lo local que constituye </w:t>
      </w:r>
      <w:r w:rsidRPr="00976F21">
        <w:rPr>
          <w:rFonts w:ascii="Arial" w:hAnsi="Arial" w:cs="Arial"/>
          <w:sz w:val="24"/>
          <w:szCs w:val="24"/>
          <w:lang w:val="es-CO"/>
        </w:rPr>
        <w:t xml:space="preserve"> la instancia gubernamental más cercana a las relaciones entre la sociedad civil y el Estado, donde se ejecutan las políticas nacionales y las estrategias de desarrollo, a través de acciones concretas que respondan a las necesidades</w:t>
      </w:r>
      <w:r>
        <w:rPr>
          <w:rStyle w:val="Refdenotaalpie"/>
          <w:rFonts w:ascii="Arial" w:hAnsi="Arial" w:cs="Arial"/>
          <w:sz w:val="24"/>
          <w:szCs w:val="24"/>
          <w:lang w:val="es-CO"/>
        </w:rPr>
        <w:footnoteReference w:id="8"/>
      </w:r>
      <w:r>
        <w:rPr>
          <w:rFonts w:ascii="Arial" w:hAnsi="Arial" w:cs="Arial"/>
          <w:sz w:val="24"/>
          <w:szCs w:val="24"/>
          <w:lang w:val="es-CO"/>
        </w:rPr>
        <w:t xml:space="preserve">, desde las comunidades es donde se </w:t>
      </w:r>
      <w:r w:rsidRPr="00976F21">
        <w:rPr>
          <w:rFonts w:ascii="Arial" w:hAnsi="Arial" w:cs="Arial"/>
          <w:sz w:val="24"/>
          <w:szCs w:val="24"/>
          <w:lang w:val="es-CO"/>
        </w:rPr>
        <w:t xml:space="preserve">puede </w:t>
      </w:r>
      <w:r>
        <w:rPr>
          <w:rFonts w:ascii="Arial" w:hAnsi="Arial" w:cs="Arial"/>
          <w:sz w:val="24"/>
          <w:szCs w:val="24"/>
          <w:lang w:val="es-CO"/>
        </w:rPr>
        <w:t xml:space="preserve"> </w:t>
      </w:r>
      <w:r w:rsidRPr="00976F21">
        <w:rPr>
          <w:rFonts w:ascii="Arial" w:hAnsi="Arial" w:cs="Arial"/>
          <w:sz w:val="24"/>
          <w:szCs w:val="24"/>
          <w:lang w:val="es-CO"/>
        </w:rPr>
        <w:t>medir la eficiencia, eficacia y equidad de las políticas públicas en relación al mejoramiento de condiciones de vida, la construcción de canales democráticos y  la satisfacción de necesidades y demandas ciudadanas</w:t>
      </w:r>
      <w:r>
        <w:rPr>
          <w:rFonts w:ascii="Arial" w:hAnsi="Arial" w:cs="Arial"/>
          <w:sz w:val="24"/>
          <w:szCs w:val="24"/>
          <w:lang w:val="es-CO"/>
        </w:rPr>
        <w:t>.</w:t>
      </w:r>
    </w:p>
    <w:p w:rsidR="008578BE" w:rsidRDefault="00092340" w:rsidP="000645AE">
      <w:pPr>
        <w:pStyle w:val="Prrafodelista"/>
        <w:ind w:left="0"/>
        <w:jc w:val="both"/>
        <w:rPr>
          <w:rFonts w:ascii="Arial" w:hAnsi="Arial" w:cs="Arial"/>
          <w:sz w:val="24"/>
          <w:szCs w:val="24"/>
        </w:rPr>
      </w:pPr>
      <w:r w:rsidRPr="00092340">
        <w:rPr>
          <w:rFonts w:ascii="Arial" w:hAnsi="Arial" w:cs="Arial"/>
          <w:sz w:val="24"/>
          <w:szCs w:val="24"/>
        </w:rPr>
        <w:t>3.1.</w:t>
      </w:r>
      <w:r w:rsidRPr="00092340">
        <w:rPr>
          <w:rFonts w:ascii="Arial" w:hAnsi="Arial" w:cs="Arial"/>
          <w:sz w:val="24"/>
          <w:szCs w:val="24"/>
        </w:rPr>
        <w:tab/>
      </w:r>
      <w:r w:rsidR="008578BE">
        <w:rPr>
          <w:rFonts w:ascii="Arial" w:hAnsi="Arial" w:cs="Arial"/>
          <w:sz w:val="24"/>
          <w:szCs w:val="24"/>
        </w:rPr>
        <w:t>Estado Inicial del Territorio.</w:t>
      </w:r>
    </w:p>
    <w:p w:rsidR="00092340" w:rsidRDefault="00092340" w:rsidP="003F11A0">
      <w:pPr>
        <w:pStyle w:val="Prrafodelista"/>
        <w:ind w:left="709"/>
        <w:jc w:val="both"/>
        <w:rPr>
          <w:rFonts w:ascii="Arial" w:hAnsi="Arial" w:cs="Arial"/>
          <w:sz w:val="24"/>
          <w:szCs w:val="24"/>
        </w:rPr>
      </w:pPr>
      <w:r w:rsidRPr="00092340">
        <w:rPr>
          <w:rFonts w:ascii="Arial" w:hAnsi="Arial" w:cs="Arial"/>
          <w:sz w:val="24"/>
          <w:szCs w:val="24"/>
        </w:rPr>
        <w:t xml:space="preserve">Panorama </w:t>
      </w:r>
      <w:r w:rsidR="003F11A0">
        <w:rPr>
          <w:rFonts w:ascii="Arial" w:hAnsi="Arial" w:cs="Arial"/>
          <w:sz w:val="24"/>
          <w:szCs w:val="24"/>
        </w:rPr>
        <w:t xml:space="preserve">municipal vinculado a los sectores críticos de la región y la Nación. </w:t>
      </w:r>
    </w:p>
    <w:p w:rsidR="00774B01" w:rsidRDefault="00774B01">
      <w:pPr>
        <w:rPr>
          <w:rFonts w:ascii="Arial" w:eastAsia="Calibri" w:hAnsi="Arial" w:cs="Arial"/>
          <w:sz w:val="24"/>
          <w:szCs w:val="24"/>
          <w:lang w:val="es-CO"/>
        </w:rPr>
      </w:pPr>
      <w:r>
        <w:rPr>
          <w:rFonts w:ascii="Arial" w:hAnsi="Arial" w:cs="Arial"/>
          <w:sz w:val="24"/>
          <w:szCs w:val="24"/>
        </w:rPr>
        <w:br w:type="page"/>
      </w:r>
    </w:p>
    <w:p w:rsidR="000645AE" w:rsidRPr="00092340" w:rsidRDefault="000645AE" w:rsidP="000645AE">
      <w:pPr>
        <w:pStyle w:val="Prrafodelista"/>
        <w:ind w:left="0"/>
        <w:jc w:val="both"/>
        <w:rPr>
          <w:rFonts w:ascii="Arial" w:hAnsi="Arial" w:cs="Arial"/>
          <w:sz w:val="24"/>
          <w:szCs w:val="24"/>
        </w:rPr>
      </w:pPr>
    </w:p>
    <w:p w:rsidR="003F11A0" w:rsidRPr="003F11A0" w:rsidRDefault="003F11A0" w:rsidP="003F11A0">
      <w:pPr>
        <w:jc w:val="both"/>
        <w:rPr>
          <w:rFonts w:ascii="Arial" w:hAnsi="Arial" w:cs="Arial"/>
          <w:b/>
          <w:sz w:val="24"/>
          <w:szCs w:val="24"/>
          <w:u w:val="single"/>
          <w:lang w:val="es-CO"/>
        </w:rPr>
      </w:pPr>
      <w:r w:rsidRPr="003F11A0">
        <w:rPr>
          <w:rFonts w:ascii="Arial" w:hAnsi="Arial" w:cs="Arial"/>
          <w:b/>
          <w:sz w:val="24"/>
          <w:szCs w:val="24"/>
          <w:u w:val="single"/>
          <w:lang w:val="es-CO"/>
        </w:rPr>
        <w:t>Generalidades del Municipio</w:t>
      </w:r>
    </w:p>
    <w:tbl>
      <w:tblPr>
        <w:tblW w:w="7780" w:type="dxa"/>
        <w:tblInd w:w="55" w:type="dxa"/>
        <w:tblCellMar>
          <w:left w:w="70" w:type="dxa"/>
          <w:right w:w="70" w:type="dxa"/>
        </w:tblCellMar>
        <w:tblLook w:val="04A0" w:firstRow="1" w:lastRow="0" w:firstColumn="1" w:lastColumn="0" w:noHBand="0" w:noVBand="1"/>
      </w:tblPr>
      <w:tblGrid>
        <w:gridCol w:w="3727"/>
        <w:gridCol w:w="1324"/>
        <w:gridCol w:w="1464"/>
        <w:gridCol w:w="1265"/>
      </w:tblGrid>
      <w:tr w:rsidR="003F11A0" w:rsidRPr="00966943" w:rsidTr="00B20E5A">
        <w:trPr>
          <w:trHeight w:val="330"/>
        </w:trPr>
        <w:tc>
          <w:tcPr>
            <w:tcW w:w="388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3F11A0" w:rsidRPr="00966943" w:rsidRDefault="003F11A0" w:rsidP="00B20E5A">
            <w:pPr>
              <w:spacing w:after="0" w:line="240" w:lineRule="auto"/>
              <w:rPr>
                <w:rFonts w:ascii="Arial Narrow" w:eastAsia="Times New Roman" w:hAnsi="Arial Narrow" w:cs="Calibri"/>
                <w:b/>
                <w:bCs/>
                <w:color w:val="000000"/>
                <w:sz w:val="24"/>
                <w:szCs w:val="24"/>
                <w:lang w:eastAsia="es-ES"/>
              </w:rPr>
            </w:pPr>
            <w:r w:rsidRPr="00966943">
              <w:rPr>
                <w:rFonts w:ascii="Arial Narrow" w:eastAsia="Times New Roman" w:hAnsi="Arial Narrow" w:cs="Calibri"/>
                <w:b/>
                <w:bCs/>
                <w:color w:val="000000"/>
                <w:sz w:val="24"/>
                <w:szCs w:val="24"/>
                <w:lang w:eastAsia="es-ES"/>
              </w:rPr>
              <w:t>INDICADOR</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3F11A0" w:rsidRPr="00966943" w:rsidRDefault="003F11A0" w:rsidP="00B20E5A">
            <w:pPr>
              <w:spacing w:after="0" w:line="240" w:lineRule="auto"/>
              <w:jc w:val="center"/>
              <w:rPr>
                <w:rFonts w:ascii="Arial Narrow" w:eastAsia="Times New Roman" w:hAnsi="Arial Narrow" w:cs="Calibri"/>
                <w:b/>
                <w:bCs/>
                <w:color w:val="000000"/>
                <w:sz w:val="24"/>
                <w:szCs w:val="24"/>
                <w:lang w:eastAsia="es-ES"/>
              </w:rPr>
            </w:pPr>
            <w:r w:rsidRPr="00966943">
              <w:rPr>
                <w:rFonts w:ascii="Arial Narrow" w:eastAsia="Times New Roman" w:hAnsi="Arial Narrow" w:cs="Calibri"/>
                <w:b/>
                <w:bCs/>
                <w:color w:val="000000"/>
                <w:sz w:val="24"/>
                <w:szCs w:val="24"/>
                <w:lang w:eastAsia="es-ES"/>
              </w:rPr>
              <w:t>Municipio</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3F11A0" w:rsidRPr="00966943" w:rsidRDefault="003F11A0" w:rsidP="00B20E5A">
            <w:pPr>
              <w:spacing w:after="0" w:line="240" w:lineRule="auto"/>
              <w:jc w:val="center"/>
              <w:rPr>
                <w:rFonts w:ascii="Arial Narrow" w:eastAsia="Times New Roman" w:hAnsi="Arial Narrow" w:cs="Calibri"/>
                <w:b/>
                <w:bCs/>
                <w:color w:val="000000"/>
                <w:sz w:val="24"/>
                <w:szCs w:val="24"/>
                <w:lang w:eastAsia="es-ES"/>
              </w:rPr>
            </w:pPr>
            <w:r w:rsidRPr="00966943">
              <w:rPr>
                <w:rFonts w:ascii="Arial Narrow" w:eastAsia="Times New Roman" w:hAnsi="Arial Narrow" w:cs="Calibri"/>
                <w:b/>
                <w:bCs/>
                <w:color w:val="000000"/>
                <w:sz w:val="24"/>
                <w:szCs w:val="24"/>
                <w:lang w:eastAsia="es-ES"/>
              </w:rPr>
              <w:t>Departamento</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3F11A0" w:rsidRPr="00966943" w:rsidRDefault="003F11A0" w:rsidP="00B20E5A">
            <w:pPr>
              <w:spacing w:after="0" w:line="240" w:lineRule="auto"/>
              <w:jc w:val="center"/>
              <w:rPr>
                <w:rFonts w:ascii="Arial Narrow" w:eastAsia="Times New Roman" w:hAnsi="Arial Narrow" w:cs="Calibri"/>
                <w:b/>
                <w:bCs/>
                <w:color w:val="000000"/>
                <w:sz w:val="24"/>
                <w:szCs w:val="24"/>
                <w:lang w:eastAsia="es-ES"/>
              </w:rPr>
            </w:pPr>
            <w:r w:rsidRPr="00966943">
              <w:rPr>
                <w:rFonts w:ascii="Arial Narrow" w:eastAsia="Times New Roman" w:hAnsi="Arial Narrow" w:cs="Calibri"/>
                <w:b/>
                <w:bCs/>
                <w:color w:val="000000"/>
                <w:sz w:val="24"/>
                <w:szCs w:val="24"/>
                <w:lang w:eastAsia="es-ES"/>
              </w:rPr>
              <w:t>País</w:t>
            </w:r>
          </w:p>
        </w:tc>
      </w:tr>
      <w:tr w:rsidR="003F11A0" w:rsidRPr="00966943" w:rsidTr="00B20E5A">
        <w:trPr>
          <w:trHeight w:val="330"/>
        </w:trPr>
        <w:tc>
          <w:tcPr>
            <w:tcW w:w="3880" w:type="dxa"/>
            <w:tcBorders>
              <w:top w:val="nil"/>
              <w:left w:val="single" w:sz="4" w:space="0" w:color="auto"/>
              <w:bottom w:val="single" w:sz="4" w:space="0" w:color="auto"/>
              <w:right w:val="single" w:sz="4" w:space="0" w:color="auto"/>
            </w:tcBorders>
            <w:shd w:val="clear" w:color="auto" w:fill="auto"/>
            <w:hideMark/>
          </w:tcPr>
          <w:p w:rsidR="003F11A0" w:rsidRPr="00966943" w:rsidRDefault="003F11A0" w:rsidP="00B20E5A">
            <w:pPr>
              <w:spacing w:after="0" w:line="240" w:lineRule="auto"/>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A.1. Extensión territorial Km</w:t>
            </w:r>
            <w:r w:rsidRPr="00966943">
              <w:rPr>
                <w:rFonts w:ascii="Arial" w:eastAsia="Times New Roman" w:hAnsi="Arial" w:cs="Arial"/>
                <w:color w:val="000000"/>
                <w:sz w:val="24"/>
                <w:szCs w:val="24"/>
                <w:vertAlign w:val="superscript"/>
                <w:lang w:eastAsia="es-ES"/>
              </w:rPr>
              <w:t>2</w:t>
            </w:r>
          </w:p>
        </w:tc>
        <w:tc>
          <w:tcPr>
            <w:tcW w:w="134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 xml:space="preserve">                      384 </w:t>
            </w:r>
          </w:p>
        </w:tc>
        <w:tc>
          <w:tcPr>
            <w:tcW w:w="128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 xml:space="preserve">                29.308 </w:t>
            </w:r>
          </w:p>
        </w:tc>
        <w:tc>
          <w:tcPr>
            <w:tcW w:w="128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 xml:space="preserve">            1.141.748 </w:t>
            </w:r>
          </w:p>
        </w:tc>
      </w:tr>
      <w:tr w:rsidR="003F11A0" w:rsidRPr="00966943" w:rsidTr="00B20E5A">
        <w:trPr>
          <w:trHeight w:val="330"/>
        </w:trPr>
        <w:tc>
          <w:tcPr>
            <w:tcW w:w="3880" w:type="dxa"/>
            <w:tcBorders>
              <w:top w:val="nil"/>
              <w:left w:val="single" w:sz="4" w:space="0" w:color="auto"/>
              <w:bottom w:val="single" w:sz="4" w:space="0" w:color="auto"/>
              <w:right w:val="single" w:sz="4" w:space="0" w:color="auto"/>
            </w:tcBorders>
            <w:shd w:val="clear" w:color="auto" w:fill="auto"/>
            <w:hideMark/>
          </w:tcPr>
          <w:p w:rsidR="003F11A0" w:rsidRPr="00966943" w:rsidRDefault="003F11A0" w:rsidP="00B20E5A">
            <w:pPr>
              <w:spacing w:after="0" w:line="240" w:lineRule="auto"/>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A.2. Categoría municipal 2011</w:t>
            </w:r>
          </w:p>
        </w:tc>
        <w:tc>
          <w:tcPr>
            <w:tcW w:w="134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 xml:space="preserve">                         6 </w:t>
            </w:r>
          </w:p>
        </w:tc>
        <w:tc>
          <w:tcPr>
            <w:tcW w:w="128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w:t>
            </w:r>
          </w:p>
        </w:tc>
        <w:tc>
          <w:tcPr>
            <w:tcW w:w="1280" w:type="dxa"/>
            <w:tcBorders>
              <w:top w:val="nil"/>
              <w:left w:val="nil"/>
              <w:bottom w:val="single" w:sz="4" w:space="0" w:color="auto"/>
              <w:right w:val="single" w:sz="4" w:space="0" w:color="auto"/>
            </w:tcBorders>
            <w:shd w:val="clear" w:color="auto" w:fill="auto"/>
            <w:hideMark/>
          </w:tcPr>
          <w:p w:rsidR="003F11A0" w:rsidRPr="00966943" w:rsidRDefault="003F11A0" w:rsidP="00B20E5A">
            <w:pPr>
              <w:spacing w:after="0" w:line="240" w:lineRule="auto"/>
              <w:jc w:val="right"/>
              <w:rPr>
                <w:rFonts w:ascii="Arial Narrow" w:eastAsia="Times New Roman" w:hAnsi="Arial Narrow" w:cs="Calibri"/>
                <w:color w:val="000000"/>
                <w:sz w:val="24"/>
                <w:szCs w:val="24"/>
                <w:lang w:eastAsia="es-ES"/>
              </w:rPr>
            </w:pPr>
            <w:r w:rsidRPr="00966943">
              <w:rPr>
                <w:rFonts w:ascii="Arial Narrow" w:eastAsia="Times New Roman" w:hAnsi="Arial Narrow" w:cs="Calibri"/>
                <w:color w:val="000000"/>
                <w:sz w:val="24"/>
                <w:szCs w:val="24"/>
                <w:lang w:eastAsia="es-ES"/>
              </w:rPr>
              <w:t> </w:t>
            </w:r>
          </w:p>
        </w:tc>
      </w:tr>
    </w:tbl>
    <w:p w:rsidR="003F11A0" w:rsidRPr="00966943" w:rsidRDefault="003F11A0" w:rsidP="003F11A0">
      <w:pPr>
        <w:jc w:val="both"/>
        <w:rPr>
          <w:rFonts w:ascii="Arial" w:hAnsi="Arial" w:cs="Arial"/>
          <w:sz w:val="18"/>
          <w:szCs w:val="18"/>
          <w:lang w:val="es-CO"/>
        </w:rPr>
      </w:pPr>
      <w:r w:rsidRPr="00966943">
        <w:rPr>
          <w:rFonts w:ascii="Arial" w:hAnsi="Arial" w:cs="Arial"/>
          <w:sz w:val="18"/>
          <w:szCs w:val="18"/>
          <w:lang w:val="es-CO"/>
        </w:rPr>
        <w:t>Fuente (DNP 2011-Datos por municipio)</w:t>
      </w:r>
    </w:p>
    <w:p w:rsidR="003F11A0" w:rsidRDefault="003F11A0" w:rsidP="003F11A0">
      <w:pPr>
        <w:rPr>
          <w:rFonts w:ascii="Arial" w:hAnsi="Arial" w:cs="Arial"/>
          <w:sz w:val="24"/>
          <w:szCs w:val="24"/>
          <w:lang w:val="es-CO"/>
        </w:rPr>
      </w:pPr>
      <w:r>
        <w:rPr>
          <w:rFonts w:ascii="Arial" w:hAnsi="Arial" w:cs="Arial"/>
          <w:sz w:val="24"/>
          <w:szCs w:val="24"/>
          <w:u w:val="single"/>
          <w:lang w:val="es-CO"/>
        </w:rPr>
        <w:t>P</w:t>
      </w:r>
      <w:r w:rsidRPr="00966943">
        <w:rPr>
          <w:rFonts w:ascii="Arial" w:hAnsi="Arial" w:cs="Arial"/>
          <w:sz w:val="24"/>
          <w:szCs w:val="24"/>
          <w:u w:val="single"/>
          <w:lang w:val="es-CO"/>
        </w:rPr>
        <w:t>oblación</w:t>
      </w:r>
      <w:r>
        <w:rPr>
          <w:rFonts w:ascii="Arial" w:hAnsi="Arial" w:cs="Arial"/>
          <w:sz w:val="24"/>
          <w:szCs w:val="24"/>
          <w:lang w:val="es-CO"/>
        </w:rPr>
        <w:t>:</w:t>
      </w:r>
    </w:p>
    <w:p w:rsidR="003F11A0" w:rsidRDefault="003F11A0" w:rsidP="003F11A0">
      <w:pPr>
        <w:rPr>
          <w:rFonts w:ascii="Arial" w:hAnsi="Arial" w:cs="Arial"/>
          <w:sz w:val="24"/>
          <w:szCs w:val="24"/>
          <w:lang w:val="es-CO"/>
        </w:rPr>
      </w:pPr>
      <w:r>
        <w:rPr>
          <w:noProof/>
          <w:lang w:val="es-CO" w:eastAsia="es-CO"/>
        </w:rPr>
        <w:drawing>
          <wp:inline distT="0" distB="0" distL="0" distR="0">
            <wp:extent cx="4167809" cy="2111652"/>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bl>
      <w:tblPr>
        <w:tblStyle w:val="Tablaconcuadrcula"/>
        <w:tblW w:w="0" w:type="auto"/>
        <w:jc w:val="center"/>
        <w:tblLook w:val="04A0" w:firstRow="1" w:lastRow="0" w:firstColumn="1" w:lastColumn="0" w:noHBand="0" w:noVBand="1"/>
      </w:tblPr>
      <w:tblGrid>
        <w:gridCol w:w="3880"/>
        <w:gridCol w:w="1340"/>
        <w:gridCol w:w="1751"/>
        <w:gridCol w:w="1418"/>
      </w:tblGrid>
      <w:tr w:rsidR="003F11A0" w:rsidRPr="00966943" w:rsidTr="00B20E5A">
        <w:trPr>
          <w:trHeight w:val="315"/>
          <w:jc w:val="center"/>
        </w:trPr>
        <w:tc>
          <w:tcPr>
            <w:tcW w:w="7922" w:type="dxa"/>
            <w:gridSpan w:val="4"/>
            <w:shd w:val="clear" w:color="auto" w:fill="B8CCE4" w:themeFill="accent1" w:themeFillTint="66"/>
            <w:hideMark/>
          </w:tcPr>
          <w:p w:rsidR="003F11A0" w:rsidRPr="00966943" w:rsidRDefault="003F11A0" w:rsidP="00B20E5A">
            <w:pPr>
              <w:rPr>
                <w:rFonts w:ascii="Arial" w:hAnsi="Arial" w:cs="Arial"/>
                <w:b/>
                <w:bCs/>
                <w:i/>
                <w:iCs/>
                <w:sz w:val="24"/>
                <w:szCs w:val="24"/>
              </w:rPr>
            </w:pPr>
            <w:r w:rsidRPr="00966943">
              <w:rPr>
                <w:rFonts w:ascii="Arial" w:hAnsi="Arial" w:cs="Arial"/>
                <w:b/>
                <w:bCs/>
                <w:i/>
                <w:iCs/>
                <w:sz w:val="24"/>
                <w:szCs w:val="24"/>
              </w:rPr>
              <w:t>Población</w:t>
            </w:r>
          </w:p>
        </w:tc>
      </w:tr>
      <w:tr w:rsidR="003F11A0" w:rsidRPr="00966943" w:rsidTr="00B20E5A">
        <w:trPr>
          <w:trHeight w:val="540"/>
          <w:jc w:val="center"/>
        </w:trPr>
        <w:tc>
          <w:tcPr>
            <w:tcW w:w="3880" w:type="dxa"/>
          </w:tcPr>
          <w:p w:rsidR="003F11A0" w:rsidRPr="00966943" w:rsidRDefault="003F11A0" w:rsidP="00B20E5A">
            <w:pPr>
              <w:jc w:val="both"/>
              <w:rPr>
                <w:rFonts w:ascii="Arial" w:hAnsi="Arial" w:cs="Arial"/>
                <w:sz w:val="24"/>
                <w:szCs w:val="24"/>
              </w:rPr>
            </w:pPr>
            <w:r>
              <w:rPr>
                <w:rFonts w:ascii="Arial" w:hAnsi="Arial" w:cs="Arial"/>
                <w:sz w:val="24"/>
                <w:szCs w:val="24"/>
              </w:rPr>
              <w:t>Datos</w:t>
            </w:r>
          </w:p>
        </w:tc>
        <w:tc>
          <w:tcPr>
            <w:tcW w:w="1340" w:type="dxa"/>
          </w:tcPr>
          <w:p w:rsidR="003F11A0" w:rsidRPr="00966943" w:rsidRDefault="003F11A0" w:rsidP="00B20E5A">
            <w:pPr>
              <w:jc w:val="both"/>
              <w:rPr>
                <w:rFonts w:ascii="Arial" w:hAnsi="Arial" w:cs="Arial"/>
                <w:sz w:val="24"/>
                <w:szCs w:val="24"/>
              </w:rPr>
            </w:pPr>
            <w:r>
              <w:rPr>
                <w:rFonts w:ascii="Arial" w:hAnsi="Arial" w:cs="Arial"/>
                <w:sz w:val="24"/>
                <w:szCs w:val="24"/>
              </w:rPr>
              <w:t>Municipal</w:t>
            </w:r>
          </w:p>
        </w:tc>
        <w:tc>
          <w:tcPr>
            <w:tcW w:w="1284" w:type="dxa"/>
          </w:tcPr>
          <w:p w:rsidR="003F11A0" w:rsidRPr="00966943" w:rsidRDefault="003F11A0" w:rsidP="00B20E5A">
            <w:pPr>
              <w:jc w:val="both"/>
              <w:rPr>
                <w:rFonts w:ascii="Arial" w:hAnsi="Arial" w:cs="Arial"/>
                <w:sz w:val="24"/>
                <w:szCs w:val="24"/>
              </w:rPr>
            </w:pPr>
            <w:r>
              <w:rPr>
                <w:rFonts w:ascii="Arial" w:hAnsi="Arial" w:cs="Arial"/>
                <w:sz w:val="24"/>
                <w:szCs w:val="24"/>
              </w:rPr>
              <w:t>departamental</w:t>
            </w:r>
          </w:p>
        </w:tc>
        <w:tc>
          <w:tcPr>
            <w:tcW w:w="1418" w:type="dxa"/>
          </w:tcPr>
          <w:p w:rsidR="003F11A0" w:rsidRPr="00966943" w:rsidRDefault="003F11A0" w:rsidP="00B20E5A">
            <w:pPr>
              <w:jc w:val="both"/>
              <w:rPr>
                <w:rFonts w:ascii="Arial" w:hAnsi="Arial" w:cs="Arial"/>
                <w:sz w:val="24"/>
                <w:szCs w:val="24"/>
              </w:rPr>
            </w:pPr>
            <w:r>
              <w:rPr>
                <w:rFonts w:ascii="Arial" w:hAnsi="Arial" w:cs="Arial"/>
                <w:sz w:val="24"/>
                <w:szCs w:val="24"/>
              </w:rPr>
              <w:t>Nacional</w:t>
            </w:r>
          </w:p>
        </w:tc>
      </w:tr>
      <w:tr w:rsidR="003F11A0" w:rsidRPr="00966943" w:rsidTr="00B20E5A">
        <w:trPr>
          <w:trHeight w:val="540"/>
          <w:jc w:val="center"/>
        </w:trPr>
        <w:tc>
          <w:tcPr>
            <w:tcW w:w="3880" w:type="dxa"/>
          </w:tcPr>
          <w:p w:rsidR="003F11A0" w:rsidRPr="00966943" w:rsidRDefault="003F11A0" w:rsidP="00B20E5A">
            <w:pPr>
              <w:jc w:val="both"/>
              <w:rPr>
                <w:rFonts w:ascii="Arial" w:hAnsi="Arial" w:cs="Arial"/>
                <w:sz w:val="24"/>
                <w:szCs w:val="24"/>
              </w:rPr>
            </w:pPr>
            <w:r w:rsidRPr="00966943">
              <w:rPr>
                <w:rFonts w:ascii="Arial" w:hAnsi="Arial" w:cs="Arial"/>
                <w:sz w:val="24"/>
                <w:szCs w:val="24"/>
              </w:rPr>
              <w:t>A.3. Población total (1993)</w:t>
            </w:r>
          </w:p>
        </w:tc>
        <w:tc>
          <w:tcPr>
            <w:tcW w:w="1340" w:type="dxa"/>
          </w:tcPr>
          <w:p w:rsidR="003F11A0" w:rsidRPr="00966943" w:rsidRDefault="003F11A0" w:rsidP="00B20E5A">
            <w:pPr>
              <w:jc w:val="both"/>
              <w:rPr>
                <w:rFonts w:ascii="Arial" w:hAnsi="Arial" w:cs="Arial"/>
                <w:sz w:val="24"/>
                <w:szCs w:val="24"/>
              </w:rPr>
            </w:pPr>
            <w:r w:rsidRPr="00966943">
              <w:rPr>
                <w:rFonts w:ascii="Arial" w:hAnsi="Arial" w:cs="Arial"/>
                <w:sz w:val="24"/>
                <w:szCs w:val="24"/>
              </w:rPr>
              <w:t>13.739</w:t>
            </w:r>
          </w:p>
        </w:tc>
        <w:tc>
          <w:tcPr>
            <w:tcW w:w="1284" w:type="dxa"/>
          </w:tcPr>
          <w:p w:rsidR="003F11A0" w:rsidRPr="00966943" w:rsidRDefault="003F11A0" w:rsidP="00B20E5A">
            <w:pPr>
              <w:jc w:val="both"/>
              <w:rPr>
                <w:rFonts w:ascii="Arial" w:hAnsi="Arial" w:cs="Arial"/>
                <w:sz w:val="24"/>
                <w:szCs w:val="24"/>
              </w:rPr>
            </w:pPr>
            <w:r w:rsidRPr="00966943">
              <w:rPr>
                <w:rFonts w:ascii="Arial" w:hAnsi="Arial" w:cs="Arial"/>
                <w:sz w:val="24"/>
                <w:szCs w:val="24"/>
              </w:rPr>
              <w:t>1.110.442</w:t>
            </w:r>
          </w:p>
        </w:tc>
        <w:tc>
          <w:tcPr>
            <w:tcW w:w="1418" w:type="dxa"/>
          </w:tcPr>
          <w:p w:rsidR="003F11A0" w:rsidRPr="00966943" w:rsidRDefault="003F11A0" w:rsidP="00B20E5A">
            <w:pPr>
              <w:jc w:val="both"/>
              <w:rPr>
                <w:rFonts w:ascii="Arial" w:hAnsi="Arial" w:cs="Arial"/>
                <w:sz w:val="24"/>
                <w:szCs w:val="24"/>
              </w:rPr>
            </w:pPr>
            <w:r w:rsidRPr="00966943">
              <w:rPr>
                <w:rFonts w:ascii="Arial" w:hAnsi="Arial" w:cs="Arial"/>
                <w:sz w:val="24"/>
                <w:szCs w:val="24"/>
              </w:rPr>
              <w:t>36.207.108</w:t>
            </w:r>
          </w:p>
        </w:tc>
      </w:tr>
      <w:tr w:rsidR="003F11A0" w:rsidRPr="00966943" w:rsidTr="00B20E5A">
        <w:trPr>
          <w:trHeight w:val="52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A.4. Población total (2005)</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17.430</w:t>
            </w:r>
          </w:p>
        </w:tc>
        <w:tc>
          <w:tcPr>
            <w:tcW w:w="1284"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1.268.830</w:t>
            </w:r>
          </w:p>
        </w:tc>
        <w:tc>
          <w:tcPr>
            <w:tcW w:w="1418"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42.888.592</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A.5. Población total (2011)</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18.960</w:t>
            </w:r>
          </w:p>
        </w:tc>
        <w:tc>
          <w:tcPr>
            <w:tcW w:w="1284"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1.330.666</w:t>
            </w:r>
          </w:p>
        </w:tc>
        <w:tc>
          <w:tcPr>
            <w:tcW w:w="1418"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46.043.696</w:t>
            </w:r>
          </w:p>
        </w:tc>
      </w:tr>
      <w:tr w:rsidR="003F11A0" w:rsidRPr="00966943" w:rsidTr="00B20E5A">
        <w:trPr>
          <w:trHeight w:val="540"/>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A.6. Participación de la población en el total departamental (2011)</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1,4%</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A.7. Población cabecera (2011)</w:t>
            </w:r>
          </w:p>
        </w:tc>
        <w:tc>
          <w:tcPr>
            <w:tcW w:w="1340"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1.686</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521.746</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34.883.160</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A.8. Población resto (2011)</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17.274</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808.920</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11.160.536</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A.9. % de hombres</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51,3%</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A.10. % de mujeres</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48,7%</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r>
      <w:tr w:rsidR="003F11A0" w:rsidRPr="00966943" w:rsidTr="00B20E5A">
        <w:trPr>
          <w:trHeight w:val="315"/>
          <w:jc w:val="center"/>
        </w:trPr>
        <w:tc>
          <w:tcPr>
            <w:tcW w:w="388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A.11. Densidad de la población (hab/km</w:t>
            </w:r>
            <w:r w:rsidRPr="00966943">
              <w:rPr>
                <w:rFonts w:ascii="Arial" w:hAnsi="Arial" w:cs="Arial"/>
                <w:sz w:val="24"/>
                <w:szCs w:val="24"/>
                <w:vertAlign w:val="superscript"/>
              </w:rPr>
              <w:t>2</w:t>
            </w:r>
            <w:r w:rsidRPr="00966943">
              <w:rPr>
                <w:rFonts w:ascii="Arial" w:hAnsi="Arial" w:cs="Arial"/>
                <w:sz w:val="24"/>
                <w:szCs w:val="24"/>
              </w:rPr>
              <w:t>)</w:t>
            </w:r>
          </w:p>
        </w:tc>
        <w:tc>
          <w:tcPr>
            <w:tcW w:w="1340" w:type="dxa"/>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49</w:t>
            </w:r>
          </w:p>
        </w:tc>
        <w:tc>
          <w:tcPr>
            <w:tcW w:w="1284"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c>
          <w:tcPr>
            <w:tcW w:w="1418" w:type="dxa"/>
            <w:noWrap/>
            <w:hideMark/>
          </w:tcPr>
          <w:p w:rsidR="003F11A0" w:rsidRPr="00966943" w:rsidRDefault="003F11A0" w:rsidP="00B20E5A">
            <w:pPr>
              <w:jc w:val="both"/>
              <w:rPr>
                <w:rFonts w:ascii="Arial" w:hAnsi="Arial" w:cs="Arial"/>
                <w:sz w:val="24"/>
                <w:szCs w:val="24"/>
              </w:rPr>
            </w:pPr>
            <w:r w:rsidRPr="00966943">
              <w:rPr>
                <w:rFonts w:ascii="Arial" w:hAnsi="Arial" w:cs="Arial"/>
                <w:sz w:val="24"/>
                <w:szCs w:val="24"/>
              </w:rPr>
              <w:t>-</w:t>
            </w:r>
          </w:p>
        </w:tc>
      </w:tr>
    </w:tbl>
    <w:p w:rsidR="003F11A0" w:rsidRDefault="003F11A0" w:rsidP="003F11A0">
      <w:pPr>
        <w:rPr>
          <w:rFonts w:ascii="Arial" w:hAnsi="Arial" w:cs="Arial"/>
          <w:sz w:val="24"/>
          <w:szCs w:val="24"/>
          <w:lang w:val="es-CO"/>
        </w:rPr>
      </w:pPr>
    </w:p>
    <w:p w:rsidR="00E93275" w:rsidRDefault="00E93275">
      <w:pPr>
        <w:rPr>
          <w:rFonts w:ascii="Arial" w:hAnsi="Arial" w:cs="Arial"/>
          <w:sz w:val="24"/>
          <w:szCs w:val="24"/>
          <w:lang w:val="es-CO"/>
        </w:rPr>
      </w:pPr>
    </w:p>
    <w:p w:rsidR="008173F8" w:rsidRDefault="008173F8">
      <w:pPr>
        <w:rPr>
          <w:rFonts w:ascii="Arial" w:hAnsi="Arial" w:cs="Arial"/>
          <w:sz w:val="24"/>
          <w:szCs w:val="24"/>
          <w:lang w:val="es-CO"/>
        </w:rPr>
      </w:pPr>
      <w:r>
        <w:rPr>
          <w:rFonts w:ascii="Arial" w:hAnsi="Arial" w:cs="Arial"/>
          <w:sz w:val="24"/>
          <w:szCs w:val="24"/>
          <w:lang w:val="es-CO"/>
        </w:rPr>
        <w:t>Según datos de SISBEN</w:t>
      </w:r>
      <w:r>
        <w:rPr>
          <w:rStyle w:val="Refdenotaalpie"/>
          <w:rFonts w:ascii="Arial" w:hAnsi="Arial" w:cs="Arial"/>
          <w:sz w:val="24"/>
          <w:szCs w:val="24"/>
          <w:lang w:val="es-CO"/>
        </w:rPr>
        <w:footnoteReference w:id="9"/>
      </w:r>
      <w:r>
        <w:rPr>
          <w:rFonts w:ascii="Arial" w:hAnsi="Arial" w:cs="Arial"/>
          <w:sz w:val="24"/>
          <w:szCs w:val="24"/>
          <w:lang w:val="es-CO"/>
        </w:rPr>
        <w:t xml:space="preserve"> en el  Municipio de Totoró habitan con 20.558 personas.</w:t>
      </w:r>
    </w:p>
    <w:p w:rsidR="00E93275" w:rsidRDefault="00E93275">
      <w:pPr>
        <w:rPr>
          <w:rFonts w:ascii="Arial" w:hAnsi="Arial" w:cs="Arial"/>
          <w:sz w:val="24"/>
          <w:szCs w:val="24"/>
          <w:lang w:val="es-CO"/>
        </w:rPr>
      </w:pPr>
      <w:r>
        <w:rPr>
          <w:rFonts w:ascii="Arial" w:hAnsi="Arial" w:cs="Arial"/>
          <w:sz w:val="24"/>
          <w:szCs w:val="24"/>
          <w:lang w:val="es-CO"/>
        </w:rPr>
        <w:t>Cuadro Comparativo Población reportada DANE 2005 vs. SISBEN 2011.</w:t>
      </w:r>
    </w:p>
    <w:tbl>
      <w:tblPr>
        <w:tblStyle w:val="Tablaconcuadrcula"/>
        <w:tblW w:w="0" w:type="auto"/>
        <w:tblLook w:val="04A0" w:firstRow="1" w:lastRow="0" w:firstColumn="1" w:lastColumn="0" w:noHBand="0" w:noVBand="1"/>
      </w:tblPr>
      <w:tblGrid>
        <w:gridCol w:w="2138"/>
        <w:gridCol w:w="2138"/>
        <w:gridCol w:w="2138"/>
        <w:gridCol w:w="2138"/>
      </w:tblGrid>
      <w:tr w:rsidR="00BC28EE" w:rsidTr="00BC28EE">
        <w:tc>
          <w:tcPr>
            <w:tcW w:w="2138" w:type="dxa"/>
            <w:vMerge w:val="restart"/>
            <w:shd w:val="clear" w:color="auto" w:fill="DBE5F1" w:themeFill="accent1" w:themeFillTint="33"/>
          </w:tcPr>
          <w:p w:rsidR="00BC28EE" w:rsidRDefault="00BC28EE">
            <w:pPr>
              <w:rPr>
                <w:rFonts w:ascii="Arial" w:hAnsi="Arial" w:cs="Arial"/>
                <w:sz w:val="24"/>
                <w:szCs w:val="24"/>
                <w:lang w:val="es-CO"/>
              </w:rPr>
            </w:pPr>
            <w:r>
              <w:rPr>
                <w:rFonts w:ascii="Arial" w:hAnsi="Arial" w:cs="Arial"/>
                <w:sz w:val="24"/>
                <w:szCs w:val="24"/>
                <w:lang w:val="es-CO"/>
              </w:rPr>
              <w:t>Población Total</w:t>
            </w: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DANE 2005</w:t>
            </w: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DANE (Proyección 2011)</w:t>
            </w: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SISBEN 2011</w:t>
            </w:r>
          </w:p>
        </w:tc>
      </w:tr>
      <w:tr w:rsidR="00BC28EE" w:rsidTr="00BC28EE">
        <w:tc>
          <w:tcPr>
            <w:tcW w:w="2138" w:type="dxa"/>
            <w:vMerge/>
            <w:shd w:val="clear" w:color="auto" w:fill="DBE5F1" w:themeFill="accent1" w:themeFillTint="33"/>
          </w:tcPr>
          <w:p w:rsidR="00BC28EE" w:rsidRDefault="00BC28EE">
            <w:pPr>
              <w:rPr>
                <w:rFonts w:ascii="Arial" w:hAnsi="Arial" w:cs="Arial"/>
                <w:sz w:val="24"/>
                <w:szCs w:val="24"/>
                <w:lang w:val="es-CO"/>
              </w:rPr>
            </w:pP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17.430</w:t>
            </w: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18.960</w:t>
            </w:r>
          </w:p>
        </w:tc>
        <w:tc>
          <w:tcPr>
            <w:tcW w:w="2138" w:type="dxa"/>
          </w:tcPr>
          <w:p w:rsidR="00BC28EE" w:rsidRDefault="00BC28EE">
            <w:pPr>
              <w:rPr>
                <w:rFonts w:ascii="Arial" w:hAnsi="Arial" w:cs="Arial"/>
                <w:sz w:val="24"/>
                <w:szCs w:val="24"/>
                <w:lang w:val="es-CO"/>
              </w:rPr>
            </w:pPr>
            <w:r>
              <w:rPr>
                <w:rFonts w:ascii="Arial" w:hAnsi="Arial" w:cs="Arial"/>
                <w:sz w:val="24"/>
                <w:szCs w:val="24"/>
                <w:lang w:val="es-CO"/>
              </w:rPr>
              <w:t>20.558</w:t>
            </w:r>
          </w:p>
        </w:tc>
      </w:tr>
    </w:tbl>
    <w:p w:rsidR="00E93275" w:rsidRDefault="00BC28EE">
      <w:pPr>
        <w:rPr>
          <w:rFonts w:ascii="Arial" w:hAnsi="Arial" w:cs="Arial"/>
          <w:sz w:val="24"/>
          <w:szCs w:val="24"/>
          <w:lang w:val="es-CO"/>
        </w:rPr>
      </w:pPr>
      <w:r>
        <w:rPr>
          <w:rFonts w:ascii="Arial" w:hAnsi="Arial" w:cs="Arial"/>
          <w:sz w:val="24"/>
          <w:szCs w:val="24"/>
          <w:lang w:val="es-CO"/>
        </w:rPr>
        <w:t>Fuente: Elaboración Fundación Labbraar</w:t>
      </w:r>
    </w:p>
    <w:p w:rsidR="003F11A0" w:rsidRDefault="003F11A0" w:rsidP="003F11A0">
      <w:pPr>
        <w:rPr>
          <w:rFonts w:ascii="Arial" w:hAnsi="Arial" w:cs="Arial"/>
          <w:sz w:val="24"/>
          <w:szCs w:val="24"/>
          <w:lang w:val="es-CO"/>
        </w:rPr>
      </w:pPr>
    </w:p>
    <w:tbl>
      <w:tblPr>
        <w:tblStyle w:val="Tablaconcuadrcula"/>
        <w:tblW w:w="0" w:type="auto"/>
        <w:jc w:val="center"/>
        <w:tblLook w:val="04A0" w:firstRow="1" w:lastRow="0" w:firstColumn="1" w:lastColumn="0" w:noHBand="0" w:noVBand="1"/>
      </w:tblPr>
      <w:tblGrid>
        <w:gridCol w:w="3880"/>
        <w:gridCol w:w="1340"/>
        <w:gridCol w:w="1280"/>
        <w:gridCol w:w="1284"/>
      </w:tblGrid>
      <w:tr w:rsidR="003F11A0" w:rsidRPr="00D90301" w:rsidTr="003F11A0">
        <w:trPr>
          <w:trHeight w:val="330"/>
          <w:jc w:val="center"/>
        </w:trPr>
        <w:tc>
          <w:tcPr>
            <w:tcW w:w="7784" w:type="dxa"/>
            <w:gridSpan w:val="4"/>
            <w:shd w:val="clear" w:color="auto" w:fill="B8CCE4" w:themeFill="accent1" w:themeFillTint="66"/>
            <w:hideMark/>
          </w:tcPr>
          <w:p w:rsidR="003F11A0" w:rsidRPr="00D90301" w:rsidRDefault="003F11A0" w:rsidP="00B20E5A">
            <w:pPr>
              <w:jc w:val="both"/>
              <w:rPr>
                <w:rFonts w:ascii="Arial" w:hAnsi="Arial" w:cs="Arial"/>
                <w:b/>
                <w:bCs/>
                <w:i/>
                <w:iCs/>
                <w:sz w:val="24"/>
                <w:szCs w:val="24"/>
              </w:rPr>
            </w:pPr>
            <w:r w:rsidRPr="00D90301">
              <w:rPr>
                <w:rFonts w:ascii="Arial" w:hAnsi="Arial" w:cs="Arial"/>
                <w:b/>
                <w:bCs/>
                <w:i/>
                <w:iCs/>
                <w:sz w:val="24"/>
                <w:szCs w:val="24"/>
                <w:shd w:val="clear" w:color="auto" w:fill="B8CCE4" w:themeFill="accent1" w:themeFillTint="66"/>
              </w:rPr>
              <w:t>D</w:t>
            </w:r>
            <w:r w:rsidRPr="00D90301">
              <w:rPr>
                <w:rFonts w:ascii="Arial" w:hAnsi="Arial" w:cs="Arial"/>
                <w:b/>
                <w:bCs/>
                <w:i/>
                <w:iCs/>
                <w:sz w:val="24"/>
                <w:szCs w:val="24"/>
              </w:rPr>
              <w:t>esplazados</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A.24. Población recibida acumulada (Dic 31 de 2010)</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47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112.297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3.594.781 </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A.25. Población expulsada acumulada (Dic 31 de 2010)</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416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144.046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3.576.915 </w:t>
            </w:r>
          </w:p>
        </w:tc>
      </w:tr>
      <w:tr w:rsidR="003F11A0" w:rsidRPr="00D90301" w:rsidTr="003F11A0">
        <w:trPr>
          <w:trHeight w:val="330"/>
          <w:jc w:val="center"/>
        </w:trPr>
        <w:tc>
          <w:tcPr>
            <w:tcW w:w="7784" w:type="dxa"/>
            <w:gridSpan w:val="4"/>
            <w:shd w:val="clear" w:color="auto" w:fill="B8CCE4" w:themeFill="accent1" w:themeFillTint="66"/>
            <w:hideMark/>
          </w:tcPr>
          <w:p w:rsidR="003F11A0" w:rsidRPr="00D90301" w:rsidRDefault="003F11A0" w:rsidP="00B20E5A">
            <w:pPr>
              <w:jc w:val="both"/>
              <w:rPr>
                <w:rFonts w:ascii="Arial" w:hAnsi="Arial" w:cs="Arial"/>
                <w:b/>
                <w:bCs/>
                <w:i/>
                <w:iCs/>
                <w:sz w:val="24"/>
                <w:szCs w:val="24"/>
              </w:rPr>
            </w:pPr>
            <w:r w:rsidRPr="00D90301">
              <w:rPr>
                <w:rFonts w:ascii="Arial" w:hAnsi="Arial" w:cs="Arial"/>
                <w:b/>
                <w:bCs/>
                <w:i/>
                <w:iCs/>
                <w:sz w:val="24"/>
                <w:szCs w:val="24"/>
              </w:rPr>
              <w:t>Grupos Poblacionales según Etnia</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A.26. Población indígena (2005)</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13.392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248.532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1.392.623 </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A.27. Población negro (a), mulato y afrocolombiano (2005)</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13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255.839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4.273.722 </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A.28. Población ROM (2005)</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4.857 </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A.29. Población Raizal (2005)</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183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30.565 </w:t>
            </w:r>
          </w:p>
        </w:tc>
      </w:tr>
      <w:tr w:rsidR="003F11A0" w:rsidRPr="00D90301" w:rsidTr="003F11A0">
        <w:trPr>
          <w:trHeight w:val="33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A.30. Población Palenquera o de Basilio (2005)</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c>
          <w:tcPr>
            <w:tcW w:w="12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c>
          <w:tcPr>
            <w:tcW w:w="1284"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7.470 </w:t>
            </w:r>
          </w:p>
        </w:tc>
      </w:tr>
      <w:tr w:rsidR="003F11A0" w:rsidRPr="00D90301" w:rsidTr="003F11A0">
        <w:trPr>
          <w:trHeight w:val="330"/>
          <w:jc w:val="center"/>
        </w:trPr>
        <w:tc>
          <w:tcPr>
            <w:tcW w:w="7784" w:type="dxa"/>
            <w:gridSpan w:val="4"/>
            <w:shd w:val="clear" w:color="auto" w:fill="B8CCE4" w:themeFill="accent1" w:themeFillTint="66"/>
            <w:hideMark/>
          </w:tcPr>
          <w:p w:rsidR="003F11A0" w:rsidRPr="00D90301" w:rsidRDefault="003F11A0" w:rsidP="00B20E5A">
            <w:pPr>
              <w:jc w:val="both"/>
              <w:rPr>
                <w:rFonts w:ascii="Arial" w:hAnsi="Arial" w:cs="Arial"/>
                <w:b/>
                <w:bCs/>
                <w:i/>
                <w:iCs/>
                <w:sz w:val="24"/>
                <w:szCs w:val="24"/>
              </w:rPr>
            </w:pPr>
            <w:r w:rsidRPr="00D90301">
              <w:rPr>
                <w:rFonts w:ascii="Arial" w:hAnsi="Arial" w:cs="Arial"/>
                <w:b/>
                <w:bCs/>
                <w:i/>
                <w:iCs/>
                <w:sz w:val="24"/>
                <w:szCs w:val="24"/>
              </w:rPr>
              <w:t>Resguardos Indígenas</w:t>
            </w:r>
          </w:p>
        </w:tc>
      </w:tr>
      <w:tr w:rsidR="003F11A0" w:rsidRPr="00D90301" w:rsidTr="003F11A0">
        <w:trPr>
          <w:trHeight w:val="525"/>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A.31. Número de resguardos indígenas en la jurisdicción del municipio</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5 </w:t>
            </w:r>
          </w:p>
        </w:tc>
        <w:tc>
          <w:tcPr>
            <w:tcW w:w="1280" w:type="dxa"/>
            <w:noWrap/>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c>
          <w:tcPr>
            <w:tcW w:w="1284" w:type="dxa"/>
            <w:noWrap/>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r>
      <w:tr w:rsidR="003F11A0" w:rsidRPr="00D90301" w:rsidTr="003F11A0">
        <w:trPr>
          <w:trHeight w:val="540"/>
          <w:jc w:val="center"/>
        </w:trPr>
        <w:tc>
          <w:tcPr>
            <w:tcW w:w="388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A.32. Población indígena en los resguardos indígenas del municipio</w:t>
            </w:r>
          </w:p>
        </w:tc>
        <w:tc>
          <w:tcPr>
            <w:tcW w:w="1340" w:type="dxa"/>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10.398 </w:t>
            </w:r>
          </w:p>
        </w:tc>
        <w:tc>
          <w:tcPr>
            <w:tcW w:w="1280" w:type="dxa"/>
            <w:noWrap/>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c>
          <w:tcPr>
            <w:tcW w:w="1284" w:type="dxa"/>
            <w:noWrap/>
            <w:hideMark/>
          </w:tcPr>
          <w:p w:rsidR="003F11A0" w:rsidRPr="00D90301" w:rsidRDefault="003F11A0" w:rsidP="00B20E5A">
            <w:pPr>
              <w:jc w:val="both"/>
              <w:rPr>
                <w:rFonts w:ascii="Arial" w:hAnsi="Arial" w:cs="Arial"/>
                <w:sz w:val="24"/>
                <w:szCs w:val="24"/>
              </w:rPr>
            </w:pPr>
            <w:r w:rsidRPr="00D90301">
              <w:rPr>
                <w:rFonts w:ascii="Arial" w:hAnsi="Arial" w:cs="Arial"/>
                <w:sz w:val="24"/>
                <w:szCs w:val="24"/>
              </w:rPr>
              <w:t xml:space="preserve"> - </w:t>
            </w:r>
          </w:p>
        </w:tc>
      </w:tr>
      <w:tr w:rsidR="003F11A0" w:rsidRPr="00D90301" w:rsidTr="003F11A0">
        <w:trPr>
          <w:trHeight w:val="330"/>
          <w:jc w:val="center"/>
        </w:trPr>
        <w:tc>
          <w:tcPr>
            <w:tcW w:w="7784" w:type="dxa"/>
            <w:gridSpan w:val="4"/>
            <w:noWrap/>
            <w:hideMark/>
          </w:tcPr>
          <w:p w:rsidR="003F11A0" w:rsidRPr="00D90301" w:rsidRDefault="003F11A0" w:rsidP="00B20E5A">
            <w:pPr>
              <w:jc w:val="both"/>
              <w:rPr>
                <w:rFonts w:ascii="Arial" w:hAnsi="Arial" w:cs="Arial"/>
                <w:sz w:val="24"/>
                <w:szCs w:val="24"/>
              </w:rPr>
            </w:pPr>
            <w:r w:rsidRPr="00D90301">
              <w:rPr>
                <w:rFonts w:ascii="Arial" w:hAnsi="Arial" w:cs="Arial"/>
                <w:b/>
                <w:bCs/>
                <w:sz w:val="24"/>
                <w:szCs w:val="24"/>
              </w:rPr>
              <w:t xml:space="preserve">Fuente: </w:t>
            </w:r>
            <w:r w:rsidRPr="00D90301">
              <w:rPr>
                <w:rFonts w:ascii="Arial" w:hAnsi="Arial" w:cs="Arial"/>
                <w:sz w:val="24"/>
                <w:szCs w:val="24"/>
              </w:rPr>
              <w:t>DANE -Censo 2005 -; DNP - DDTS, DNP - DDS-; MIJ;AS-RUPD </w:t>
            </w:r>
            <w:r w:rsidR="00A43063">
              <w:rPr>
                <w:rFonts w:ascii="Arial" w:hAnsi="Arial" w:cs="Arial"/>
                <w:sz w:val="24"/>
                <w:szCs w:val="24"/>
              </w:rPr>
              <w:t xml:space="preserve"> I</w:t>
            </w:r>
          </w:p>
        </w:tc>
      </w:tr>
    </w:tbl>
    <w:p w:rsidR="00FF00D4" w:rsidRDefault="00FF00D4" w:rsidP="003F11A0">
      <w:pPr>
        <w:jc w:val="both"/>
        <w:rPr>
          <w:rFonts w:ascii="Arial" w:hAnsi="Arial" w:cs="Arial"/>
          <w:color w:val="FF0000"/>
          <w:sz w:val="24"/>
          <w:szCs w:val="24"/>
          <w:lang w:val="es-CO"/>
        </w:rPr>
      </w:pPr>
    </w:p>
    <w:p w:rsidR="0098568A" w:rsidRDefault="0098568A" w:rsidP="002110ED">
      <w:pPr>
        <w:jc w:val="both"/>
        <w:rPr>
          <w:rFonts w:ascii="Arial" w:hAnsi="Arial" w:cs="Arial"/>
          <w:bCs/>
          <w:sz w:val="24"/>
          <w:szCs w:val="24"/>
        </w:rPr>
      </w:pPr>
    </w:p>
    <w:p w:rsidR="002110ED" w:rsidRDefault="002110ED" w:rsidP="002110ED">
      <w:pPr>
        <w:jc w:val="both"/>
        <w:rPr>
          <w:rFonts w:ascii="Arial" w:hAnsi="Arial" w:cs="Arial"/>
          <w:bCs/>
          <w:sz w:val="24"/>
          <w:szCs w:val="24"/>
        </w:rPr>
      </w:pPr>
      <w:r w:rsidRPr="00F0194A">
        <w:rPr>
          <w:rFonts w:ascii="Arial" w:hAnsi="Arial" w:cs="Arial"/>
          <w:bCs/>
          <w:sz w:val="24"/>
          <w:szCs w:val="24"/>
        </w:rPr>
        <w:t>En la población campesina tenemos de 0 a 5 años 151; de 6 a 15 años  381; entre los 16 y 25 años 350; entre los 26 a los 40 años 397; entre los 41 y 60 años 327 y mayores de 60 años 172</w:t>
      </w:r>
      <w:r>
        <w:rPr>
          <w:rStyle w:val="Refdenotaalpie"/>
          <w:rFonts w:ascii="Arial" w:hAnsi="Arial" w:cs="Arial"/>
          <w:bCs/>
          <w:sz w:val="24"/>
          <w:szCs w:val="24"/>
        </w:rPr>
        <w:footnoteReference w:id="10"/>
      </w:r>
      <w:r w:rsidRPr="00F0194A">
        <w:rPr>
          <w:rFonts w:ascii="Arial" w:hAnsi="Arial" w:cs="Arial"/>
          <w:bCs/>
          <w:sz w:val="24"/>
          <w:szCs w:val="24"/>
        </w:rPr>
        <w:t>.</w:t>
      </w:r>
    </w:p>
    <w:p w:rsidR="00BC28EE" w:rsidRDefault="00BC28EE" w:rsidP="002110ED">
      <w:pPr>
        <w:jc w:val="both"/>
        <w:rPr>
          <w:rFonts w:ascii="Arial" w:hAnsi="Arial" w:cs="Arial"/>
          <w:bCs/>
          <w:sz w:val="24"/>
          <w:szCs w:val="24"/>
        </w:rPr>
      </w:pPr>
    </w:p>
    <w:p w:rsidR="00BC28EE" w:rsidRDefault="00BC28EE" w:rsidP="002110ED">
      <w:pPr>
        <w:jc w:val="both"/>
        <w:rPr>
          <w:rFonts w:ascii="Arial" w:hAnsi="Arial" w:cs="Arial"/>
          <w:bCs/>
          <w:sz w:val="24"/>
          <w:szCs w:val="24"/>
        </w:rPr>
      </w:pPr>
      <w:r>
        <w:rPr>
          <w:rFonts w:ascii="Arial" w:hAnsi="Arial" w:cs="Arial"/>
          <w:bCs/>
          <w:sz w:val="24"/>
          <w:szCs w:val="24"/>
        </w:rPr>
        <w:t>POBLACION TOTAL</w:t>
      </w:r>
    </w:p>
    <w:tbl>
      <w:tblPr>
        <w:tblW w:w="2700" w:type="dxa"/>
        <w:jc w:val="center"/>
        <w:tblInd w:w="55" w:type="dxa"/>
        <w:tblCellMar>
          <w:left w:w="70" w:type="dxa"/>
          <w:right w:w="70" w:type="dxa"/>
        </w:tblCellMar>
        <w:tblLook w:val="04A0" w:firstRow="1" w:lastRow="0" w:firstColumn="1" w:lastColumn="0" w:noHBand="0" w:noVBand="1"/>
      </w:tblPr>
      <w:tblGrid>
        <w:gridCol w:w="1234"/>
        <w:gridCol w:w="1466"/>
      </w:tblGrid>
      <w:tr w:rsidR="00BC28EE" w:rsidRPr="00BC28EE" w:rsidTr="002061DC">
        <w:trPr>
          <w:trHeight w:val="300"/>
          <w:jc w:val="center"/>
        </w:trPr>
        <w:tc>
          <w:tcPr>
            <w:tcW w:w="2700" w:type="dxa"/>
            <w:gridSpan w:val="2"/>
            <w:tcBorders>
              <w:top w:val="single" w:sz="4" w:space="0" w:color="auto"/>
              <w:left w:val="single" w:sz="4" w:space="0" w:color="auto"/>
              <w:bottom w:val="single" w:sz="4" w:space="0" w:color="auto"/>
              <w:right w:val="single" w:sz="4" w:space="0" w:color="000000"/>
            </w:tcBorders>
            <w:shd w:val="clear" w:color="auto" w:fill="DBE5F1" w:themeFill="accent1" w:themeFillTint="33"/>
            <w:noWrap/>
            <w:vAlign w:val="bottom"/>
            <w:hideMark/>
          </w:tcPr>
          <w:p w:rsidR="00BC28EE" w:rsidRPr="00BC28EE" w:rsidRDefault="00BC28EE" w:rsidP="00BC28EE">
            <w:pPr>
              <w:spacing w:after="0" w:line="240" w:lineRule="auto"/>
              <w:jc w:val="center"/>
              <w:rPr>
                <w:rFonts w:ascii="Calibri" w:eastAsia="Times New Roman" w:hAnsi="Calibri" w:cs="Calibri"/>
                <w:b/>
                <w:color w:val="000000"/>
                <w:lang w:eastAsia="es-ES"/>
              </w:rPr>
            </w:pPr>
            <w:r w:rsidRPr="00BC28EE">
              <w:rPr>
                <w:rFonts w:ascii="Calibri" w:eastAsia="Times New Roman" w:hAnsi="Calibri" w:cs="Calibri"/>
                <w:b/>
                <w:color w:val="000000"/>
                <w:lang w:eastAsia="es-ES"/>
              </w:rPr>
              <w:t>POBLACION TOTAL</w:t>
            </w:r>
          </w:p>
        </w:tc>
      </w:tr>
      <w:tr w:rsidR="00BC28EE" w:rsidRPr="00BC28EE" w:rsidTr="002061DC">
        <w:trPr>
          <w:trHeight w:val="300"/>
          <w:jc w:val="center"/>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BC28EE" w:rsidRPr="00BC28EE" w:rsidRDefault="00BC28EE" w:rsidP="00BC28EE">
            <w:pPr>
              <w:spacing w:after="0" w:line="240" w:lineRule="auto"/>
              <w:rPr>
                <w:rFonts w:ascii="Calibri" w:eastAsia="Times New Roman" w:hAnsi="Calibri" w:cs="Calibri"/>
                <w:color w:val="000000"/>
                <w:lang w:eastAsia="es-ES"/>
              </w:rPr>
            </w:pPr>
            <w:r w:rsidRPr="00BC28EE">
              <w:rPr>
                <w:rFonts w:ascii="Calibri" w:eastAsia="Times New Roman" w:hAnsi="Calibri" w:cs="Calibri"/>
                <w:color w:val="000000"/>
                <w:lang w:eastAsia="es-ES"/>
              </w:rPr>
              <w:t>INDIGENAS</w:t>
            </w:r>
          </w:p>
        </w:tc>
        <w:tc>
          <w:tcPr>
            <w:tcW w:w="1466" w:type="dxa"/>
            <w:tcBorders>
              <w:top w:val="nil"/>
              <w:left w:val="nil"/>
              <w:bottom w:val="single" w:sz="4" w:space="0" w:color="auto"/>
              <w:right w:val="single" w:sz="4" w:space="0" w:color="auto"/>
            </w:tcBorders>
            <w:shd w:val="clear" w:color="auto" w:fill="auto"/>
            <w:noWrap/>
            <w:vAlign w:val="bottom"/>
            <w:hideMark/>
          </w:tcPr>
          <w:p w:rsidR="00BC28EE" w:rsidRPr="00BC28EE" w:rsidRDefault="00BC28EE" w:rsidP="00BC28EE">
            <w:pPr>
              <w:spacing w:after="0" w:line="240" w:lineRule="auto"/>
              <w:rPr>
                <w:rFonts w:ascii="Calibri" w:eastAsia="Times New Roman" w:hAnsi="Calibri" w:cs="Calibri"/>
                <w:color w:val="000000"/>
                <w:lang w:eastAsia="es-ES"/>
              </w:rPr>
            </w:pPr>
            <w:r w:rsidRPr="00BC28EE">
              <w:rPr>
                <w:rFonts w:ascii="Calibri" w:eastAsia="Times New Roman" w:hAnsi="Calibri" w:cs="Calibri"/>
                <w:color w:val="000000"/>
                <w:lang w:eastAsia="es-ES"/>
              </w:rPr>
              <w:t>CAMPESINOS</w:t>
            </w:r>
          </w:p>
        </w:tc>
      </w:tr>
      <w:tr w:rsidR="00BC28EE" w:rsidRPr="00BC28EE" w:rsidTr="002061DC">
        <w:trPr>
          <w:trHeight w:val="300"/>
          <w:jc w:val="center"/>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BC28EE" w:rsidRPr="00BC28EE" w:rsidRDefault="00BC28EE" w:rsidP="00BC28EE">
            <w:pPr>
              <w:spacing w:after="0" w:line="240" w:lineRule="auto"/>
              <w:jc w:val="right"/>
              <w:rPr>
                <w:rFonts w:ascii="Calibri" w:eastAsia="Times New Roman" w:hAnsi="Calibri" w:cs="Calibri"/>
                <w:color w:val="000000"/>
                <w:lang w:eastAsia="es-ES"/>
              </w:rPr>
            </w:pPr>
            <w:r w:rsidRPr="00BC28EE">
              <w:rPr>
                <w:rFonts w:ascii="Calibri" w:eastAsia="Times New Roman" w:hAnsi="Calibri" w:cs="Calibri"/>
                <w:color w:val="000000"/>
                <w:lang w:eastAsia="es-ES"/>
              </w:rPr>
              <w:t>17.269</w:t>
            </w:r>
          </w:p>
        </w:tc>
        <w:tc>
          <w:tcPr>
            <w:tcW w:w="1466" w:type="dxa"/>
            <w:tcBorders>
              <w:top w:val="nil"/>
              <w:left w:val="nil"/>
              <w:bottom w:val="single" w:sz="4" w:space="0" w:color="auto"/>
              <w:right w:val="single" w:sz="4" w:space="0" w:color="auto"/>
            </w:tcBorders>
            <w:shd w:val="clear" w:color="auto" w:fill="auto"/>
            <w:noWrap/>
            <w:vAlign w:val="bottom"/>
            <w:hideMark/>
          </w:tcPr>
          <w:p w:rsidR="00BC28EE" w:rsidRPr="00BC28EE" w:rsidRDefault="00BC28EE" w:rsidP="00BC28EE">
            <w:pPr>
              <w:spacing w:after="0" w:line="240" w:lineRule="auto"/>
              <w:jc w:val="right"/>
              <w:rPr>
                <w:rFonts w:ascii="Calibri" w:eastAsia="Times New Roman" w:hAnsi="Calibri" w:cs="Calibri"/>
                <w:color w:val="000000"/>
                <w:lang w:eastAsia="es-ES"/>
              </w:rPr>
            </w:pPr>
            <w:r w:rsidRPr="00BC28EE">
              <w:rPr>
                <w:rFonts w:ascii="Calibri" w:eastAsia="Times New Roman" w:hAnsi="Calibri" w:cs="Calibri"/>
                <w:color w:val="000000"/>
                <w:lang w:eastAsia="es-ES"/>
              </w:rPr>
              <w:t>3.289</w:t>
            </w:r>
          </w:p>
        </w:tc>
      </w:tr>
    </w:tbl>
    <w:p w:rsidR="00BC28EE" w:rsidRDefault="00BC28EE" w:rsidP="002061DC">
      <w:pPr>
        <w:jc w:val="center"/>
        <w:rPr>
          <w:rFonts w:ascii="Arial" w:hAnsi="Arial" w:cs="Arial"/>
          <w:bCs/>
          <w:sz w:val="24"/>
          <w:szCs w:val="24"/>
        </w:rPr>
      </w:pPr>
    </w:p>
    <w:p w:rsidR="00BC28EE" w:rsidRDefault="002061DC" w:rsidP="002061DC">
      <w:pPr>
        <w:jc w:val="center"/>
        <w:rPr>
          <w:rFonts w:ascii="Arial" w:hAnsi="Arial" w:cs="Arial"/>
          <w:bCs/>
          <w:sz w:val="24"/>
          <w:szCs w:val="24"/>
        </w:rPr>
      </w:pPr>
      <w:r>
        <w:rPr>
          <w:noProof/>
          <w:lang w:val="es-CO" w:eastAsia="es-CO"/>
        </w:rPr>
        <w:drawing>
          <wp:inline distT="0" distB="0" distL="0" distR="0" wp14:anchorId="434083B0" wp14:editId="1D08DBB8">
            <wp:extent cx="3467100" cy="1690687"/>
            <wp:effectExtent l="0" t="0" r="19050" b="2413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061DC" w:rsidRPr="00F0194A" w:rsidRDefault="002061DC" w:rsidP="002110ED">
      <w:pPr>
        <w:jc w:val="both"/>
        <w:rPr>
          <w:rFonts w:ascii="Arial" w:hAnsi="Arial" w:cs="Arial"/>
          <w:bCs/>
          <w:sz w:val="24"/>
          <w:szCs w:val="24"/>
        </w:rPr>
      </w:pPr>
      <w:r>
        <w:rPr>
          <w:rFonts w:ascii="Arial" w:hAnsi="Arial" w:cs="Arial"/>
          <w:bCs/>
          <w:sz w:val="24"/>
          <w:szCs w:val="24"/>
        </w:rPr>
        <w:t>FUENTE: Datos SISBEN 2011-Elaboración Fundación Labbraar.</w:t>
      </w:r>
    </w:p>
    <w:p w:rsidR="00FF00D4" w:rsidRPr="002110ED" w:rsidRDefault="00FF00D4" w:rsidP="003F11A0">
      <w:pPr>
        <w:jc w:val="both"/>
        <w:rPr>
          <w:rFonts w:ascii="Arial" w:hAnsi="Arial" w:cs="Arial"/>
          <w:color w:val="FF0000"/>
          <w:sz w:val="24"/>
          <w:szCs w:val="24"/>
        </w:rPr>
      </w:pPr>
    </w:p>
    <w:p w:rsidR="003F11A0" w:rsidRDefault="003F11A0" w:rsidP="003F11A0">
      <w:pPr>
        <w:jc w:val="center"/>
        <w:rPr>
          <w:rFonts w:ascii="Arial" w:hAnsi="Arial" w:cs="Arial"/>
          <w:sz w:val="24"/>
          <w:szCs w:val="24"/>
          <w:lang w:val="es-CO"/>
        </w:rPr>
      </w:pPr>
      <w:r>
        <w:rPr>
          <w:noProof/>
          <w:lang w:val="es-CO" w:eastAsia="es-CO"/>
        </w:rPr>
        <w:drawing>
          <wp:inline distT="0" distB="0" distL="0" distR="0">
            <wp:extent cx="3894482" cy="2344393"/>
            <wp:effectExtent l="0" t="0" r="10795" b="18415"/>
            <wp:docPr id="297" name="Gráfico 2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20E5A" w:rsidRDefault="00B20E5A">
      <w:pPr>
        <w:rPr>
          <w:rFonts w:ascii="Arial" w:hAnsi="Arial" w:cs="Arial"/>
          <w:sz w:val="24"/>
          <w:szCs w:val="24"/>
          <w:lang w:val="es-CO"/>
        </w:rPr>
      </w:pPr>
    </w:p>
    <w:p w:rsidR="00B20E5A" w:rsidRPr="00B20E5A" w:rsidRDefault="00B20E5A" w:rsidP="00B20E5A">
      <w:pPr>
        <w:jc w:val="both"/>
        <w:rPr>
          <w:rFonts w:ascii="Arial" w:hAnsi="Arial" w:cs="Arial"/>
          <w:b/>
          <w:sz w:val="24"/>
          <w:szCs w:val="24"/>
          <w:u w:val="single"/>
          <w:lang w:val="es-CO"/>
        </w:rPr>
      </w:pPr>
      <w:r w:rsidRPr="00B20E5A">
        <w:rPr>
          <w:rFonts w:ascii="Arial" w:hAnsi="Arial" w:cs="Arial"/>
          <w:b/>
          <w:sz w:val="24"/>
          <w:szCs w:val="24"/>
          <w:u w:val="single"/>
          <w:lang w:val="es-CO"/>
        </w:rPr>
        <w:t xml:space="preserve">Desarrollo Humano </w:t>
      </w:r>
    </w:p>
    <w:p w:rsidR="00B20E5A" w:rsidRDefault="00B20E5A" w:rsidP="00B20E5A">
      <w:pPr>
        <w:jc w:val="both"/>
        <w:rPr>
          <w:rFonts w:ascii="Arial" w:hAnsi="Arial" w:cs="Arial"/>
          <w:sz w:val="24"/>
          <w:szCs w:val="24"/>
          <w:lang w:val="es-CO"/>
        </w:rPr>
      </w:pPr>
      <w:r w:rsidRPr="00E3739C">
        <w:rPr>
          <w:rFonts w:ascii="Arial" w:hAnsi="Arial" w:cs="Arial"/>
          <w:sz w:val="24"/>
          <w:szCs w:val="24"/>
          <w:lang w:val="es-CO"/>
        </w:rPr>
        <w:t>El Índice de Desarrollo Humano calculado con base en la Encuesta de Calidad de Vida 2003 revela un rezago del departamento con respecto al promedio nacional, de 11 puntos: el IDH del Cauca era de 0,72 frente a 0,78; en todos los factores que lo componen (esperanza de vida, porcentaje de población alfabeto, tasa de escolaridad combinada, índice de logro educativo, índice de PIB ajustado) registró niveles más bajos y entre ellos el índice del PIB es el que presenta un rezago más amplio, 0,57 puntos, frente a 0,70 en el promedio nacional .</w:t>
      </w:r>
    </w:p>
    <w:p w:rsidR="00B20E5A" w:rsidRPr="00B20E5A" w:rsidRDefault="00B20E5A" w:rsidP="00B20E5A">
      <w:pPr>
        <w:jc w:val="both"/>
        <w:rPr>
          <w:rFonts w:ascii="Arial" w:hAnsi="Arial" w:cs="Arial"/>
          <w:b/>
          <w:sz w:val="24"/>
          <w:szCs w:val="24"/>
          <w:u w:val="single"/>
          <w:lang w:val="es-CO"/>
        </w:rPr>
      </w:pPr>
      <w:r w:rsidRPr="00B20E5A">
        <w:rPr>
          <w:rFonts w:ascii="Arial" w:hAnsi="Arial" w:cs="Arial"/>
          <w:b/>
          <w:sz w:val="24"/>
          <w:szCs w:val="24"/>
          <w:u w:val="single"/>
          <w:lang w:val="es-CO"/>
        </w:rPr>
        <w:t>Pobreza Y Pobreza Extrema</w:t>
      </w:r>
    </w:p>
    <w:p w:rsidR="00B20E5A" w:rsidRDefault="00B20E5A" w:rsidP="00B20E5A">
      <w:pPr>
        <w:jc w:val="both"/>
        <w:rPr>
          <w:rFonts w:ascii="Arial" w:hAnsi="Arial" w:cs="Arial"/>
          <w:sz w:val="24"/>
          <w:szCs w:val="24"/>
          <w:lang w:val="es-CO"/>
        </w:rPr>
      </w:pPr>
      <w:r w:rsidRPr="00920A55">
        <w:rPr>
          <w:rFonts w:ascii="Arial" w:hAnsi="Arial" w:cs="Arial"/>
          <w:sz w:val="24"/>
          <w:szCs w:val="24"/>
          <w:lang w:val="es-CO"/>
        </w:rPr>
        <w:t xml:space="preserve">La información oficial de pobreza e indigencia departamental para </w:t>
      </w:r>
      <w:r>
        <w:rPr>
          <w:rFonts w:ascii="Arial" w:hAnsi="Arial" w:cs="Arial"/>
          <w:sz w:val="24"/>
          <w:szCs w:val="24"/>
          <w:lang w:val="es-CO"/>
        </w:rPr>
        <w:t>el 2010 conocida por el DANE</w:t>
      </w:r>
      <w:r w:rsidRPr="00920A55">
        <w:rPr>
          <w:rFonts w:ascii="Arial" w:hAnsi="Arial" w:cs="Arial"/>
          <w:sz w:val="24"/>
          <w:szCs w:val="24"/>
          <w:lang w:val="es-CO"/>
        </w:rPr>
        <w:t xml:space="preserve"> señala que el 64,3 por ciento de la población del  Cauca, es pobre, y que el 35,9 por ciento vive en extrema pobreza.</w:t>
      </w:r>
    </w:p>
    <w:p w:rsidR="00B20E5A" w:rsidRDefault="00B20E5A" w:rsidP="00B20E5A">
      <w:pPr>
        <w:jc w:val="both"/>
        <w:rPr>
          <w:rFonts w:ascii="Arial" w:hAnsi="Arial" w:cs="Arial"/>
          <w:sz w:val="24"/>
          <w:szCs w:val="24"/>
          <w:lang w:val="es-CO"/>
        </w:rPr>
      </w:pPr>
      <w:r>
        <w:rPr>
          <w:rFonts w:ascii="Arial" w:hAnsi="Arial" w:cs="Arial"/>
          <w:sz w:val="24"/>
          <w:szCs w:val="24"/>
          <w:lang w:val="es-CO"/>
        </w:rPr>
        <w:t xml:space="preserve">El Departamento del Cauca a nivel general muestra que </w:t>
      </w:r>
      <w:r w:rsidRPr="00920A55">
        <w:rPr>
          <w:rFonts w:ascii="Arial" w:hAnsi="Arial" w:cs="Arial"/>
          <w:sz w:val="24"/>
          <w:szCs w:val="24"/>
          <w:lang w:val="es-CO"/>
        </w:rPr>
        <w:t>tiene unos índices relativos muy altos en materia de pobreza</w:t>
      </w:r>
      <w:r>
        <w:rPr>
          <w:rFonts w:ascii="Arial" w:hAnsi="Arial" w:cs="Arial"/>
          <w:sz w:val="24"/>
          <w:szCs w:val="24"/>
          <w:lang w:val="es-CO"/>
        </w:rPr>
        <w:t xml:space="preserve"> con respecto a la media nacional que </w:t>
      </w:r>
      <w:r w:rsidRPr="00920A55">
        <w:rPr>
          <w:rFonts w:ascii="Arial" w:hAnsi="Arial" w:cs="Arial"/>
          <w:sz w:val="24"/>
          <w:szCs w:val="24"/>
          <w:lang w:val="es-CO"/>
        </w:rPr>
        <w:t xml:space="preserve">está </w:t>
      </w:r>
      <w:r>
        <w:rPr>
          <w:rFonts w:ascii="Arial" w:hAnsi="Arial" w:cs="Arial"/>
          <w:sz w:val="24"/>
          <w:szCs w:val="24"/>
          <w:lang w:val="es-CO"/>
        </w:rPr>
        <w:t>en el</w:t>
      </w:r>
      <w:r w:rsidRPr="00920A55">
        <w:rPr>
          <w:rFonts w:ascii="Arial" w:hAnsi="Arial" w:cs="Arial"/>
          <w:sz w:val="24"/>
          <w:szCs w:val="24"/>
          <w:lang w:val="es-CO"/>
        </w:rPr>
        <w:t xml:space="preserve"> orden del 45 por ciento; en el cauca e</w:t>
      </w:r>
      <w:r>
        <w:rPr>
          <w:rFonts w:ascii="Arial" w:hAnsi="Arial" w:cs="Arial"/>
          <w:sz w:val="24"/>
          <w:szCs w:val="24"/>
          <w:lang w:val="es-CO"/>
        </w:rPr>
        <w:t>stá alrededor del 70 por ciento, ubicando al departamento como el segundo a nivel nacional.</w:t>
      </w:r>
    </w:p>
    <w:p w:rsidR="00B20E5A" w:rsidRDefault="00B20E5A" w:rsidP="00B20E5A">
      <w:pPr>
        <w:jc w:val="both"/>
        <w:rPr>
          <w:rFonts w:ascii="Arial" w:hAnsi="Arial" w:cs="Arial"/>
          <w:sz w:val="24"/>
          <w:szCs w:val="24"/>
          <w:lang w:val="es-CO"/>
        </w:rPr>
      </w:pPr>
      <w:r>
        <w:rPr>
          <w:rFonts w:ascii="Arial" w:hAnsi="Arial" w:cs="Arial"/>
          <w:sz w:val="24"/>
          <w:szCs w:val="24"/>
          <w:lang w:val="es-CO"/>
        </w:rPr>
        <w:t>En el Caso de pobreza extrema e</w:t>
      </w:r>
      <w:r w:rsidRPr="00920A55">
        <w:rPr>
          <w:rFonts w:ascii="Arial" w:hAnsi="Arial" w:cs="Arial"/>
          <w:sz w:val="24"/>
          <w:szCs w:val="24"/>
          <w:lang w:val="es-CO"/>
        </w:rPr>
        <w:t>l promedio nacional es alrededor del 16</w:t>
      </w:r>
      <w:r>
        <w:rPr>
          <w:rFonts w:ascii="Arial" w:hAnsi="Arial" w:cs="Arial"/>
          <w:sz w:val="24"/>
          <w:szCs w:val="24"/>
          <w:lang w:val="es-CO"/>
        </w:rPr>
        <w:t>-</w:t>
      </w:r>
      <w:r w:rsidRPr="00920A55">
        <w:rPr>
          <w:rFonts w:ascii="Arial" w:hAnsi="Arial" w:cs="Arial"/>
          <w:sz w:val="24"/>
          <w:szCs w:val="24"/>
          <w:lang w:val="es-CO"/>
        </w:rPr>
        <w:t>16.5 por ciento, y la pobreza extrema en el Cauca llega 3</w:t>
      </w:r>
      <w:r>
        <w:rPr>
          <w:rFonts w:ascii="Arial" w:hAnsi="Arial" w:cs="Arial"/>
          <w:sz w:val="24"/>
          <w:szCs w:val="24"/>
          <w:lang w:val="es-CO"/>
        </w:rPr>
        <w:t>5.9</w:t>
      </w:r>
      <w:r w:rsidRPr="00920A55">
        <w:rPr>
          <w:rFonts w:ascii="Arial" w:hAnsi="Arial" w:cs="Arial"/>
          <w:sz w:val="24"/>
          <w:szCs w:val="24"/>
          <w:lang w:val="es-CO"/>
        </w:rPr>
        <w:t xml:space="preserve"> por ciento. </w:t>
      </w:r>
    </w:p>
    <w:p w:rsidR="00B20E5A" w:rsidRDefault="00B20E5A" w:rsidP="00B20E5A">
      <w:pPr>
        <w:jc w:val="both"/>
        <w:rPr>
          <w:rFonts w:ascii="Arial" w:hAnsi="Arial" w:cs="Arial"/>
          <w:sz w:val="24"/>
          <w:szCs w:val="24"/>
          <w:lang w:val="es-CO"/>
        </w:rPr>
      </w:pPr>
      <w:r>
        <w:rPr>
          <w:rFonts w:ascii="Arial" w:hAnsi="Arial" w:cs="Arial"/>
          <w:sz w:val="24"/>
          <w:szCs w:val="24"/>
          <w:lang w:val="es-CO"/>
        </w:rPr>
        <w:t>Dentro de la política nacional las principales estrategias que pueden mitigar los efectos de la pobreza y la pobreza extrema es el tema agropecuario, que es un factor diferencial que van a incidir</w:t>
      </w:r>
      <w:r w:rsidRPr="00920A55">
        <w:rPr>
          <w:rFonts w:ascii="Arial" w:hAnsi="Arial" w:cs="Arial"/>
          <w:sz w:val="24"/>
          <w:szCs w:val="24"/>
          <w:lang w:val="es-CO"/>
        </w:rPr>
        <w:t xml:space="preserve"> positivamente en los resultados que </w:t>
      </w:r>
      <w:r>
        <w:rPr>
          <w:rFonts w:ascii="Arial" w:hAnsi="Arial" w:cs="Arial"/>
          <w:sz w:val="24"/>
          <w:szCs w:val="24"/>
          <w:lang w:val="es-CO"/>
        </w:rPr>
        <w:t xml:space="preserve"> aportan a incrementar la media nacional y por supuesto el nivel departamental.</w:t>
      </w:r>
    </w:p>
    <w:p w:rsidR="00B20E5A" w:rsidRPr="00B20E5A" w:rsidRDefault="00B20E5A" w:rsidP="00B20E5A">
      <w:pPr>
        <w:jc w:val="both"/>
        <w:rPr>
          <w:rFonts w:ascii="Arial" w:hAnsi="Arial" w:cs="Arial"/>
          <w:b/>
          <w:sz w:val="24"/>
          <w:szCs w:val="24"/>
          <w:u w:val="single"/>
          <w:lang w:val="es-CO"/>
        </w:rPr>
      </w:pPr>
      <w:r w:rsidRPr="00B20E5A">
        <w:rPr>
          <w:rFonts w:ascii="Arial" w:hAnsi="Arial" w:cs="Arial"/>
          <w:b/>
          <w:sz w:val="24"/>
          <w:szCs w:val="24"/>
          <w:u w:val="single"/>
          <w:lang w:val="es-CO"/>
        </w:rPr>
        <w:t xml:space="preserve">Necesidades Básicas Insatisfechas (NBI) </w:t>
      </w:r>
    </w:p>
    <w:p w:rsidR="00B20E5A" w:rsidRDefault="00B20E5A" w:rsidP="00B20E5A">
      <w:pPr>
        <w:jc w:val="both"/>
        <w:rPr>
          <w:rFonts w:ascii="Arial" w:hAnsi="Arial" w:cs="Arial"/>
          <w:sz w:val="24"/>
          <w:szCs w:val="24"/>
          <w:lang w:val="es-CO"/>
        </w:rPr>
      </w:pPr>
      <w:r>
        <w:rPr>
          <w:rFonts w:ascii="Arial" w:hAnsi="Arial" w:cs="Arial"/>
          <w:sz w:val="24"/>
          <w:szCs w:val="24"/>
          <w:lang w:val="es-CO"/>
        </w:rPr>
        <w:t>Según el DANE y el Último reporte registrado en el 2005 el índice reportado para el  total de la población  se encuentra en 60,97%, cifra que se divide en el 32,40% de la población urbana, ubicando el incremento del índice en la zona rural.</w:t>
      </w:r>
      <w:r>
        <w:rPr>
          <w:rStyle w:val="Refdenotaalpie"/>
          <w:rFonts w:ascii="Arial" w:hAnsi="Arial" w:cs="Arial"/>
          <w:sz w:val="24"/>
          <w:szCs w:val="24"/>
          <w:lang w:val="es-CO"/>
        </w:rPr>
        <w:footnoteReference w:id="11"/>
      </w:r>
    </w:p>
    <w:p w:rsidR="00B20E5A" w:rsidRDefault="00B20E5A" w:rsidP="00B20E5A">
      <w:pPr>
        <w:jc w:val="both"/>
        <w:rPr>
          <w:rFonts w:ascii="Arial" w:hAnsi="Arial" w:cs="Arial"/>
          <w:sz w:val="24"/>
          <w:szCs w:val="24"/>
          <w:lang w:val="es-CO"/>
        </w:rPr>
      </w:pPr>
      <w:r>
        <w:rPr>
          <w:rFonts w:ascii="Arial" w:hAnsi="Arial" w:cs="Arial"/>
          <w:sz w:val="24"/>
          <w:szCs w:val="24"/>
          <w:lang w:val="es-CO"/>
        </w:rPr>
        <w:t>Este indicador está siendo reestructurado por la inclusión de nuevas condiciones de necesidades que aparecen en la actualidad, pero por ahora esta cifra  se refiere a agua, alcantarillado y vivienda.</w:t>
      </w:r>
    </w:p>
    <w:p w:rsidR="00B20E5A" w:rsidRDefault="00B20E5A" w:rsidP="00B20E5A">
      <w:pPr>
        <w:jc w:val="both"/>
        <w:rPr>
          <w:rFonts w:ascii="Arial" w:hAnsi="Arial" w:cs="Arial"/>
          <w:sz w:val="24"/>
          <w:szCs w:val="24"/>
          <w:lang w:val="es-CO"/>
        </w:rPr>
      </w:pPr>
      <w:r>
        <w:rPr>
          <w:rFonts w:ascii="Arial" w:hAnsi="Arial" w:cs="Arial"/>
          <w:sz w:val="24"/>
          <w:szCs w:val="24"/>
          <w:lang w:val="es-CO"/>
        </w:rPr>
        <w:t>En el municipio de Totoró según los datos suministrados por la Base de datos por municipio del Departamento nacional de Planeación (DNP 2011) encontramos lo siguiente:</w:t>
      </w:r>
    </w:p>
    <w:p w:rsidR="00B20E5A" w:rsidRDefault="00B20E5A" w:rsidP="00B20E5A">
      <w:pPr>
        <w:jc w:val="both"/>
        <w:rPr>
          <w:rFonts w:ascii="Arial" w:hAnsi="Arial" w:cs="Arial"/>
          <w:sz w:val="24"/>
          <w:szCs w:val="24"/>
          <w:lang w:val="es-CO"/>
        </w:rPr>
      </w:pPr>
      <w:r>
        <w:rPr>
          <w:noProof/>
          <w:lang w:val="es-CO" w:eastAsia="es-CO"/>
        </w:rPr>
        <w:drawing>
          <wp:inline distT="0" distB="0" distL="0" distR="0">
            <wp:extent cx="4176091" cy="3485736"/>
            <wp:effectExtent l="0" t="0" r="0" b="63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20E5A" w:rsidRDefault="00B20E5A" w:rsidP="00B20E5A">
      <w:pPr>
        <w:rPr>
          <w:rFonts w:ascii="Arial" w:hAnsi="Arial" w:cs="Arial"/>
          <w:sz w:val="24"/>
          <w:szCs w:val="24"/>
          <w:lang w:val="es-CO"/>
        </w:rPr>
      </w:pPr>
      <w:r>
        <w:rPr>
          <w:rFonts w:ascii="Arial" w:hAnsi="Arial" w:cs="Arial"/>
          <w:sz w:val="24"/>
          <w:szCs w:val="24"/>
          <w:lang w:val="es-CO"/>
        </w:rPr>
        <w:br w:type="page"/>
      </w:r>
    </w:p>
    <w:tbl>
      <w:tblPr>
        <w:tblStyle w:val="Tablaconcuadrcula"/>
        <w:tblW w:w="0" w:type="auto"/>
        <w:jc w:val="center"/>
        <w:tblLook w:val="04A0" w:firstRow="1" w:lastRow="0" w:firstColumn="1" w:lastColumn="0" w:noHBand="0" w:noVBand="1"/>
      </w:tblPr>
      <w:tblGrid>
        <w:gridCol w:w="3880"/>
        <w:gridCol w:w="1340"/>
        <w:gridCol w:w="1280"/>
        <w:gridCol w:w="1280"/>
      </w:tblGrid>
      <w:tr w:rsidR="00B20E5A" w:rsidRPr="00E82E43" w:rsidTr="00B20E5A">
        <w:trPr>
          <w:trHeight w:val="315"/>
          <w:jc w:val="center"/>
        </w:trPr>
        <w:tc>
          <w:tcPr>
            <w:tcW w:w="7780" w:type="dxa"/>
            <w:gridSpan w:val="4"/>
            <w:shd w:val="clear" w:color="auto" w:fill="B8CCE4" w:themeFill="accent1" w:themeFillTint="66"/>
            <w:hideMark/>
          </w:tcPr>
          <w:p w:rsidR="00B20E5A" w:rsidRPr="00E82E43" w:rsidRDefault="00B20E5A" w:rsidP="00B20E5A">
            <w:pPr>
              <w:jc w:val="both"/>
              <w:rPr>
                <w:rFonts w:ascii="Arial" w:hAnsi="Arial" w:cs="Arial"/>
                <w:b/>
                <w:bCs/>
                <w:i/>
                <w:iCs/>
                <w:sz w:val="24"/>
                <w:szCs w:val="24"/>
              </w:rPr>
            </w:pPr>
            <w:r w:rsidRPr="00E82E43">
              <w:rPr>
                <w:rFonts w:ascii="Arial" w:hAnsi="Arial" w:cs="Arial"/>
                <w:b/>
                <w:bCs/>
                <w:i/>
                <w:iCs/>
                <w:sz w:val="24"/>
                <w:szCs w:val="24"/>
              </w:rPr>
              <w:t>Pobreza</w:t>
            </w:r>
          </w:p>
        </w:tc>
      </w:tr>
      <w:tr w:rsidR="00B20E5A" w:rsidRPr="00E82E43" w:rsidTr="00B20E5A">
        <w:trPr>
          <w:trHeight w:val="315"/>
          <w:jc w:val="center"/>
        </w:trPr>
        <w:tc>
          <w:tcPr>
            <w:tcW w:w="3880" w:type="dxa"/>
          </w:tcPr>
          <w:p w:rsidR="00B20E5A" w:rsidRPr="00E82E43" w:rsidRDefault="00B20E5A" w:rsidP="00B20E5A">
            <w:pPr>
              <w:jc w:val="both"/>
              <w:rPr>
                <w:rFonts w:ascii="Arial" w:hAnsi="Arial" w:cs="Arial"/>
                <w:sz w:val="24"/>
                <w:szCs w:val="24"/>
              </w:rPr>
            </w:pPr>
            <w:r>
              <w:rPr>
                <w:rFonts w:ascii="Arial" w:hAnsi="Arial" w:cs="Arial"/>
                <w:sz w:val="24"/>
                <w:szCs w:val="24"/>
              </w:rPr>
              <w:t>Datos</w:t>
            </w:r>
          </w:p>
        </w:tc>
        <w:tc>
          <w:tcPr>
            <w:tcW w:w="1340" w:type="dxa"/>
          </w:tcPr>
          <w:p w:rsidR="00B20E5A" w:rsidRPr="00E82E43" w:rsidRDefault="00844F82" w:rsidP="00B20E5A">
            <w:pPr>
              <w:jc w:val="both"/>
              <w:rPr>
                <w:rFonts w:ascii="Arial" w:hAnsi="Arial" w:cs="Arial"/>
                <w:sz w:val="24"/>
                <w:szCs w:val="24"/>
              </w:rPr>
            </w:pPr>
            <w:r>
              <w:rPr>
                <w:rFonts w:ascii="Arial" w:hAnsi="Arial" w:cs="Arial"/>
                <w:sz w:val="24"/>
                <w:szCs w:val="24"/>
              </w:rPr>
              <w:t>M</w:t>
            </w:r>
            <w:r w:rsidR="00B20E5A">
              <w:rPr>
                <w:rFonts w:ascii="Arial" w:hAnsi="Arial" w:cs="Arial"/>
                <w:sz w:val="24"/>
                <w:szCs w:val="24"/>
              </w:rPr>
              <w:t>unicipal</w:t>
            </w:r>
          </w:p>
        </w:tc>
        <w:tc>
          <w:tcPr>
            <w:tcW w:w="1280" w:type="dxa"/>
          </w:tcPr>
          <w:p w:rsidR="00B20E5A" w:rsidRPr="00E82E43" w:rsidRDefault="00B20E5A" w:rsidP="00B20E5A">
            <w:pPr>
              <w:jc w:val="both"/>
              <w:rPr>
                <w:rFonts w:ascii="Arial" w:hAnsi="Arial" w:cs="Arial"/>
                <w:sz w:val="24"/>
                <w:szCs w:val="24"/>
              </w:rPr>
            </w:pPr>
            <w:r>
              <w:rPr>
                <w:rFonts w:ascii="Arial" w:hAnsi="Arial" w:cs="Arial"/>
                <w:sz w:val="24"/>
                <w:szCs w:val="24"/>
              </w:rPr>
              <w:t>Deptal.</w:t>
            </w:r>
          </w:p>
        </w:tc>
        <w:tc>
          <w:tcPr>
            <w:tcW w:w="1280" w:type="dxa"/>
          </w:tcPr>
          <w:p w:rsidR="00B20E5A" w:rsidRPr="00E82E43" w:rsidRDefault="00B20E5A" w:rsidP="00B20E5A">
            <w:pPr>
              <w:jc w:val="both"/>
              <w:rPr>
                <w:rFonts w:ascii="Arial" w:hAnsi="Arial" w:cs="Arial"/>
                <w:sz w:val="24"/>
                <w:szCs w:val="24"/>
              </w:rPr>
            </w:pPr>
            <w:r>
              <w:rPr>
                <w:rFonts w:ascii="Arial" w:hAnsi="Arial" w:cs="Arial"/>
                <w:sz w:val="24"/>
                <w:szCs w:val="24"/>
              </w:rPr>
              <w:t>Nacional</w:t>
            </w:r>
          </w:p>
        </w:tc>
      </w:tr>
      <w:tr w:rsidR="00B20E5A" w:rsidRPr="00E82E43" w:rsidTr="00B20E5A">
        <w:trPr>
          <w:trHeight w:val="315"/>
          <w:jc w:val="center"/>
        </w:trPr>
        <w:tc>
          <w:tcPr>
            <w:tcW w:w="3880" w:type="dxa"/>
          </w:tcPr>
          <w:p w:rsidR="00B20E5A" w:rsidRPr="00E82E43" w:rsidRDefault="00B20E5A" w:rsidP="00B20E5A">
            <w:pPr>
              <w:jc w:val="both"/>
              <w:rPr>
                <w:rFonts w:ascii="Arial" w:hAnsi="Arial" w:cs="Arial"/>
                <w:sz w:val="24"/>
                <w:szCs w:val="24"/>
              </w:rPr>
            </w:pPr>
            <w:r w:rsidRPr="00E82E43">
              <w:rPr>
                <w:rFonts w:ascii="Arial" w:hAnsi="Arial" w:cs="Arial"/>
                <w:sz w:val="24"/>
                <w:szCs w:val="24"/>
              </w:rPr>
              <w:t>A.12. Población con NBI (1993)</w:t>
            </w:r>
          </w:p>
        </w:tc>
        <w:tc>
          <w:tcPr>
            <w:tcW w:w="1340" w:type="dxa"/>
          </w:tcPr>
          <w:p w:rsidR="00B20E5A" w:rsidRPr="00E82E43" w:rsidRDefault="00B20E5A" w:rsidP="00B20E5A">
            <w:pPr>
              <w:jc w:val="both"/>
              <w:rPr>
                <w:rFonts w:ascii="Arial" w:hAnsi="Arial" w:cs="Arial"/>
                <w:sz w:val="24"/>
                <w:szCs w:val="24"/>
              </w:rPr>
            </w:pPr>
            <w:r w:rsidRPr="00E82E43">
              <w:rPr>
                <w:rFonts w:ascii="Arial" w:hAnsi="Arial" w:cs="Arial"/>
                <w:sz w:val="24"/>
                <w:szCs w:val="24"/>
              </w:rPr>
              <w:t>85,7%</w:t>
            </w:r>
          </w:p>
        </w:tc>
        <w:tc>
          <w:tcPr>
            <w:tcW w:w="1280" w:type="dxa"/>
          </w:tcPr>
          <w:p w:rsidR="00B20E5A" w:rsidRPr="00E82E43" w:rsidRDefault="00B20E5A" w:rsidP="00B20E5A">
            <w:pPr>
              <w:jc w:val="both"/>
              <w:rPr>
                <w:rFonts w:ascii="Arial" w:hAnsi="Arial" w:cs="Arial"/>
                <w:sz w:val="24"/>
                <w:szCs w:val="24"/>
              </w:rPr>
            </w:pPr>
            <w:r w:rsidRPr="00E82E43">
              <w:rPr>
                <w:rFonts w:ascii="Arial" w:hAnsi="Arial" w:cs="Arial"/>
                <w:sz w:val="24"/>
                <w:szCs w:val="24"/>
              </w:rPr>
              <w:t>56,4%</w:t>
            </w:r>
          </w:p>
        </w:tc>
        <w:tc>
          <w:tcPr>
            <w:tcW w:w="1280" w:type="dxa"/>
          </w:tcPr>
          <w:p w:rsidR="00B20E5A" w:rsidRPr="00E82E43" w:rsidRDefault="00B20E5A" w:rsidP="00B20E5A">
            <w:pPr>
              <w:jc w:val="both"/>
              <w:rPr>
                <w:rFonts w:ascii="Arial" w:hAnsi="Arial" w:cs="Arial"/>
                <w:sz w:val="24"/>
                <w:szCs w:val="24"/>
              </w:rPr>
            </w:pPr>
            <w:r w:rsidRPr="00E82E43">
              <w:rPr>
                <w:rFonts w:ascii="Arial" w:hAnsi="Arial" w:cs="Arial"/>
                <w:sz w:val="24"/>
                <w:szCs w:val="24"/>
              </w:rPr>
              <w:t>35,8%</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A.13. Población con NBI (2005)</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61,0%</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46,6%</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27,8%</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A.14. Personas en miseria según NBI (2005)</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25,8%</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20,6%</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10,6%</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A.15. NBI Vivienda</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43,6%</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28,7%</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10,4%</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A.16. NBI Servicios Públicos</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12,8%</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14,8%</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7,4%</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A.17. NBI Hacinamiento</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15,6%</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11,9%</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11,1%</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A.18. NBI Inasistencia Escolar</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8,2%</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4,9%</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3,6%</w:t>
            </w:r>
          </w:p>
        </w:tc>
      </w:tr>
      <w:tr w:rsidR="00B20E5A" w:rsidRPr="00E82E43" w:rsidTr="00B20E5A">
        <w:trPr>
          <w:trHeight w:val="33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A.19. NBI Dependencia Económica</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17,7%</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16,0%</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11,3%</w:t>
            </w:r>
          </w:p>
        </w:tc>
      </w:tr>
      <w:tr w:rsidR="00B20E5A" w:rsidRPr="00E82E43" w:rsidTr="00B20E5A">
        <w:trPr>
          <w:trHeight w:val="315"/>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A.20. NBI Cabecera municipal (2005)</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32,4%</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24,3%</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19,7%</w:t>
            </w:r>
          </w:p>
        </w:tc>
      </w:tr>
      <w:tr w:rsidR="00B20E5A" w:rsidRPr="00E82E43" w:rsidTr="00B20E5A">
        <w:trPr>
          <w:trHeight w:val="315"/>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A.21. NBI Resto (2005)</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63,4%</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62,0%</w:t>
            </w:r>
          </w:p>
        </w:tc>
        <w:tc>
          <w:tcPr>
            <w:tcW w:w="12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53,5%</w:t>
            </w:r>
          </w:p>
        </w:tc>
      </w:tr>
      <w:tr w:rsidR="00B20E5A" w:rsidRPr="00E82E43" w:rsidTr="00B20E5A">
        <w:trPr>
          <w:trHeight w:val="315"/>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A.22. Población SISBEN (Febrero 2011)</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 xml:space="preserve">                   3.289 </w:t>
            </w:r>
          </w:p>
        </w:tc>
        <w:tc>
          <w:tcPr>
            <w:tcW w:w="1280" w:type="dxa"/>
            <w:noWrap/>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w:t>
            </w:r>
          </w:p>
        </w:tc>
        <w:tc>
          <w:tcPr>
            <w:tcW w:w="1280" w:type="dxa"/>
            <w:noWrap/>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w:t>
            </w:r>
          </w:p>
        </w:tc>
      </w:tr>
      <w:tr w:rsidR="00B20E5A" w:rsidRPr="00E82E43" w:rsidTr="00B20E5A">
        <w:trPr>
          <w:trHeight w:val="540"/>
          <w:jc w:val="center"/>
        </w:trPr>
        <w:tc>
          <w:tcPr>
            <w:tcW w:w="388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A.23. Familias en pobreza extrema vinculadas a Unidos 2011</w:t>
            </w:r>
          </w:p>
        </w:tc>
        <w:tc>
          <w:tcPr>
            <w:tcW w:w="1340" w:type="dxa"/>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 xml:space="preserve">                      775 </w:t>
            </w:r>
          </w:p>
        </w:tc>
        <w:tc>
          <w:tcPr>
            <w:tcW w:w="1280" w:type="dxa"/>
            <w:noWrap/>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w:t>
            </w:r>
          </w:p>
        </w:tc>
        <w:tc>
          <w:tcPr>
            <w:tcW w:w="1280" w:type="dxa"/>
            <w:noWrap/>
            <w:hideMark/>
          </w:tcPr>
          <w:p w:rsidR="00B20E5A" w:rsidRPr="00E82E43" w:rsidRDefault="00B20E5A" w:rsidP="00B20E5A">
            <w:pPr>
              <w:jc w:val="both"/>
              <w:rPr>
                <w:rFonts w:ascii="Arial" w:hAnsi="Arial" w:cs="Arial"/>
                <w:sz w:val="24"/>
                <w:szCs w:val="24"/>
              </w:rPr>
            </w:pPr>
            <w:r w:rsidRPr="00E82E43">
              <w:rPr>
                <w:rFonts w:ascii="Arial" w:hAnsi="Arial" w:cs="Arial"/>
                <w:sz w:val="24"/>
                <w:szCs w:val="24"/>
              </w:rPr>
              <w:t>-</w:t>
            </w:r>
          </w:p>
        </w:tc>
      </w:tr>
    </w:tbl>
    <w:p w:rsidR="00B20E5A" w:rsidRDefault="00B20E5A" w:rsidP="00B20E5A">
      <w:pPr>
        <w:jc w:val="both"/>
        <w:rPr>
          <w:rFonts w:ascii="Arial" w:hAnsi="Arial" w:cs="Arial"/>
          <w:sz w:val="24"/>
          <w:szCs w:val="24"/>
          <w:lang w:val="es-CO"/>
        </w:rPr>
      </w:pPr>
    </w:p>
    <w:p w:rsidR="00E66A1B" w:rsidRDefault="00B20E5A" w:rsidP="00B20E5A">
      <w:pPr>
        <w:jc w:val="both"/>
        <w:rPr>
          <w:rFonts w:ascii="Arial" w:hAnsi="Arial" w:cs="Arial"/>
          <w:sz w:val="24"/>
          <w:szCs w:val="24"/>
          <w:lang w:val="es-CO"/>
        </w:rPr>
      </w:pPr>
      <w:r>
        <w:rPr>
          <w:rFonts w:ascii="Arial" w:hAnsi="Arial" w:cs="Arial"/>
          <w:sz w:val="24"/>
          <w:szCs w:val="24"/>
          <w:lang w:val="es-CO"/>
        </w:rPr>
        <w:t>Desde este punto de vista el municipio de Totoró al ser en su mayoría rural concentra la mayor cantidad de pobreza, fenómeno constante en todo el departamento, estas a la vez se encuentran por encima de la media nacional. Por ello las estrategias de intervención en su mayoría durante este gobierno están enfocadas a disminuir este desequilibrio con</w:t>
      </w:r>
      <w:r w:rsidR="002061DC">
        <w:rPr>
          <w:rFonts w:ascii="Arial" w:hAnsi="Arial" w:cs="Arial"/>
          <w:sz w:val="24"/>
          <w:szCs w:val="24"/>
          <w:lang w:val="es-CO"/>
        </w:rPr>
        <w:t xml:space="preserve"> el sector urbano del municipio, sobre todo el priorizar el tema de la vivienda para la poblaci</w:t>
      </w:r>
      <w:r w:rsidR="00E66A1B">
        <w:rPr>
          <w:rFonts w:ascii="Arial" w:hAnsi="Arial" w:cs="Arial"/>
          <w:sz w:val="24"/>
          <w:szCs w:val="24"/>
          <w:lang w:val="es-CO"/>
        </w:rPr>
        <w:t>ón que carece de ella. Este índice está íntimamente vinculado con el acceso a agua potable, alcantarillado y a servicios públicos.</w:t>
      </w:r>
    </w:p>
    <w:p w:rsidR="00B20E5A" w:rsidRDefault="00E66A1B" w:rsidP="00B20E5A">
      <w:pPr>
        <w:jc w:val="both"/>
        <w:rPr>
          <w:rFonts w:ascii="Arial" w:hAnsi="Arial" w:cs="Arial"/>
          <w:sz w:val="24"/>
          <w:szCs w:val="24"/>
          <w:lang w:val="es-CO"/>
        </w:rPr>
      </w:pPr>
      <w:r>
        <w:rPr>
          <w:rFonts w:ascii="Arial" w:hAnsi="Arial" w:cs="Arial"/>
          <w:sz w:val="24"/>
          <w:szCs w:val="24"/>
          <w:lang w:val="es-CO"/>
        </w:rPr>
        <w:t>En el municipio los principales puntos críticos y por ende focos de atención la construcción de viviendas, y con esto se encadenarían el acceso a servicios públicos, agua potable y reduciría enormemente el NBI y la pobreza de la mayoría de la poblaci{on, siempre y cuando se acompañe de una política local de generación de empleo o de ingresos para mantener el bienestar de las comunidades indígenas y campesinas de manera sostenible.</w:t>
      </w:r>
      <w:r w:rsidR="002061DC">
        <w:rPr>
          <w:rFonts w:ascii="Arial" w:hAnsi="Arial" w:cs="Arial"/>
          <w:sz w:val="24"/>
          <w:szCs w:val="24"/>
          <w:lang w:val="es-CO"/>
        </w:rPr>
        <w:t xml:space="preserve"> </w:t>
      </w:r>
    </w:p>
    <w:p w:rsidR="00A158E3" w:rsidRDefault="0074684C" w:rsidP="00A158E3">
      <w:pPr>
        <w:rPr>
          <w:rFonts w:ascii="Arial" w:hAnsi="Arial" w:cs="Arial"/>
          <w:b/>
          <w:sz w:val="24"/>
          <w:szCs w:val="24"/>
          <w:lang w:val="es-CO"/>
        </w:rPr>
      </w:pPr>
      <w:r>
        <w:rPr>
          <w:rFonts w:ascii="Arial" w:hAnsi="Arial" w:cs="Arial"/>
          <w:b/>
          <w:sz w:val="24"/>
          <w:szCs w:val="24"/>
          <w:lang w:val="es-CO"/>
        </w:rPr>
        <w:t xml:space="preserve">3.2 </w:t>
      </w:r>
      <w:r w:rsidR="00A158E3">
        <w:rPr>
          <w:rFonts w:ascii="Arial" w:hAnsi="Arial" w:cs="Arial"/>
          <w:b/>
          <w:sz w:val="24"/>
          <w:szCs w:val="24"/>
          <w:lang w:val="es-CO"/>
        </w:rPr>
        <w:t>MESAS PARTICIPATIVAS DE DIAGNÓSTICO MUNICIPAL</w:t>
      </w:r>
    </w:p>
    <w:p w:rsidR="00A158E3" w:rsidRDefault="00A158E3" w:rsidP="00A158E3">
      <w:pPr>
        <w:rPr>
          <w:rFonts w:ascii="Arial" w:hAnsi="Arial" w:cs="Arial"/>
          <w:sz w:val="24"/>
          <w:szCs w:val="24"/>
          <w:lang w:val="es-CO"/>
        </w:rPr>
      </w:pPr>
      <w:r>
        <w:rPr>
          <w:rFonts w:ascii="Arial" w:hAnsi="Arial" w:cs="Arial"/>
          <w:sz w:val="24"/>
          <w:szCs w:val="24"/>
          <w:lang w:val="es-CO"/>
        </w:rPr>
        <w:t>1. ZONAS INTEGRADAS:</w:t>
      </w:r>
    </w:p>
    <w:p w:rsidR="00A158E3" w:rsidRDefault="00A158E3" w:rsidP="00A158E3">
      <w:pPr>
        <w:pStyle w:val="Prrafodelista"/>
        <w:numPr>
          <w:ilvl w:val="0"/>
          <w:numId w:val="42"/>
        </w:numPr>
        <w:rPr>
          <w:rFonts w:ascii="Arial" w:hAnsi="Arial" w:cs="Arial"/>
          <w:sz w:val="24"/>
          <w:szCs w:val="24"/>
        </w:rPr>
      </w:pPr>
      <w:r>
        <w:rPr>
          <w:rFonts w:ascii="Arial" w:hAnsi="Arial" w:cs="Arial"/>
          <w:sz w:val="24"/>
          <w:szCs w:val="24"/>
        </w:rPr>
        <w:t>Alta</w:t>
      </w:r>
    </w:p>
    <w:p w:rsidR="00A158E3" w:rsidRDefault="00A158E3" w:rsidP="00A158E3">
      <w:pPr>
        <w:pStyle w:val="Prrafodelista"/>
        <w:numPr>
          <w:ilvl w:val="0"/>
          <w:numId w:val="42"/>
        </w:numPr>
        <w:rPr>
          <w:rFonts w:ascii="Arial" w:hAnsi="Arial" w:cs="Arial"/>
          <w:sz w:val="24"/>
          <w:szCs w:val="24"/>
        </w:rPr>
      </w:pPr>
      <w:r>
        <w:rPr>
          <w:rFonts w:ascii="Arial" w:hAnsi="Arial" w:cs="Arial"/>
          <w:sz w:val="24"/>
          <w:szCs w:val="24"/>
        </w:rPr>
        <w:t>Media</w:t>
      </w:r>
    </w:p>
    <w:p w:rsidR="00A158E3" w:rsidRDefault="00A158E3" w:rsidP="00A158E3">
      <w:pPr>
        <w:pStyle w:val="Prrafodelista"/>
        <w:numPr>
          <w:ilvl w:val="0"/>
          <w:numId w:val="42"/>
        </w:numPr>
        <w:rPr>
          <w:rFonts w:ascii="Arial" w:hAnsi="Arial" w:cs="Arial"/>
          <w:sz w:val="24"/>
          <w:szCs w:val="24"/>
        </w:rPr>
      </w:pPr>
      <w:r>
        <w:rPr>
          <w:rFonts w:ascii="Arial" w:hAnsi="Arial" w:cs="Arial"/>
          <w:sz w:val="24"/>
          <w:szCs w:val="24"/>
        </w:rPr>
        <w:t>Baja.</w:t>
      </w:r>
    </w:p>
    <w:p w:rsidR="00A158E3" w:rsidRDefault="00A158E3" w:rsidP="00A158E3">
      <w:pPr>
        <w:pStyle w:val="Prrafodelista"/>
        <w:ind w:left="0"/>
        <w:rPr>
          <w:rFonts w:ascii="Arial" w:hAnsi="Arial" w:cs="Arial"/>
          <w:sz w:val="24"/>
          <w:szCs w:val="24"/>
        </w:rPr>
      </w:pPr>
      <w:r>
        <w:rPr>
          <w:rFonts w:ascii="Arial" w:hAnsi="Arial" w:cs="Arial"/>
          <w:sz w:val="24"/>
          <w:szCs w:val="24"/>
        </w:rPr>
        <w:t>MESAS TRANSVERSALES:</w:t>
      </w:r>
    </w:p>
    <w:p w:rsidR="00A158E3" w:rsidRDefault="00A158E3" w:rsidP="00A158E3">
      <w:pPr>
        <w:pStyle w:val="Prrafodelista"/>
        <w:numPr>
          <w:ilvl w:val="0"/>
          <w:numId w:val="43"/>
        </w:numPr>
        <w:ind w:hanging="11"/>
        <w:rPr>
          <w:rFonts w:ascii="Arial" w:hAnsi="Arial" w:cs="Arial"/>
          <w:sz w:val="24"/>
          <w:szCs w:val="24"/>
        </w:rPr>
      </w:pPr>
      <w:r>
        <w:rPr>
          <w:rFonts w:ascii="Arial" w:hAnsi="Arial" w:cs="Arial"/>
          <w:sz w:val="24"/>
          <w:szCs w:val="24"/>
        </w:rPr>
        <w:t>Infancia y adolescencia</w:t>
      </w:r>
    </w:p>
    <w:p w:rsidR="00A158E3" w:rsidRDefault="00A158E3" w:rsidP="00A158E3">
      <w:pPr>
        <w:pStyle w:val="Prrafodelista"/>
        <w:numPr>
          <w:ilvl w:val="0"/>
          <w:numId w:val="43"/>
        </w:numPr>
        <w:ind w:hanging="11"/>
        <w:rPr>
          <w:rFonts w:ascii="Arial" w:hAnsi="Arial" w:cs="Arial"/>
          <w:sz w:val="24"/>
          <w:szCs w:val="24"/>
        </w:rPr>
      </w:pPr>
      <w:r>
        <w:rPr>
          <w:rFonts w:ascii="Arial" w:hAnsi="Arial" w:cs="Arial"/>
          <w:sz w:val="24"/>
          <w:szCs w:val="24"/>
        </w:rPr>
        <w:t>Gestión del riesgo</w:t>
      </w:r>
    </w:p>
    <w:p w:rsidR="00A158E3" w:rsidRDefault="00A158E3" w:rsidP="00A158E3">
      <w:pPr>
        <w:jc w:val="both"/>
        <w:rPr>
          <w:rFonts w:ascii="Arial" w:hAnsi="Arial" w:cs="Arial"/>
          <w:sz w:val="24"/>
          <w:szCs w:val="24"/>
        </w:rPr>
      </w:pPr>
      <w:r>
        <w:rPr>
          <w:rFonts w:ascii="Arial" w:hAnsi="Arial" w:cs="Arial"/>
          <w:sz w:val="24"/>
          <w:szCs w:val="24"/>
        </w:rPr>
        <w:t>En el pasado mes de febrero se realizan las mesas participativas, en los cuales los habitantes de la comunidades, organizaciones sociales, entidades y publico interesados en el plan de des</w:t>
      </w:r>
      <w:r w:rsidR="00844F82">
        <w:rPr>
          <w:rFonts w:ascii="Arial" w:hAnsi="Arial" w:cs="Arial"/>
          <w:sz w:val="24"/>
          <w:szCs w:val="24"/>
        </w:rPr>
        <w:t>arrollo municipal vigencia 2012-</w:t>
      </w:r>
      <w:r>
        <w:rPr>
          <w:rFonts w:ascii="Arial" w:hAnsi="Arial" w:cs="Arial"/>
          <w:sz w:val="24"/>
          <w:szCs w:val="24"/>
        </w:rPr>
        <w:t>2015 y la expresión de las necesidades sentidas por toda la población.</w:t>
      </w:r>
    </w:p>
    <w:p w:rsidR="00A158E3" w:rsidRDefault="00A158E3" w:rsidP="00A158E3">
      <w:pPr>
        <w:jc w:val="both"/>
        <w:rPr>
          <w:rFonts w:ascii="Arial" w:hAnsi="Arial" w:cs="Arial"/>
          <w:sz w:val="24"/>
          <w:szCs w:val="24"/>
        </w:rPr>
      </w:pPr>
      <w:r>
        <w:rPr>
          <w:rFonts w:ascii="Arial" w:hAnsi="Arial" w:cs="Arial"/>
          <w:sz w:val="24"/>
          <w:szCs w:val="24"/>
        </w:rPr>
        <w:t>Se analiza con miembros de las comunidades pertenecientes las zonas del municipio temas prioritarios para el desarrollo integral de la población como:</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Salud</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Educación</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Cultura y Deporte</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Desarrollo Agropecuario y Ambiental</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Infraestructura, vivienda</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Convivencia ciudadana y seguridad</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Adulto mayor</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Primera Infancia</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Equidad de Genero</w:t>
      </w:r>
    </w:p>
    <w:p w:rsidR="00A158E3" w:rsidRDefault="00A158E3" w:rsidP="00A158E3">
      <w:pPr>
        <w:pStyle w:val="Prrafodelista"/>
        <w:numPr>
          <w:ilvl w:val="0"/>
          <w:numId w:val="44"/>
        </w:numPr>
        <w:jc w:val="both"/>
        <w:rPr>
          <w:rFonts w:ascii="Arial" w:hAnsi="Arial" w:cs="Arial"/>
          <w:sz w:val="24"/>
          <w:szCs w:val="24"/>
        </w:rPr>
      </w:pPr>
      <w:r>
        <w:rPr>
          <w:rFonts w:ascii="Arial" w:hAnsi="Arial" w:cs="Arial"/>
          <w:sz w:val="24"/>
          <w:szCs w:val="24"/>
        </w:rPr>
        <w:t>Población especial y vulnerable.</w:t>
      </w:r>
    </w:p>
    <w:p w:rsidR="00A158E3" w:rsidRDefault="00A158E3" w:rsidP="00A158E3">
      <w:pPr>
        <w:jc w:val="both"/>
        <w:rPr>
          <w:rFonts w:ascii="Arial" w:hAnsi="Arial" w:cs="Arial"/>
          <w:sz w:val="24"/>
          <w:szCs w:val="24"/>
        </w:rPr>
      </w:pPr>
      <w:r>
        <w:rPr>
          <w:rFonts w:ascii="Arial" w:hAnsi="Arial" w:cs="Arial"/>
          <w:sz w:val="24"/>
          <w:szCs w:val="24"/>
        </w:rPr>
        <w:t xml:space="preserve">Para conocer los resultados de las mesas se pueden consultar en el Anexo No. </w:t>
      </w:r>
      <w:r w:rsidR="0074684C">
        <w:rPr>
          <w:rFonts w:ascii="Arial" w:hAnsi="Arial" w:cs="Arial"/>
          <w:sz w:val="24"/>
          <w:szCs w:val="24"/>
        </w:rPr>
        <w:t>1</w:t>
      </w:r>
      <w:r>
        <w:rPr>
          <w:rFonts w:ascii="Arial" w:hAnsi="Arial" w:cs="Arial"/>
          <w:sz w:val="24"/>
          <w:szCs w:val="24"/>
        </w:rPr>
        <w:t xml:space="preserve"> Diagnósticos participativos con la comunidad.          </w:t>
      </w:r>
    </w:p>
    <w:p w:rsidR="003F11A0" w:rsidRDefault="003F11A0">
      <w:pPr>
        <w:rPr>
          <w:rFonts w:ascii="Arial" w:hAnsi="Arial" w:cs="Arial"/>
          <w:sz w:val="24"/>
          <w:szCs w:val="24"/>
          <w:lang w:val="es-CO"/>
        </w:rPr>
      </w:pPr>
      <w:r>
        <w:rPr>
          <w:rFonts w:ascii="Arial" w:hAnsi="Arial" w:cs="Arial"/>
          <w:sz w:val="24"/>
          <w:szCs w:val="24"/>
          <w:lang w:val="es-CO"/>
        </w:rPr>
        <w:br w:type="page"/>
      </w:r>
    </w:p>
    <w:p w:rsidR="00B20E5A" w:rsidRPr="0074684C" w:rsidRDefault="00B20E5A">
      <w:pPr>
        <w:rPr>
          <w:rFonts w:ascii="Arial" w:hAnsi="Arial" w:cs="Arial"/>
          <w:b/>
          <w:sz w:val="24"/>
          <w:szCs w:val="24"/>
          <w:lang w:val="es-CO"/>
        </w:rPr>
      </w:pPr>
      <w:r w:rsidRPr="0074684C">
        <w:rPr>
          <w:rFonts w:ascii="Arial" w:hAnsi="Arial" w:cs="Arial"/>
          <w:b/>
          <w:sz w:val="24"/>
          <w:szCs w:val="24"/>
          <w:lang w:val="es-CO"/>
        </w:rPr>
        <w:t>II. CAPITULO</w:t>
      </w:r>
    </w:p>
    <w:p w:rsidR="00B20E5A" w:rsidRPr="00B20E5A" w:rsidRDefault="00B20E5A" w:rsidP="00B20E5A">
      <w:pPr>
        <w:jc w:val="both"/>
        <w:rPr>
          <w:rFonts w:ascii="Arial" w:hAnsi="Arial" w:cs="Arial"/>
          <w:b/>
          <w:sz w:val="24"/>
          <w:szCs w:val="24"/>
          <w:lang w:val="es-CO"/>
        </w:rPr>
      </w:pPr>
      <w:r w:rsidRPr="00B20E5A">
        <w:rPr>
          <w:rFonts w:ascii="Arial" w:hAnsi="Arial" w:cs="Arial"/>
          <w:b/>
          <w:sz w:val="24"/>
          <w:szCs w:val="24"/>
          <w:lang w:val="es-CO"/>
        </w:rPr>
        <w:t>1. EJE ESTRATEGICO No. 1: FORTALECIMIENTO DE LAS ORGANIZACIÓN SOCIALES, COMUNITARIAS Y PRODUCTIVAS DEL MUNICIPIO</w:t>
      </w:r>
    </w:p>
    <w:p w:rsidR="00656517" w:rsidRDefault="00B20E5A" w:rsidP="00656517">
      <w:pPr>
        <w:jc w:val="both"/>
        <w:rPr>
          <w:rFonts w:ascii="Arial" w:hAnsi="Arial" w:cs="Arial"/>
          <w:sz w:val="24"/>
          <w:szCs w:val="24"/>
          <w:lang w:val="es-CO"/>
        </w:rPr>
      </w:pPr>
      <w:r>
        <w:rPr>
          <w:rFonts w:ascii="Arial" w:hAnsi="Arial" w:cs="Arial"/>
          <w:sz w:val="24"/>
          <w:szCs w:val="24"/>
          <w:lang w:val="es-CO"/>
        </w:rPr>
        <w:t>1.1 DIAGNOSTICO</w:t>
      </w:r>
      <w:r w:rsidR="006E3268">
        <w:rPr>
          <w:rFonts w:ascii="Arial" w:hAnsi="Arial" w:cs="Arial"/>
          <w:sz w:val="24"/>
          <w:szCs w:val="24"/>
          <w:lang w:val="es-CO"/>
        </w:rPr>
        <w:t>.</w:t>
      </w:r>
    </w:p>
    <w:p w:rsidR="006E3268" w:rsidRPr="003F11A0" w:rsidRDefault="006E3268" w:rsidP="006E3268">
      <w:pPr>
        <w:jc w:val="both"/>
        <w:rPr>
          <w:rFonts w:ascii="Arial" w:hAnsi="Arial" w:cs="Arial"/>
          <w:b/>
          <w:sz w:val="24"/>
          <w:szCs w:val="24"/>
          <w:u w:val="single"/>
          <w:lang w:val="es-CO"/>
        </w:rPr>
      </w:pPr>
      <w:r w:rsidRPr="003F11A0">
        <w:rPr>
          <w:rFonts w:ascii="Arial" w:hAnsi="Arial" w:cs="Arial"/>
          <w:b/>
          <w:sz w:val="24"/>
          <w:szCs w:val="24"/>
          <w:u w:val="single"/>
          <w:lang w:val="es-CO"/>
        </w:rPr>
        <w:t>Estructura productiva- Economía</w:t>
      </w:r>
      <w:r w:rsidR="00382139">
        <w:rPr>
          <w:rStyle w:val="Refdenotaalpie"/>
          <w:rFonts w:ascii="Arial" w:hAnsi="Arial" w:cs="Arial"/>
          <w:b/>
          <w:sz w:val="24"/>
          <w:szCs w:val="24"/>
          <w:u w:val="single"/>
          <w:lang w:val="es-CO"/>
        </w:rPr>
        <w:footnoteReference w:id="12"/>
      </w:r>
    </w:p>
    <w:p w:rsidR="006E3268" w:rsidRPr="003F11A0" w:rsidRDefault="006E3268" w:rsidP="006E3268">
      <w:pPr>
        <w:pStyle w:val="Prrafodelista"/>
        <w:numPr>
          <w:ilvl w:val="0"/>
          <w:numId w:val="41"/>
        </w:numPr>
        <w:jc w:val="both"/>
        <w:rPr>
          <w:rFonts w:ascii="Arial" w:hAnsi="Arial" w:cs="Arial"/>
          <w:sz w:val="24"/>
          <w:szCs w:val="24"/>
        </w:rPr>
      </w:pPr>
      <w:r w:rsidRPr="003F11A0">
        <w:rPr>
          <w:rFonts w:ascii="Arial" w:hAnsi="Arial" w:cs="Arial"/>
          <w:sz w:val="24"/>
          <w:szCs w:val="24"/>
        </w:rPr>
        <w:t>Población Económicamente Activa</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Este índice utilizado comúnmente para caracterizar el nivel de desarrollo con relación a las necesidades básicas satisfechas, nos permite calcular el número de población dependiente, la cual se encuentra entre los 0-14 años, como también aquellos que se encuentran entre los 65 y más años, que representan a los adultos y ancianos, población que depende de la población económicamente activa. La población económicamente activa para Totoró se toma desde los 15 a 64 años y representan la población vinculada o potencial para el desarrollo de distintas actividades productivas. En este caso la población económicamente activa se calcula en 56.85%, frente a una población dependiente de más del 44.15%.</w:t>
      </w:r>
    </w:p>
    <w:p w:rsidR="006E3268" w:rsidRDefault="006E3268" w:rsidP="006E3268">
      <w:pPr>
        <w:pStyle w:val="Prrafodelista"/>
        <w:numPr>
          <w:ilvl w:val="0"/>
          <w:numId w:val="41"/>
        </w:numPr>
        <w:jc w:val="both"/>
        <w:rPr>
          <w:rFonts w:ascii="Arial" w:hAnsi="Arial" w:cs="Arial"/>
          <w:sz w:val="24"/>
          <w:szCs w:val="24"/>
        </w:rPr>
      </w:pPr>
      <w:r w:rsidRPr="003F11A0">
        <w:rPr>
          <w:rFonts w:ascii="Arial" w:hAnsi="Arial" w:cs="Arial"/>
          <w:sz w:val="24"/>
          <w:szCs w:val="24"/>
        </w:rPr>
        <w:t>Empleo - Ingresos Y Desempleo</w:t>
      </w:r>
    </w:p>
    <w:p w:rsidR="006E3268" w:rsidRDefault="006E3268" w:rsidP="006E3268">
      <w:pPr>
        <w:pStyle w:val="Prrafodelista"/>
        <w:jc w:val="both"/>
        <w:rPr>
          <w:rFonts w:ascii="Arial" w:hAnsi="Arial" w:cs="Arial"/>
          <w:sz w:val="24"/>
          <w:szCs w:val="24"/>
        </w:rPr>
      </w:pPr>
    </w:p>
    <w:p w:rsidR="006E3268" w:rsidRPr="00656517" w:rsidRDefault="006E3268" w:rsidP="006E3268">
      <w:pPr>
        <w:pStyle w:val="Prrafodelista"/>
        <w:ind w:left="0"/>
        <w:jc w:val="both"/>
        <w:rPr>
          <w:rFonts w:ascii="Arial" w:hAnsi="Arial" w:cs="Arial"/>
          <w:sz w:val="24"/>
          <w:szCs w:val="24"/>
        </w:rPr>
      </w:pPr>
      <w:r w:rsidRPr="00B20E5A">
        <w:rPr>
          <w:rFonts w:ascii="Arial" w:eastAsia="Times New Roman" w:hAnsi="Arial" w:cs="Arial"/>
          <w:color w:val="222222"/>
          <w:sz w:val="24"/>
          <w:szCs w:val="24"/>
          <w:lang w:eastAsia="es-ES"/>
        </w:rPr>
        <w:t>La principal fuente de empleo del municipio es el trabajo agrícola en el cual se emplea el 85% de la población. Le sigue la ganadería de la cual viven y generan sus ingresos </w:t>
      </w:r>
      <w:r w:rsidRPr="006E3268">
        <w:rPr>
          <w:rFonts w:ascii="Arial" w:eastAsia="Times New Roman" w:hAnsi="Arial" w:cs="Arial"/>
          <w:sz w:val="24"/>
          <w:szCs w:val="24"/>
          <w:lang w:eastAsia="es-ES"/>
        </w:rPr>
        <w:t>aproximadamente unas 600 familias según datos de fedegan</w:t>
      </w:r>
      <w:r w:rsidRPr="006E3268">
        <w:rPr>
          <w:rStyle w:val="Refdenotaalpie"/>
          <w:rFonts w:ascii="Arial" w:eastAsia="Times New Roman" w:hAnsi="Arial" w:cs="Arial"/>
          <w:sz w:val="24"/>
          <w:szCs w:val="24"/>
          <w:lang w:eastAsia="es-ES"/>
        </w:rPr>
        <w:footnoteReference w:id="13"/>
      </w:r>
      <w:r w:rsidRPr="006E3268">
        <w:rPr>
          <w:rFonts w:ascii="Arial" w:eastAsia="Times New Roman" w:hAnsi="Arial" w:cs="Arial"/>
          <w:sz w:val="24"/>
          <w:szCs w:val="24"/>
          <w:lang w:eastAsia="es-ES"/>
        </w:rPr>
        <w:t xml:space="preserve">;  los productores fiqueros según datos </w:t>
      </w:r>
      <w:r>
        <w:rPr>
          <w:rFonts w:ascii="Arial" w:eastAsia="Times New Roman" w:hAnsi="Arial" w:cs="Arial"/>
          <w:sz w:val="24"/>
          <w:szCs w:val="24"/>
          <w:lang w:eastAsia="es-ES"/>
        </w:rPr>
        <w:t xml:space="preserve"> del </w:t>
      </w:r>
      <w:r w:rsidRPr="006E3268">
        <w:rPr>
          <w:rFonts w:ascii="Arial" w:eastAsia="Times New Roman" w:hAnsi="Arial" w:cs="Arial"/>
          <w:sz w:val="24"/>
          <w:szCs w:val="24"/>
          <w:lang w:eastAsia="es-ES"/>
        </w:rPr>
        <w:t>último censo fiquero están alrededor de 800 productores activos. Los cultivos transitorios como la papa, el maíz, ulluco, arveja, los frutales, al igual que las aromáticas tienen como mínimo de producción en un total generalizado de 1500 hectáreas.</w:t>
      </w:r>
      <w:r w:rsidRPr="00656517">
        <w:rPr>
          <w:rFonts w:ascii="Arial" w:hAnsi="Arial" w:cs="Arial"/>
          <w:sz w:val="24"/>
          <w:szCs w:val="24"/>
        </w:rPr>
        <w:t>.</w:t>
      </w:r>
      <w:r>
        <w:rPr>
          <w:rFonts w:ascii="Arial" w:hAnsi="Arial" w:cs="Arial"/>
          <w:sz w:val="24"/>
          <w:szCs w:val="24"/>
        </w:rPr>
        <w:t xml:space="preserve"> El Café es el sustento de 789 familias,</w:t>
      </w:r>
      <w:r w:rsidRPr="00656517">
        <w:rPr>
          <w:rFonts w:ascii="Arial" w:hAnsi="Arial" w:cs="Arial"/>
          <w:sz w:val="24"/>
          <w:szCs w:val="24"/>
        </w:rPr>
        <w:t xml:space="preserve"> Otros productos que generan ingresos son el ulluco, la arveja</w:t>
      </w:r>
      <w:r>
        <w:rPr>
          <w:rFonts w:ascii="Arial" w:hAnsi="Arial" w:cs="Arial"/>
          <w:sz w:val="24"/>
          <w:szCs w:val="24"/>
        </w:rPr>
        <w:t>, piscicultura, plantas medicinales, apicultura, ovinos</w:t>
      </w:r>
      <w:r w:rsidRPr="00656517">
        <w:rPr>
          <w:rFonts w:ascii="Arial" w:hAnsi="Arial" w:cs="Arial"/>
          <w:sz w:val="24"/>
          <w:szCs w:val="24"/>
        </w:rPr>
        <w:t xml:space="preserve"> y la cebolla.</w:t>
      </w:r>
      <w:r>
        <w:rPr>
          <w:rStyle w:val="Refdenotaalpie"/>
          <w:rFonts w:ascii="Arial" w:hAnsi="Arial" w:cs="Arial"/>
          <w:sz w:val="24"/>
          <w:szCs w:val="24"/>
        </w:rPr>
        <w:footnoteReference w:id="14"/>
      </w:r>
    </w:p>
    <w:p w:rsidR="006E3268" w:rsidRDefault="006E3268" w:rsidP="006E3268">
      <w:pPr>
        <w:jc w:val="both"/>
        <w:rPr>
          <w:rFonts w:ascii="Arial" w:hAnsi="Arial" w:cs="Arial"/>
          <w:sz w:val="24"/>
          <w:szCs w:val="24"/>
          <w:lang w:val="es-CO"/>
        </w:rPr>
      </w:pPr>
      <w:r w:rsidRPr="00656517">
        <w:rPr>
          <w:rFonts w:ascii="Arial" w:hAnsi="Arial" w:cs="Arial"/>
          <w:sz w:val="24"/>
          <w:szCs w:val="24"/>
          <w:lang w:val="es-CO"/>
        </w:rPr>
        <w:t xml:space="preserve">En el </w:t>
      </w:r>
      <w:r>
        <w:rPr>
          <w:rFonts w:ascii="Arial" w:hAnsi="Arial" w:cs="Arial"/>
          <w:sz w:val="24"/>
          <w:szCs w:val="24"/>
          <w:lang w:val="es-CO"/>
        </w:rPr>
        <w:t xml:space="preserve">municipio </w:t>
      </w:r>
      <w:r w:rsidRPr="00656517">
        <w:rPr>
          <w:rFonts w:ascii="Arial" w:hAnsi="Arial" w:cs="Arial"/>
          <w:sz w:val="24"/>
          <w:szCs w:val="24"/>
          <w:lang w:val="es-CO"/>
        </w:rPr>
        <w:t xml:space="preserve">de Totoró la población genera sus ingresos de la producción y comercialización de </w:t>
      </w:r>
      <w:r>
        <w:rPr>
          <w:rFonts w:ascii="Arial" w:hAnsi="Arial" w:cs="Arial"/>
          <w:sz w:val="24"/>
          <w:szCs w:val="24"/>
          <w:lang w:val="es-CO"/>
        </w:rPr>
        <w:t xml:space="preserve">cultivos transitorios y/o  de pan coger. </w:t>
      </w:r>
      <w:r w:rsidRPr="00656517">
        <w:rPr>
          <w:rFonts w:ascii="Arial" w:hAnsi="Arial" w:cs="Arial"/>
          <w:sz w:val="24"/>
          <w:szCs w:val="24"/>
          <w:lang w:val="es-CO"/>
        </w:rPr>
        <w:t>No obstante el ingreso familiar es bastante limitado y más del 70% de la población vive con menos de un medio salario mínimo, un 20 % vive de un salario mínimo y el otro 10% genera algo más del salario mínimo.</w:t>
      </w:r>
    </w:p>
    <w:p w:rsidR="006E3268" w:rsidRPr="003F11A0" w:rsidRDefault="006E3268" w:rsidP="006E3268">
      <w:pPr>
        <w:pStyle w:val="Prrafodelista"/>
        <w:numPr>
          <w:ilvl w:val="0"/>
          <w:numId w:val="41"/>
        </w:numPr>
        <w:jc w:val="both"/>
        <w:rPr>
          <w:rFonts w:ascii="Arial" w:hAnsi="Arial" w:cs="Arial"/>
          <w:sz w:val="24"/>
          <w:szCs w:val="24"/>
        </w:rPr>
      </w:pPr>
      <w:r>
        <w:rPr>
          <w:rFonts w:ascii="Arial" w:hAnsi="Arial" w:cs="Arial"/>
          <w:sz w:val="24"/>
          <w:szCs w:val="24"/>
        </w:rPr>
        <w:t>Producció</w:t>
      </w:r>
      <w:r w:rsidRPr="003F11A0">
        <w:rPr>
          <w:rFonts w:ascii="Arial" w:hAnsi="Arial" w:cs="Arial"/>
          <w:sz w:val="24"/>
          <w:szCs w:val="24"/>
        </w:rPr>
        <w:t>n</w:t>
      </w:r>
    </w:p>
    <w:p w:rsidR="006E3268" w:rsidRPr="006E3268" w:rsidRDefault="006E3268" w:rsidP="006E3268">
      <w:pPr>
        <w:shd w:val="clear" w:color="auto" w:fill="FFFFFF"/>
        <w:spacing w:line="240" w:lineRule="auto"/>
        <w:jc w:val="both"/>
        <w:rPr>
          <w:rFonts w:ascii="Arial" w:eastAsia="Times New Roman" w:hAnsi="Arial" w:cs="Arial"/>
          <w:sz w:val="24"/>
          <w:szCs w:val="24"/>
          <w:lang w:eastAsia="es-ES"/>
        </w:rPr>
      </w:pPr>
      <w:r w:rsidRPr="00656517">
        <w:rPr>
          <w:rFonts w:ascii="Arial" w:hAnsi="Arial" w:cs="Arial"/>
          <w:sz w:val="24"/>
          <w:szCs w:val="24"/>
          <w:lang w:val="es-CO"/>
        </w:rPr>
        <w:t xml:space="preserve">En Totoró básicamente, encontramos un predominio del sistema de producción primaria, piscícola, agrícola, ganadera </w:t>
      </w:r>
      <w:r w:rsidRPr="00B20E5A">
        <w:rPr>
          <w:rFonts w:ascii="Arial" w:eastAsia="Times New Roman" w:hAnsi="Arial" w:cs="Arial"/>
          <w:color w:val="222222"/>
          <w:sz w:val="24"/>
          <w:szCs w:val="24"/>
          <w:lang w:eastAsia="es-ES"/>
        </w:rPr>
        <w:t>y una </w:t>
      </w:r>
      <w:r w:rsidRPr="006E3268">
        <w:rPr>
          <w:rFonts w:ascii="Arial" w:eastAsia="Times New Roman" w:hAnsi="Arial" w:cs="Arial"/>
          <w:sz w:val="24"/>
          <w:szCs w:val="24"/>
          <w:lang w:eastAsia="es-ES"/>
        </w:rPr>
        <w:t>poca representación minería.</w:t>
      </w:r>
    </w:p>
    <w:p w:rsidR="006E3268" w:rsidRPr="00656517" w:rsidRDefault="006E3268" w:rsidP="006E3268">
      <w:pPr>
        <w:shd w:val="clear" w:color="auto" w:fill="FFFFFF"/>
        <w:spacing w:line="240" w:lineRule="auto"/>
        <w:jc w:val="both"/>
        <w:rPr>
          <w:rFonts w:ascii="Arial" w:hAnsi="Arial" w:cs="Arial"/>
          <w:sz w:val="24"/>
          <w:szCs w:val="24"/>
          <w:lang w:val="es-CO"/>
        </w:rPr>
      </w:pPr>
      <w:r w:rsidRPr="00656517">
        <w:rPr>
          <w:rFonts w:ascii="Arial" w:hAnsi="Arial" w:cs="Arial"/>
          <w:sz w:val="24"/>
          <w:szCs w:val="24"/>
          <w:lang w:val="es-CO"/>
        </w:rPr>
        <w:t>En la actualidad la comunidad comienza a involucrarse en mediana escala en la producción d</w:t>
      </w:r>
      <w:r>
        <w:rPr>
          <w:rFonts w:ascii="Arial" w:hAnsi="Arial" w:cs="Arial"/>
          <w:sz w:val="24"/>
          <w:szCs w:val="24"/>
          <w:lang w:val="es-CO"/>
        </w:rPr>
        <w:t>e plantas aromáticas, apicultura, café, caña panalera</w:t>
      </w:r>
      <w:r w:rsidRPr="00656517">
        <w:rPr>
          <w:rFonts w:ascii="Arial" w:hAnsi="Arial" w:cs="Arial"/>
          <w:sz w:val="24"/>
          <w:szCs w:val="24"/>
          <w:lang w:val="es-CO"/>
        </w:rPr>
        <w:t xml:space="preserve"> y fique.</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 xml:space="preserve">La agricultura es el principal renglón de la economía. </w:t>
      </w:r>
      <w:r>
        <w:rPr>
          <w:rFonts w:ascii="Arial" w:hAnsi="Arial" w:cs="Arial"/>
          <w:sz w:val="24"/>
          <w:szCs w:val="24"/>
          <w:lang w:val="es-CO"/>
        </w:rPr>
        <w:t>Au</w:t>
      </w:r>
      <w:r w:rsidRPr="00656517">
        <w:rPr>
          <w:rFonts w:ascii="Arial" w:hAnsi="Arial" w:cs="Arial"/>
          <w:sz w:val="24"/>
          <w:szCs w:val="24"/>
          <w:lang w:val="es-CO"/>
        </w:rPr>
        <w:t>n así, en cuanto al sector pecuario en los últimos años se ha incrementado el ganado de doble propósito para la explotación de leche y carne.</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En el municipio se encuentran varios pisos térmicos, por lo cual hay explotación de diversos cultivos; pero debido a ciertas limitaciones no hay rendimiento y optimización de los sistemas de producción. Entre estas limitaciones tenemos: carencia de tecnología, carencia de recursos y disponibilidad de tierras. Esta situación hace que sus pobladores no empleen la diversificación y se dediqu</w:t>
      </w:r>
      <w:r>
        <w:rPr>
          <w:rFonts w:ascii="Arial" w:hAnsi="Arial" w:cs="Arial"/>
          <w:sz w:val="24"/>
          <w:szCs w:val="24"/>
          <w:lang w:val="es-CO"/>
        </w:rPr>
        <w:t>en a los cultivos tradicionales, que desde el punto de vista económico no representan aportes significativos, pero la siembra de los cultivos propios revisten gran importancia para el fortalecimiento de las costumbres y la soberanía alimentaria de sus resguardos y los principios de las comunidades campesinas.</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 xml:space="preserve">Los </w:t>
      </w:r>
      <w:r>
        <w:rPr>
          <w:rFonts w:ascii="Arial" w:hAnsi="Arial" w:cs="Arial"/>
          <w:sz w:val="24"/>
          <w:szCs w:val="24"/>
          <w:lang w:val="es-CO"/>
        </w:rPr>
        <w:t xml:space="preserve">cultivos de papa, fique, maíz, </w:t>
      </w:r>
      <w:r w:rsidRPr="00656517">
        <w:rPr>
          <w:rFonts w:ascii="Arial" w:hAnsi="Arial" w:cs="Arial"/>
          <w:sz w:val="24"/>
          <w:szCs w:val="24"/>
          <w:lang w:val="es-CO"/>
        </w:rPr>
        <w:t>cebolla junca</w:t>
      </w:r>
      <w:r>
        <w:rPr>
          <w:rFonts w:ascii="Arial" w:hAnsi="Arial" w:cs="Arial"/>
          <w:sz w:val="24"/>
          <w:szCs w:val="24"/>
          <w:lang w:val="es-CO"/>
        </w:rPr>
        <w:t xml:space="preserve">, caña panelera y Café </w:t>
      </w:r>
      <w:r w:rsidRPr="00656517">
        <w:rPr>
          <w:rFonts w:ascii="Arial" w:hAnsi="Arial" w:cs="Arial"/>
          <w:sz w:val="24"/>
          <w:szCs w:val="24"/>
          <w:lang w:val="es-CO"/>
        </w:rPr>
        <w:t xml:space="preserve"> son los de mayor área de explotación y la base de la economía del Municipio. También se cultiva ulluco, hortalizas, arveja, frutas, </w:t>
      </w:r>
      <w:r>
        <w:rPr>
          <w:rFonts w:ascii="Arial" w:hAnsi="Arial" w:cs="Arial"/>
          <w:sz w:val="24"/>
          <w:szCs w:val="24"/>
          <w:lang w:val="es-CO"/>
        </w:rPr>
        <w:t xml:space="preserve">aromática, alpiste, </w:t>
      </w:r>
      <w:r w:rsidRPr="00656517">
        <w:rPr>
          <w:rFonts w:ascii="Arial" w:hAnsi="Arial" w:cs="Arial"/>
          <w:sz w:val="24"/>
          <w:szCs w:val="24"/>
          <w:lang w:val="es-CO"/>
        </w:rPr>
        <w:t xml:space="preserve"> trigo</w:t>
      </w:r>
      <w:r>
        <w:rPr>
          <w:rFonts w:ascii="Arial" w:hAnsi="Arial" w:cs="Arial"/>
          <w:sz w:val="24"/>
          <w:szCs w:val="24"/>
          <w:lang w:val="es-CO"/>
        </w:rPr>
        <w:t xml:space="preserve">, frijol y </w:t>
      </w:r>
      <w:r w:rsidRPr="00656517">
        <w:rPr>
          <w:rFonts w:ascii="Arial" w:hAnsi="Arial" w:cs="Arial"/>
          <w:sz w:val="24"/>
          <w:szCs w:val="24"/>
          <w:lang w:val="es-CO"/>
        </w:rPr>
        <w:t xml:space="preserve"> </w:t>
      </w:r>
      <w:r w:rsidR="00A158E3" w:rsidRPr="00656517">
        <w:rPr>
          <w:rFonts w:ascii="Arial" w:hAnsi="Arial" w:cs="Arial"/>
          <w:sz w:val="24"/>
          <w:szCs w:val="24"/>
          <w:lang w:val="es-CO"/>
        </w:rPr>
        <w:t>haba</w:t>
      </w:r>
      <w:r w:rsidR="00A158E3">
        <w:rPr>
          <w:rFonts w:ascii="Arial" w:hAnsi="Arial" w:cs="Arial"/>
          <w:sz w:val="24"/>
          <w:szCs w:val="24"/>
          <w:lang w:val="es-CO"/>
        </w:rPr>
        <w:t xml:space="preserve">s. </w:t>
      </w:r>
      <w:r w:rsidRPr="00656517">
        <w:rPr>
          <w:rFonts w:ascii="Arial" w:hAnsi="Arial" w:cs="Arial"/>
          <w:sz w:val="24"/>
          <w:szCs w:val="24"/>
          <w:lang w:val="es-CO"/>
        </w:rPr>
        <w:t>Todos estos, productos que se emplean principalmente para el auto consumo, aunque algunos de ellos se comercializan.</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La explotación ganadera se ha incrementado en los últimos años, aunque en la mayoría de los casos ésta es de</w:t>
      </w:r>
      <w:r>
        <w:rPr>
          <w:rFonts w:ascii="Arial" w:hAnsi="Arial" w:cs="Arial"/>
          <w:sz w:val="24"/>
          <w:szCs w:val="24"/>
          <w:lang w:val="es-CO"/>
        </w:rPr>
        <w:t xml:space="preserve"> carácter extensiva. En el Valle de Malvaza</w:t>
      </w:r>
      <w:r w:rsidRPr="00656517">
        <w:rPr>
          <w:rFonts w:ascii="Arial" w:hAnsi="Arial" w:cs="Arial"/>
          <w:sz w:val="24"/>
          <w:szCs w:val="24"/>
          <w:lang w:val="es-CO"/>
        </w:rPr>
        <w:t xml:space="preserve"> se presenta una explotación semi intensiva, de manera puntual, buscando especialmente la obtención de leche y cárnicos.</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La producción Avícola hace parte de la misma actividad doméstica de las amas de casa, el rendimiento es escaso por la presencia de enfermedades y animales que los atacan y su destino en la mayoría de los casos es de autoconsumo con muy poco comercio.</w:t>
      </w:r>
    </w:p>
    <w:p w:rsidR="006E3268" w:rsidRPr="00656517" w:rsidRDefault="006E3268" w:rsidP="006E3268">
      <w:pPr>
        <w:jc w:val="both"/>
        <w:rPr>
          <w:rFonts w:ascii="Arial" w:hAnsi="Arial" w:cs="Arial"/>
          <w:sz w:val="24"/>
          <w:szCs w:val="24"/>
          <w:lang w:val="es-CO"/>
        </w:rPr>
      </w:pPr>
      <w:r w:rsidRPr="00656517">
        <w:rPr>
          <w:rFonts w:ascii="Arial" w:hAnsi="Arial" w:cs="Arial"/>
          <w:sz w:val="24"/>
          <w:szCs w:val="24"/>
          <w:lang w:val="es-CO"/>
        </w:rPr>
        <w:t>El sector Piscícola se está fomentando en pequeños estanques y cuyo fin es igualmente la nutrición, pero en la actualidad se encuentra en etapa de reactivación</w:t>
      </w:r>
      <w:r>
        <w:rPr>
          <w:rFonts w:ascii="Arial" w:hAnsi="Arial" w:cs="Arial"/>
          <w:sz w:val="24"/>
          <w:szCs w:val="24"/>
          <w:lang w:val="es-CO"/>
        </w:rPr>
        <w:t xml:space="preserve"> para generar economía alrededor de esta actividad.</w:t>
      </w:r>
    </w:p>
    <w:p w:rsidR="006E3268" w:rsidRDefault="006E3268" w:rsidP="006E3268">
      <w:pPr>
        <w:jc w:val="both"/>
        <w:rPr>
          <w:rFonts w:ascii="Arial" w:hAnsi="Arial" w:cs="Arial"/>
          <w:sz w:val="24"/>
          <w:szCs w:val="24"/>
          <w:lang w:val="es-CO"/>
        </w:rPr>
      </w:pPr>
      <w:r w:rsidRPr="00656517">
        <w:rPr>
          <w:rFonts w:ascii="Arial" w:hAnsi="Arial" w:cs="Arial"/>
          <w:sz w:val="24"/>
          <w:szCs w:val="24"/>
          <w:lang w:val="es-CO"/>
        </w:rPr>
        <w:t>El mercado externo se ha</w:t>
      </w:r>
      <w:r>
        <w:rPr>
          <w:rFonts w:ascii="Arial" w:hAnsi="Arial" w:cs="Arial"/>
          <w:sz w:val="24"/>
          <w:szCs w:val="24"/>
          <w:lang w:val="es-CO"/>
        </w:rPr>
        <w:t xml:space="preserve">ce en las ciudades de Popayán, </w:t>
      </w:r>
      <w:r w:rsidRPr="00656517">
        <w:rPr>
          <w:rFonts w:ascii="Arial" w:hAnsi="Arial" w:cs="Arial"/>
          <w:sz w:val="24"/>
          <w:szCs w:val="24"/>
          <w:lang w:val="es-CO"/>
        </w:rPr>
        <w:t>Cali</w:t>
      </w:r>
      <w:r>
        <w:rPr>
          <w:rFonts w:ascii="Arial" w:hAnsi="Arial" w:cs="Arial"/>
          <w:sz w:val="24"/>
          <w:szCs w:val="24"/>
          <w:lang w:val="es-CO"/>
        </w:rPr>
        <w:t xml:space="preserve"> y Neiva</w:t>
      </w:r>
      <w:r w:rsidRPr="00656517">
        <w:rPr>
          <w:rFonts w:ascii="Arial" w:hAnsi="Arial" w:cs="Arial"/>
          <w:sz w:val="24"/>
          <w:szCs w:val="24"/>
          <w:lang w:val="es-CO"/>
        </w:rPr>
        <w:t>, especialmente con los siguientes productos: Leche, papa, fique y ganado. La utilización inadecuada de los</w:t>
      </w:r>
      <w:r>
        <w:rPr>
          <w:rFonts w:ascii="Arial" w:hAnsi="Arial" w:cs="Arial"/>
          <w:sz w:val="24"/>
          <w:szCs w:val="24"/>
          <w:lang w:val="es-CO"/>
        </w:rPr>
        <w:t xml:space="preserve"> suelos por </w:t>
      </w:r>
      <w:r w:rsidRPr="00656517">
        <w:rPr>
          <w:rFonts w:ascii="Arial" w:hAnsi="Arial" w:cs="Arial"/>
          <w:sz w:val="24"/>
          <w:szCs w:val="24"/>
          <w:lang w:val="es-CO"/>
        </w:rPr>
        <w:t>el monocultivo de fique</w:t>
      </w:r>
      <w:r>
        <w:rPr>
          <w:rFonts w:ascii="Arial" w:hAnsi="Arial" w:cs="Arial"/>
          <w:sz w:val="24"/>
          <w:szCs w:val="24"/>
          <w:lang w:val="es-CO"/>
        </w:rPr>
        <w:t>, papa,</w:t>
      </w:r>
      <w:r w:rsidRPr="0083102B">
        <w:rPr>
          <w:rFonts w:ascii="Arial" w:hAnsi="Arial" w:cs="Arial"/>
          <w:sz w:val="24"/>
          <w:szCs w:val="24"/>
          <w:lang w:val="es-CO"/>
        </w:rPr>
        <w:t xml:space="preserve"> </w:t>
      </w:r>
      <w:r>
        <w:rPr>
          <w:rFonts w:ascii="Arial" w:hAnsi="Arial" w:cs="Arial"/>
          <w:sz w:val="24"/>
          <w:szCs w:val="24"/>
          <w:lang w:val="es-CO"/>
        </w:rPr>
        <w:t xml:space="preserve">plantaciones forestales Comerciales  y otros cultivos mal manejados </w:t>
      </w:r>
      <w:r w:rsidRPr="00656517">
        <w:rPr>
          <w:rFonts w:ascii="Arial" w:hAnsi="Arial" w:cs="Arial"/>
          <w:sz w:val="24"/>
          <w:szCs w:val="24"/>
          <w:lang w:val="es-CO"/>
        </w:rPr>
        <w:t>han contribuido profundamente a generar procesos de erosión en Paniquitá, Polindara, Miraflores, San Antonio, San José, Jebalá, La Palma, La Unión</w:t>
      </w:r>
      <w:r>
        <w:rPr>
          <w:rFonts w:ascii="Arial" w:hAnsi="Arial" w:cs="Arial"/>
          <w:sz w:val="24"/>
          <w:szCs w:val="24"/>
          <w:lang w:val="es-CO"/>
        </w:rPr>
        <w:t>, Vereda Palace (Alto y Bajo), Valle de Malvaza</w:t>
      </w:r>
      <w:r w:rsidRPr="00656517">
        <w:rPr>
          <w:rFonts w:ascii="Arial" w:hAnsi="Arial" w:cs="Arial"/>
          <w:sz w:val="24"/>
          <w:szCs w:val="24"/>
          <w:lang w:val="es-CO"/>
        </w:rPr>
        <w:t xml:space="preserve"> y Alto Moreno, cuyo ecosistema está afectado por el manejo superfic</w:t>
      </w:r>
      <w:r>
        <w:rPr>
          <w:rFonts w:ascii="Arial" w:hAnsi="Arial" w:cs="Arial"/>
          <w:sz w:val="24"/>
          <w:szCs w:val="24"/>
          <w:lang w:val="es-CO"/>
        </w:rPr>
        <w:t>ial de los desechos resultantes.</w:t>
      </w:r>
    </w:p>
    <w:p w:rsidR="006E3268" w:rsidRDefault="006E3268" w:rsidP="006E3268">
      <w:pPr>
        <w:jc w:val="both"/>
        <w:rPr>
          <w:rFonts w:ascii="Arial" w:hAnsi="Arial" w:cs="Arial"/>
          <w:sz w:val="24"/>
          <w:szCs w:val="24"/>
          <w:lang w:val="es-CO"/>
        </w:rPr>
      </w:pPr>
      <w:r w:rsidRPr="00656517">
        <w:rPr>
          <w:rFonts w:ascii="Arial" w:hAnsi="Arial" w:cs="Arial"/>
          <w:sz w:val="24"/>
          <w:szCs w:val="24"/>
          <w:lang w:val="es-CO"/>
        </w:rPr>
        <w:t>En el municipio continúan los procesos preindustriales de mecanización agrícola, desfibración de fique y molienda de trigo, para lo cual se han establecido desfibradoras de cabuya, o</w:t>
      </w:r>
      <w:r>
        <w:rPr>
          <w:rFonts w:ascii="Arial" w:hAnsi="Arial" w:cs="Arial"/>
          <w:sz w:val="24"/>
          <w:szCs w:val="24"/>
          <w:lang w:val="es-CO"/>
        </w:rPr>
        <w:t>peradas por motores de gasolina y/o Diesel,</w:t>
      </w:r>
      <w:r w:rsidRPr="00656517">
        <w:rPr>
          <w:rFonts w:ascii="Arial" w:hAnsi="Arial" w:cs="Arial"/>
          <w:sz w:val="24"/>
          <w:szCs w:val="24"/>
          <w:lang w:val="es-CO"/>
        </w:rPr>
        <w:t xml:space="preserve"> molinos de piedra movidos por agua y tractores para preparación de tierras.</w:t>
      </w:r>
    </w:p>
    <w:p w:rsidR="006E3268" w:rsidRPr="00844F82" w:rsidRDefault="006E3268" w:rsidP="00A158E3">
      <w:pPr>
        <w:pStyle w:val="Prrafodelista"/>
        <w:numPr>
          <w:ilvl w:val="0"/>
          <w:numId w:val="41"/>
        </w:numPr>
        <w:jc w:val="both"/>
        <w:rPr>
          <w:rFonts w:ascii="Arial" w:hAnsi="Arial" w:cs="Arial"/>
          <w:sz w:val="24"/>
          <w:szCs w:val="24"/>
        </w:rPr>
      </w:pPr>
      <w:r w:rsidRPr="00844F82">
        <w:rPr>
          <w:rFonts w:ascii="Arial" w:hAnsi="Arial" w:cs="Arial"/>
          <w:sz w:val="24"/>
          <w:szCs w:val="24"/>
        </w:rPr>
        <w:t>Presencia de Organizaciones de Base:</w:t>
      </w:r>
    </w:p>
    <w:p w:rsidR="006E3268" w:rsidRPr="00844F82" w:rsidRDefault="006E3268" w:rsidP="006E3268">
      <w:pPr>
        <w:jc w:val="both"/>
        <w:rPr>
          <w:rFonts w:ascii="Arial" w:hAnsi="Arial" w:cs="Arial"/>
          <w:sz w:val="24"/>
          <w:szCs w:val="24"/>
          <w:lang w:val="es-CO"/>
        </w:rPr>
      </w:pPr>
      <w:r w:rsidRPr="00844F82">
        <w:rPr>
          <w:rFonts w:ascii="Arial" w:hAnsi="Arial" w:cs="Arial"/>
          <w:sz w:val="24"/>
          <w:szCs w:val="24"/>
          <w:lang w:val="es-CO"/>
        </w:rPr>
        <w:t>Las comunidades c</w:t>
      </w:r>
      <w:r w:rsidR="00844F82" w:rsidRPr="00844F82">
        <w:rPr>
          <w:rFonts w:ascii="Arial" w:hAnsi="Arial" w:cs="Arial"/>
          <w:sz w:val="24"/>
          <w:szCs w:val="24"/>
          <w:lang w:val="es-CO"/>
        </w:rPr>
        <w:t xml:space="preserve">ampesinas estas agrupadas en </w:t>
      </w:r>
      <w:r w:rsidR="00844F82">
        <w:rPr>
          <w:rFonts w:ascii="Arial" w:hAnsi="Arial" w:cs="Arial"/>
          <w:sz w:val="24"/>
          <w:szCs w:val="24"/>
          <w:lang w:val="es-CO"/>
        </w:rPr>
        <w:t>tres (4</w:t>
      </w:r>
      <w:r w:rsidR="00844F82" w:rsidRPr="00844F82">
        <w:rPr>
          <w:rFonts w:ascii="Arial" w:hAnsi="Arial" w:cs="Arial"/>
          <w:sz w:val="24"/>
          <w:szCs w:val="24"/>
          <w:lang w:val="es-CO"/>
        </w:rPr>
        <w:t>)</w:t>
      </w:r>
      <w:r w:rsidRPr="00844F82">
        <w:rPr>
          <w:rFonts w:ascii="Arial" w:hAnsi="Arial" w:cs="Arial"/>
          <w:sz w:val="24"/>
          <w:szCs w:val="24"/>
          <w:lang w:val="es-CO"/>
        </w:rPr>
        <w:t xml:space="preserve"> Asociaciones comunitarias y una</w:t>
      </w:r>
      <w:r w:rsidR="00844F82">
        <w:rPr>
          <w:rFonts w:ascii="Arial" w:hAnsi="Arial" w:cs="Arial"/>
          <w:sz w:val="24"/>
          <w:szCs w:val="24"/>
          <w:lang w:val="es-CO"/>
        </w:rPr>
        <w:t xml:space="preserve"> (1)</w:t>
      </w:r>
      <w:r w:rsidRPr="00844F82">
        <w:rPr>
          <w:rFonts w:ascii="Arial" w:hAnsi="Arial" w:cs="Arial"/>
          <w:sz w:val="24"/>
          <w:szCs w:val="24"/>
          <w:lang w:val="es-CO"/>
        </w:rPr>
        <w:t xml:space="preserve"> </w:t>
      </w:r>
      <w:r w:rsidR="00844F82" w:rsidRPr="00844F82">
        <w:rPr>
          <w:rFonts w:ascii="Arial" w:hAnsi="Arial" w:cs="Arial"/>
          <w:sz w:val="24"/>
          <w:szCs w:val="24"/>
          <w:lang w:val="es-CO"/>
        </w:rPr>
        <w:t xml:space="preserve">Asociación </w:t>
      </w:r>
      <w:r w:rsidRPr="00844F82">
        <w:rPr>
          <w:rFonts w:ascii="Arial" w:hAnsi="Arial" w:cs="Arial"/>
          <w:sz w:val="24"/>
          <w:szCs w:val="24"/>
          <w:lang w:val="es-CO"/>
        </w:rPr>
        <w:t>municipal</w:t>
      </w:r>
      <w:r w:rsidR="00844F82" w:rsidRPr="00844F82">
        <w:rPr>
          <w:rFonts w:ascii="Arial" w:hAnsi="Arial" w:cs="Arial"/>
          <w:sz w:val="24"/>
          <w:szCs w:val="24"/>
          <w:lang w:val="es-CO"/>
        </w:rPr>
        <w:t xml:space="preserve">  de segundo nivel </w:t>
      </w:r>
      <w:r w:rsidRPr="00844F82">
        <w:rPr>
          <w:rFonts w:ascii="Arial" w:hAnsi="Arial" w:cs="Arial"/>
          <w:sz w:val="24"/>
          <w:szCs w:val="24"/>
          <w:lang w:val="es-CO"/>
        </w:rPr>
        <w:t>y se pretende carac</w:t>
      </w:r>
      <w:r w:rsidR="00A158E3" w:rsidRPr="00844F82">
        <w:rPr>
          <w:rFonts w:ascii="Arial" w:hAnsi="Arial" w:cs="Arial"/>
          <w:sz w:val="24"/>
          <w:szCs w:val="24"/>
          <w:lang w:val="es-CO"/>
        </w:rPr>
        <w:t xml:space="preserve">terizar las </w:t>
      </w:r>
      <w:r w:rsidR="00844F82" w:rsidRPr="00844F82">
        <w:rPr>
          <w:rFonts w:ascii="Arial" w:hAnsi="Arial" w:cs="Arial"/>
          <w:sz w:val="24"/>
          <w:szCs w:val="24"/>
          <w:lang w:val="es-CO"/>
        </w:rPr>
        <w:t xml:space="preserve">Asociaciones de Productores </w:t>
      </w:r>
      <w:r w:rsidR="00A158E3" w:rsidRPr="00844F82">
        <w:rPr>
          <w:rFonts w:ascii="Arial" w:hAnsi="Arial" w:cs="Arial"/>
          <w:sz w:val="24"/>
          <w:szCs w:val="24"/>
          <w:lang w:val="es-CO"/>
        </w:rPr>
        <w:t>presentes en todo el municipio con el fin de conocer las estrategias más oportunas para su fortalecimiento.</w:t>
      </w:r>
    </w:p>
    <w:p w:rsidR="006E3268" w:rsidRPr="00844F82" w:rsidRDefault="006E3268" w:rsidP="006E3268">
      <w:pPr>
        <w:jc w:val="both"/>
        <w:rPr>
          <w:rFonts w:ascii="Arial" w:hAnsi="Arial" w:cs="Arial"/>
          <w:sz w:val="24"/>
          <w:szCs w:val="24"/>
        </w:rPr>
      </w:pPr>
      <w:r w:rsidRPr="00844F82">
        <w:rPr>
          <w:rFonts w:ascii="Arial" w:hAnsi="Arial" w:cs="Arial"/>
          <w:sz w:val="24"/>
          <w:szCs w:val="24"/>
        </w:rPr>
        <w:t>Las comunidades campesinas están agrupadas en  Organizaciones Campesinas de Base: Asociación Corregimental de Usuarios Campesinos (ACUC-GL), Asociación Nueva Integración de Veredas Aguas Vivas  (ANICAV), Asociación campesina de Portachuelo (ACP),</w:t>
      </w:r>
      <w:r w:rsidR="00844F82">
        <w:rPr>
          <w:rFonts w:ascii="Arial" w:hAnsi="Arial" w:cs="Arial"/>
          <w:sz w:val="24"/>
          <w:szCs w:val="24"/>
        </w:rPr>
        <w:t xml:space="preserve"> Asociación campesina de Siberia (ACS), </w:t>
      </w:r>
      <w:r w:rsidRPr="00844F82">
        <w:rPr>
          <w:rFonts w:ascii="Arial" w:hAnsi="Arial" w:cs="Arial"/>
          <w:sz w:val="24"/>
          <w:szCs w:val="24"/>
        </w:rPr>
        <w:t xml:space="preserve"> Asociación Campesina Municipio de Totoró (ASOCAT) que reúne a todas las organizaciones del municipio y las representa.</w:t>
      </w:r>
    </w:p>
    <w:p w:rsidR="006D4276" w:rsidRDefault="006D4276">
      <w:pPr>
        <w:rPr>
          <w:rFonts w:ascii="Arial" w:hAnsi="Arial" w:cs="Arial"/>
          <w:b/>
          <w:sz w:val="24"/>
          <w:szCs w:val="24"/>
          <w:u w:val="single"/>
        </w:rPr>
      </w:pPr>
      <w:r>
        <w:rPr>
          <w:rFonts w:ascii="Arial" w:hAnsi="Arial" w:cs="Arial"/>
          <w:b/>
          <w:sz w:val="24"/>
          <w:szCs w:val="24"/>
          <w:u w:val="single"/>
        </w:rPr>
        <w:br w:type="page"/>
      </w:r>
    </w:p>
    <w:p w:rsidR="006D4276" w:rsidRPr="006D4276" w:rsidRDefault="006D4276" w:rsidP="006E3268">
      <w:pPr>
        <w:jc w:val="both"/>
        <w:rPr>
          <w:rFonts w:ascii="Arial" w:hAnsi="Arial" w:cs="Arial"/>
          <w:b/>
          <w:sz w:val="24"/>
          <w:szCs w:val="24"/>
          <w:u w:val="single"/>
        </w:rPr>
      </w:pPr>
      <w:r w:rsidRPr="006D4276">
        <w:rPr>
          <w:rFonts w:ascii="Arial" w:hAnsi="Arial" w:cs="Arial"/>
          <w:b/>
          <w:sz w:val="24"/>
          <w:szCs w:val="24"/>
          <w:u w:val="single"/>
        </w:rPr>
        <w:t>Nutrición</w:t>
      </w:r>
      <w:r>
        <w:rPr>
          <w:rFonts w:ascii="Arial" w:hAnsi="Arial" w:cs="Arial"/>
          <w:b/>
          <w:sz w:val="24"/>
          <w:szCs w:val="24"/>
          <w:u w:val="single"/>
        </w:rPr>
        <w:t>:</w:t>
      </w:r>
    </w:p>
    <w:p w:rsidR="006D4276" w:rsidRDefault="006D4276" w:rsidP="006D4276">
      <w:pPr>
        <w:jc w:val="both"/>
        <w:rPr>
          <w:rFonts w:ascii="Arial" w:hAnsi="Arial" w:cs="Arial"/>
          <w:sz w:val="24"/>
          <w:szCs w:val="24"/>
          <w:lang w:val="es-CO"/>
        </w:rPr>
      </w:pPr>
      <w:r>
        <w:rPr>
          <w:rFonts w:ascii="Arial" w:hAnsi="Arial" w:cs="Arial"/>
          <w:sz w:val="24"/>
          <w:szCs w:val="24"/>
          <w:lang w:val="es-CO"/>
        </w:rPr>
        <w:t>Comportamiento de la desnutrición el municipio referente a lo reportado departamental y nacionalmente:</w:t>
      </w:r>
    </w:p>
    <w:p w:rsidR="0074684C" w:rsidRDefault="0074684C" w:rsidP="006D4276">
      <w:pPr>
        <w:jc w:val="both"/>
        <w:rPr>
          <w:rFonts w:ascii="Arial" w:hAnsi="Arial" w:cs="Arial"/>
          <w:sz w:val="24"/>
          <w:szCs w:val="24"/>
          <w:lang w:val="es-CO"/>
        </w:rPr>
      </w:pPr>
      <w:r>
        <w:rPr>
          <w:rFonts w:ascii="Arial" w:hAnsi="Arial" w:cs="Arial"/>
          <w:sz w:val="24"/>
          <w:szCs w:val="24"/>
          <w:lang w:val="es-CO"/>
        </w:rPr>
        <w:t>Cuadro No. 3</w:t>
      </w:r>
    </w:p>
    <w:tbl>
      <w:tblPr>
        <w:tblStyle w:val="Tablaconcuadrcula"/>
        <w:tblW w:w="0" w:type="auto"/>
        <w:tblLook w:val="04A0" w:firstRow="1" w:lastRow="0" w:firstColumn="1" w:lastColumn="0" w:noHBand="0" w:noVBand="1"/>
      </w:tblPr>
      <w:tblGrid>
        <w:gridCol w:w="884"/>
        <w:gridCol w:w="3192"/>
        <w:gridCol w:w="1230"/>
        <w:gridCol w:w="1791"/>
        <w:gridCol w:w="1531"/>
      </w:tblGrid>
      <w:tr w:rsidR="006D4276" w:rsidRPr="004E623E" w:rsidTr="006D4276">
        <w:trPr>
          <w:trHeight w:val="315"/>
        </w:trPr>
        <w:tc>
          <w:tcPr>
            <w:tcW w:w="8628" w:type="dxa"/>
            <w:gridSpan w:val="5"/>
            <w:shd w:val="clear" w:color="auto" w:fill="B8CCE4" w:themeFill="accent1" w:themeFillTint="66"/>
            <w:hideMark/>
          </w:tcPr>
          <w:p w:rsidR="006D4276" w:rsidRPr="004E623E" w:rsidRDefault="006D4276" w:rsidP="006D4276">
            <w:pPr>
              <w:jc w:val="both"/>
              <w:rPr>
                <w:rFonts w:ascii="Arial" w:hAnsi="Arial" w:cs="Arial"/>
                <w:b/>
                <w:bCs/>
                <w:i/>
                <w:iCs/>
                <w:sz w:val="24"/>
                <w:szCs w:val="24"/>
              </w:rPr>
            </w:pPr>
            <w:r w:rsidRPr="004E623E">
              <w:rPr>
                <w:rFonts w:ascii="Arial" w:hAnsi="Arial" w:cs="Arial"/>
                <w:b/>
                <w:bCs/>
                <w:i/>
                <w:iCs/>
                <w:sz w:val="24"/>
                <w:szCs w:val="24"/>
              </w:rPr>
              <w:t>Nutrición</w:t>
            </w:r>
          </w:p>
        </w:tc>
      </w:tr>
      <w:tr w:rsidR="006D4276" w:rsidRPr="004E623E" w:rsidTr="006D4276">
        <w:trPr>
          <w:trHeight w:val="630"/>
        </w:trPr>
        <w:tc>
          <w:tcPr>
            <w:tcW w:w="884" w:type="dxa"/>
            <w:shd w:val="clear" w:color="auto" w:fill="B8CCE4" w:themeFill="accent1" w:themeFillTint="66"/>
            <w:noWrap/>
          </w:tcPr>
          <w:p w:rsidR="006D4276" w:rsidRPr="004E623E" w:rsidRDefault="006D4276" w:rsidP="006D4276">
            <w:pPr>
              <w:jc w:val="both"/>
              <w:rPr>
                <w:rFonts w:ascii="Arial" w:hAnsi="Arial" w:cs="Arial"/>
                <w:b/>
                <w:bCs/>
                <w:sz w:val="24"/>
                <w:szCs w:val="24"/>
              </w:rPr>
            </w:pPr>
            <w:r>
              <w:rPr>
                <w:rFonts w:ascii="Arial" w:hAnsi="Arial" w:cs="Arial"/>
                <w:b/>
                <w:bCs/>
                <w:sz w:val="24"/>
                <w:szCs w:val="24"/>
              </w:rPr>
              <w:t>No.</w:t>
            </w:r>
          </w:p>
        </w:tc>
        <w:tc>
          <w:tcPr>
            <w:tcW w:w="3445" w:type="dxa"/>
            <w:shd w:val="clear" w:color="auto" w:fill="B8CCE4" w:themeFill="accent1" w:themeFillTint="66"/>
          </w:tcPr>
          <w:p w:rsidR="006D4276" w:rsidRPr="004E623E" w:rsidRDefault="006D4276" w:rsidP="006D4276">
            <w:pPr>
              <w:jc w:val="both"/>
              <w:rPr>
                <w:rFonts w:ascii="Arial" w:hAnsi="Arial" w:cs="Arial"/>
                <w:b/>
                <w:bCs/>
                <w:sz w:val="24"/>
                <w:szCs w:val="24"/>
              </w:rPr>
            </w:pPr>
            <w:r>
              <w:rPr>
                <w:rFonts w:ascii="Arial" w:hAnsi="Arial" w:cs="Arial"/>
                <w:b/>
                <w:bCs/>
                <w:sz w:val="24"/>
                <w:szCs w:val="24"/>
              </w:rPr>
              <w:t>Datos</w:t>
            </w:r>
          </w:p>
        </w:tc>
        <w:tc>
          <w:tcPr>
            <w:tcW w:w="1217" w:type="dxa"/>
            <w:shd w:val="clear" w:color="auto" w:fill="B8CCE4" w:themeFill="accent1" w:themeFillTint="66"/>
          </w:tcPr>
          <w:p w:rsidR="006D4276" w:rsidRPr="004E623E" w:rsidRDefault="006D4276" w:rsidP="006D4276">
            <w:pPr>
              <w:jc w:val="both"/>
              <w:rPr>
                <w:rFonts w:ascii="Arial" w:hAnsi="Arial" w:cs="Arial"/>
                <w:sz w:val="24"/>
                <w:szCs w:val="24"/>
              </w:rPr>
            </w:pPr>
            <w:r>
              <w:rPr>
                <w:rFonts w:ascii="Arial" w:hAnsi="Arial" w:cs="Arial"/>
                <w:sz w:val="24"/>
                <w:szCs w:val="24"/>
              </w:rPr>
              <w:t>Municipal</w:t>
            </w:r>
          </w:p>
        </w:tc>
        <w:tc>
          <w:tcPr>
            <w:tcW w:w="1551" w:type="dxa"/>
            <w:shd w:val="clear" w:color="auto" w:fill="B8CCE4" w:themeFill="accent1" w:themeFillTint="66"/>
            <w:noWrap/>
          </w:tcPr>
          <w:p w:rsidR="006D4276" w:rsidRPr="004E623E" w:rsidRDefault="006D4276" w:rsidP="006D4276">
            <w:pPr>
              <w:jc w:val="both"/>
              <w:rPr>
                <w:rFonts w:ascii="Arial" w:hAnsi="Arial" w:cs="Arial"/>
                <w:sz w:val="24"/>
                <w:szCs w:val="24"/>
              </w:rPr>
            </w:pPr>
            <w:r>
              <w:rPr>
                <w:rFonts w:ascii="Arial" w:hAnsi="Arial" w:cs="Arial"/>
                <w:sz w:val="24"/>
                <w:szCs w:val="24"/>
              </w:rPr>
              <w:t>Departamental</w:t>
            </w:r>
          </w:p>
        </w:tc>
        <w:tc>
          <w:tcPr>
            <w:tcW w:w="1531" w:type="dxa"/>
            <w:shd w:val="clear" w:color="auto" w:fill="B8CCE4" w:themeFill="accent1" w:themeFillTint="66"/>
            <w:noWrap/>
          </w:tcPr>
          <w:p w:rsidR="006D4276" w:rsidRPr="004E623E" w:rsidRDefault="006D4276" w:rsidP="006D4276">
            <w:pPr>
              <w:jc w:val="both"/>
              <w:rPr>
                <w:rFonts w:ascii="Arial" w:hAnsi="Arial" w:cs="Arial"/>
                <w:sz w:val="24"/>
                <w:szCs w:val="24"/>
              </w:rPr>
            </w:pPr>
            <w:r>
              <w:rPr>
                <w:rFonts w:ascii="Arial" w:hAnsi="Arial" w:cs="Arial"/>
                <w:sz w:val="24"/>
                <w:szCs w:val="24"/>
              </w:rPr>
              <w:t>Nacional</w:t>
            </w:r>
          </w:p>
        </w:tc>
      </w:tr>
      <w:tr w:rsidR="006D4276" w:rsidRPr="004E623E" w:rsidTr="006D4276">
        <w:trPr>
          <w:trHeight w:val="630"/>
        </w:trPr>
        <w:tc>
          <w:tcPr>
            <w:tcW w:w="884" w:type="dxa"/>
            <w:noWrap/>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2.14</w:t>
            </w:r>
          </w:p>
        </w:tc>
        <w:tc>
          <w:tcPr>
            <w:tcW w:w="3445" w:type="dxa"/>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Duración mediana (en meses) de la lactancia materna exclusiva</w:t>
            </w:r>
          </w:p>
        </w:tc>
        <w:tc>
          <w:tcPr>
            <w:tcW w:w="1217" w:type="dxa"/>
          </w:tcPr>
          <w:p w:rsidR="006D4276" w:rsidRPr="004E623E" w:rsidRDefault="006D4276" w:rsidP="006D4276">
            <w:pPr>
              <w:jc w:val="both"/>
              <w:rPr>
                <w:rFonts w:ascii="Arial" w:hAnsi="Arial" w:cs="Arial"/>
                <w:sz w:val="24"/>
                <w:szCs w:val="24"/>
              </w:rPr>
            </w:pPr>
          </w:p>
        </w:tc>
        <w:tc>
          <w:tcPr>
            <w:tcW w:w="1551" w:type="dxa"/>
            <w:noWrap/>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c>
          <w:tcPr>
            <w:tcW w:w="1531" w:type="dxa"/>
            <w:noWrap/>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2.14.1</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2005</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4,1</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2,2</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2.14.2</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2010</w:t>
            </w:r>
          </w:p>
        </w:tc>
        <w:tc>
          <w:tcPr>
            <w:tcW w:w="1217" w:type="dxa"/>
          </w:tcPr>
          <w:p w:rsidR="006D4276" w:rsidRPr="00C834CC" w:rsidRDefault="006D4276" w:rsidP="006D4276">
            <w:pPr>
              <w:jc w:val="both"/>
              <w:rPr>
                <w:rFonts w:ascii="Arial" w:hAnsi="Arial" w:cs="Arial"/>
                <w:color w:val="FF0000"/>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1,9</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1,8</w:t>
            </w:r>
          </w:p>
        </w:tc>
      </w:tr>
      <w:tr w:rsidR="006D4276" w:rsidRPr="004E623E" w:rsidTr="00560AEA">
        <w:trPr>
          <w:trHeight w:val="630"/>
        </w:trPr>
        <w:tc>
          <w:tcPr>
            <w:tcW w:w="884" w:type="dxa"/>
            <w:noWrap/>
            <w:hideMark/>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2.15</w:t>
            </w:r>
          </w:p>
        </w:tc>
        <w:tc>
          <w:tcPr>
            <w:tcW w:w="3445" w:type="dxa"/>
            <w:hideMark/>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 Niños y niñas de 0 a 5 años valorados con desnutrición global</w:t>
            </w:r>
          </w:p>
        </w:tc>
        <w:tc>
          <w:tcPr>
            <w:tcW w:w="1217" w:type="dxa"/>
          </w:tcPr>
          <w:p w:rsidR="006D4276" w:rsidRPr="004E623E" w:rsidRDefault="006D4276" w:rsidP="006D4276">
            <w:pPr>
              <w:jc w:val="both"/>
              <w:rPr>
                <w:rFonts w:ascii="Arial" w:hAnsi="Arial" w:cs="Arial"/>
                <w:sz w:val="24"/>
                <w:szCs w:val="24"/>
              </w:rPr>
            </w:pPr>
          </w:p>
        </w:tc>
        <w:tc>
          <w:tcPr>
            <w:tcW w:w="1551"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c>
          <w:tcPr>
            <w:tcW w:w="1531"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2.15.1</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2005</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*6,5</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4,9</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2.15.2</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2010</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*5,0</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3,4</w:t>
            </w:r>
          </w:p>
        </w:tc>
      </w:tr>
      <w:tr w:rsidR="006D4276" w:rsidRPr="004E623E" w:rsidTr="00560AEA">
        <w:trPr>
          <w:trHeight w:val="630"/>
        </w:trPr>
        <w:tc>
          <w:tcPr>
            <w:tcW w:w="884" w:type="dxa"/>
            <w:noWrap/>
            <w:hideMark/>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2.16</w:t>
            </w:r>
          </w:p>
        </w:tc>
        <w:tc>
          <w:tcPr>
            <w:tcW w:w="3445" w:type="dxa"/>
            <w:hideMark/>
          </w:tcPr>
          <w:p w:rsidR="006D4276" w:rsidRPr="004E623E" w:rsidRDefault="006D4276" w:rsidP="006D4276">
            <w:pPr>
              <w:jc w:val="both"/>
              <w:rPr>
                <w:rFonts w:ascii="Arial" w:hAnsi="Arial" w:cs="Arial"/>
                <w:b/>
                <w:bCs/>
                <w:sz w:val="24"/>
                <w:szCs w:val="24"/>
              </w:rPr>
            </w:pPr>
            <w:r w:rsidRPr="004E623E">
              <w:rPr>
                <w:rFonts w:ascii="Arial" w:hAnsi="Arial" w:cs="Arial"/>
                <w:b/>
                <w:bCs/>
                <w:sz w:val="24"/>
                <w:szCs w:val="24"/>
              </w:rPr>
              <w:t>% Niños y niñas de 0 a 5 años valorados con desnutrición crónica</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 </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2.16.1</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2005</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20,1</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15,9</w:t>
            </w:r>
          </w:p>
        </w:tc>
      </w:tr>
      <w:tr w:rsidR="006D4276" w:rsidRPr="004E623E" w:rsidTr="00560AEA">
        <w:trPr>
          <w:trHeight w:val="315"/>
        </w:trPr>
        <w:tc>
          <w:tcPr>
            <w:tcW w:w="884" w:type="dxa"/>
            <w:noWrap/>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2.16.2</w:t>
            </w:r>
          </w:p>
        </w:tc>
        <w:tc>
          <w:tcPr>
            <w:tcW w:w="3445"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2010</w:t>
            </w:r>
          </w:p>
        </w:tc>
        <w:tc>
          <w:tcPr>
            <w:tcW w:w="1217" w:type="dxa"/>
          </w:tcPr>
          <w:p w:rsidR="006D4276" w:rsidRPr="004E623E" w:rsidRDefault="006D4276" w:rsidP="006D4276">
            <w:pPr>
              <w:jc w:val="both"/>
              <w:rPr>
                <w:rFonts w:ascii="Arial" w:hAnsi="Arial" w:cs="Arial"/>
                <w:sz w:val="24"/>
                <w:szCs w:val="24"/>
              </w:rPr>
            </w:pPr>
          </w:p>
        </w:tc>
        <w:tc>
          <w:tcPr>
            <w:tcW w:w="155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23,0</w:t>
            </w:r>
          </w:p>
        </w:tc>
        <w:tc>
          <w:tcPr>
            <w:tcW w:w="1531" w:type="dxa"/>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13,2</w:t>
            </w:r>
          </w:p>
        </w:tc>
      </w:tr>
      <w:tr w:rsidR="006D4276" w:rsidRPr="004E623E" w:rsidTr="006D4276">
        <w:trPr>
          <w:trHeight w:val="1305"/>
        </w:trPr>
        <w:tc>
          <w:tcPr>
            <w:tcW w:w="8628" w:type="dxa"/>
            <w:gridSpan w:val="5"/>
            <w:hideMark/>
          </w:tcPr>
          <w:p w:rsidR="006D4276" w:rsidRPr="004E623E" w:rsidRDefault="006D4276" w:rsidP="006D4276">
            <w:pPr>
              <w:jc w:val="both"/>
              <w:rPr>
                <w:rFonts w:ascii="Arial" w:hAnsi="Arial" w:cs="Arial"/>
                <w:sz w:val="24"/>
                <w:szCs w:val="24"/>
              </w:rPr>
            </w:pPr>
            <w:r w:rsidRPr="004E623E">
              <w:rPr>
                <w:rFonts w:ascii="Arial" w:hAnsi="Arial" w:cs="Arial"/>
                <w:sz w:val="24"/>
                <w:szCs w:val="24"/>
              </w:rPr>
              <w:t>Fuente: Encuesta Nacional de la Situación Nutricional - ENSIN.</w:t>
            </w:r>
            <w:r w:rsidRPr="004E623E">
              <w:rPr>
                <w:rFonts w:ascii="Arial" w:hAnsi="Arial" w:cs="Arial"/>
                <w:sz w:val="24"/>
                <w:szCs w:val="24"/>
              </w:rPr>
              <w:br/>
              <w:t>Prevalencias de desnutrición calculadas utilizando el patrón de referencia de la OMS.</w:t>
            </w:r>
            <w:r w:rsidRPr="004E623E">
              <w:rPr>
                <w:rFonts w:ascii="Arial" w:hAnsi="Arial" w:cs="Arial"/>
                <w:sz w:val="24"/>
                <w:szCs w:val="24"/>
              </w:rPr>
              <w:br/>
              <w:t>* Coeficiente de variación igual o mayor a 20% y menor a 30%, la precisión es "regular".</w:t>
            </w:r>
            <w:r w:rsidRPr="004E623E">
              <w:rPr>
                <w:rFonts w:ascii="Arial" w:hAnsi="Arial" w:cs="Arial"/>
                <w:sz w:val="24"/>
                <w:szCs w:val="24"/>
              </w:rPr>
              <w:br/>
              <w:t>** Coeficiente de variación igual o mayor a 30%, la precisión es muy baja.</w:t>
            </w:r>
          </w:p>
        </w:tc>
      </w:tr>
    </w:tbl>
    <w:p w:rsidR="006D4276" w:rsidRDefault="006D4276" w:rsidP="006D4276">
      <w:pPr>
        <w:jc w:val="both"/>
        <w:rPr>
          <w:rFonts w:ascii="Arial" w:hAnsi="Arial" w:cs="Arial"/>
          <w:sz w:val="24"/>
          <w:szCs w:val="24"/>
          <w:lang w:val="es-CO"/>
        </w:rPr>
      </w:pPr>
    </w:p>
    <w:p w:rsidR="00E66A1B" w:rsidRDefault="00E66A1B" w:rsidP="006D4276">
      <w:pPr>
        <w:jc w:val="both"/>
        <w:rPr>
          <w:rFonts w:ascii="Arial" w:hAnsi="Arial" w:cs="Arial"/>
          <w:b/>
          <w:sz w:val="24"/>
          <w:szCs w:val="24"/>
          <w:u w:val="single"/>
          <w:lang w:val="es-CO"/>
        </w:rPr>
      </w:pPr>
      <w:r w:rsidRPr="00E66A1B">
        <w:rPr>
          <w:rFonts w:ascii="Arial" w:hAnsi="Arial" w:cs="Arial"/>
          <w:b/>
          <w:sz w:val="24"/>
          <w:szCs w:val="24"/>
          <w:u w:val="single"/>
          <w:lang w:val="es-CO"/>
        </w:rPr>
        <w:t>Desnutrición</w:t>
      </w:r>
      <w:r>
        <w:rPr>
          <w:rFonts w:ascii="Arial" w:hAnsi="Arial" w:cs="Arial"/>
          <w:b/>
          <w:sz w:val="24"/>
          <w:szCs w:val="24"/>
          <w:u w:val="single"/>
          <w:lang w:val="es-CO"/>
        </w:rPr>
        <w:t>:</w:t>
      </w:r>
    </w:p>
    <w:p w:rsidR="00E66A1B" w:rsidRPr="008E0AB8" w:rsidRDefault="00E66A1B" w:rsidP="00E66A1B">
      <w:pPr>
        <w:jc w:val="both"/>
        <w:rPr>
          <w:rFonts w:ascii="Arial" w:hAnsi="Arial" w:cs="Arial"/>
          <w:sz w:val="24"/>
          <w:szCs w:val="24"/>
        </w:rPr>
      </w:pPr>
      <w:r>
        <w:rPr>
          <w:rFonts w:ascii="Arial" w:hAnsi="Arial" w:cs="Arial"/>
          <w:sz w:val="24"/>
          <w:szCs w:val="24"/>
        </w:rPr>
        <w:t xml:space="preserve">Las comunidades indígenas como campesinas presentes en el municipio </w:t>
      </w:r>
      <w:r w:rsidRPr="008E0AB8">
        <w:rPr>
          <w:rFonts w:ascii="Arial" w:hAnsi="Arial" w:cs="Arial"/>
          <w:sz w:val="24"/>
          <w:szCs w:val="24"/>
        </w:rPr>
        <w:t>han entrado en un consumo excesivo de componentes alimenticios externos y alterados dado el facilismo y el descuido en mantener las huertas con productos propios  como lo enseñan y lo mantienen los mayores</w:t>
      </w:r>
      <w:r>
        <w:rPr>
          <w:rFonts w:ascii="Arial" w:hAnsi="Arial" w:cs="Arial"/>
          <w:sz w:val="24"/>
          <w:szCs w:val="24"/>
        </w:rPr>
        <w:t xml:space="preserve"> o los cultivos tradicionales de los abuelos en las familias campesinas</w:t>
      </w:r>
      <w:r w:rsidRPr="008E0AB8">
        <w:rPr>
          <w:rFonts w:ascii="Arial" w:hAnsi="Arial" w:cs="Arial"/>
          <w:sz w:val="24"/>
          <w:szCs w:val="24"/>
        </w:rPr>
        <w:t>.</w:t>
      </w:r>
    </w:p>
    <w:p w:rsidR="00E66A1B" w:rsidRPr="008E0AB8" w:rsidRDefault="00E66A1B" w:rsidP="00E66A1B">
      <w:pPr>
        <w:jc w:val="both"/>
        <w:rPr>
          <w:rFonts w:ascii="Arial" w:hAnsi="Arial" w:cs="Arial"/>
          <w:sz w:val="24"/>
          <w:szCs w:val="24"/>
        </w:rPr>
      </w:pPr>
      <w:r w:rsidRPr="008E0AB8">
        <w:rPr>
          <w:rFonts w:ascii="Arial" w:hAnsi="Arial" w:cs="Arial"/>
          <w:sz w:val="24"/>
          <w:szCs w:val="24"/>
        </w:rPr>
        <w:t>Dentro del proceso organizativo  de las comunidades indígenas mediante los programas de Producción de Cabildos y Proyecto de salud indígena de la IPS Indígena  se vienen fortaleciendo la autonomía alimentaria  apoyando  a familias donde existe niños con  un alto índice de desnutrición,   se apoya con  huertas integrales, especies menores, cultivos de quinua, mora, entre otros como formas de aportar al componente nutricional de la familia</w:t>
      </w:r>
      <w:r>
        <w:rPr>
          <w:rFonts w:ascii="Arial" w:hAnsi="Arial" w:cs="Arial"/>
          <w:sz w:val="24"/>
          <w:szCs w:val="24"/>
        </w:rPr>
        <w:t xml:space="preserve">. En el sector campesino esta oferta de propuesta de fortalecimiento de la seguridad y la soberanía </w:t>
      </w:r>
      <w:r w:rsidR="00B5555C">
        <w:rPr>
          <w:rFonts w:ascii="Arial" w:hAnsi="Arial" w:cs="Arial"/>
          <w:sz w:val="24"/>
          <w:szCs w:val="24"/>
        </w:rPr>
        <w:t>alimentaria</w:t>
      </w:r>
      <w:r>
        <w:rPr>
          <w:rFonts w:ascii="Arial" w:hAnsi="Arial" w:cs="Arial"/>
          <w:sz w:val="24"/>
          <w:szCs w:val="24"/>
        </w:rPr>
        <w:t xml:space="preserve"> </w:t>
      </w:r>
      <w:r w:rsidR="00B5555C">
        <w:rPr>
          <w:rFonts w:ascii="Arial" w:hAnsi="Arial" w:cs="Arial"/>
          <w:sz w:val="24"/>
          <w:szCs w:val="24"/>
        </w:rPr>
        <w:t xml:space="preserve">aún </w:t>
      </w:r>
      <w:r>
        <w:rPr>
          <w:rFonts w:ascii="Arial" w:hAnsi="Arial" w:cs="Arial"/>
          <w:sz w:val="24"/>
          <w:szCs w:val="24"/>
        </w:rPr>
        <w:t>no se implementa, por ello los esfuerzos</w:t>
      </w:r>
      <w:r w:rsidR="00B5555C">
        <w:rPr>
          <w:rFonts w:ascii="Arial" w:hAnsi="Arial" w:cs="Arial"/>
          <w:sz w:val="24"/>
          <w:szCs w:val="24"/>
        </w:rPr>
        <w:t xml:space="preserve"> de elaborar un plan de seguridad alimentaria articulada a la oferta departamental del Plan “Cauca Sin Hambre” será determinante para mejorar la nutrición sobre todo de los niños en edad escolar de las comunidades campesinas.</w:t>
      </w:r>
    </w:p>
    <w:p w:rsidR="00E66A1B" w:rsidRPr="00E66A1B" w:rsidRDefault="00B5555C" w:rsidP="006D4276">
      <w:pPr>
        <w:jc w:val="both"/>
        <w:rPr>
          <w:rFonts w:ascii="Arial" w:hAnsi="Arial" w:cs="Arial"/>
          <w:b/>
          <w:sz w:val="24"/>
          <w:szCs w:val="24"/>
          <w:u w:val="single"/>
        </w:rPr>
      </w:pPr>
      <w:r w:rsidRPr="006658CB">
        <w:rPr>
          <w:rFonts w:ascii="Arial" w:hAnsi="Arial" w:cs="Arial"/>
          <w:noProof/>
          <w:sz w:val="28"/>
          <w:szCs w:val="28"/>
          <w:lang w:val="es-CO" w:eastAsia="es-CO"/>
        </w:rPr>
        <w:drawing>
          <wp:inline distT="0" distB="0" distL="0" distR="0" wp14:anchorId="3E6411D7" wp14:editId="200D2D44">
            <wp:extent cx="5341620" cy="2540372"/>
            <wp:effectExtent l="0" t="0" r="11430" b="12700"/>
            <wp:docPr id="2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5555C" w:rsidRDefault="00B5555C" w:rsidP="006D4276">
      <w:pPr>
        <w:jc w:val="both"/>
        <w:rPr>
          <w:rFonts w:ascii="Arial" w:hAnsi="Arial" w:cs="Arial"/>
          <w:b/>
          <w:sz w:val="24"/>
          <w:szCs w:val="24"/>
          <w:u w:val="single"/>
        </w:rPr>
      </w:pPr>
    </w:p>
    <w:p w:rsidR="00B5555C" w:rsidRPr="006658CB" w:rsidRDefault="00B5555C" w:rsidP="00B5555C">
      <w:pPr>
        <w:spacing w:line="360" w:lineRule="auto"/>
        <w:jc w:val="both"/>
        <w:rPr>
          <w:rFonts w:ascii="Arial" w:hAnsi="Arial" w:cs="Arial"/>
          <w:sz w:val="24"/>
          <w:szCs w:val="24"/>
          <w:lang w:val="es-ES_tradnl"/>
        </w:rPr>
      </w:pPr>
      <w:r w:rsidRPr="00A53BF3">
        <w:rPr>
          <w:rFonts w:ascii="Arial" w:hAnsi="Arial" w:cs="Arial"/>
          <w:sz w:val="24"/>
          <w:szCs w:val="24"/>
        </w:rPr>
        <w:t xml:space="preserve">La población infantil en edades de 0 a 5 años del municipio de Totoró </w:t>
      </w:r>
      <w:r>
        <w:rPr>
          <w:rFonts w:ascii="Arial" w:hAnsi="Arial" w:cs="Arial"/>
          <w:sz w:val="24"/>
          <w:szCs w:val="24"/>
        </w:rPr>
        <w:t>es de 2828, d</w:t>
      </w:r>
      <w:r w:rsidRPr="00A53BF3">
        <w:rPr>
          <w:rFonts w:ascii="Arial" w:hAnsi="Arial" w:cs="Arial"/>
          <w:sz w:val="24"/>
          <w:szCs w:val="24"/>
        </w:rPr>
        <w:t>e esta población se encuentr</w:t>
      </w:r>
      <w:r>
        <w:rPr>
          <w:rFonts w:ascii="Arial" w:hAnsi="Arial" w:cs="Arial"/>
          <w:sz w:val="24"/>
          <w:szCs w:val="24"/>
        </w:rPr>
        <w:t>an en estado de desnutrición 903</w:t>
      </w:r>
      <w:r w:rsidRPr="00A53BF3">
        <w:rPr>
          <w:rFonts w:ascii="Arial" w:hAnsi="Arial" w:cs="Arial"/>
          <w:sz w:val="24"/>
          <w:szCs w:val="24"/>
        </w:rPr>
        <w:t xml:space="preserve"> niños que equivalen</w:t>
      </w:r>
      <w:r>
        <w:rPr>
          <w:rFonts w:ascii="Arial" w:hAnsi="Arial" w:cs="Arial"/>
          <w:sz w:val="24"/>
          <w:szCs w:val="24"/>
        </w:rPr>
        <w:t xml:space="preserve"> al 24</w:t>
      </w:r>
      <w:r w:rsidRPr="00A53BF3">
        <w:rPr>
          <w:rFonts w:ascii="Arial" w:hAnsi="Arial" w:cs="Arial"/>
          <w:sz w:val="24"/>
          <w:szCs w:val="24"/>
        </w:rPr>
        <w:t>% del total de dicha población</w:t>
      </w:r>
      <w:r>
        <w:rPr>
          <w:rFonts w:ascii="Arial" w:hAnsi="Arial" w:cs="Arial"/>
          <w:sz w:val="24"/>
          <w:szCs w:val="24"/>
        </w:rPr>
        <w:t>;</w:t>
      </w:r>
      <w:r w:rsidRPr="00A53BF3">
        <w:rPr>
          <w:rFonts w:ascii="Arial" w:hAnsi="Arial" w:cs="Arial"/>
          <w:sz w:val="24"/>
          <w:szCs w:val="24"/>
        </w:rPr>
        <w:t xml:space="preserve"> </w:t>
      </w:r>
      <w:r>
        <w:rPr>
          <w:rFonts w:ascii="Arial" w:hAnsi="Arial" w:cs="Arial"/>
          <w:sz w:val="24"/>
          <w:szCs w:val="24"/>
        </w:rPr>
        <w:t xml:space="preserve">quedando un 76%, es decir 1925 </w:t>
      </w:r>
      <w:r w:rsidRPr="00A53BF3">
        <w:rPr>
          <w:rFonts w:ascii="Arial" w:hAnsi="Arial" w:cs="Arial"/>
          <w:sz w:val="24"/>
          <w:szCs w:val="24"/>
        </w:rPr>
        <w:t xml:space="preserve">niños que no </w:t>
      </w:r>
      <w:r>
        <w:rPr>
          <w:rFonts w:ascii="Arial" w:hAnsi="Arial" w:cs="Arial"/>
          <w:sz w:val="24"/>
          <w:szCs w:val="24"/>
        </w:rPr>
        <w:t>están en</w:t>
      </w:r>
      <w:r w:rsidRPr="00A53BF3">
        <w:rPr>
          <w:rFonts w:ascii="Arial" w:hAnsi="Arial" w:cs="Arial"/>
          <w:sz w:val="24"/>
          <w:szCs w:val="24"/>
        </w:rPr>
        <w:t xml:space="preserve"> estado de desnutrición. </w:t>
      </w:r>
      <w:r>
        <w:rPr>
          <w:rFonts w:ascii="Arial" w:hAnsi="Arial" w:cs="Arial"/>
          <w:sz w:val="24"/>
          <w:szCs w:val="24"/>
        </w:rPr>
        <w:t xml:space="preserve">Esto indica </w:t>
      </w:r>
      <w:r>
        <w:rPr>
          <w:rFonts w:ascii="Arial" w:hAnsi="Arial" w:cs="Arial"/>
          <w:sz w:val="24"/>
          <w:szCs w:val="24"/>
          <w:lang w:val="es-ES_tradnl"/>
        </w:rPr>
        <w:t xml:space="preserve">que los niños del municipio  presentan una </w:t>
      </w:r>
      <w:r w:rsidRPr="00A53BF3">
        <w:rPr>
          <w:rFonts w:ascii="Arial" w:hAnsi="Arial" w:cs="Arial"/>
          <w:sz w:val="24"/>
          <w:szCs w:val="24"/>
          <w:lang w:val="es-ES_tradnl"/>
        </w:rPr>
        <w:t xml:space="preserve"> deficiencia en talla</w:t>
      </w:r>
      <w:r w:rsidRPr="00A53BF3">
        <w:rPr>
          <w:rFonts w:ascii="Arial" w:hAnsi="Arial" w:cs="Arial"/>
          <w:b/>
          <w:bCs/>
          <w:sz w:val="24"/>
          <w:szCs w:val="24"/>
          <w:lang w:val="es-ES_tradnl"/>
        </w:rPr>
        <w:t xml:space="preserve"> </w:t>
      </w:r>
      <w:r w:rsidRPr="00A53BF3">
        <w:rPr>
          <w:rFonts w:ascii="Arial" w:hAnsi="Arial" w:cs="Arial"/>
          <w:bCs/>
          <w:sz w:val="24"/>
          <w:szCs w:val="24"/>
          <w:lang w:val="es-ES_tradnl"/>
        </w:rPr>
        <w:t>y en peso</w:t>
      </w:r>
      <w:r w:rsidRPr="00A53BF3">
        <w:rPr>
          <w:rFonts w:ascii="Arial" w:hAnsi="Arial" w:cs="Arial"/>
          <w:sz w:val="24"/>
          <w:szCs w:val="24"/>
          <w:lang w:val="es-ES_tradnl"/>
        </w:rPr>
        <w:t>, la cual puede ser el resultado de talla baja familiar o a consecuencia de un  retraso acumulado en el crecimiento durante  el periodo intrauterino y en la primera infancia. Está asociada a pobres condiciones soci</w:t>
      </w:r>
      <w:r>
        <w:rPr>
          <w:rFonts w:ascii="Arial" w:hAnsi="Arial" w:cs="Arial"/>
          <w:sz w:val="24"/>
          <w:szCs w:val="24"/>
          <w:lang w:val="es-ES_tradnl"/>
        </w:rPr>
        <w:t>oeconómicas y altos índices de n</w:t>
      </w:r>
      <w:r w:rsidRPr="00A53BF3">
        <w:rPr>
          <w:rFonts w:ascii="Arial" w:hAnsi="Arial" w:cs="Arial"/>
          <w:sz w:val="24"/>
          <w:szCs w:val="24"/>
          <w:lang w:val="es-ES_tradnl"/>
        </w:rPr>
        <w:t>ecesidades</w:t>
      </w:r>
      <w:r>
        <w:rPr>
          <w:rFonts w:ascii="Arial" w:hAnsi="Arial" w:cs="Arial"/>
          <w:sz w:val="24"/>
          <w:szCs w:val="24"/>
          <w:lang w:val="es-ES_tradnl"/>
        </w:rPr>
        <w:t xml:space="preserve"> básicas i</w:t>
      </w:r>
      <w:r w:rsidRPr="00A53BF3">
        <w:rPr>
          <w:rFonts w:ascii="Arial" w:hAnsi="Arial" w:cs="Arial"/>
          <w:sz w:val="24"/>
          <w:szCs w:val="24"/>
          <w:lang w:val="es-ES_tradnl"/>
        </w:rPr>
        <w:t>nsatisfechas de esta comunidad.</w:t>
      </w:r>
    </w:p>
    <w:p w:rsidR="00B5555C" w:rsidRDefault="00B5555C" w:rsidP="00B5555C">
      <w:pPr>
        <w:spacing w:line="360" w:lineRule="auto"/>
        <w:jc w:val="both"/>
        <w:rPr>
          <w:rFonts w:ascii="Arial" w:hAnsi="Arial" w:cs="Arial"/>
          <w:b/>
          <w:sz w:val="24"/>
          <w:szCs w:val="24"/>
          <w:lang w:val="es-ES_tradnl"/>
        </w:rPr>
      </w:pPr>
    </w:p>
    <w:p w:rsidR="00B5555C" w:rsidRPr="00B5555C" w:rsidRDefault="00B5555C" w:rsidP="00B5555C">
      <w:pPr>
        <w:spacing w:line="360" w:lineRule="auto"/>
        <w:jc w:val="both"/>
        <w:rPr>
          <w:rFonts w:ascii="Arial" w:hAnsi="Arial" w:cs="Arial"/>
          <w:sz w:val="24"/>
          <w:szCs w:val="24"/>
          <w:lang w:val="es-ES_tradnl"/>
        </w:rPr>
      </w:pPr>
      <w:r>
        <w:rPr>
          <w:rFonts w:ascii="Arial" w:hAnsi="Arial" w:cs="Arial"/>
          <w:sz w:val="24"/>
          <w:szCs w:val="24"/>
          <w:lang w:val="es-ES_tradnl"/>
        </w:rPr>
        <w:t>Clase de Desnutrición d</w:t>
      </w:r>
      <w:r w:rsidRPr="00B5555C">
        <w:rPr>
          <w:rFonts w:ascii="Arial" w:hAnsi="Arial" w:cs="Arial"/>
          <w:sz w:val="24"/>
          <w:szCs w:val="24"/>
          <w:lang w:val="es-ES_tradnl"/>
        </w:rPr>
        <w:t>etectada</w:t>
      </w:r>
      <w:r>
        <w:rPr>
          <w:rFonts w:ascii="Arial" w:hAnsi="Arial" w:cs="Arial"/>
          <w:sz w:val="24"/>
          <w:szCs w:val="24"/>
          <w:lang w:val="es-ES_tradnl"/>
        </w:rPr>
        <w:t>:</w:t>
      </w:r>
    </w:p>
    <w:tbl>
      <w:tblPr>
        <w:tblW w:w="8884" w:type="dxa"/>
        <w:tblInd w:w="52" w:type="dxa"/>
        <w:tblCellMar>
          <w:left w:w="70" w:type="dxa"/>
          <w:right w:w="70" w:type="dxa"/>
        </w:tblCellMar>
        <w:tblLook w:val="04A0" w:firstRow="1" w:lastRow="0" w:firstColumn="1" w:lastColumn="0" w:noHBand="0" w:noVBand="1"/>
      </w:tblPr>
      <w:tblGrid>
        <w:gridCol w:w="2210"/>
        <w:gridCol w:w="6674"/>
      </w:tblGrid>
      <w:tr w:rsidR="00B5555C" w:rsidRPr="005508F1" w:rsidTr="00B5555C">
        <w:trPr>
          <w:trHeight w:val="319"/>
        </w:trPr>
        <w:tc>
          <w:tcPr>
            <w:tcW w:w="22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DX</w:t>
            </w:r>
          </w:p>
        </w:tc>
        <w:tc>
          <w:tcPr>
            <w:tcW w:w="6674" w:type="dxa"/>
            <w:tcBorders>
              <w:top w:val="single" w:sz="4" w:space="0" w:color="auto"/>
              <w:left w:val="nil"/>
              <w:bottom w:val="single" w:sz="4" w:space="0" w:color="auto"/>
              <w:right w:val="single" w:sz="4" w:space="0" w:color="auto"/>
            </w:tcBorders>
            <w:shd w:val="clear" w:color="auto" w:fill="auto"/>
            <w:noWrap/>
            <w:vAlign w:val="bottom"/>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DES_DX</w:t>
            </w:r>
          </w:p>
        </w:tc>
      </w:tr>
      <w:tr w:rsidR="00B5555C" w:rsidRPr="005508F1" w:rsidTr="00B5555C">
        <w:trPr>
          <w:trHeight w:val="319"/>
        </w:trPr>
        <w:tc>
          <w:tcPr>
            <w:tcW w:w="2210" w:type="dxa"/>
            <w:tcBorders>
              <w:top w:val="nil"/>
              <w:left w:val="single" w:sz="4" w:space="0" w:color="auto"/>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E43X</w:t>
            </w:r>
          </w:p>
        </w:tc>
        <w:tc>
          <w:tcPr>
            <w:tcW w:w="6674" w:type="dxa"/>
            <w:tcBorders>
              <w:top w:val="nil"/>
              <w:left w:val="nil"/>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DESNUTRICION PROTEICOCALORICA SEVERA, NO ESPECIFICADA</w:t>
            </w:r>
          </w:p>
        </w:tc>
      </w:tr>
      <w:tr w:rsidR="00B5555C" w:rsidRPr="005508F1" w:rsidTr="00B5555C">
        <w:trPr>
          <w:trHeight w:val="319"/>
        </w:trPr>
        <w:tc>
          <w:tcPr>
            <w:tcW w:w="2210" w:type="dxa"/>
            <w:tcBorders>
              <w:top w:val="nil"/>
              <w:left w:val="single" w:sz="4" w:space="0" w:color="auto"/>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E440</w:t>
            </w:r>
          </w:p>
        </w:tc>
        <w:tc>
          <w:tcPr>
            <w:tcW w:w="6674" w:type="dxa"/>
            <w:tcBorders>
              <w:top w:val="nil"/>
              <w:left w:val="nil"/>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DESNUTRICION PROTEICOCALORICA MODERADA</w:t>
            </w:r>
          </w:p>
        </w:tc>
      </w:tr>
      <w:tr w:rsidR="00B5555C" w:rsidRPr="005508F1" w:rsidTr="00B5555C">
        <w:trPr>
          <w:trHeight w:val="319"/>
        </w:trPr>
        <w:tc>
          <w:tcPr>
            <w:tcW w:w="2210" w:type="dxa"/>
            <w:tcBorders>
              <w:top w:val="nil"/>
              <w:left w:val="single" w:sz="4" w:space="0" w:color="auto"/>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E46X</w:t>
            </w:r>
          </w:p>
        </w:tc>
        <w:tc>
          <w:tcPr>
            <w:tcW w:w="6674" w:type="dxa"/>
            <w:tcBorders>
              <w:top w:val="nil"/>
              <w:left w:val="nil"/>
              <w:bottom w:val="single" w:sz="4" w:space="0" w:color="auto"/>
              <w:right w:val="single" w:sz="4" w:space="0" w:color="auto"/>
            </w:tcBorders>
            <w:shd w:val="clear" w:color="auto" w:fill="auto"/>
            <w:noWrap/>
            <w:hideMark/>
          </w:tcPr>
          <w:p w:rsidR="00B5555C" w:rsidRPr="005508F1" w:rsidRDefault="00B5555C" w:rsidP="00B5555C">
            <w:pPr>
              <w:spacing w:after="0" w:line="240" w:lineRule="auto"/>
              <w:rPr>
                <w:rFonts w:ascii="Arial" w:eastAsia="Times New Roman" w:hAnsi="Arial" w:cs="Arial"/>
                <w:color w:val="000000"/>
                <w:sz w:val="20"/>
                <w:szCs w:val="20"/>
                <w:lang w:val="es-CO" w:eastAsia="es-CO"/>
              </w:rPr>
            </w:pPr>
            <w:r w:rsidRPr="005508F1">
              <w:rPr>
                <w:rFonts w:ascii="Arial" w:eastAsia="Times New Roman" w:hAnsi="Arial" w:cs="Arial"/>
                <w:color w:val="000000"/>
                <w:sz w:val="20"/>
                <w:szCs w:val="20"/>
                <w:lang w:val="es-CO" w:eastAsia="es-CO"/>
              </w:rPr>
              <w:t>DESNUTRICION PROTEICOCALORICA , NO ESPECIFICADA</w:t>
            </w:r>
          </w:p>
        </w:tc>
      </w:tr>
    </w:tbl>
    <w:p w:rsidR="00B5555C" w:rsidRDefault="00B5555C" w:rsidP="006D4276">
      <w:pPr>
        <w:jc w:val="both"/>
        <w:rPr>
          <w:rFonts w:ascii="Arial" w:hAnsi="Arial" w:cs="Arial"/>
          <w:b/>
          <w:sz w:val="24"/>
          <w:szCs w:val="24"/>
          <w:u w:val="single"/>
        </w:rPr>
      </w:pPr>
    </w:p>
    <w:p w:rsidR="006D4276" w:rsidRPr="006D4276" w:rsidRDefault="006D4276" w:rsidP="006D4276">
      <w:pPr>
        <w:jc w:val="both"/>
        <w:rPr>
          <w:rFonts w:ascii="Arial" w:hAnsi="Arial" w:cs="Arial"/>
          <w:b/>
          <w:sz w:val="24"/>
          <w:szCs w:val="24"/>
          <w:u w:val="single"/>
          <w:lang w:val="es-CO"/>
        </w:rPr>
      </w:pPr>
      <w:r w:rsidRPr="006D4276">
        <w:rPr>
          <w:rFonts w:ascii="Arial" w:hAnsi="Arial" w:cs="Arial"/>
          <w:b/>
          <w:sz w:val="24"/>
          <w:szCs w:val="24"/>
          <w:u w:val="single"/>
        </w:rPr>
        <w:t>Diagnostico Departamental en Desnutrición:</w:t>
      </w:r>
    </w:p>
    <w:p w:rsidR="006D4276" w:rsidRPr="00CD4E71" w:rsidRDefault="006D4276" w:rsidP="006D4276">
      <w:pPr>
        <w:jc w:val="both"/>
        <w:rPr>
          <w:rFonts w:ascii="Arial" w:hAnsi="Arial" w:cs="Arial"/>
          <w:sz w:val="24"/>
          <w:szCs w:val="24"/>
          <w:lang w:val="es-CO"/>
        </w:rPr>
      </w:pPr>
      <w:r>
        <w:rPr>
          <w:rFonts w:ascii="Arial" w:hAnsi="Arial" w:cs="Arial"/>
          <w:sz w:val="24"/>
          <w:szCs w:val="24"/>
          <w:lang w:val="es-CO"/>
        </w:rPr>
        <w:t xml:space="preserve">Desde lo reportado a nivel departamental, el Cauca ha construido un Plan de seguridad alimentaria elaborado en el año 2009 y que será marco referencial para adherir la política municipal, </w:t>
      </w:r>
      <w:r w:rsidR="00B5555C">
        <w:rPr>
          <w:rFonts w:ascii="Arial" w:hAnsi="Arial" w:cs="Arial"/>
          <w:sz w:val="24"/>
          <w:szCs w:val="24"/>
          <w:lang w:val="es-CO"/>
        </w:rPr>
        <w:t xml:space="preserve">que menciona </w:t>
      </w:r>
      <w:r w:rsidRPr="00CD4E71">
        <w:rPr>
          <w:rFonts w:ascii="Arial" w:hAnsi="Arial" w:cs="Arial"/>
          <w:sz w:val="24"/>
          <w:szCs w:val="24"/>
          <w:lang w:val="es-CO"/>
        </w:rPr>
        <w:t>el concepto de segurid</w:t>
      </w:r>
      <w:r>
        <w:rPr>
          <w:rFonts w:ascii="Arial" w:hAnsi="Arial" w:cs="Arial"/>
          <w:sz w:val="24"/>
          <w:szCs w:val="24"/>
          <w:lang w:val="es-CO"/>
        </w:rPr>
        <w:t xml:space="preserve">ad alimentaria y nutricional </w:t>
      </w:r>
      <w:r w:rsidR="00B5555C">
        <w:rPr>
          <w:rFonts w:ascii="Arial" w:hAnsi="Arial" w:cs="Arial"/>
          <w:sz w:val="24"/>
          <w:szCs w:val="24"/>
          <w:lang w:val="es-CO"/>
        </w:rPr>
        <w:t xml:space="preserve">como una serie de sucesos que de manera secuencial se fundamenta en </w:t>
      </w:r>
      <w:r w:rsidRPr="00CD4E71">
        <w:rPr>
          <w:rFonts w:ascii="Arial" w:hAnsi="Arial" w:cs="Arial"/>
          <w:sz w:val="24"/>
          <w:szCs w:val="24"/>
          <w:lang w:val="es-CO"/>
        </w:rPr>
        <w:t xml:space="preserve"> las necesidades del departamento del Cauca y </w:t>
      </w:r>
      <w:r>
        <w:rPr>
          <w:rFonts w:ascii="Arial" w:hAnsi="Arial" w:cs="Arial"/>
          <w:sz w:val="24"/>
          <w:szCs w:val="24"/>
          <w:lang w:val="es-CO"/>
        </w:rPr>
        <w:t xml:space="preserve">se define la </w:t>
      </w:r>
      <w:r w:rsidRPr="00CD4E71">
        <w:rPr>
          <w:rFonts w:ascii="Arial" w:hAnsi="Arial" w:cs="Arial"/>
          <w:sz w:val="24"/>
          <w:szCs w:val="24"/>
          <w:lang w:val="es-CO"/>
        </w:rPr>
        <w:t xml:space="preserve"> Seguridad Alimentaria y nutricional como : “(…) la disponibilidad suficiente y estable de alimentos, el acceso y el consumo oportuno y permanente de los mismos en cantidad, calidad e inocuidad por parte de todas las personas, bajo condiciones que permitan su adecuada utilización biológica, para llevar una vida saludable y activa.”</w:t>
      </w:r>
      <w:r>
        <w:rPr>
          <w:rStyle w:val="Refdenotaalpie"/>
          <w:rFonts w:ascii="Arial" w:hAnsi="Arial" w:cs="Arial"/>
          <w:sz w:val="24"/>
          <w:szCs w:val="24"/>
          <w:lang w:val="es-CO"/>
        </w:rPr>
        <w:footnoteReference w:id="15"/>
      </w:r>
      <w:r w:rsidRPr="00CD4E71">
        <w:rPr>
          <w:rFonts w:ascii="Arial" w:hAnsi="Arial" w:cs="Arial"/>
          <w:sz w:val="24"/>
          <w:szCs w:val="24"/>
          <w:lang w:val="es-CO"/>
        </w:rPr>
        <w:t xml:space="preserve"> </w:t>
      </w:r>
    </w:p>
    <w:p w:rsidR="006D4276" w:rsidRDefault="006D4276" w:rsidP="006D4276">
      <w:pPr>
        <w:jc w:val="both"/>
        <w:rPr>
          <w:rFonts w:ascii="Arial" w:hAnsi="Arial" w:cs="Arial"/>
          <w:sz w:val="24"/>
          <w:szCs w:val="24"/>
          <w:lang w:val="es-CO"/>
        </w:rPr>
      </w:pPr>
      <w:r>
        <w:rPr>
          <w:rFonts w:ascii="Arial" w:hAnsi="Arial" w:cs="Arial"/>
          <w:sz w:val="24"/>
          <w:szCs w:val="24"/>
          <w:lang w:val="es-CO"/>
        </w:rPr>
        <w:t xml:space="preserve">En un estudio reciente por la  </w:t>
      </w:r>
      <w:r w:rsidRPr="004F6645">
        <w:rPr>
          <w:rFonts w:ascii="Arial" w:hAnsi="Arial" w:cs="Arial"/>
          <w:sz w:val="24"/>
          <w:szCs w:val="24"/>
          <w:lang w:val="es-CO"/>
        </w:rPr>
        <w:t>Dirección Departamental de Salud</w:t>
      </w:r>
      <w:r>
        <w:rPr>
          <w:rStyle w:val="Refdenotaalpie"/>
          <w:rFonts w:ascii="Arial" w:hAnsi="Arial" w:cs="Arial"/>
          <w:sz w:val="24"/>
          <w:szCs w:val="24"/>
          <w:lang w:val="es-CO"/>
        </w:rPr>
        <w:t xml:space="preserve"> </w:t>
      </w:r>
      <w:r>
        <w:rPr>
          <w:rStyle w:val="Refdenotaalpie"/>
          <w:rFonts w:ascii="Arial" w:hAnsi="Arial" w:cs="Arial"/>
          <w:sz w:val="24"/>
          <w:szCs w:val="24"/>
          <w:lang w:val="es-CO"/>
        </w:rPr>
        <w:footnoteReference w:id="16"/>
      </w:r>
      <w:r>
        <w:rPr>
          <w:rFonts w:ascii="Arial" w:hAnsi="Arial" w:cs="Arial"/>
          <w:sz w:val="24"/>
          <w:szCs w:val="24"/>
          <w:lang w:val="es-CO"/>
        </w:rPr>
        <w:t xml:space="preserve"> se reporta que luego de estudiar una muestra de 14 </w:t>
      </w:r>
      <w:r w:rsidRPr="004F6645">
        <w:rPr>
          <w:rFonts w:ascii="Arial" w:hAnsi="Arial" w:cs="Arial"/>
          <w:sz w:val="24"/>
          <w:szCs w:val="24"/>
          <w:lang w:val="es-CO"/>
        </w:rPr>
        <w:t>municipios en</w:t>
      </w:r>
      <w:r>
        <w:rPr>
          <w:rFonts w:ascii="Arial" w:hAnsi="Arial" w:cs="Arial"/>
          <w:sz w:val="24"/>
          <w:szCs w:val="24"/>
          <w:lang w:val="es-CO"/>
        </w:rPr>
        <w:t xml:space="preserve"> el departamento  y su </w:t>
      </w:r>
      <w:r w:rsidRPr="004F6645">
        <w:rPr>
          <w:rFonts w:ascii="Arial" w:hAnsi="Arial" w:cs="Arial"/>
          <w:sz w:val="24"/>
          <w:szCs w:val="24"/>
          <w:lang w:val="es-CO"/>
        </w:rPr>
        <w:t xml:space="preserve"> población de niños y niñas menores de un año se tiene que 3.392 padecen de desnutrición; 1500 sufren de  desnutrición crón</w:t>
      </w:r>
      <w:r>
        <w:rPr>
          <w:rFonts w:ascii="Arial" w:hAnsi="Arial" w:cs="Arial"/>
          <w:sz w:val="24"/>
          <w:szCs w:val="24"/>
          <w:lang w:val="es-CO"/>
        </w:rPr>
        <w:t xml:space="preserve">ica es decir </w:t>
      </w:r>
      <w:r w:rsidRPr="004F6645">
        <w:rPr>
          <w:rFonts w:ascii="Arial" w:hAnsi="Arial" w:cs="Arial"/>
          <w:sz w:val="24"/>
          <w:szCs w:val="24"/>
          <w:lang w:val="es-CO"/>
        </w:rPr>
        <w:t xml:space="preserve">el 45%; </w:t>
      </w:r>
      <w:r>
        <w:rPr>
          <w:rFonts w:ascii="Arial" w:hAnsi="Arial" w:cs="Arial"/>
          <w:sz w:val="24"/>
          <w:szCs w:val="24"/>
          <w:lang w:val="es-CO"/>
        </w:rPr>
        <w:t xml:space="preserve"> y </w:t>
      </w:r>
      <w:r w:rsidRPr="004F6645">
        <w:rPr>
          <w:rFonts w:ascii="Arial" w:hAnsi="Arial" w:cs="Arial"/>
          <w:sz w:val="24"/>
          <w:szCs w:val="24"/>
          <w:lang w:val="es-CO"/>
        </w:rPr>
        <w:t xml:space="preserve">639  niños y niñas sufren de desnutrición </w:t>
      </w:r>
      <w:r>
        <w:rPr>
          <w:rFonts w:ascii="Arial" w:hAnsi="Arial" w:cs="Arial"/>
          <w:sz w:val="24"/>
          <w:szCs w:val="24"/>
          <w:lang w:val="es-CO"/>
        </w:rPr>
        <w:t>global.</w:t>
      </w:r>
    </w:p>
    <w:p w:rsidR="006D4276" w:rsidRDefault="006D4276" w:rsidP="006D4276">
      <w:pPr>
        <w:jc w:val="both"/>
        <w:rPr>
          <w:rFonts w:ascii="Arial" w:hAnsi="Arial" w:cs="Arial"/>
          <w:sz w:val="24"/>
          <w:szCs w:val="24"/>
          <w:lang w:val="es-CO"/>
        </w:rPr>
      </w:pPr>
      <w:r w:rsidRPr="00CB69AD">
        <w:rPr>
          <w:rFonts w:ascii="Arial" w:hAnsi="Arial" w:cs="Arial"/>
          <w:sz w:val="24"/>
          <w:szCs w:val="24"/>
          <w:lang w:val="es-CO"/>
        </w:rPr>
        <w:t>Otras cifras del ICBF</w:t>
      </w:r>
      <w:r>
        <w:rPr>
          <w:rStyle w:val="Refdenotaalpie"/>
          <w:rFonts w:ascii="Arial" w:hAnsi="Arial" w:cs="Arial"/>
          <w:sz w:val="24"/>
          <w:szCs w:val="24"/>
          <w:lang w:val="es-CO"/>
        </w:rPr>
        <w:footnoteReference w:id="17"/>
      </w:r>
      <w:r w:rsidRPr="00CB69AD">
        <w:rPr>
          <w:rFonts w:ascii="Arial" w:hAnsi="Arial" w:cs="Arial"/>
          <w:sz w:val="24"/>
          <w:szCs w:val="24"/>
          <w:lang w:val="es-CO"/>
        </w:rPr>
        <w:t xml:space="preserve"> indican que debido a la mala alimentación en Cauca 18 de cada 100 niños, entre los 0 y 4 años de vida, tienen retraso en su crecimiento, es decir, sobrepasan la media nacional. Además que en el país el 33,2 por ciento de los niños y niñas entre 1 y 4 años presentan anemia.</w:t>
      </w:r>
    </w:p>
    <w:p w:rsidR="006D4276" w:rsidRDefault="006D4276" w:rsidP="006D4276">
      <w:pPr>
        <w:jc w:val="both"/>
        <w:rPr>
          <w:rFonts w:ascii="Arial" w:hAnsi="Arial" w:cs="Arial"/>
          <w:sz w:val="24"/>
          <w:szCs w:val="24"/>
          <w:lang w:val="es-CO"/>
        </w:rPr>
      </w:pPr>
      <w:r>
        <w:rPr>
          <w:rFonts w:ascii="Arial" w:hAnsi="Arial" w:cs="Arial"/>
          <w:sz w:val="24"/>
          <w:szCs w:val="24"/>
          <w:lang w:val="es-CO"/>
        </w:rPr>
        <w:t>Reporta luego de este estudio que “</w:t>
      </w:r>
      <w:r w:rsidRPr="00CB69AD">
        <w:rPr>
          <w:rFonts w:ascii="Arial" w:hAnsi="Arial" w:cs="Arial"/>
          <w:sz w:val="24"/>
          <w:szCs w:val="24"/>
          <w:lang w:val="es-CO"/>
        </w:rPr>
        <w:t>el problema de la desnutrición no es solo cuando se tiene hambre y no se come. Este problema también se da por los hábitos en los alimentos, el tratamiento del agua pota</w:t>
      </w:r>
      <w:r>
        <w:rPr>
          <w:rFonts w:ascii="Arial" w:hAnsi="Arial" w:cs="Arial"/>
          <w:sz w:val="24"/>
          <w:szCs w:val="24"/>
          <w:lang w:val="es-CO"/>
        </w:rPr>
        <w:t>ble, no lavarse las manos. Todas estas condiciones causan e</w:t>
      </w:r>
      <w:r w:rsidRPr="00CB69AD">
        <w:rPr>
          <w:rFonts w:ascii="Arial" w:hAnsi="Arial" w:cs="Arial"/>
          <w:sz w:val="24"/>
          <w:szCs w:val="24"/>
          <w:lang w:val="es-CO"/>
        </w:rPr>
        <w:t>n el cuerpo humano una desnutrición</w:t>
      </w:r>
      <w:r>
        <w:rPr>
          <w:rFonts w:ascii="Arial" w:hAnsi="Arial" w:cs="Arial"/>
          <w:sz w:val="24"/>
          <w:szCs w:val="24"/>
          <w:lang w:val="es-CO"/>
        </w:rPr>
        <w:t>, y desde este aspecto Colombia y sobre todo un departamento como el Cauca que es un como productor importante</w:t>
      </w:r>
      <w:r w:rsidRPr="00CB69AD">
        <w:rPr>
          <w:rFonts w:ascii="Arial" w:hAnsi="Arial" w:cs="Arial"/>
          <w:sz w:val="24"/>
          <w:szCs w:val="24"/>
          <w:lang w:val="es-CO"/>
        </w:rPr>
        <w:t xml:space="preserve"> de alimentos “no puede dejar morir niños a causa de la desnutrición.</w:t>
      </w:r>
    </w:p>
    <w:p w:rsidR="006D4276" w:rsidRDefault="006D4276" w:rsidP="006D4276">
      <w:pPr>
        <w:jc w:val="both"/>
        <w:rPr>
          <w:rFonts w:ascii="Arial" w:hAnsi="Arial" w:cs="Arial"/>
          <w:sz w:val="24"/>
          <w:szCs w:val="24"/>
          <w:lang w:val="es-CO"/>
        </w:rPr>
      </w:pPr>
      <w:r>
        <w:rPr>
          <w:rFonts w:ascii="Arial" w:hAnsi="Arial" w:cs="Arial"/>
          <w:sz w:val="24"/>
          <w:szCs w:val="24"/>
          <w:lang w:val="es-CO"/>
        </w:rPr>
        <w:t xml:space="preserve">Por ello el tema de la desnutrición se aborda desde varios frentes liderados por los ministerios de agricultura, </w:t>
      </w:r>
      <w:r w:rsidRPr="00CB69AD">
        <w:rPr>
          <w:rFonts w:ascii="Arial" w:hAnsi="Arial" w:cs="Arial"/>
          <w:sz w:val="24"/>
          <w:szCs w:val="24"/>
          <w:lang w:val="es-CO"/>
        </w:rPr>
        <w:t>de Protección</w:t>
      </w:r>
      <w:r>
        <w:rPr>
          <w:rFonts w:ascii="Arial" w:hAnsi="Arial" w:cs="Arial"/>
          <w:sz w:val="24"/>
          <w:szCs w:val="24"/>
          <w:lang w:val="es-CO"/>
        </w:rPr>
        <w:t xml:space="preserve"> Social</w:t>
      </w:r>
      <w:r w:rsidRPr="00CB69AD">
        <w:rPr>
          <w:rFonts w:ascii="Arial" w:hAnsi="Arial" w:cs="Arial"/>
          <w:sz w:val="24"/>
          <w:szCs w:val="24"/>
          <w:lang w:val="es-CO"/>
        </w:rPr>
        <w:t xml:space="preserve">, del ICBF, </w:t>
      </w:r>
      <w:r>
        <w:rPr>
          <w:rFonts w:ascii="Arial" w:hAnsi="Arial" w:cs="Arial"/>
          <w:sz w:val="24"/>
          <w:szCs w:val="24"/>
          <w:lang w:val="es-CO"/>
        </w:rPr>
        <w:t>como</w:t>
      </w:r>
      <w:r w:rsidRPr="00CB69AD">
        <w:rPr>
          <w:rFonts w:ascii="Arial" w:hAnsi="Arial" w:cs="Arial"/>
          <w:sz w:val="24"/>
          <w:szCs w:val="24"/>
          <w:lang w:val="es-CO"/>
        </w:rPr>
        <w:t xml:space="preserve"> una prioridad en primera línea</w:t>
      </w:r>
      <w:r>
        <w:rPr>
          <w:rFonts w:ascii="Arial" w:hAnsi="Arial" w:cs="Arial"/>
          <w:sz w:val="24"/>
          <w:szCs w:val="24"/>
          <w:lang w:val="es-CO"/>
        </w:rPr>
        <w:t xml:space="preserve"> para el actual plan de desarrollo nacional.</w:t>
      </w:r>
    </w:p>
    <w:p w:rsidR="006D4276" w:rsidRDefault="006D4276" w:rsidP="006D4276">
      <w:pPr>
        <w:jc w:val="both"/>
        <w:rPr>
          <w:rFonts w:ascii="Arial" w:hAnsi="Arial" w:cs="Arial"/>
          <w:sz w:val="24"/>
          <w:szCs w:val="24"/>
          <w:lang w:val="es-CO"/>
        </w:rPr>
      </w:pPr>
      <w:r>
        <w:rPr>
          <w:rFonts w:ascii="Arial" w:hAnsi="Arial" w:cs="Arial"/>
          <w:sz w:val="24"/>
          <w:szCs w:val="24"/>
          <w:lang w:val="es-CO"/>
        </w:rPr>
        <w:t xml:space="preserve">De forma alineada a las pretensiones nacionales, el gobierno municipal de Totoró buscara </w:t>
      </w:r>
      <w:r w:rsidRPr="00CB69AD">
        <w:rPr>
          <w:rFonts w:ascii="Arial" w:hAnsi="Arial" w:cs="Arial"/>
          <w:sz w:val="24"/>
          <w:szCs w:val="24"/>
          <w:lang w:val="es-CO"/>
        </w:rPr>
        <w:t xml:space="preserve">la promoción y protección de la salud, la nutrición y el fomento de </w:t>
      </w:r>
      <w:r>
        <w:rPr>
          <w:rFonts w:ascii="Arial" w:hAnsi="Arial" w:cs="Arial"/>
          <w:sz w:val="24"/>
          <w:szCs w:val="24"/>
          <w:lang w:val="es-CO"/>
        </w:rPr>
        <w:t>estilos de vida saludable de los habitantes del municipio</w:t>
      </w:r>
      <w:r w:rsidRPr="00CB69AD">
        <w:rPr>
          <w:rFonts w:ascii="Arial" w:hAnsi="Arial" w:cs="Arial"/>
          <w:sz w:val="24"/>
          <w:szCs w:val="24"/>
          <w:lang w:val="es-CO"/>
        </w:rPr>
        <w:t xml:space="preserve"> y así evitar muertes por desnutrición y mejorar la situación nutricional de la población infantil menor de cinco años de est</w:t>
      </w:r>
      <w:r>
        <w:rPr>
          <w:rFonts w:ascii="Arial" w:hAnsi="Arial" w:cs="Arial"/>
          <w:sz w:val="24"/>
          <w:szCs w:val="24"/>
          <w:lang w:val="es-CO"/>
        </w:rPr>
        <w:t>e municipio y regiones cercanas, como también será un tarea importante la vinculación de datos actuales que puedan dar mayor cuenta a las estadísticas municipales.</w:t>
      </w:r>
    </w:p>
    <w:p w:rsidR="006D4276" w:rsidRPr="006D4276" w:rsidRDefault="006D4276" w:rsidP="006E3268">
      <w:pPr>
        <w:jc w:val="both"/>
        <w:rPr>
          <w:rFonts w:ascii="Arial" w:hAnsi="Arial" w:cs="Arial"/>
          <w:sz w:val="24"/>
          <w:szCs w:val="24"/>
          <w:lang w:val="es-CO"/>
        </w:rPr>
      </w:pPr>
    </w:p>
    <w:p w:rsidR="006E3268" w:rsidRPr="006E3268" w:rsidRDefault="0010445C" w:rsidP="00A158E3">
      <w:pPr>
        <w:shd w:val="clear" w:color="auto" w:fill="FFFFFF"/>
        <w:spacing w:line="270" w:lineRule="atLeast"/>
        <w:jc w:val="both"/>
        <w:rPr>
          <w:rFonts w:ascii="Arial" w:eastAsia="Times New Roman" w:hAnsi="Arial" w:cs="Arial"/>
          <w:b/>
          <w:color w:val="222222"/>
          <w:sz w:val="24"/>
          <w:szCs w:val="24"/>
          <w:u w:val="single"/>
          <w:lang w:eastAsia="es-ES"/>
        </w:rPr>
      </w:pPr>
      <w:r>
        <w:rPr>
          <w:rFonts w:ascii="Arial" w:eastAsia="Times New Roman" w:hAnsi="Arial" w:cs="Arial"/>
          <w:b/>
          <w:color w:val="222222"/>
          <w:sz w:val="24"/>
          <w:szCs w:val="24"/>
          <w:u w:val="single"/>
          <w:lang w:eastAsia="es-ES"/>
        </w:rPr>
        <w:t xml:space="preserve">1.2 </w:t>
      </w:r>
      <w:r w:rsidR="0074684C">
        <w:rPr>
          <w:rFonts w:ascii="Arial" w:eastAsia="Times New Roman" w:hAnsi="Arial" w:cs="Arial"/>
          <w:b/>
          <w:color w:val="222222"/>
          <w:sz w:val="24"/>
          <w:szCs w:val="24"/>
          <w:u w:val="single"/>
          <w:lang w:eastAsia="es-ES"/>
        </w:rPr>
        <w:t>Acciones Estratégicas para el Fortalecimiento de las Organizaciones comunitarias:</w:t>
      </w:r>
      <w:r w:rsidR="0074684C" w:rsidRPr="00A158E3">
        <w:rPr>
          <w:rFonts w:ascii="Arial" w:eastAsia="Times New Roman" w:hAnsi="Arial" w:cs="Arial"/>
          <w:b/>
          <w:color w:val="222222"/>
          <w:sz w:val="24"/>
          <w:szCs w:val="24"/>
          <w:u w:val="single"/>
          <w:lang w:eastAsia="es-ES"/>
        </w:rPr>
        <w:t xml:space="preserve"> Compromiso</w:t>
      </w:r>
      <w:r w:rsidR="00A158E3" w:rsidRPr="00A158E3">
        <w:rPr>
          <w:rFonts w:ascii="Arial" w:eastAsia="Times New Roman" w:hAnsi="Arial" w:cs="Arial"/>
          <w:b/>
          <w:color w:val="222222"/>
          <w:sz w:val="24"/>
          <w:szCs w:val="24"/>
          <w:u w:val="single"/>
          <w:lang w:eastAsia="es-ES"/>
        </w:rPr>
        <w:t xml:space="preserve"> de la secretaria de desarrollo económico ambiental y productivo</w:t>
      </w:r>
      <w:r w:rsidR="00A158E3">
        <w:rPr>
          <w:rFonts w:ascii="Arial" w:eastAsia="Times New Roman" w:hAnsi="Arial" w:cs="Arial"/>
          <w:b/>
          <w:color w:val="222222"/>
          <w:sz w:val="24"/>
          <w:szCs w:val="24"/>
          <w:u w:val="single"/>
          <w:lang w:eastAsia="es-ES"/>
        </w:rPr>
        <w:t>:</w:t>
      </w:r>
    </w:p>
    <w:p w:rsidR="006E3268" w:rsidRPr="006E3268" w:rsidRDefault="006E3268" w:rsidP="006E3268">
      <w:pPr>
        <w:shd w:val="clear" w:color="auto" w:fill="FFFFFF"/>
        <w:spacing w:line="270" w:lineRule="atLeast"/>
        <w:jc w:val="both"/>
        <w:rPr>
          <w:rFonts w:ascii="Arial" w:eastAsia="Times New Roman" w:hAnsi="Arial" w:cs="Arial"/>
          <w:color w:val="222222"/>
          <w:sz w:val="24"/>
          <w:szCs w:val="24"/>
          <w:lang w:eastAsia="es-ES"/>
        </w:rPr>
      </w:pPr>
      <w:r w:rsidRPr="006E3268">
        <w:rPr>
          <w:rFonts w:ascii="Arial" w:eastAsia="Times New Roman" w:hAnsi="Arial" w:cs="Arial"/>
          <w:color w:val="222222"/>
          <w:sz w:val="24"/>
          <w:szCs w:val="24"/>
          <w:lang w:eastAsia="es-ES"/>
        </w:rPr>
        <w:t>Promover el desarrollo integral y sustentable del sector agropecuario, ambiental y turístico  del Municipio de Totoró, trabajando en conjunto y armonizando los esfuerzos y acciones de todas las instituciones participantes en el sector agropecuario, ambiental y turístico de carácter  Departamental y Nacional. Incluyendo la participación ciudadana como base para definir y orientar las políticas de desarrollo y los programas necesarios y suficientes para tener un campo competitivo en constante progreso, a fin de elevar el valor agregado de los productos primarios y mejorar las condiciones de vida en el sector rural.</w:t>
      </w:r>
    </w:p>
    <w:p w:rsidR="006E3268" w:rsidRDefault="006E3268" w:rsidP="006E3268">
      <w:pPr>
        <w:shd w:val="clear" w:color="auto" w:fill="FFFFFF"/>
        <w:spacing w:before="100" w:beforeAutospacing="1" w:after="100" w:afterAutospacing="1" w:line="270" w:lineRule="atLeast"/>
        <w:jc w:val="both"/>
        <w:rPr>
          <w:rFonts w:ascii="Arial" w:eastAsia="Times New Roman" w:hAnsi="Arial" w:cs="Arial"/>
          <w:color w:val="222222"/>
          <w:sz w:val="24"/>
          <w:szCs w:val="24"/>
          <w:lang w:eastAsia="es-ES"/>
        </w:rPr>
      </w:pPr>
      <w:r w:rsidRPr="006E3268">
        <w:rPr>
          <w:rFonts w:ascii="Arial" w:eastAsia="Times New Roman" w:hAnsi="Arial" w:cs="Arial"/>
          <w:color w:val="222222"/>
          <w:sz w:val="24"/>
          <w:szCs w:val="24"/>
          <w:lang w:eastAsia="es-ES"/>
        </w:rPr>
        <w:t>Consolidar al Sector Agrario en un instrumento fundamental del proceso de tecnificación del medio rural, en un marco de justicia y equidad, que permita garantizar la seguridad jurídica a las diversas formas de la propiedad, la promoción de la organización y la capacitación a los sujetos agrarios, como medios para alcanzar el desarrollo rural integral.</w:t>
      </w:r>
    </w:p>
    <w:p w:rsidR="00B5555C" w:rsidRPr="006E3268" w:rsidRDefault="00B5555C" w:rsidP="006E3268">
      <w:pPr>
        <w:shd w:val="clear" w:color="auto" w:fill="FFFFFF"/>
        <w:spacing w:before="100" w:beforeAutospacing="1" w:after="100" w:afterAutospacing="1" w:line="270" w:lineRule="atLeast"/>
        <w:jc w:val="both"/>
        <w:rPr>
          <w:rFonts w:ascii="Arial" w:eastAsia="Times New Roman" w:hAnsi="Arial" w:cs="Arial"/>
          <w:color w:val="222222"/>
          <w:sz w:val="24"/>
          <w:szCs w:val="24"/>
          <w:lang w:eastAsia="es-ES"/>
        </w:rPr>
      </w:pPr>
      <w:r>
        <w:rPr>
          <w:rFonts w:ascii="Arial" w:eastAsia="Times New Roman" w:hAnsi="Arial" w:cs="Arial"/>
          <w:color w:val="222222"/>
          <w:sz w:val="24"/>
          <w:szCs w:val="24"/>
          <w:lang w:eastAsia="es-ES"/>
        </w:rPr>
        <w:t xml:space="preserve">Las organizaciones sociales tanto campesinas e indígenas deben sustentar su crecimiento económico en la buena salud y en </w:t>
      </w:r>
      <w:r w:rsidR="00FC21C2">
        <w:rPr>
          <w:rFonts w:ascii="Arial" w:eastAsia="Times New Roman" w:hAnsi="Arial" w:cs="Arial"/>
          <w:color w:val="222222"/>
          <w:sz w:val="24"/>
          <w:szCs w:val="24"/>
          <w:lang w:eastAsia="es-ES"/>
        </w:rPr>
        <w:t>prácticas</w:t>
      </w:r>
      <w:r>
        <w:rPr>
          <w:rFonts w:ascii="Arial" w:eastAsia="Times New Roman" w:hAnsi="Arial" w:cs="Arial"/>
          <w:color w:val="222222"/>
          <w:sz w:val="24"/>
          <w:szCs w:val="24"/>
          <w:lang w:eastAsia="es-ES"/>
        </w:rPr>
        <w:t xml:space="preserve"> </w:t>
      </w:r>
      <w:r w:rsidR="00FC21C2">
        <w:rPr>
          <w:rFonts w:ascii="Arial" w:eastAsia="Times New Roman" w:hAnsi="Arial" w:cs="Arial"/>
          <w:color w:val="222222"/>
          <w:sz w:val="24"/>
          <w:szCs w:val="24"/>
          <w:lang w:eastAsia="es-ES"/>
        </w:rPr>
        <w:t>agropecuarias</w:t>
      </w:r>
      <w:r>
        <w:rPr>
          <w:rFonts w:ascii="Arial" w:eastAsia="Times New Roman" w:hAnsi="Arial" w:cs="Arial"/>
          <w:color w:val="222222"/>
          <w:sz w:val="24"/>
          <w:szCs w:val="24"/>
          <w:lang w:eastAsia="es-ES"/>
        </w:rPr>
        <w:t xml:space="preserve"> no solo destinadas a alcanzar la comercialización, también dentro de la secretaria de desarrollo agropecuario conjuntamente con la Secretaria de Desarrollo humano y </w:t>
      </w:r>
      <w:r w:rsidR="00FC21C2">
        <w:rPr>
          <w:rFonts w:ascii="Arial" w:eastAsia="Times New Roman" w:hAnsi="Arial" w:cs="Arial"/>
          <w:color w:val="222222"/>
          <w:sz w:val="24"/>
          <w:szCs w:val="24"/>
          <w:lang w:eastAsia="es-ES"/>
        </w:rPr>
        <w:t>Protección</w:t>
      </w:r>
      <w:r>
        <w:rPr>
          <w:rFonts w:ascii="Arial" w:eastAsia="Times New Roman" w:hAnsi="Arial" w:cs="Arial"/>
          <w:color w:val="222222"/>
          <w:sz w:val="24"/>
          <w:szCs w:val="24"/>
          <w:lang w:eastAsia="es-ES"/>
        </w:rPr>
        <w:t xml:space="preserve"> Social el mejoramiento de la Seguridad Alimentaria desde el acceso a productos de calidad con alto valor nutritivo para la población </w:t>
      </w:r>
      <w:r w:rsidR="00FC21C2">
        <w:rPr>
          <w:rFonts w:ascii="Arial" w:eastAsia="Times New Roman" w:hAnsi="Arial" w:cs="Arial"/>
          <w:color w:val="222222"/>
          <w:sz w:val="24"/>
          <w:szCs w:val="24"/>
          <w:lang w:eastAsia="es-ES"/>
        </w:rPr>
        <w:t>más</w:t>
      </w:r>
      <w:r>
        <w:rPr>
          <w:rFonts w:ascii="Arial" w:eastAsia="Times New Roman" w:hAnsi="Arial" w:cs="Arial"/>
          <w:color w:val="222222"/>
          <w:sz w:val="24"/>
          <w:szCs w:val="24"/>
          <w:lang w:eastAsia="es-ES"/>
        </w:rPr>
        <w:t xml:space="preserve"> vulnerables como son los niños de 0 a 5 años y en edad escolar</w:t>
      </w:r>
      <w:r w:rsidR="00FC21C2">
        <w:rPr>
          <w:rFonts w:ascii="Arial" w:eastAsia="Times New Roman" w:hAnsi="Arial" w:cs="Arial"/>
          <w:color w:val="222222"/>
          <w:sz w:val="24"/>
          <w:szCs w:val="24"/>
          <w:lang w:eastAsia="es-ES"/>
        </w:rPr>
        <w:t xml:space="preserve"> y acciones de seguimiento en la salud de estos niños para controlar y prevenir los desórdenes alimentación que deterioran la salud del bien mas preciado del municipio los niños.</w:t>
      </w:r>
    </w:p>
    <w:p w:rsidR="0010445C" w:rsidRPr="0074684C" w:rsidRDefault="00264BEF" w:rsidP="0074684C">
      <w:pPr>
        <w:pStyle w:val="Prrafodelista"/>
        <w:numPr>
          <w:ilvl w:val="0"/>
          <w:numId w:val="49"/>
        </w:numPr>
        <w:jc w:val="both"/>
        <w:rPr>
          <w:rFonts w:ascii="Arial" w:hAnsi="Arial" w:cs="Arial"/>
          <w:b/>
          <w:sz w:val="24"/>
          <w:szCs w:val="24"/>
        </w:rPr>
      </w:pPr>
      <w:r w:rsidRPr="0074684C">
        <w:rPr>
          <w:rFonts w:ascii="Arial" w:hAnsi="Arial" w:cs="Arial"/>
          <w:b/>
          <w:sz w:val="24"/>
          <w:szCs w:val="24"/>
        </w:rPr>
        <w:t>Alineamiento</w:t>
      </w:r>
      <w:r w:rsidR="006F3983" w:rsidRPr="0074684C">
        <w:rPr>
          <w:rFonts w:ascii="Arial" w:hAnsi="Arial" w:cs="Arial"/>
          <w:b/>
          <w:sz w:val="24"/>
          <w:szCs w:val="24"/>
        </w:rPr>
        <w:t xml:space="preserve"> Objetivos y</w:t>
      </w:r>
      <w:r w:rsidRPr="0074684C">
        <w:rPr>
          <w:rFonts w:ascii="Arial" w:hAnsi="Arial" w:cs="Arial"/>
          <w:b/>
          <w:sz w:val="24"/>
          <w:szCs w:val="24"/>
        </w:rPr>
        <w:t xml:space="preserve"> Metas del desarrollo del Milen</w:t>
      </w:r>
      <w:r w:rsidR="0010445C" w:rsidRPr="0074684C">
        <w:rPr>
          <w:rFonts w:ascii="Arial" w:hAnsi="Arial" w:cs="Arial"/>
          <w:b/>
          <w:sz w:val="24"/>
          <w:szCs w:val="24"/>
        </w:rPr>
        <w:t>io desde el municipio de Totoró</w:t>
      </w:r>
      <w:r w:rsidR="0010445C">
        <w:rPr>
          <w:rStyle w:val="Refdenotaalpie"/>
          <w:rFonts w:ascii="Arial" w:hAnsi="Arial" w:cs="Arial"/>
          <w:b/>
          <w:sz w:val="24"/>
          <w:szCs w:val="24"/>
        </w:rPr>
        <w:footnoteReference w:id="18"/>
      </w:r>
      <w:r w:rsidR="0010445C" w:rsidRPr="0074684C">
        <w:rPr>
          <w:rFonts w:ascii="Arial" w:hAnsi="Arial" w:cs="Arial"/>
          <w:b/>
          <w:sz w:val="24"/>
          <w:szCs w:val="24"/>
        </w:rPr>
        <w:t xml:space="preserve"> y con las políticas departamentales y nacionales</w:t>
      </w:r>
    </w:p>
    <w:p w:rsidR="0010445C" w:rsidRDefault="006F3983" w:rsidP="00092340">
      <w:pPr>
        <w:jc w:val="both"/>
        <w:rPr>
          <w:rFonts w:ascii="Arial" w:hAnsi="Arial" w:cs="Arial"/>
          <w:b/>
          <w:sz w:val="24"/>
          <w:szCs w:val="24"/>
          <w:lang w:val="es-CO"/>
        </w:rPr>
      </w:pPr>
      <w:r>
        <w:rPr>
          <w:rFonts w:ascii="Arial" w:hAnsi="Arial" w:cs="Arial"/>
          <w:b/>
          <w:sz w:val="24"/>
          <w:szCs w:val="24"/>
          <w:lang w:val="es-CO"/>
        </w:rPr>
        <w:t xml:space="preserve">Cuadro </w:t>
      </w:r>
      <w:r w:rsidR="0074684C">
        <w:rPr>
          <w:rFonts w:ascii="Arial" w:hAnsi="Arial" w:cs="Arial"/>
          <w:b/>
          <w:sz w:val="24"/>
          <w:szCs w:val="24"/>
          <w:lang w:val="es-CO"/>
        </w:rPr>
        <w:t>5</w:t>
      </w:r>
      <w:r>
        <w:rPr>
          <w:rFonts w:ascii="Arial" w:hAnsi="Arial" w:cs="Arial"/>
          <w:b/>
          <w:sz w:val="24"/>
          <w:szCs w:val="24"/>
          <w:lang w:val="es-CO"/>
        </w:rPr>
        <w:t xml:space="preserve">. </w:t>
      </w:r>
    </w:p>
    <w:p w:rsidR="006F3983" w:rsidRDefault="006F3983" w:rsidP="00092340">
      <w:pPr>
        <w:jc w:val="both"/>
        <w:rPr>
          <w:rFonts w:ascii="Arial" w:hAnsi="Arial" w:cs="Arial"/>
          <w:b/>
          <w:sz w:val="24"/>
          <w:szCs w:val="24"/>
          <w:lang w:val="es-CO"/>
        </w:rPr>
      </w:pPr>
      <w:r w:rsidRPr="0076726C">
        <w:rPr>
          <w:rFonts w:ascii="Arial" w:hAnsi="Arial" w:cs="Arial"/>
          <w:sz w:val="24"/>
          <w:szCs w:val="24"/>
          <w:lang w:val="es-CO"/>
        </w:rPr>
        <w:t>Objetivo Milenio 1: Erradicar el Hambre y Pobreza extrema</w:t>
      </w:r>
    </w:p>
    <w:p w:rsidR="006F3983" w:rsidRPr="00F85917" w:rsidRDefault="005E5C1F" w:rsidP="00092340">
      <w:pPr>
        <w:jc w:val="both"/>
        <w:rPr>
          <w:rFonts w:ascii="Arial" w:hAnsi="Arial" w:cs="Arial"/>
          <w:b/>
          <w:sz w:val="24"/>
          <w:szCs w:val="24"/>
          <w:lang w:val="es-CO"/>
        </w:rPr>
      </w:pPr>
      <w:r>
        <w:rPr>
          <w:rFonts w:ascii="Arial" w:hAnsi="Arial" w:cs="Arial"/>
          <w:b/>
          <w:noProof/>
          <w:sz w:val="24"/>
          <w:szCs w:val="24"/>
          <w:lang w:val="es-CO" w:eastAsia="es-CO"/>
        </w:rPr>
        <mc:AlternateContent>
          <mc:Choice Requires="wps">
            <w:drawing>
              <wp:anchor distT="0" distB="0" distL="114300" distR="114300" simplePos="0" relativeHeight="251659264" behindDoc="0" locked="0" layoutInCell="1" allowOverlap="1">
                <wp:simplePos x="0" y="0"/>
                <wp:positionH relativeFrom="column">
                  <wp:posOffset>-82550</wp:posOffset>
                </wp:positionH>
                <wp:positionV relativeFrom="paragraph">
                  <wp:posOffset>102870</wp:posOffset>
                </wp:positionV>
                <wp:extent cx="5395595" cy="1315720"/>
                <wp:effectExtent l="0" t="0" r="14605" b="1778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5595" cy="1315720"/>
                        </a:xfrm>
                        <a:prstGeom prst="rect">
                          <a:avLst/>
                        </a:prstGeom>
                        <a:solidFill>
                          <a:schemeClr val="accent1">
                            <a:lumMod val="40000"/>
                            <a:lumOff val="60000"/>
                          </a:schemeClr>
                        </a:solidFill>
                        <a:ln w="9525">
                          <a:solidFill>
                            <a:srgbClr val="000000"/>
                          </a:solidFill>
                          <a:miter lim="800000"/>
                          <a:headEnd/>
                          <a:tailEnd/>
                        </a:ln>
                      </wps:spPr>
                      <wps:txbx>
                        <w:txbxContent>
                          <w:p w:rsidR="00B5555C" w:rsidRPr="00F85917" w:rsidRDefault="00B5555C" w:rsidP="00DA59DC">
                            <w:pPr>
                              <w:pStyle w:val="Sinespaciado"/>
                              <w:shd w:val="clear" w:color="auto" w:fill="B8CCE4" w:themeFill="accent1" w:themeFillTint="66"/>
                              <w:rPr>
                                <w:b/>
                                <w:lang w:val="es-CO"/>
                              </w:rPr>
                            </w:pPr>
                            <w:r w:rsidRPr="00F85917">
                              <w:rPr>
                                <w:b/>
                                <w:lang w:val="es-CO"/>
                              </w:rPr>
                              <w:t>Meta Universal 1</w:t>
                            </w:r>
                          </w:p>
                          <w:p w:rsidR="00B5555C" w:rsidRPr="00F85917" w:rsidRDefault="00B5555C" w:rsidP="00DA59DC">
                            <w:pPr>
                              <w:pStyle w:val="Sinespaciado"/>
                              <w:shd w:val="clear" w:color="auto" w:fill="B8CCE4" w:themeFill="accent1" w:themeFillTint="66"/>
                              <w:jc w:val="both"/>
                              <w:rPr>
                                <w:lang w:val="es-CO"/>
                              </w:rPr>
                            </w:pPr>
                            <w:r w:rsidRPr="00F85917">
                              <w:rPr>
                                <w:lang w:val="es-CO"/>
                              </w:rPr>
                              <w:t>Reducir a la mitad, entre 1990 y 2015, el porcentaje de</w:t>
                            </w:r>
                            <w:r>
                              <w:rPr>
                                <w:lang w:val="es-CO"/>
                              </w:rPr>
                              <w:t xml:space="preserve"> </w:t>
                            </w:r>
                            <w:r w:rsidRPr="00F85917">
                              <w:rPr>
                                <w:lang w:val="es-CO"/>
                              </w:rPr>
                              <w:t>personas cuyos ingresos sean inferiores a un dólar por día.</w:t>
                            </w:r>
                          </w:p>
                          <w:p w:rsidR="00B5555C" w:rsidRPr="00F85917" w:rsidRDefault="00B5555C" w:rsidP="00DA59DC">
                            <w:pPr>
                              <w:pStyle w:val="Sinespaciado"/>
                              <w:shd w:val="clear" w:color="auto" w:fill="B8CCE4" w:themeFill="accent1" w:themeFillTint="66"/>
                              <w:jc w:val="both"/>
                              <w:rPr>
                                <w:b/>
                                <w:lang w:val="es-CO"/>
                              </w:rPr>
                            </w:pPr>
                            <w:r w:rsidRPr="00F85917">
                              <w:rPr>
                                <w:b/>
                                <w:lang w:val="es-CO"/>
                              </w:rPr>
                              <w:t>Metas Colombia</w:t>
                            </w:r>
                          </w:p>
                          <w:p w:rsidR="00B5555C" w:rsidRDefault="00B5555C" w:rsidP="00DA59DC">
                            <w:pPr>
                              <w:pStyle w:val="Sinespaciado"/>
                              <w:shd w:val="clear" w:color="auto" w:fill="B8CCE4" w:themeFill="accent1" w:themeFillTint="66"/>
                              <w:jc w:val="both"/>
                              <w:rPr>
                                <w:lang w:val="es-CO"/>
                              </w:rPr>
                            </w:pPr>
                            <w:r w:rsidRPr="00F85917">
                              <w:rPr>
                                <w:lang w:val="es-CO"/>
                              </w:rPr>
                              <w:t>Y Reducir de 53,8 a 28,5% el porcentaje de personas en</w:t>
                            </w:r>
                            <w:r>
                              <w:rPr>
                                <w:lang w:val="es-CO"/>
                              </w:rPr>
                              <w:t xml:space="preserve"> </w:t>
                            </w:r>
                            <w:r w:rsidRPr="00F85917">
                              <w:rPr>
                                <w:lang w:val="es-CO"/>
                              </w:rPr>
                              <w:t>pobreza</w:t>
                            </w:r>
                            <w:r>
                              <w:rPr>
                                <w:lang w:val="es-CO"/>
                              </w:rPr>
                              <w:t xml:space="preserve"> </w:t>
                            </w:r>
                            <w:r w:rsidRPr="00F85917">
                              <w:rPr>
                                <w:lang w:val="es-CO"/>
                              </w:rPr>
                              <w:t>Y Reducir de 20,4 a 8,8% el porcentaje de personas que</w:t>
                            </w:r>
                            <w:r>
                              <w:rPr>
                                <w:lang w:val="es-CO"/>
                              </w:rPr>
                              <w:t xml:space="preserve"> </w:t>
                            </w:r>
                            <w:r w:rsidRPr="00F85917">
                              <w:rPr>
                                <w:lang w:val="es-CO"/>
                              </w:rPr>
                              <w:t>vive en pobreza extrema</w:t>
                            </w:r>
                            <w:r>
                              <w:rPr>
                                <w:lang w:val="es-CO"/>
                              </w:rPr>
                              <w:t xml:space="preserve"> </w:t>
                            </w:r>
                            <w:r w:rsidRPr="00F85917">
                              <w:rPr>
                                <w:lang w:val="es-CO"/>
                              </w:rPr>
                              <w:t>Y Reducir de 2,8 a 1,5% el porcentaje de personas que</w:t>
                            </w:r>
                            <w:r>
                              <w:rPr>
                                <w:lang w:val="es-CO"/>
                              </w:rPr>
                              <w:t xml:space="preserve"> </w:t>
                            </w:r>
                            <w:r w:rsidRPr="00F85917">
                              <w:rPr>
                                <w:lang w:val="es-CO"/>
                              </w:rPr>
                              <w:t>vive con menos de un dólar diario</w:t>
                            </w:r>
                          </w:p>
                          <w:p w:rsidR="00B5555C" w:rsidRDefault="00B5555C" w:rsidP="00DA59DC">
                            <w:pPr>
                              <w:shd w:val="clear" w:color="auto" w:fill="B8CCE4" w:themeFill="accent1" w:themeFillTint="66"/>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6.5pt;margin-top:8.1pt;width:424.85pt;height:10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" fillcolor="#b8cce4 [1300]">
                <v:textbox>
                  <w:txbxContent>
                    <w:p w:rsidR="00B5555C" w:rsidRPr="00F85917" w:rsidRDefault="00B5555C" w:rsidP="00DA59DC">
                      <w:pPr>
                        <w:pStyle w:val="Sinespaciado"/>
                        <w:shd w:val="clear" w:color="auto" w:fill="B8CCE4" w:themeFill="accent1" w:themeFillTint="66"/>
                        <w:rPr>
                          <w:b/>
                          <w:lang w:val="es-CO"/>
                        </w:rPr>
                      </w:pPr>
                      <w:r w:rsidRPr="00F85917">
                        <w:rPr>
                          <w:b/>
                          <w:lang w:val="es-CO"/>
                        </w:rPr>
                        <w:t>Meta Universal 1</w:t>
                      </w:r>
                    </w:p>
                    <w:p w:rsidR="00B5555C" w:rsidRPr="00F85917" w:rsidRDefault="00B5555C" w:rsidP="00DA59DC">
                      <w:pPr>
                        <w:pStyle w:val="Sinespaciado"/>
                        <w:shd w:val="clear" w:color="auto" w:fill="B8CCE4" w:themeFill="accent1" w:themeFillTint="66"/>
                        <w:jc w:val="both"/>
                        <w:rPr>
                          <w:lang w:val="es-CO"/>
                        </w:rPr>
                      </w:pPr>
                      <w:r w:rsidRPr="00F85917">
                        <w:rPr>
                          <w:lang w:val="es-CO"/>
                        </w:rPr>
                        <w:t>Reducir a la mitad, entre 1990 y 2015, el porcentaje de</w:t>
                      </w:r>
                      <w:r>
                        <w:rPr>
                          <w:lang w:val="es-CO"/>
                        </w:rPr>
                        <w:t xml:space="preserve"> </w:t>
                      </w:r>
                      <w:r w:rsidRPr="00F85917">
                        <w:rPr>
                          <w:lang w:val="es-CO"/>
                        </w:rPr>
                        <w:t>personas cuyos ingresos sean inferiores a un dólar por día.</w:t>
                      </w:r>
                    </w:p>
                    <w:p w:rsidR="00B5555C" w:rsidRPr="00F85917" w:rsidRDefault="00B5555C" w:rsidP="00DA59DC">
                      <w:pPr>
                        <w:pStyle w:val="Sinespaciado"/>
                        <w:shd w:val="clear" w:color="auto" w:fill="B8CCE4" w:themeFill="accent1" w:themeFillTint="66"/>
                        <w:jc w:val="both"/>
                        <w:rPr>
                          <w:b/>
                          <w:lang w:val="es-CO"/>
                        </w:rPr>
                      </w:pPr>
                      <w:r w:rsidRPr="00F85917">
                        <w:rPr>
                          <w:b/>
                          <w:lang w:val="es-CO"/>
                        </w:rPr>
                        <w:t>Metas Colombia</w:t>
                      </w:r>
                    </w:p>
                    <w:p w:rsidR="00B5555C" w:rsidRDefault="00B5555C" w:rsidP="00DA59DC">
                      <w:pPr>
                        <w:pStyle w:val="Sinespaciado"/>
                        <w:shd w:val="clear" w:color="auto" w:fill="B8CCE4" w:themeFill="accent1" w:themeFillTint="66"/>
                        <w:jc w:val="both"/>
                        <w:rPr>
                          <w:lang w:val="es-CO"/>
                        </w:rPr>
                      </w:pPr>
                      <w:r w:rsidRPr="00F85917">
                        <w:rPr>
                          <w:lang w:val="es-CO"/>
                        </w:rPr>
                        <w:t>Y Reducir de 53,8 a 28,5% el porcentaje de personas en</w:t>
                      </w:r>
                      <w:r>
                        <w:rPr>
                          <w:lang w:val="es-CO"/>
                        </w:rPr>
                        <w:t xml:space="preserve"> </w:t>
                      </w:r>
                      <w:r w:rsidRPr="00F85917">
                        <w:rPr>
                          <w:lang w:val="es-CO"/>
                        </w:rPr>
                        <w:t>pobreza</w:t>
                      </w:r>
                      <w:r>
                        <w:rPr>
                          <w:lang w:val="es-CO"/>
                        </w:rPr>
                        <w:t xml:space="preserve"> </w:t>
                      </w:r>
                      <w:r w:rsidRPr="00F85917">
                        <w:rPr>
                          <w:lang w:val="es-CO"/>
                        </w:rPr>
                        <w:t>Y Reducir de 20,4 a 8,8% el porcentaje de personas que</w:t>
                      </w:r>
                      <w:r>
                        <w:rPr>
                          <w:lang w:val="es-CO"/>
                        </w:rPr>
                        <w:t xml:space="preserve"> </w:t>
                      </w:r>
                      <w:r w:rsidRPr="00F85917">
                        <w:rPr>
                          <w:lang w:val="es-CO"/>
                        </w:rPr>
                        <w:t>vive en pobreza extrema</w:t>
                      </w:r>
                      <w:r>
                        <w:rPr>
                          <w:lang w:val="es-CO"/>
                        </w:rPr>
                        <w:t xml:space="preserve"> </w:t>
                      </w:r>
                      <w:r w:rsidRPr="00F85917">
                        <w:rPr>
                          <w:lang w:val="es-CO"/>
                        </w:rPr>
                        <w:t>Y Reducir de 2,8 a 1,5% el porcentaje de personas que</w:t>
                      </w:r>
                      <w:r>
                        <w:rPr>
                          <w:lang w:val="es-CO"/>
                        </w:rPr>
                        <w:t xml:space="preserve"> </w:t>
                      </w:r>
                      <w:r w:rsidRPr="00F85917">
                        <w:rPr>
                          <w:lang w:val="es-CO"/>
                        </w:rPr>
                        <w:t>vive con menos de un dólar diario</w:t>
                      </w:r>
                    </w:p>
                    <w:p w:rsidR="00B5555C" w:rsidRDefault="00B5555C" w:rsidP="00DA59DC">
                      <w:pPr>
                        <w:shd w:val="clear" w:color="auto" w:fill="B8CCE4" w:themeFill="accent1" w:themeFillTint="66"/>
                      </w:pPr>
                    </w:p>
                  </w:txbxContent>
                </v:textbox>
              </v:shape>
            </w:pict>
          </mc:Fallback>
        </mc:AlternateContent>
      </w:r>
    </w:p>
    <w:p w:rsidR="00264BEF" w:rsidRDefault="00264BEF" w:rsidP="00092340">
      <w:pPr>
        <w:jc w:val="both"/>
        <w:rPr>
          <w:rFonts w:ascii="Arial" w:hAnsi="Arial" w:cs="Arial"/>
          <w:sz w:val="24"/>
          <w:szCs w:val="24"/>
          <w:lang w:val="es-CO"/>
        </w:rPr>
      </w:pPr>
    </w:p>
    <w:p w:rsidR="00F85917" w:rsidRDefault="00F85917" w:rsidP="00092340">
      <w:pPr>
        <w:jc w:val="both"/>
        <w:rPr>
          <w:rFonts w:ascii="Arial" w:hAnsi="Arial" w:cs="Arial"/>
          <w:sz w:val="24"/>
          <w:szCs w:val="24"/>
          <w:lang w:val="es-CO"/>
        </w:rPr>
      </w:pPr>
    </w:p>
    <w:p w:rsidR="00F85917" w:rsidRDefault="00F85917" w:rsidP="00092340">
      <w:pPr>
        <w:jc w:val="both"/>
        <w:rPr>
          <w:rFonts w:ascii="Arial" w:hAnsi="Arial" w:cs="Arial"/>
          <w:sz w:val="24"/>
          <w:szCs w:val="24"/>
          <w:lang w:val="es-CO"/>
        </w:rPr>
      </w:pPr>
    </w:p>
    <w:p w:rsidR="00A158E3" w:rsidRDefault="005E5C1F">
      <w:pPr>
        <w:rPr>
          <w:rFonts w:ascii="Arial" w:hAnsi="Arial" w:cs="Arial"/>
          <w:sz w:val="24"/>
          <w:szCs w:val="24"/>
          <w:lang w:val="es-CO"/>
        </w:rPr>
      </w:pPr>
      <w:r>
        <w:rPr>
          <w:rFonts w:ascii="Arial" w:hAnsi="Arial" w:cs="Arial"/>
          <w:noProof/>
          <w:sz w:val="24"/>
          <w:szCs w:val="24"/>
          <w:u w:val="single"/>
          <w:lang w:val="es-CO" w:eastAsia="es-CO"/>
        </w:rPr>
        <mc:AlternateContent>
          <mc:Choice Requires="wps">
            <w:drawing>
              <wp:anchor distT="0" distB="0" distL="114300" distR="114300" simplePos="0" relativeHeight="251742208" behindDoc="0" locked="0" layoutInCell="1" allowOverlap="1">
                <wp:simplePos x="0" y="0"/>
                <wp:positionH relativeFrom="column">
                  <wp:posOffset>-80645</wp:posOffset>
                </wp:positionH>
                <wp:positionV relativeFrom="paragraph">
                  <wp:posOffset>311785</wp:posOffset>
                </wp:positionV>
                <wp:extent cx="5395595" cy="964565"/>
                <wp:effectExtent l="0" t="0" r="14605" b="2603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5595" cy="964565"/>
                        </a:xfrm>
                        <a:prstGeom prst="rect">
                          <a:avLst/>
                        </a:prstGeom>
                        <a:solidFill>
                          <a:schemeClr val="accent1">
                            <a:lumMod val="40000"/>
                            <a:lumOff val="60000"/>
                          </a:schemeClr>
                        </a:solidFill>
                        <a:ln w="9525">
                          <a:solidFill>
                            <a:srgbClr val="000000"/>
                          </a:solidFill>
                          <a:miter lim="800000"/>
                          <a:headEnd/>
                          <a:tailEnd/>
                        </a:ln>
                      </wps:spPr>
                      <wps:txbx>
                        <w:txbxContent>
                          <w:p w:rsidR="00B5555C" w:rsidRPr="0076726C" w:rsidRDefault="00B5555C" w:rsidP="00261AB7">
                            <w:pPr>
                              <w:pStyle w:val="Sinespaciado"/>
                              <w:rPr>
                                <w:b/>
                                <w:sz w:val="20"/>
                                <w:szCs w:val="20"/>
                                <w:lang w:val="es-CO"/>
                              </w:rPr>
                            </w:pPr>
                            <w:r w:rsidRPr="0076726C">
                              <w:rPr>
                                <w:b/>
                                <w:sz w:val="20"/>
                                <w:szCs w:val="20"/>
                                <w:lang w:val="es-CO"/>
                              </w:rPr>
                              <w:t>Metas Colombia en Desnutrición:</w:t>
                            </w:r>
                          </w:p>
                          <w:p w:rsidR="00B5555C" w:rsidRPr="0076726C" w:rsidRDefault="00B5555C" w:rsidP="00261AB7">
                            <w:pPr>
                              <w:pStyle w:val="Sinespaciado"/>
                              <w:rPr>
                                <w:sz w:val="20"/>
                                <w:szCs w:val="20"/>
                                <w:lang w:val="es-CO"/>
                              </w:rPr>
                            </w:pPr>
                            <w:r w:rsidRPr="0076726C">
                              <w:rPr>
                                <w:sz w:val="20"/>
                                <w:szCs w:val="20"/>
                                <w:lang w:val="es-CO"/>
                              </w:rPr>
                              <w:t>Reducir a 3% los niños menores de 5 años con desnutrición global (peso para la edad). Línea base 1990: 10%</w:t>
                            </w:r>
                          </w:p>
                          <w:p w:rsidR="00B5555C" w:rsidRPr="0076726C" w:rsidRDefault="00B5555C" w:rsidP="00261AB7">
                            <w:pPr>
                              <w:pStyle w:val="Sinespaciado"/>
                              <w:rPr>
                                <w:sz w:val="20"/>
                                <w:szCs w:val="20"/>
                                <w:lang w:val="es-CO"/>
                              </w:rPr>
                            </w:pPr>
                            <w:r w:rsidRPr="0076726C">
                              <w:rPr>
                                <w:sz w:val="20"/>
                                <w:szCs w:val="20"/>
                                <w:lang w:val="es-CO"/>
                              </w:rPr>
                              <w:t xml:space="preserve">Reducir a 7.5% las personas que están por debajo del consumo de energía mínima alimentaria. </w:t>
                            </w:r>
                          </w:p>
                          <w:p w:rsidR="00B5555C" w:rsidRPr="0076726C" w:rsidRDefault="00B5555C" w:rsidP="00261AB7">
                            <w:pPr>
                              <w:pStyle w:val="Sinespaciado"/>
                              <w:rPr>
                                <w:sz w:val="20"/>
                                <w:szCs w:val="20"/>
                                <w:lang w:val="es-CO"/>
                              </w:rPr>
                            </w:pPr>
                            <w:r w:rsidRPr="0076726C">
                              <w:rPr>
                                <w:sz w:val="20"/>
                                <w:szCs w:val="20"/>
                                <w:lang w:val="es-CO"/>
                              </w:rPr>
                              <w:t>Línea de base 1990: 17%</w:t>
                            </w:r>
                          </w:p>
                          <w:p w:rsidR="00B5555C" w:rsidRPr="0076726C" w:rsidRDefault="00B5555C" w:rsidP="00261AB7">
                            <w:pPr>
                              <w:pStyle w:val="Sinespaciado"/>
                              <w:rPr>
                                <w:sz w:val="20"/>
                                <w:szCs w:val="20"/>
                                <w:lang w:val="es-CO"/>
                              </w:rPr>
                            </w:pPr>
                          </w:p>
                          <w:p w:rsidR="00B5555C" w:rsidRPr="0076726C" w:rsidRDefault="00B5555C" w:rsidP="00261AB7">
                            <w:pPr>
                              <w:pStyle w:val="Sinespaciado"/>
                              <w:rPr>
                                <w:sz w:val="20"/>
                                <w:szCs w:val="20"/>
                                <w:lang w:val="es-CO"/>
                              </w:rPr>
                            </w:pPr>
                            <w:r w:rsidRPr="0076726C">
                              <w:rPr>
                                <w:sz w:val="20"/>
                                <w:szCs w:val="20"/>
                                <w:lang w:val="es-CO"/>
                              </w:rPr>
                              <w:t>de base 1990: 10%</w:t>
                            </w:r>
                          </w:p>
                          <w:p w:rsidR="00B5555C" w:rsidRPr="0076726C" w:rsidRDefault="00B5555C" w:rsidP="00261AB7">
                            <w:pPr>
                              <w:pStyle w:val="Sinespaciado"/>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6.35pt;margin-top:24.55pt;width:424.85pt;height:75.9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" fillcolor="#b8cce4 [1300]">
                <v:textbox>
                  <w:txbxContent>
                    <w:p w:rsidR="00B5555C" w:rsidRPr="0076726C" w:rsidRDefault="00B5555C" w:rsidP="00261AB7">
                      <w:pPr>
                        <w:pStyle w:val="Sinespaciado"/>
                        <w:rPr>
                          <w:b/>
                          <w:sz w:val="20"/>
                          <w:szCs w:val="20"/>
                          <w:lang w:val="es-CO"/>
                        </w:rPr>
                      </w:pPr>
                      <w:r w:rsidRPr="0076726C">
                        <w:rPr>
                          <w:b/>
                          <w:sz w:val="20"/>
                          <w:szCs w:val="20"/>
                          <w:lang w:val="es-CO"/>
                        </w:rPr>
                        <w:t>Metas Colombia en Desnutrición:</w:t>
                      </w:r>
                    </w:p>
                    <w:p w:rsidR="00B5555C" w:rsidRPr="0076726C" w:rsidRDefault="00B5555C" w:rsidP="00261AB7">
                      <w:pPr>
                        <w:pStyle w:val="Sinespaciado"/>
                        <w:rPr>
                          <w:sz w:val="20"/>
                          <w:szCs w:val="20"/>
                          <w:lang w:val="es-CO"/>
                        </w:rPr>
                      </w:pPr>
                      <w:r w:rsidRPr="0076726C">
                        <w:rPr>
                          <w:sz w:val="20"/>
                          <w:szCs w:val="20"/>
                          <w:lang w:val="es-CO"/>
                        </w:rPr>
                        <w:t>Reducir a 3% los niños menores de 5 años con desnutrición global (peso para la edad). Línea base 1990: 10%</w:t>
                      </w:r>
                    </w:p>
                    <w:p w:rsidR="00B5555C" w:rsidRPr="0076726C" w:rsidRDefault="00B5555C" w:rsidP="00261AB7">
                      <w:pPr>
                        <w:pStyle w:val="Sinespaciado"/>
                        <w:rPr>
                          <w:sz w:val="20"/>
                          <w:szCs w:val="20"/>
                          <w:lang w:val="es-CO"/>
                        </w:rPr>
                      </w:pPr>
                      <w:r w:rsidRPr="0076726C">
                        <w:rPr>
                          <w:sz w:val="20"/>
                          <w:szCs w:val="20"/>
                          <w:lang w:val="es-CO"/>
                        </w:rPr>
                        <w:t xml:space="preserve">Reducir a 7.5% las personas que están por debajo del consumo de energía mínima alimentaria. </w:t>
                      </w:r>
                    </w:p>
                    <w:p w:rsidR="00B5555C" w:rsidRPr="0076726C" w:rsidRDefault="00B5555C" w:rsidP="00261AB7">
                      <w:pPr>
                        <w:pStyle w:val="Sinespaciado"/>
                        <w:rPr>
                          <w:sz w:val="20"/>
                          <w:szCs w:val="20"/>
                          <w:lang w:val="es-CO"/>
                        </w:rPr>
                      </w:pPr>
                      <w:r w:rsidRPr="0076726C">
                        <w:rPr>
                          <w:sz w:val="20"/>
                          <w:szCs w:val="20"/>
                          <w:lang w:val="es-CO"/>
                        </w:rPr>
                        <w:t>Línea de base 1990: 17%</w:t>
                      </w:r>
                    </w:p>
                    <w:p w:rsidR="00B5555C" w:rsidRPr="0076726C" w:rsidRDefault="00B5555C" w:rsidP="00261AB7">
                      <w:pPr>
                        <w:pStyle w:val="Sinespaciado"/>
                        <w:rPr>
                          <w:sz w:val="20"/>
                          <w:szCs w:val="20"/>
                          <w:lang w:val="es-CO"/>
                        </w:rPr>
                      </w:pPr>
                    </w:p>
                    <w:p w:rsidR="00B5555C" w:rsidRPr="0076726C" w:rsidRDefault="00B5555C" w:rsidP="00261AB7">
                      <w:pPr>
                        <w:pStyle w:val="Sinespaciado"/>
                        <w:rPr>
                          <w:sz w:val="20"/>
                          <w:szCs w:val="20"/>
                          <w:lang w:val="es-CO"/>
                        </w:rPr>
                      </w:pPr>
                      <w:proofErr w:type="gramStart"/>
                      <w:r w:rsidRPr="0076726C">
                        <w:rPr>
                          <w:sz w:val="20"/>
                          <w:szCs w:val="20"/>
                          <w:lang w:val="es-CO"/>
                        </w:rPr>
                        <w:t>de</w:t>
                      </w:r>
                      <w:proofErr w:type="gramEnd"/>
                      <w:r w:rsidRPr="0076726C">
                        <w:rPr>
                          <w:sz w:val="20"/>
                          <w:szCs w:val="20"/>
                          <w:lang w:val="es-CO"/>
                        </w:rPr>
                        <w:t xml:space="preserve"> base 1990: 10%</w:t>
                      </w:r>
                    </w:p>
                    <w:p w:rsidR="00B5555C" w:rsidRPr="0076726C" w:rsidRDefault="00B5555C" w:rsidP="00261AB7">
                      <w:pPr>
                        <w:pStyle w:val="Sinespaciado"/>
                        <w:rPr>
                          <w:sz w:val="20"/>
                          <w:szCs w:val="20"/>
                        </w:rPr>
                      </w:pPr>
                    </w:p>
                  </w:txbxContent>
                </v:textbox>
              </v:shape>
            </w:pict>
          </mc:Fallback>
        </mc:AlternateContent>
      </w:r>
    </w:p>
    <w:p w:rsidR="00261AB7" w:rsidRDefault="00261AB7" w:rsidP="00A158E3">
      <w:pPr>
        <w:jc w:val="both"/>
        <w:rPr>
          <w:rFonts w:ascii="Arial" w:hAnsi="Arial" w:cs="Arial"/>
          <w:b/>
          <w:sz w:val="24"/>
          <w:szCs w:val="24"/>
          <w:lang w:val="es-CO"/>
        </w:rPr>
      </w:pPr>
    </w:p>
    <w:p w:rsidR="00261AB7" w:rsidRDefault="00261AB7" w:rsidP="00A158E3">
      <w:pPr>
        <w:jc w:val="both"/>
        <w:rPr>
          <w:rFonts w:ascii="Arial" w:hAnsi="Arial" w:cs="Arial"/>
          <w:b/>
          <w:sz w:val="24"/>
          <w:szCs w:val="24"/>
          <w:lang w:val="es-CO"/>
        </w:rPr>
      </w:pPr>
    </w:p>
    <w:p w:rsidR="00261AB7" w:rsidRDefault="00261AB7" w:rsidP="00A158E3">
      <w:pPr>
        <w:jc w:val="both"/>
        <w:rPr>
          <w:rFonts w:ascii="Arial" w:hAnsi="Arial" w:cs="Arial"/>
          <w:b/>
          <w:sz w:val="24"/>
          <w:szCs w:val="24"/>
          <w:lang w:val="es-CO"/>
        </w:rPr>
      </w:pPr>
    </w:p>
    <w:p w:rsidR="00261AB7" w:rsidRDefault="00261AB7" w:rsidP="00A158E3">
      <w:pPr>
        <w:jc w:val="both"/>
        <w:rPr>
          <w:rFonts w:ascii="Arial" w:hAnsi="Arial" w:cs="Arial"/>
          <w:b/>
          <w:sz w:val="24"/>
          <w:szCs w:val="24"/>
          <w:lang w:val="es-CO"/>
        </w:rPr>
      </w:pPr>
    </w:p>
    <w:p w:rsidR="00A158E3" w:rsidRDefault="00A213EC" w:rsidP="00A158E3">
      <w:pPr>
        <w:jc w:val="both"/>
        <w:rPr>
          <w:rFonts w:ascii="Arial" w:hAnsi="Arial" w:cs="Arial"/>
          <w:b/>
          <w:sz w:val="24"/>
          <w:szCs w:val="24"/>
          <w:lang w:val="es-CO"/>
        </w:rPr>
      </w:pPr>
      <w:r>
        <w:rPr>
          <w:rFonts w:ascii="Arial" w:hAnsi="Arial" w:cs="Arial"/>
          <w:b/>
          <w:sz w:val="24"/>
          <w:szCs w:val="24"/>
          <w:lang w:val="es-CO"/>
        </w:rPr>
        <w:t>1. Eje Estratégico</w:t>
      </w:r>
      <w:r w:rsidR="004E0832">
        <w:rPr>
          <w:rFonts w:ascii="Arial" w:hAnsi="Arial" w:cs="Arial"/>
          <w:b/>
          <w:sz w:val="24"/>
          <w:szCs w:val="24"/>
          <w:lang w:val="es-CO"/>
        </w:rPr>
        <w:t xml:space="preserve"> </w:t>
      </w:r>
      <w:r w:rsidR="00156EA0">
        <w:rPr>
          <w:rFonts w:ascii="Arial" w:hAnsi="Arial" w:cs="Arial"/>
          <w:b/>
          <w:sz w:val="24"/>
          <w:szCs w:val="24"/>
          <w:lang w:val="es-CO"/>
        </w:rPr>
        <w:t>Fortalecimiento organizaciones sociales, comunitarias y productivas</w:t>
      </w:r>
      <w:r>
        <w:rPr>
          <w:rFonts w:ascii="Arial" w:hAnsi="Arial" w:cs="Arial"/>
          <w:b/>
          <w:sz w:val="24"/>
          <w:szCs w:val="24"/>
          <w:lang w:val="es-CO"/>
        </w:rPr>
        <w:t xml:space="preserve"> </w:t>
      </w:r>
      <w:r w:rsidR="00A158E3">
        <w:rPr>
          <w:rFonts w:ascii="Arial" w:hAnsi="Arial" w:cs="Arial"/>
          <w:b/>
          <w:sz w:val="24"/>
          <w:szCs w:val="24"/>
          <w:lang w:val="es-CO"/>
        </w:rPr>
        <w:t>Componentes y Programas:</w:t>
      </w:r>
      <w:r w:rsidR="00261AB7">
        <w:rPr>
          <w:rFonts w:ascii="Arial" w:hAnsi="Arial" w:cs="Arial"/>
          <w:b/>
          <w:sz w:val="24"/>
          <w:szCs w:val="24"/>
          <w:lang w:val="es-CO"/>
        </w:rPr>
        <w:t xml:space="preserve"> </w:t>
      </w:r>
    </w:p>
    <w:p w:rsidR="00A213EC" w:rsidRDefault="00A213EC" w:rsidP="00A213EC">
      <w:pPr>
        <w:jc w:val="both"/>
        <w:rPr>
          <w:rFonts w:ascii="Arial" w:hAnsi="Arial" w:cs="Arial"/>
          <w:sz w:val="24"/>
          <w:szCs w:val="24"/>
          <w:lang w:val="es-CO"/>
        </w:rPr>
      </w:pPr>
      <w:r w:rsidRPr="009A6DF3">
        <w:rPr>
          <w:rFonts w:ascii="Arial" w:hAnsi="Arial" w:cs="Arial"/>
          <w:b/>
          <w:sz w:val="24"/>
          <w:szCs w:val="24"/>
          <w:lang w:val="es-CO"/>
        </w:rPr>
        <w:t>OBJETIVO</w:t>
      </w:r>
      <w:r w:rsidR="00156EA0">
        <w:rPr>
          <w:rFonts w:ascii="Arial" w:hAnsi="Arial" w:cs="Arial"/>
          <w:sz w:val="24"/>
          <w:szCs w:val="24"/>
          <w:lang w:val="es-CO"/>
        </w:rPr>
        <w:t>: F</w:t>
      </w:r>
      <w:r>
        <w:rPr>
          <w:rFonts w:ascii="Arial" w:hAnsi="Arial" w:cs="Arial"/>
          <w:sz w:val="24"/>
          <w:szCs w:val="24"/>
          <w:lang w:val="es-CO"/>
        </w:rPr>
        <w:t>ortalecer la economía rural a través del potenciamiento de las capacidades productivas de la región y el desarrollo rural mejorando los ingresos de las comunidades y la generación de empleo</w:t>
      </w:r>
    </w:p>
    <w:p w:rsidR="00A213EC" w:rsidRDefault="00A213EC" w:rsidP="00A213EC">
      <w:pPr>
        <w:jc w:val="both"/>
        <w:rPr>
          <w:rFonts w:ascii="Arial" w:hAnsi="Arial" w:cs="Arial"/>
          <w:sz w:val="24"/>
          <w:szCs w:val="24"/>
          <w:lang w:val="es-CO"/>
        </w:rPr>
      </w:pPr>
      <w:r>
        <w:rPr>
          <w:rFonts w:ascii="Arial" w:hAnsi="Arial" w:cs="Arial"/>
          <w:sz w:val="24"/>
          <w:szCs w:val="24"/>
          <w:lang w:val="es-CO"/>
        </w:rPr>
        <w:t xml:space="preserve">El Desarrollo económico del municipio debe basarse en la incorporación de la innovación y la actualización del sistema productivo actual en el cual se enfoque a </w:t>
      </w:r>
      <w:r w:rsidRPr="00E3739C">
        <w:rPr>
          <w:rFonts w:ascii="Arial" w:hAnsi="Arial" w:cs="Arial"/>
          <w:sz w:val="24"/>
          <w:szCs w:val="24"/>
          <w:lang w:val="es-CO"/>
        </w:rPr>
        <w:t xml:space="preserve">procesos sostenibles orientados al fortalecimiento de la economía rural, generación de empleo, </w:t>
      </w:r>
      <w:r>
        <w:rPr>
          <w:rFonts w:ascii="Arial" w:hAnsi="Arial" w:cs="Arial"/>
          <w:sz w:val="24"/>
          <w:szCs w:val="24"/>
          <w:lang w:val="es-CO"/>
        </w:rPr>
        <w:t xml:space="preserve">de ingresos, </w:t>
      </w:r>
      <w:r w:rsidRPr="00E3739C">
        <w:rPr>
          <w:rFonts w:ascii="Arial" w:hAnsi="Arial" w:cs="Arial"/>
          <w:sz w:val="24"/>
          <w:szCs w:val="24"/>
          <w:lang w:val="es-CO"/>
        </w:rPr>
        <w:t xml:space="preserve">disminución de los cultivos ilícito que </w:t>
      </w:r>
      <w:r>
        <w:rPr>
          <w:rFonts w:ascii="Arial" w:hAnsi="Arial" w:cs="Arial"/>
          <w:sz w:val="24"/>
          <w:szCs w:val="24"/>
          <w:lang w:val="es-CO"/>
        </w:rPr>
        <w:t>para frenar los estragos</w:t>
      </w:r>
      <w:r w:rsidRPr="00E3739C">
        <w:rPr>
          <w:rFonts w:ascii="Arial" w:hAnsi="Arial" w:cs="Arial"/>
          <w:sz w:val="24"/>
          <w:szCs w:val="24"/>
          <w:lang w:val="es-CO"/>
        </w:rPr>
        <w:t xml:space="preserve"> de la pobreza y </w:t>
      </w:r>
      <w:r>
        <w:rPr>
          <w:rFonts w:ascii="Arial" w:hAnsi="Arial" w:cs="Arial"/>
          <w:sz w:val="24"/>
          <w:szCs w:val="24"/>
          <w:lang w:val="es-CO"/>
        </w:rPr>
        <w:t>contribuya a incrementar e</w:t>
      </w:r>
      <w:r w:rsidRPr="00E3739C">
        <w:rPr>
          <w:rFonts w:ascii="Arial" w:hAnsi="Arial" w:cs="Arial"/>
          <w:sz w:val="24"/>
          <w:szCs w:val="24"/>
          <w:lang w:val="es-CO"/>
        </w:rPr>
        <w:t>l desarrollo social de la población.</w:t>
      </w:r>
      <w:r>
        <w:rPr>
          <w:rFonts w:ascii="Arial" w:hAnsi="Arial" w:cs="Arial"/>
          <w:sz w:val="24"/>
          <w:szCs w:val="24"/>
          <w:lang w:val="es-CO"/>
        </w:rPr>
        <w:t xml:space="preserve"> (Fortalecimiento Estructura productiva, la economía y su integración con la educación)</w:t>
      </w:r>
    </w:p>
    <w:p w:rsidR="00FC21C2" w:rsidRPr="00E3739C" w:rsidRDefault="00FC21C2" w:rsidP="00A213EC">
      <w:pPr>
        <w:jc w:val="both"/>
        <w:rPr>
          <w:rFonts w:ascii="Arial" w:hAnsi="Arial" w:cs="Arial"/>
          <w:sz w:val="24"/>
          <w:szCs w:val="24"/>
          <w:lang w:val="es-CO"/>
        </w:rPr>
      </w:pPr>
      <w:r>
        <w:rPr>
          <w:rFonts w:ascii="Arial" w:hAnsi="Arial" w:cs="Arial"/>
          <w:sz w:val="24"/>
          <w:szCs w:val="24"/>
          <w:lang w:val="es-CO"/>
        </w:rPr>
        <w:t>Dentro de los objetivos de la Secretaria de Desarrollo Económico y de la Secretaria de Desarrollo humano y Protección social el principal objetivo es promover una alimentación saludable, desde la garantía de la seguridad alimentaria en la producción de alimentos y en el seguimiento y control de los índices de la salud en los niños y en la población más vulnerable del municipio.</w:t>
      </w:r>
    </w:p>
    <w:p w:rsidR="00A213EC" w:rsidRDefault="00A213EC" w:rsidP="00A213EC">
      <w:pPr>
        <w:jc w:val="both"/>
        <w:rPr>
          <w:rFonts w:ascii="Arial" w:hAnsi="Arial" w:cs="Arial"/>
          <w:b/>
          <w:sz w:val="24"/>
          <w:szCs w:val="24"/>
          <w:lang w:val="es-CO"/>
        </w:rPr>
      </w:pPr>
      <w:r>
        <w:rPr>
          <w:rFonts w:ascii="Arial" w:hAnsi="Arial" w:cs="Arial"/>
          <w:sz w:val="24"/>
          <w:szCs w:val="24"/>
          <w:lang w:val="es-CO"/>
        </w:rPr>
        <w:t xml:space="preserve">Dependencia: </w:t>
      </w:r>
      <w:r w:rsidRPr="00BC7BDC">
        <w:rPr>
          <w:rFonts w:ascii="Arial" w:hAnsi="Arial" w:cs="Arial"/>
          <w:b/>
          <w:sz w:val="24"/>
          <w:szCs w:val="24"/>
          <w:lang w:val="es-CO"/>
        </w:rPr>
        <w:t>SECRETARIA DE DESARROLLO ECONOMICO, AMBIENTAL Y PRODUCTIVO</w:t>
      </w:r>
      <w:r>
        <w:rPr>
          <w:rFonts w:ascii="Arial" w:hAnsi="Arial" w:cs="Arial"/>
          <w:b/>
          <w:sz w:val="24"/>
          <w:szCs w:val="24"/>
          <w:lang w:val="es-CO"/>
        </w:rPr>
        <w:t>*</w:t>
      </w:r>
      <w:r w:rsidR="00182FCC">
        <w:rPr>
          <w:rFonts w:ascii="Arial" w:hAnsi="Arial" w:cs="Arial"/>
          <w:b/>
          <w:sz w:val="24"/>
          <w:szCs w:val="24"/>
          <w:lang w:val="es-CO"/>
        </w:rPr>
        <w:t>/ SECRETARIA DE DESARROLLO HUMANO Y PROTECCION SOCIAL (Componente Seguridad Alimentaria)</w:t>
      </w:r>
    </w:p>
    <w:p w:rsidR="0074684C" w:rsidRDefault="0074684C" w:rsidP="00A213EC">
      <w:pPr>
        <w:jc w:val="both"/>
        <w:rPr>
          <w:rFonts w:ascii="Arial" w:hAnsi="Arial" w:cs="Arial"/>
          <w:b/>
          <w:sz w:val="24"/>
          <w:szCs w:val="24"/>
          <w:lang w:val="es-CO"/>
        </w:rPr>
      </w:pPr>
      <w:r>
        <w:rPr>
          <w:rFonts w:ascii="Arial" w:hAnsi="Arial" w:cs="Arial"/>
          <w:b/>
          <w:sz w:val="24"/>
          <w:szCs w:val="24"/>
          <w:lang w:val="es-CO"/>
        </w:rPr>
        <w:t>Cuadro No. 6</w:t>
      </w:r>
    </w:p>
    <w:tbl>
      <w:tblPr>
        <w:tblStyle w:val="Tablaconcuadrcula"/>
        <w:tblW w:w="0" w:type="auto"/>
        <w:tblLook w:val="04A0" w:firstRow="1" w:lastRow="0" w:firstColumn="1" w:lastColumn="0" w:noHBand="0" w:noVBand="1"/>
      </w:tblPr>
      <w:tblGrid>
        <w:gridCol w:w="4314"/>
        <w:gridCol w:w="4314"/>
      </w:tblGrid>
      <w:tr w:rsidR="00A158E3" w:rsidTr="00A158E3">
        <w:tc>
          <w:tcPr>
            <w:tcW w:w="4314"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A158E3" w:rsidRDefault="00A158E3">
            <w:pPr>
              <w:jc w:val="both"/>
              <w:rPr>
                <w:rFonts w:ascii="Arial" w:hAnsi="Arial" w:cs="Arial"/>
                <w:b/>
                <w:i/>
                <w:sz w:val="24"/>
                <w:szCs w:val="24"/>
                <w:lang w:val="es-CO"/>
              </w:rPr>
            </w:pPr>
            <w:r>
              <w:rPr>
                <w:rFonts w:ascii="Arial" w:hAnsi="Arial" w:cs="Arial"/>
                <w:b/>
                <w:i/>
                <w:sz w:val="24"/>
                <w:szCs w:val="24"/>
                <w:lang w:val="es-CO"/>
              </w:rPr>
              <w:t>COMPONENTE</w:t>
            </w:r>
          </w:p>
        </w:tc>
        <w:tc>
          <w:tcPr>
            <w:tcW w:w="4314"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A158E3" w:rsidRDefault="00A158E3">
            <w:pPr>
              <w:jc w:val="both"/>
              <w:rPr>
                <w:rFonts w:ascii="Arial" w:hAnsi="Arial" w:cs="Arial"/>
                <w:b/>
                <w:i/>
                <w:sz w:val="24"/>
                <w:szCs w:val="24"/>
                <w:lang w:val="es-CO"/>
              </w:rPr>
            </w:pPr>
            <w:r>
              <w:rPr>
                <w:rFonts w:ascii="Arial" w:hAnsi="Arial" w:cs="Arial"/>
                <w:b/>
                <w:i/>
                <w:sz w:val="24"/>
                <w:szCs w:val="24"/>
                <w:lang w:val="es-CO"/>
              </w:rPr>
              <w:t>PROGRAMAS</w:t>
            </w:r>
          </w:p>
        </w:tc>
      </w:tr>
      <w:tr w:rsidR="00A158E3" w:rsidTr="00A158E3">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Agropecuario</w:t>
            </w:r>
          </w:p>
        </w:tc>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1. Fortalecimiento, apoyo y articulación a la conformación de cadenas productivas que generen mercado y actividades económicas en la población del municipio y esta articulados con las apuestas del departamento</w:t>
            </w:r>
          </w:p>
          <w:p w:rsidR="0015077F" w:rsidRDefault="0015077F">
            <w:pPr>
              <w:jc w:val="both"/>
              <w:rPr>
                <w:rFonts w:ascii="Arial" w:hAnsi="Arial" w:cs="Arial"/>
                <w:sz w:val="24"/>
                <w:szCs w:val="24"/>
                <w:lang w:val="es-CO"/>
              </w:rPr>
            </w:pPr>
            <w:r>
              <w:rPr>
                <w:rFonts w:ascii="Arial" w:hAnsi="Arial" w:cs="Arial"/>
                <w:sz w:val="24"/>
                <w:szCs w:val="24"/>
                <w:lang w:val="es-CO"/>
              </w:rPr>
              <w:t>2. Programa fortalecimiento de Parcelas cafeteras Municipales.</w:t>
            </w:r>
          </w:p>
          <w:p w:rsidR="00A158E3" w:rsidRDefault="0015077F">
            <w:pPr>
              <w:jc w:val="both"/>
              <w:rPr>
                <w:rFonts w:ascii="Arial" w:hAnsi="Arial" w:cs="Arial"/>
                <w:sz w:val="24"/>
                <w:szCs w:val="24"/>
                <w:lang w:val="es-CO"/>
              </w:rPr>
            </w:pPr>
            <w:r>
              <w:rPr>
                <w:rFonts w:ascii="Arial" w:hAnsi="Arial" w:cs="Arial"/>
                <w:sz w:val="24"/>
                <w:szCs w:val="24"/>
                <w:lang w:val="es-CO"/>
              </w:rPr>
              <w:t>3</w:t>
            </w:r>
            <w:r w:rsidR="00A158E3">
              <w:rPr>
                <w:rFonts w:ascii="Arial" w:hAnsi="Arial" w:cs="Arial"/>
                <w:sz w:val="24"/>
                <w:szCs w:val="24"/>
                <w:lang w:val="es-CO"/>
              </w:rPr>
              <w:t>. Acceso a la financiación de proyectos productivos e incentivos</w:t>
            </w:r>
          </w:p>
          <w:p w:rsidR="00A158E3" w:rsidRDefault="00A158E3">
            <w:pPr>
              <w:jc w:val="both"/>
              <w:rPr>
                <w:rFonts w:ascii="Arial" w:hAnsi="Arial" w:cs="Arial"/>
                <w:sz w:val="24"/>
                <w:szCs w:val="24"/>
                <w:lang w:val="es-CO"/>
              </w:rPr>
            </w:pPr>
            <w:r>
              <w:rPr>
                <w:rFonts w:ascii="Arial" w:hAnsi="Arial" w:cs="Arial"/>
                <w:sz w:val="24"/>
                <w:szCs w:val="24"/>
                <w:lang w:val="es-CO"/>
              </w:rPr>
              <w:t xml:space="preserve">Sistema productiva con acceso y estabilización a población vulnerable </w:t>
            </w:r>
          </w:p>
          <w:p w:rsidR="00A158E3" w:rsidRDefault="0015077F">
            <w:pPr>
              <w:jc w:val="both"/>
              <w:rPr>
                <w:rFonts w:ascii="Arial" w:hAnsi="Arial" w:cs="Arial"/>
                <w:sz w:val="24"/>
                <w:szCs w:val="24"/>
                <w:lang w:val="es-CO"/>
              </w:rPr>
            </w:pPr>
            <w:r>
              <w:rPr>
                <w:rFonts w:ascii="Arial" w:hAnsi="Arial" w:cs="Arial"/>
                <w:sz w:val="24"/>
                <w:szCs w:val="24"/>
                <w:lang w:val="es-CO"/>
              </w:rPr>
              <w:t>4</w:t>
            </w:r>
            <w:r w:rsidR="00A158E3">
              <w:rPr>
                <w:rFonts w:ascii="Arial" w:hAnsi="Arial" w:cs="Arial"/>
                <w:sz w:val="24"/>
                <w:szCs w:val="24"/>
                <w:lang w:val="es-CO"/>
              </w:rPr>
              <w:t>. Planificación participativa y visionaria del desarrollo rural</w:t>
            </w:r>
          </w:p>
          <w:p w:rsidR="00A158E3" w:rsidRDefault="0015077F">
            <w:pPr>
              <w:jc w:val="both"/>
              <w:rPr>
                <w:rFonts w:ascii="Arial" w:hAnsi="Arial" w:cs="Arial"/>
                <w:sz w:val="24"/>
                <w:szCs w:val="24"/>
                <w:lang w:val="es-CO"/>
              </w:rPr>
            </w:pPr>
            <w:r>
              <w:rPr>
                <w:rFonts w:ascii="Arial" w:hAnsi="Arial" w:cs="Arial"/>
                <w:sz w:val="24"/>
                <w:szCs w:val="24"/>
                <w:lang w:val="es-CO"/>
              </w:rPr>
              <w:t>5</w:t>
            </w:r>
            <w:r w:rsidR="00A158E3">
              <w:rPr>
                <w:rFonts w:ascii="Arial" w:hAnsi="Arial" w:cs="Arial"/>
                <w:sz w:val="24"/>
                <w:szCs w:val="24"/>
                <w:lang w:val="es-CO"/>
              </w:rPr>
              <w:t>. Alianzas productivas y comerciales</w:t>
            </w:r>
          </w:p>
          <w:p w:rsidR="001545BF" w:rsidRDefault="0015077F">
            <w:pPr>
              <w:jc w:val="both"/>
              <w:rPr>
                <w:rFonts w:ascii="Arial" w:hAnsi="Arial" w:cs="Arial"/>
                <w:sz w:val="24"/>
                <w:szCs w:val="24"/>
                <w:lang w:val="es-CO"/>
              </w:rPr>
            </w:pPr>
            <w:r>
              <w:rPr>
                <w:rFonts w:ascii="Arial" w:hAnsi="Arial" w:cs="Arial"/>
                <w:sz w:val="24"/>
                <w:szCs w:val="24"/>
                <w:lang w:val="es-CO"/>
              </w:rPr>
              <w:t>6</w:t>
            </w:r>
            <w:r w:rsidR="001545BF">
              <w:rPr>
                <w:rFonts w:ascii="Arial" w:hAnsi="Arial" w:cs="Arial"/>
                <w:sz w:val="24"/>
                <w:szCs w:val="24"/>
                <w:lang w:val="es-CO"/>
              </w:rPr>
              <w:t>. Financiación de los proyectos incluidos en los planes de desarrollo de las comunidades Campesinas.</w:t>
            </w:r>
          </w:p>
        </w:tc>
      </w:tr>
      <w:tr w:rsidR="00A158E3" w:rsidTr="00A158E3">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Seguridad Alimentaria</w:t>
            </w:r>
          </w:p>
        </w:tc>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1. Plan de Seguridad alimentaria municipal</w:t>
            </w:r>
          </w:p>
          <w:p w:rsidR="00A158E3" w:rsidRDefault="00A158E3">
            <w:pPr>
              <w:jc w:val="both"/>
              <w:rPr>
                <w:rFonts w:ascii="Arial" w:hAnsi="Arial" w:cs="Arial"/>
                <w:sz w:val="24"/>
                <w:szCs w:val="24"/>
                <w:lang w:val="es-CO"/>
              </w:rPr>
            </w:pPr>
            <w:r>
              <w:rPr>
                <w:rFonts w:ascii="Arial" w:hAnsi="Arial" w:cs="Arial"/>
                <w:sz w:val="24"/>
                <w:szCs w:val="24"/>
                <w:lang w:val="es-CO"/>
              </w:rPr>
              <w:t>2. Producción Agroindustrial de alimentos de alto valor nutricional como la Quinua y cultivos tradicionales</w:t>
            </w:r>
          </w:p>
          <w:p w:rsidR="00A158E3" w:rsidRDefault="00A158E3">
            <w:pPr>
              <w:jc w:val="both"/>
              <w:rPr>
                <w:rFonts w:ascii="Arial" w:hAnsi="Arial" w:cs="Arial"/>
                <w:sz w:val="24"/>
                <w:szCs w:val="24"/>
                <w:lang w:val="es-CO"/>
              </w:rPr>
            </w:pPr>
            <w:r>
              <w:rPr>
                <w:rFonts w:ascii="Arial" w:hAnsi="Arial" w:cs="Arial"/>
                <w:sz w:val="24"/>
                <w:szCs w:val="24"/>
                <w:lang w:val="es-CO"/>
              </w:rPr>
              <w:t>3. Capacitación en competencias y conocimientos en seguridad y soberanía alimentaria</w:t>
            </w:r>
          </w:p>
          <w:p w:rsidR="00A158E3" w:rsidRDefault="00A158E3">
            <w:pPr>
              <w:jc w:val="both"/>
              <w:rPr>
                <w:rFonts w:ascii="Arial" w:hAnsi="Arial" w:cs="Arial"/>
                <w:sz w:val="24"/>
                <w:szCs w:val="24"/>
                <w:lang w:val="es-CO"/>
              </w:rPr>
            </w:pPr>
            <w:r>
              <w:rPr>
                <w:rFonts w:ascii="Arial" w:hAnsi="Arial" w:cs="Arial"/>
                <w:sz w:val="24"/>
                <w:szCs w:val="24"/>
                <w:lang w:val="es-CO"/>
              </w:rPr>
              <w:t>4. Asistencia técnica Municipal</w:t>
            </w:r>
          </w:p>
          <w:p w:rsidR="00A158E3" w:rsidRDefault="00A158E3">
            <w:pPr>
              <w:jc w:val="both"/>
              <w:rPr>
                <w:rFonts w:ascii="Arial" w:hAnsi="Arial" w:cs="Arial"/>
                <w:sz w:val="24"/>
                <w:szCs w:val="24"/>
                <w:lang w:val="es-CO"/>
              </w:rPr>
            </w:pPr>
            <w:r>
              <w:rPr>
                <w:rFonts w:ascii="Arial" w:hAnsi="Arial" w:cs="Arial"/>
                <w:sz w:val="24"/>
                <w:szCs w:val="24"/>
                <w:lang w:val="es-CO"/>
              </w:rPr>
              <w:t>5. Fomento a cultivos prop</w:t>
            </w:r>
            <w:r w:rsidR="00156EA0">
              <w:rPr>
                <w:rFonts w:ascii="Arial" w:hAnsi="Arial" w:cs="Arial"/>
                <w:sz w:val="24"/>
                <w:szCs w:val="24"/>
                <w:lang w:val="es-CO"/>
              </w:rPr>
              <w:t>ios ancestrales (trigo, maíz, ce</w:t>
            </w:r>
            <w:r>
              <w:rPr>
                <w:rFonts w:ascii="Arial" w:hAnsi="Arial" w:cs="Arial"/>
                <w:sz w:val="24"/>
                <w:szCs w:val="24"/>
                <w:lang w:val="es-CO"/>
              </w:rPr>
              <w:t>bada y tubérculos de la región)</w:t>
            </w:r>
          </w:p>
          <w:p w:rsidR="00FC21C2" w:rsidRDefault="00182FCC">
            <w:pPr>
              <w:jc w:val="both"/>
              <w:rPr>
                <w:rFonts w:ascii="Arial" w:hAnsi="Arial" w:cs="Arial"/>
                <w:sz w:val="24"/>
                <w:szCs w:val="24"/>
                <w:lang w:val="es-CO"/>
              </w:rPr>
            </w:pPr>
            <w:r>
              <w:rPr>
                <w:rFonts w:ascii="Arial" w:hAnsi="Arial" w:cs="Arial"/>
                <w:sz w:val="24"/>
                <w:szCs w:val="24"/>
                <w:lang w:val="es-CO"/>
              </w:rPr>
              <w:t xml:space="preserve">6. </w:t>
            </w:r>
            <w:r w:rsidRPr="00182FCC">
              <w:rPr>
                <w:rFonts w:ascii="Arial" w:hAnsi="Arial" w:cs="Arial"/>
                <w:sz w:val="24"/>
                <w:szCs w:val="24"/>
                <w:lang w:val="es-CO"/>
              </w:rPr>
              <w:t>Creación de programas de  propios para combatir la desnutrición en la óptica campesina e indígena</w:t>
            </w:r>
          </w:p>
        </w:tc>
      </w:tr>
      <w:tr w:rsidR="00A158E3" w:rsidTr="00A158E3">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Fortaleci</w:t>
            </w:r>
            <w:r w:rsidR="005E2BE1">
              <w:rPr>
                <w:rFonts w:ascii="Arial" w:hAnsi="Arial" w:cs="Arial"/>
                <w:sz w:val="24"/>
                <w:szCs w:val="24"/>
                <w:lang w:val="es-CO"/>
              </w:rPr>
              <w:t>miento organizativo comunitario y Emprendimiento</w:t>
            </w:r>
          </w:p>
        </w:tc>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1. Asociatividad para el emprendimiento agroindustrial y educación pertinente</w:t>
            </w:r>
          </w:p>
          <w:p w:rsidR="00A158E3" w:rsidRDefault="00A158E3">
            <w:pPr>
              <w:jc w:val="both"/>
              <w:rPr>
                <w:rFonts w:ascii="Arial" w:hAnsi="Arial" w:cs="Arial"/>
                <w:sz w:val="24"/>
                <w:szCs w:val="24"/>
                <w:lang w:val="es-CO"/>
              </w:rPr>
            </w:pPr>
            <w:r>
              <w:rPr>
                <w:rFonts w:ascii="Arial" w:hAnsi="Arial" w:cs="Arial"/>
                <w:sz w:val="24"/>
                <w:szCs w:val="24"/>
                <w:lang w:val="es-CO"/>
              </w:rPr>
              <w:t>2. Economía Solidaria</w:t>
            </w:r>
            <w:r>
              <w:rPr>
                <w:rFonts w:ascii="Arial" w:hAnsi="Arial" w:cs="Arial"/>
                <w:sz w:val="24"/>
                <w:szCs w:val="24"/>
                <w:lang w:val="es-CO"/>
              </w:rPr>
              <w:tab/>
            </w:r>
          </w:p>
          <w:p w:rsidR="00A158E3" w:rsidRDefault="00A158E3">
            <w:pPr>
              <w:jc w:val="both"/>
              <w:rPr>
                <w:rFonts w:ascii="Arial" w:hAnsi="Arial" w:cs="Arial"/>
                <w:sz w:val="24"/>
                <w:szCs w:val="24"/>
                <w:lang w:val="es-CO"/>
              </w:rPr>
            </w:pPr>
            <w:r>
              <w:rPr>
                <w:rFonts w:ascii="Arial" w:hAnsi="Arial" w:cs="Arial"/>
                <w:sz w:val="24"/>
                <w:szCs w:val="24"/>
                <w:lang w:val="es-CO"/>
              </w:rPr>
              <w:t>3. Fortalecimiento de las organizaciones de economía solidaria y pequeños productores</w:t>
            </w:r>
          </w:p>
          <w:p w:rsidR="001545BF" w:rsidRDefault="001545BF">
            <w:pPr>
              <w:jc w:val="both"/>
              <w:rPr>
                <w:rFonts w:ascii="Arial" w:hAnsi="Arial" w:cs="Arial"/>
                <w:sz w:val="24"/>
                <w:szCs w:val="24"/>
                <w:lang w:val="es-CO"/>
              </w:rPr>
            </w:pPr>
            <w:r>
              <w:rPr>
                <w:rFonts w:ascii="Arial" w:hAnsi="Arial" w:cs="Arial"/>
                <w:sz w:val="24"/>
                <w:szCs w:val="24"/>
                <w:lang w:val="es-CO"/>
              </w:rPr>
              <w:t>4. Cofinanciación de los Planes de Inversión de los resguardos Indígenas.</w:t>
            </w:r>
          </w:p>
        </w:tc>
      </w:tr>
      <w:tr w:rsidR="00A158E3" w:rsidTr="00A158E3">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TIC, Innovación y competitividad</w:t>
            </w:r>
          </w:p>
        </w:tc>
        <w:tc>
          <w:tcPr>
            <w:tcW w:w="4314" w:type="dxa"/>
            <w:tcBorders>
              <w:top w:val="single" w:sz="4" w:space="0" w:color="auto"/>
              <w:left w:val="single" w:sz="4" w:space="0" w:color="auto"/>
              <w:bottom w:val="single" w:sz="4" w:space="0" w:color="auto"/>
              <w:right w:val="single" w:sz="4" w:space="0" w:color="auto"/>
            </w:tcBorders>
            <w:hideMark/>
          </w:tcPr>
          <w:p w:rsidR="00A158E3" w:rsidRDefault="00A158E3">
            <w:pPr>
              <w:jc w:val="both"/>
              <w:rPr>
                <w:rFonts w:ascii="Arial" w:hAnsi="Arial" w:cs="Arial"/>
                <w:sz w:val="24"/>
                <w:szCs w:val="24"/>
                <w:lang w:val="es-CO"/>
              </w:rPr>
            </w:pPr>
            <w:r>
              <w:rPr>
                <w:rFonts w:ascii="Arial" w:hAnsi="Arial" w:cs="Arial"/>
                <w:sz w:val="24"/>
                <w:szCs w:val="24"/>
                <w:lang w:val="es-CO"/>
              </w:rPr>
              <w:t>1. Uso de TIC y procesos de investigación en las actividades económicas agropecuarias y como herramienta de cualificación en la población en edad escolar</w:t>
            </w:r>
          </w:p>
          <w:p w:rsidR="00A158E3" w:rsidRDefault="005E2BE1">
            <w:pPr>
              <w:jc w:val="both"/>
              <w:rPr>
                <w:rFonts w:ascii="Arial" w:hAnsi="Arial" w:cs="Arial"/>
                <w:sz w:val="24"/>
                <w:szCs w:val="24"/>
                <w:lang w:val="es-CO"/>
              </w:rPr>
            </w:pPr>
            <w:r>
              <w:rPr>
                <w:rFonts w:ascii="Arial" w:hAnsi="Arial" w:cs="Arial"/>
                <w:sz w:val="24"/>
                <w:szCs w:val="24"/>
                <w:lang w:val="es-CO"/>
              </w:rPr>
              <w:t xml:space="preserve">2. </w:t>
            </w:r>
            <w:r w:rsidR="00A158E3">
              <w:rPr>
                <w:rFonts w:ascii="Arial" w:hAnsi="Arial" w:cs="Arial"/>
                <w:sz w:val="24"/>
                <w:szCs w:val="24"/>
                <w:lang w:val="es-CO"/>
              </w:rPr>
              <w:t>Integrar a los procesos del sector productivo local innovación y competitividad.</w:t>
            </w:r>
          </w:p>
        </w:tc>
      </w:tr>
    </w:tbl>
    <w:p w:rsidR="005E2BE1" w:rsidRDefault="005E2BE1">
      <w:pPr>
        <w:rPr>
          <w:rFonts w:ascii="Arial" w:hAnsi="Arial" w:cs="Arial"/>
          <w:sz w:val="24"/>
          <w:szCs w:val="24"/>
        </w:rPr>
      </w:pPr>
    </w:p>
    <w:p w:rsidR="005E2BE1" w:rsidRDefault="005E2BE1">
      <w:pPr>
        <w:rPr>
          <w:rFonts w:ascii="Arial" w:hAnsi="Arial" w:cs="Arial"/>
          <w:sz w:val="24"/>
          <w:szCs w:val="24"/>
        </w:rPr>
      </w:pPr>
      <w:r>
        <w:rPr>
          <w:rFonts w:ascii="Arial" w:hAnsi="Arial" w:cs="Arial"/>
          <w:sz w:val="24"/>
          <w:szCs w:val="24"/>
        </w:rPr>
        <w:br w:type="page"/>
      </w:r>
    </w:p>
    <w:p w:rsidR="00A158E3" w:rsidRPr="00A158E3" w:rsidRDefault="005E2BE1">
      <w:pPr>
        <w:rPr>
          <w:rFonts w:ascii="Arial" w:hAnsi="Arial" w:cs="Arial"/>
          <w:sz w:val="24"/>
          <w:szCs w:val="24"/>
        </w:rPr>
      </w:pPr>
      <w:r>
        <w:rPr>
          <w:rFonts w:ascii="Arial" w:hAnsi="Arial" w:cs="Arial"/>
          <w:sz w:val="24"/>
          <w:szCs w:val="24"/>
        </w:rPr>
        <w:t>Establecimiento Línea de Base de los componentes:</w:t>
      </w:r>
    </w:p>
    <w:tbl>
      <w:tblPr>
        <w:tblStyle w:val="Tablaconcuadrcula"/>
        <w:tblW w:w="0" w:type="auto"/>
        <w:tblLook w:val="04A0" w:firstRow="1" w:lastRow="0" w:firstColumn="1" w:lastColumn="0" w:noHBand="0" w:noVBand="1"/>
      </w:tblPr>
      <w:tblGrid>
        <w:gridCol w:w="1677"/>
        <w:gridCol w:w="1968"/>
        <w:gridCol w:w="1931"/>
        <w:gridCol w:w="1544"/>
        <w:gridCol w:w="1508"/>
      </w:tblGrid>
      <w:tr w:rsidR="005E2BE1" w:rsidTr="005E2BE1">
        <w:tc>
          <w:tcPr>
            <w:tcW w:w="167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E2BE1" w:rsidRDefault="005E2BE1">
            <w:pPr>
              <w:jc w:val="both"/>
              <w:rPr>
                <w:rFonts w:ascii="Arial" w:hAnsi="Arial" w:cs="Arial"/>
                <w:b/>
                <w:sz w:val="20"/>
                <w:szCs w:val="20"/>
                <w:lang w:val="es-CO"/>
              </w:rPr>
            </w:pPr>
            <w:r>
              <w:rPr>
                <w:rFonts w:ascii="Arial" w:hAnsi="Arial" w:cs="Arial"/>
                <w:b/>
                <w:sz w:val="20"/>
                <w:szCs w:val="20"/>
                <w:lang w:val="es-CO"/>
              </w:rPr>
              <w:t>Componente</w:t>
            </w:r>
          </w:p>
        </w:tc>
        <w:tc>
          <w:tcPr>
            <w:tcW w:w="196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E2BE1" w:rsidRDefault="005E2BE1">
            <w:pPr>
              <w:jc w:val="both"/>
              <w:rPr>
                <w:rFonts w:ascii="Arial" w:hAnsi="Arial" w:cs="Arial"/>
                <w:b/>
                <w:sz w:val="20"/>
                <w:szCs w:val="20"/>
                <w:lang w:val="es-CO"/>
              </w:rPr>
            </w:pPr>
            <w:r>
              <w:rPr>
                <w:rFonts w:ascii="Arial" w:hAnsi="Arial" w:cs="Arial"/>
                <w:b/>
                <w:sz w:val="20"/>
                <w:szCs w:val="20"/>
                <w:lang w:val="es-CO"/>
              </w:rPr>
              <w:t>Situación actual y ventajas competitivas</w:t>
            </w:r>
          </w:p>
        </w:tc>
        <w:tc>
          <w:tcPr>
            <w:tcW w:w="1931"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E2BE1" w:rsidRDefault="005E2BE1">
            <w:pPr>
              <w:jc w:val="both"/>
              <w:rPr>
                <w:rFonts w:ascii="Arial" w:hAnsi="Arial" w:cs="Arial"/>
                <w:b/>
                <w:sz w:val="20"/>
                <w:szCs w:val="20"/>
                <w:lang w:val="es-CO"/>
              </w:rPr>
            </w:pPr>
            <w:r>
              <w:rPr>
                <w:rFonts w:ascii="Arial" w:hAnsi="Arial" w:cs="Arial"/>
                <w:b/>
                <w:sz w:val="20"/>
                <w:szCs w:val="20"/>
                <w:lang w:val="es-CO"/>
              </w:rPr>
              <w:t>Indicadores de impacto</w:t>
            </w:r>
          </w:p>
        </w:tc>
        <w:tc>
          <w:tcPr>
            <w:tcW w:w="154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E2BE1" w:rsidRDefault="005E2BE1">
            <w:pPr>
              <w:jc w:val="both"/>
              <w:rPr>
                <w:rFonts w:ascii="Arial" w:hAnsi="Arial" w:cs="Arial"/>
                <w:b/>
                <w:sz w:val="20"/>
                <w:szCs w:val="20"/>
                <w:lang w:val="es-CO"/>
              </w:rPr>
            </w:pPr>
            <w:r>
              <w:rPr>
                <w:rFonts w:ascii="Arial" w:hAnsi="Arial" w:cs="Arial"/>
                <w:b/>
                <w:sz w:val="20"/>
                <w:szCs w:val="20"/>
                <w:lang w:val="es-CO"/>
              </w:rPr>
              <w:t>Línea de base</w:t>
            </w:r>
            <w:r>
              <w:rPr>
                <w:rFonts w:ascii="Arial" w:hAnsi="Arial" w:cs="Arial"/>
                <w:b/>
                <w:sz w:val="20"/>
                <w:szCs w:val="20"/>
                <w:lang w:val="es-CO"/>
              </w:rPr>
              <w:tab/>
            </w:r>
          </w:p>
        </w:tc>
        <w:tc>
          <w:tcPr>
            <w:tcW w:w="150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5E2BE1" w:rsidRDefault="005E2BE1">
            <w:pPr>
              <w:jc w:val="both"/>
              <w:rPr>
                <w:rFonts w:ascii="Arial" w:hAnsi="Arial" w:cs="Arial"/>
                <w:b/>
                <w:sz w:val="20"/>
                <w:szCs w:val="20"/>
                <w:lang w:val="es-CO"/>
              </w:rPr>
            </w:pPr>
            <w:r>
              <w:rPr>
                <w:rFonts w:ascii="Arial" w:hAnsi="Arial" w:cs="Arial"/>
                <w:b/>
                <w:sz w:val="20"/>
                <w:szCs w:val="20"/>
                <w:lang w:val="es-CO"/>
              </w:rPr>
              <w:t>Meta</w:t>
            </w:r>
          </w:p>
          <w:p w:rsidR="005E2BE1" w:rsidRDefault="005E2BE1">
            <w:pPr>
              <w:jc w:val="both"/>
              <w:rPr>
                <w:rFonts w:ascii="Arial" w:hAnsi="Arial" w:cs="Arial"/>
                <w:b/>
                <w:sz w:val="20"/>
                <w:szCs w:val="20"/>
                <w:lang w:val="es-CO"/>
              </w:rPr>
            </w:pPr>
          </w:p>
        </w:tc>
      </w:tr>
      <w:tr w:rsidR="005E2BE1" w:rsidTr="005E2BE1">
        <w:tc>
          <w:tcPr>
            <w:tcW w:w="1677"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Agropecuario</w:t>
            </w:r>
          </w:p>
        </w:tc>
        <w:tc>
          <w:tcPr>
            <w:tcW w:w="196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No existe fortalecimiento continuo y de acompañamiento a las organizaciones sociales, la vigilancia de mercado, baja financiación de proyectos, baja planificación del desarrollo rural y pocas alianzas productivas comerciales</w:t>
            </w:r>
          </w:p>
        </w:tc>
        <w:tc>
          <w:tcPr>
            <w:tcW w:w="1931"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Plan de fomento y acompañamiento de agro cadenas productivas y organizaciones productivas</w:t>
            </w:r>
          </w:p>
        </w:tc>
        <w:tc>
          <w:tcPr>
            <w:tcW w:w="1544"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0</w:t>
            </w:r>
          </w:p>
        </w:tc>
        <w:tc>
          <w:tcPr>
            <w:tcW w:w="150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1</w:t>
            </w:r>
          </w:p>
        </w:tc>
      </w:tr>
      <w:tr w:rsidR="005E2BE1" w:rsidTr="005E2BE1">
        <w:tc>
          <w:tcPr>
            <w:tcW w:w="1677"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Seguridad alimentaria</w:t>
            </w:r>
          </w:p>
        </w:tc>
        <w:tc>
          <w:tcPr>
            <w:tcW w:w="196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No existe un Plan municipal de seguridad y soberanía alimentaria</w:t>
            </w:r>
          </w:p>
        </w:tc>
        <w:tc>
          <w:tcPr>
            <w:tcW w:w="1931"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Plan de seguridad alimentaria</w:t>
            </w:r>
          </w:p>
          <w:p w:rsidR="00182FCC" w:rsidRDefault="00182FCC">
            <w:pPr>
              <w:jc w:val="both"/>
              <w:rPr>
                <w:rFonts w:ascii="Arial" w:hAnsi="Arial" w:cs="Arial"/>
                <w:sz w:val="20"/>
                <w:szCs w:val="20"/>
                <w:lang w:val="es-CO"/>
              </w:rPr>
            </w:pPr>
            <w:r>
              <w:rPr>
                <w:rFonts w:ascii="Arial" w:hAnsi="Arial" w:cs="Arial"/>
                <w:sz w:val="20"/>
                <w:szCs w:val="20"/>
                <w:lang w:val="es-CO"/>
              </w:rPr>
              <w:t>Atención enfocada a 2828 niños</w:t>
            </w:r>
          </w:p>
        </w:tc>
        <w:tc>
          <w:tcPr>
            <w:tcW w:w="1544"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0</w:t>
            </w:r>
          </w:p>
          <w:p w:rsidR="00FC21C2" w:rsidRDefault="00FC21C2">
            <w:pPr>
              <w:jc w:val="both"/>
              <w:rPr>
                <w:rFonts w:ascii="Arial" w:hAnsi="Arial" w:cs="Arial"/>
                <w:sz w:val="20"/>
                <w:szCs w:val="20"/>
                <w:lang w:val="es-CO"/>
              </w:rPr>
            </w:pPr>
          </w:p>
        </w:tc>
        <w:tc>
          <w:tcPr>
            <w:tcW w:w="150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1</w:t>
            </w:r>
          </w:p>
          <w:p w:rsidR="00182FCC" w:rsidRDefault="00182FCC">
            <w:pPr>
              <w:jc w:val="both"/>
              <w:rPr>
                <w:rFonts w:ascii="Arial" w:hAnsi="Arial" w:cs="Arial"/>
                <w:sz w:val="20"/>
                <w:szCs w:val="20"/>
                <w:lang w:val="es-CO"/>
              </w:rPr>
            </w:pPr>
          </w:p>
        </w:tc>
      </w:tr>
      <w:tr w:rsidR="005E2BE1" w:rsidTr="005E2BE1">
        <w:tc>
          <w:tcPr>
            <w:tcW w:w="1677"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sidRPr="005E2BE1">
              <w:rPr>
                <w:rFonts w:ascii="Arial" w:hAnsi="Arial" w:cs="Arial"/>
                <w:sz w:val="20"/>
                <w:szCs w:val="20"/>
                <w:lang w:val="es-CO"/>
              </w:rPr>
              <w:t>Fortalecimiento organizativo comunitario y Emprendimiento</w:t>
            </w:r>
          </w:p>
        </w:tc>
        <w:tc>
          <w:tcPr>
            <w:tcW w:w="196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No hay inclusión del emprendimiento en la cadenas productivas de la región</w:t>
            </w:r>
          </w:p>
        </w:tc>
        <w:tc>
          <w:tcPr>
            <w:tcW w:w="1931"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Apoyo al emprendimiento y su articulación con la competitividad regional</w:t>
            </w:r>
          </w:p>
        </w:tc>
        <w:tc>
          <w:tcPr>
            <w:tcW w:w="1544" w:type="dxa"/>
            <w:tcBorders>
              <w:top w:val="single" w:sz="4" w:space="0" w:color="auto"/>
              <w:left w:val="single" w:sz="4" w:space="0" w:color="auto"/>
              <w:bottom w:val="single" w:sz="4" w:space="0" w:color="auto"/>
              <w:right w:val="single" w:sz="4" w:space="0" w:color="auto"/>
            </w:tcBorders>
          </w:tcPr>
          <w:p w:rsidR="005E2BE1" w:rsidRDefault="005E2BE1">
            <w:pPr>
              <w:jc w:val="both"/>
              <w:rPr>
                <w:rFonts w:ascii="Arial" w:hAnsi="Arial" w:cs="Arial"/>
                <w:sz w:val="20"/>
                <w:szCs w:val="20"/>
                <w:lang w:val="es-CO"/>
              </w:rPr>
            </w:pPr>
            <w:r>
              <w:rPr>
                <w:rFonts w:ascii="Arial" w:hAnsi="Arial" w:cs="Arial"/>
                <w:sz w:val="20"/>
                <w:szCs w:val="20"/>
                <w:lang w:val="es-CO"/>
              </w:rPr>
              <w:t>0</w:t>
            </w:r>
          </w:p>
          <w:p w:rsidR="005E2BE1" w:rsidRDefault="005E2BE1">
            <w:pPr>
              <w:jc w:val="both"/>
              <w:rPr>
                <w:rFonts w:ascii="Arial" w:hAnsi="Arial" w:cs="Arial"/>
                <w:sz w:val="20"/>
                <w:szCs w:val="20"/>
                <w:lang w:val="es-CO"/>
              </w:rPr>
            </w:pPr>
          </w:p>
          <w:p w:rsidR="005E2BE1" w:rsidRDefault="005E2BE1">
            <w:pPr>
              <w:jc w:val="both"/>
              <w:rPr>
                <w:rFonts w:ascii="Arial" w:hAnsi="Arial" w:cs="Arial"/>
                <w:sz w:val="20"/>
                <w:szCs w:val="20"/>
                <w:lang w:val="es-CO"/>
              </w:rPr>
            </w:pPr>
          </w:p>
        </w:tc>
        <w:tc>
          <w:tcPr>
            <w:tcW w:w="150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10</w:t>
            </w:r>
          </w:p>
        </w:tc>
      </w:tr>
      <w:tr w:rsidR="005E2BE1" w:rsidTr="005E2BE1">
        <w:tc>
          <w:tcPr>
            <w:tcW w:w="1677"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TIC</w:t>
            </w:r>
          </w:p>
        </w:tc>
        <w:tc>
          <w:tcPr>
            <w:tcW w:w="196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Bajo  uso de tic y procesos de investigación</w:t>
            </w:r>
          </w:p>
        </w:tc>
        <w:tc>
          <w:tcPr>
            <w:tcW w:w="1931"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Articulación programas de orden nacional</w:t>
            </w:r>
          </w:p>
        </w:tc>
        <w:tc>
          <w:tcPr>
            <w:tcW w:w="1544"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0</w:t>
            </w:r>
          </w:p>
        </w:tc>
        <w:tc>
          <w:tcPr>
            <w:tcW w:w="1508" w:type="dxa"/>
            <w:tcBorders>
              <w:top w:val="single" w:sz="4" w:space="0" w:color="auto"/>
              <w:left w:val="single" w:sz="4" w:space="0" w:color="auto"/>
              <w:bottom w:val="single" w:sz="4" w:space="0" w:color="auto"/>
              <w:right w:val="single" w:sz="4" w:space="0" w:color="auto"/>
            </w:tcBorders>
            <w:hideMark/>
          </w:tcPr>
          <w:p w:rsidR="005E2BE1" w:rsidRDefault="005E2BE1">
            <w:pPr>
              <w:jc w:val="both"/>
              <w:rPr>
                <w:rFonts w:ascii="Arial" w:hAnsi="Arial" w:cs="Arial"/>
                <w:sz w:val="20"/>
                <w:szCs w:val="20"/>
                <w:lang w:val="es-CO"/>
              </w:rPr>
            </w:pPr>
            <w:r>
              <w:rPr>
                <w:rFonts w:ascii="Arial" w:hAnsi="Arial" w:cs="Arial"/>
                <w:sz w:val="20"/>
                <w:szCs w:val="20"/>
                <w:lang w:val="es-CO"/>
              </w:rPr>
              <w:t>1</w:t>
            </w:r>
          </w:p>
        </w:tc>
      </w:tr>
    </w:tbl>
    <w:p w:rsidR="00A213EC" w:rsidRPr="00301E46" w:rsidRDefault="00A213EC" w:rsidP="00A213EC">
      <w:pPr>
        <w:jc w:val="both"/>
        <w:rPr>
          <w:rFonts w:ascii="Arial" w:hAnsi="Arial" w:cs="Arial"/>
          <w:sz w:val="24"/>
          <w:szCs w:val="24"/>
          <w:lang w:val="es-CO"/>
        </w:rPr>
      </w:pPr>
    </w:p>
    <w:p w:rsidR="00A213EC" w:rsidRDefault="00A213EC" w:rsidP="00A213EC">
      <w:pPr>
        <w:jc w:val="both"/>
        <w:rPr>
          <w:rFonts w:ascii="Arial" w:hAnsi="Arial" w:cs="Arial"/>
          <w:b/>
          <w:sz w:val="24"/>
          <w:szCs w:val="24"/>
          <w:lang w:val="es-CO"/>
        </w:rPr>
      </w:pPr>
      <w:r>
        <w:rPr>
          <w:rFonts w:ascii="Arial" w:hAnsi="Arial" w:cs="Arial"/>
          <w:b/>
          <w:sz w:val="24"/>
          <w:szCs w:val="24"/>
          <w:lang w:val="es-CO"/>
        </w:rPr>
        <w:t xml:space="preserve">* Los indicadores se anexan en </w:t>
      </w:r>
      <w:r w:rsidR="001414F7">
        <w:rPr>
          <w:rFonts w:ascii="Arial" w:hAnsi="Arial" w:cs="Arial"/>
          <w:b/>
          <w:sz w:val="24"/>
          <w:szCs w:val="24"/>
          <w:lang w:val="es-CO"/>
        </w:rPr>
        <w:t>los formatos estructurales</w:t>
      </w:r>
      <w:r>
        <w:rPr>
          <w:rFonts w:ascii="Arial" w:hAnsi="Arial" w:cs="Arial"/>
          <w:b/>
          <w:sz w:val="24"/>
          <w:szCs w:val="24"/>
          <w:lang w:val="es-CO"/>
        </w:rPr>
        <w:t xml:space="preserve"> de estrategias del plan de desarrollo ANEXO 1.</w:t>
      </w:r>
    </w:p>
    <w:p w:rsidR="005E2BE1" w:rsidRDefault="005E2BE1">
      <w:pPr>
        <w:rPr>
          <w:rFonts w:ascii="Arial" w:hAnsi="Arial" w:cs="Arial"/>
          <w:sz w:val="24"/>
          <w:szCs w:val="24"/>
          <w:lang w:val="es-CO"/>
        </w:rPr>
        <w:sectPr w:rsidR="005E2BE1" w:rsidSect="0017010F">
          <w:headerReference w:type="default" r:id="rId28"/>
          <w:footerReference w:type="default" r:id="rId29"/>
          <w:pgSz w:w="12240" w:h="15840"/>
          <w:pgMar w:top="1417" w:right="2127" w:bottom="1417" w:left="1701" w:header="708" w:footer="708" w:gutter="0"/>
          <w:cols w:space="708"/>
          <w:docGrid w:linePitch="360"/>
        </w:sectPr>
      </w:pPr>
      <w:r>
        <w:rPr>
          <w:rFonts w:ascii="Arial" w:hAnsi="Arial" w:cs="Arial"/>
          <w:sz w:val="24"/>
          <w:szCs w:val="24"/>
          <w:lang w:val="es-CO"/>
        </w:rPr>
        <w:br w:type="page"/>
      </w:r>
    </w:p>
    <w:tbl>
      <w:tblPr>
        <w:tblStyle w:val="Tablaconcuadrcula"/>
        <w:tblpPr w:leftFromText="141" w:rightFromText="141" w:vertAnchor="page" w:horzAnchor="margin" w:tblpY="2010"/>
        <w:tblW w:w="5000" w:type="pct"/>
        <w:tblLook w:val="04A0" w:firstRow="1" w:lastRow="0" w:firstColumn="1" w:lastColumn="0" w:noHBand="0" w:noVBand="1"/>
      </w:tblPr>
      <w:tblGrid>
        <w:gridCol w:w="2106"/>
        <w:gridCol w:w="3330"/>
        <w:gridCol w:w="3192"/>
      </w:tblGrid>
      <w:tr w:rsidR="005E2BE1" w:rsidRPr="00182FCC" w:rsidTr="005E2BE1">
        <w:tc>
          <w:tcPr>
            <w:tcW w:w="5000" w:type="pct"/>
            <w:gridSpan w:val="3"/>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5E2BE1" w:rsidRPr="00182FCC" w:rsidRDefault="005E2BE1" w:rsidP="005E2BE1">
            <w:pPr>
              <w:rPr>
                <w:rFonts w:ascii="Arial" w:hAnsi="Arial" w:cs="Arial"/>
                <w:b/>
                <w:sz w:val="20"/>
                <w:szCs w:val="20"/>
                <w:lang w:val="es-CO"/>
              </w:rPr>
            </w:pPr>
            <w:r w:rsidRPr="00182FCC">
              <w:rPr>
                <w:rFonts w:ascii="Arial" w:hAnsi="Arial" w:cs="Arial"/>
                <w:b/>
                <w:sz w:val="20"/>
                <w:szCs w:val="20"/>
                <w:lang w:val="es-CO"/>
              </w:rPr>
              <w:t>EJE ESTRATEGICO No.1: Relación de subprogramas para alcanzar las metas</w:t>
            </w:r>
          </w:p>
        </w:tc>
      </w:tr>
      <w:tr w:rsidR="003455CE" w:rsidRPr="00182FCC" w:rsidTr="00182FCC">
        <w:tc>
          <w:tcPr>
            <w:tcW w:w="1220" w:type="pct"/>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rsidR="005E2BE1" w:rsidRPr="00182FCC" w:rsidRDefault="005E2BE1" w:rsidP="005E2BE1">
            <w:pPr>
              <w:rPr>
                <w:rFonts w:ascii="Arial" w:hAnsi="Arial" w:cs="Arial"/>
                <w:b/>
                <w:sz w:val="20"/>
                <w:szCs w:val="20"/>
                <w:lang w:val="es-CO"/>
              </w:rPr>
            </w:pPr>
            <w:r w:rsidRPr="00182FCC">
              <w:rPr>
                <w:rFonts w:ascii="Arial" w:hAnsi="Arial" w:cs="Arial"/>
                <w:b/>
                <w:sz w:val="20"/>
                <w:szCs w:val="20"/>
                <w:lang w:val="es-CO"/>
              </w:rPr>
              <w:t>COMPONENTE</w:t>
            </w:r>
          </w:p>
        </w:tc>
        <w:tc>
          <w:tcPr>
            <w:tcW w:w="1930" w:type="pct"/>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rsidR="005E2BE1" w:rsidRPr="00182FCC" w:rsidRDefault="005E2BE1" w:rsidP="005E2BE1">
            <w:pPr>
              <w:rPr>
                <w:rFonts w:ascii="Arial" w:hAnsi="Arial" w:cs="Arial"/>
                <w:b/>
                <w:sz w:val="20"/>
                <w:szCs w:val="20"/>
                <w:lang w:val="es-CO"/>
              </w:rPr>
            </w:pPr>
            <w:r w:rsidRPr="00182FCC">
              <w:rPr>
                <w:rFonts w:ascii="Arial" w:hAnsi="Arial" w:cs="Arial"/>
                <w:b/>
                <w:sz w:val="20"/>
                <w:szCs w:val="20"/>
                <w:lang w:val="es-CO"/>
              </w:rPr>
              <w:t>PROGRAMA</w:t>
            </w:r>
          </w:p>
        </w:tc>
        <w:tc>
          <w:tcPr>
            <w:tcW w:w="1850" w:type="pct"/>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rsidR="005E2BE1" w:rsidRPr="00182FCC" w:rsidRDefault="005E2BE1" w:rsidP="005E2BE1">
            <w:pPr>
              <w:rPr>
                <w:rFonts w:ascii="Arial" w:hAnsi="Arial" w:cs="Arial"/>
                <w:b/>
                <w:sz w:val="20"/>
                <w:szCs w:val="20"/>
                <w:lang w:val="es-CO"/>
              </w:rPr>
            </w:pPr>
            <w:r w:rsidRPr="00182FCC">
              <w:rPr>
                <w:rFonts w:ascii="Arial" w:hAnsi="Arial" w:cs="Arial"/>
                <w:b/>
                <w:sz w:val="20"/>
                <w:szCs w:val="20"/>
                <w:lang w:val="es-CO"/>
              </w:rPr>
              <w:t>SUBPROGRAMA</w:t>
            </w:r>
          </w:p>
        </w:tc>
      </w:tr>
      <w:tr w:rsidR="005E2BE1" w:rsidRPr="00182FCC" w:rsidTr="00182FCC">
        <w:tc>
          <w:tcPr>
            <w:tcW w:w="1220"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Agropecuario</w:t>
            </w:r>
          </w:p>
        </w:tc>
        <w:tc>
          <w:tcPr>
            <w:tcW w:w="193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Fortalecimiento, apoyo y articulación a la conformación de cadenas productivas que generen mercado y actividades económicas en la población del municipio y está articulada con las apuestas del departamento</w:t>
            </w:r>
          </w:p>
        </w:tc>
        <w:tc>
          <w:tcPr>
            <w:tcW w:w="185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182FCC">
            <w:pPr>
              <w:rPr>
                <w:rFonts w:ascii="Arial" w:hAnsi="Arial" w:cs="Arial"/>
                <w:sz w:val="20"/>
                <w:szCs w:val="20"/>
                <w:lang w:val="es-CO"/>
              </w:rPr>
            </w:pPr>
            <w:r w:rsidRPr="00182FCC">
              <w:rPr>
                <w:rFonts w:ascii="Arial" w:hAnsi="Arial" w:cs="Arial"/>
                <w:sz w:val="20"/>
                <w:szCs w:val="20"/>
                <w:lang w:val="es-CO"/>
              </w:rPr>
              <w:t>Conformación de las cadenas de papa, aromáticas, hortalizas fique, panela, ganadería, lácteos, etc.</w:t>
            </w:r>
          </w:p>
        </w:tc>
      </w:tr>
      <w:tr w:rsidR="00182FCC" w:rsidRPr="00182FCC" w:rsidTr="00182FCC">
        <w:tc>
          <w:tcPr>
            <w:tcW w:w="1220"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tcPr>
          <w:p w:rsidR="00182FCC" w:rsidRPr="00182FCC" w:rsidRDefault="00182FCC" w:rsidP="005E2BE1">
            <w:pPr>
              <w:jc w:val="both"/>
              <w:rPr>
                <w:rFonts w:ascii="Arial" w:hAnsi="Arial" w:cs="Arial"/>
                <w:sz w:val="20"/>
                <w:szCs w:val="20"/>
                <w:lang w:val="es-CO"/>
              </w:rPr>
            </w:pPr>
          </w:p>
        </w:tc>
        <w:tc>
          <w:tcPr>
            <w:tcW w:w="1930" w:type="pct"/>
            <w:tcBorders>
              <w:top w:val="single" w:sz="4" w:space="0" w:color="auto"/>
              <w:left w:val="single" w:sz="4" w:space="0" w:color="auto"/>
              <w:bottom w:val="single" w:sz="4" w:space="0" w:color="auto"/>
              <w:right w:val="single" w:sz="4" w:space="0" w:color="auto"/>
            </w:tcBorders>
          </w:tcPr>
          <w:p w:rsidR="00182FCC" w:rsidRPr="00182FCC" w:rsidRDefault="00182FCC" w:rsidP="005E2BE1">
            <w:pPr>
              <w:jc w:val="both"/>
              <w:rPr>
                <w:rFonts w:ascii="Arial" w:hAnsi="Arial" w:cs="Arial"/>
                <w:sz w:val="20"/>
                <w:szCs w:val="20"/>
                <w:lang w:val="es-CO"/>
              </w:rPr>
            </w:pPr>
            <w:r w:rsidRPr="00182FCC">
              <w:rPr>
                <w:rFonts w:ascii="Arial" w:hAnsi="Arial" w:cs="Arial"/>
                <w:sz w:val="20"/>
                <w:szCs w:val="20"/>
                <w:lang w:val="es-CO"/>
              </w:rPr>
              <w:t>Fortalecimiento de las Parcelas Cafeteras del Municipio</w:t>
            </w:r>
          </w:p>
        </w:tc>
        <w:tc>
          <w:tcPr>
            <w:tcW w:w="1850" w:type="pct"/>
            <w:tcBorders>
              <w:top w:val="single" w:sz="4" w:space="0" w:color="auto"/>
              <w:left w:val="single" w:sz="4" w:space="0" w:color="auto"/>
              <w:bottom w:val="single" w:sz="4" w:space="0" w:color="auto"/>
              <w:right w:val="single" w:sz="4" w:space="0" w:color="auto"/>
            </w:tcBorders>
          </w:tcPr>
          <w:p w:rsidR="00182FCC" w:rsidRPr="00182FCC" w:rsidRDefault="00182FCC" w:rsidP="005E2BE1">
            <w:pPr>
              <w:rPr>
                <w:rFonts w:ascii="Arial" w:hAnsi="Arial" w:cs="Arial"/>
                <w:sz w:val="20"/>
                <w:szCs w:val="20"/>
                <w:lang w:val="es-CO"/>
              </w:rPr>
            </w:pPr>
            <w:r w:rsidRPr="00182FCC">
              <w:rPr>
                <w:rFonts w:ascii="Arial" w:hAnsi="Arial" w:cs="Arial"/>
                <w:sz w:val="20"/>
                <w:szCs w:val="20"/>
                <w:lang w:val="es-CO"/>
              </w:rPr>
              <w:t>Alianza estratégica de desarrollo Cafetero con el Comité Departamental de Cafeteros del Cauca</w:t>
            </w:r>
          </w:p>
        </w:tc>
      </w:tr>
      <w:tr w:rsidR="005E2BE1" w:rsidRPr="00182FCC" w:rsidTr="00182FCC">
        <w:tc>
          <w:tcPr>
            <w:tcW w:w="1220" w:type="pct"/>
            <w:vMerge/>
            <w:tcBorders>
              <w:top w:val="single" w:sz="4" w:space="0" w:color="auto"/>
              <w:left w:val="single" w:sz="4" w:space="0" w:color="auto"/>
              <w:bottom w:val="single" w:sz="4" w:space="0" w:color="auto"/>
              <w:right w:val="single" w:sz="4" w:space="0" w:color="auto"/>
            </w:tcBorders>
            <w:vAlign w:val="center"/>
            <w:hideMark/>
          </w:tcPr>
          <w:p w:rsidR="005E2BE1" w:rsidRPr="00182FCC" w:rsidRDefault="005E2BE1" w:rsidP="005E2BE1">
            <w:pPr>
              <w:rPr>
                <w:rFonts w:ascii="Arial" w:hAnsi="Arial" w:cs="Arial"/>
                <w:sz w:val="20"/>
                <w:szCs w:val="20"/>
                <w:lang w:val="es-CO"/>
              </w:rPr>
            </w:pPr>
          </w:p>
        </w:tc>
        <w:tc>
          <w:tcPr>
            <w:tcW w:w="193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Acceso a la financiación de proyectos productivos e incentivos</w:t>
            </w:r>
          </w:p>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Inclusión y estabilización económica a grupos de población vulnerable</w:t>
            </w:r>
          </w:p>
        </w:tc>
        <w:tc>
          <w:tcPr>
            <w:tcW w:w="185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Integración al Fondo departamental de emprendimiento</w:t>
            </w:r>
          </w:p>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Gestión Proyectos cofinanciados a Fondos de Regalías</w:t>
            </w:r>
          </w:p>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Programas de atención a población Vulnerables lideradas por DPS (departamento de la Prosperidad Social)</w:t>
            </w:r>
          </w:p>
        </w:tc>
      </w:tr>
      <w:tr w:rsidR="005E2BE1" w:rsidRPr="00182FCC" w:rsidTr="00182FCC">
        <w:tc>
          <w:tcPr>
            <w:tcW w:w="1220" w:type="pct"/>
            <w:vMerge/>
            <w:tcBorders>
              <w:top w:val="single" w:sz="4" w:space="0" w:color="auto"/>
              <w:left w:val="single" w:sz="4" w:space="0" w:color="auto"/>
              <w:bottom w:val="single" w:sz="4" w:space="0" w:color="auto"/>
              <w:right w:val="single" w:sz="4" w:space="0" w:color="auto"/>
            </w:tcBorders>
            <w:vAlign w:val="center"/>
            <w:hideMark/>
          </w:tcPr>
          <w:p w:rsidR="005E2BE1" w:rsidRPr="00182FCC" w:rsidRDefault="005E2BE1" w:rsidP="005E2BE1">
            <w:pPr>
              <w:rPr>
                <w:rFonts w:ascii="Arial" w:hAnsi="Arial" w:cs="Arial"/>
                <w:sz w:val="20"/>
                <w:szCs w:val="20"/>
                <w:lang w:val="es-CO"/>
              </w:rPr>
            </w:pPr>
          </w:p>
        </w:tc>
        <w:tc>
          <w:tcPr>
            <w:tcW w:w="193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Alianzas productivas y comerciales</w:t>
            </w:r>
          </w:p>
        </w:tc>
        <w:tc>
          <w:tcPr>
            <w:tcW w:w="185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Articulación Interinstitucional con entidades del Estado, ONG y organizaciones sociales y empresariales</w:t>
            </w:r>
          </w:p>
        </w:tc>
      </w:tr>
      <w:tr w:rsidR="005E2BE1" w:rsidRPr="00182FCC" w:rsidTr="00182FCC">
        <w:tc>
          <w:tcPr>
            <w:tcW w:w="1220" w:type="pct"/>
            <w:vMerge/>
            <w:tcBorders>
              <w:top w:val="single" w:sz="4" w:space="0" w:color="auto"/>
              <w:left w:val="single" w:sz="4" w:space="0" w:color="auto"/>
              <w:bottom w:val="single" w:sz="4" w:space="0" w:color="auto"/>
              <w:right w:val="single" w:sz="4" w:space="0" w:color="auto"/>
            </w:tcBorders>
            <w:vAlign w:val="center"/>
            <w:hideMark/>
          </w:tcPr>
          <w:p w:rsidR="005E2BE1" w:rsidRPr="00182FCC" w:rsidRDefault="005E2BE1" w:rsidP="005E2BE1">
            <w:pPr>
              <w:rPr>
                <w:rFonts w:ascii="Arial" w:hAnsi="Arial" w:cs="Arial"/>
                <w:sz w:val="20"/>
                <w:szCs w:val="20"/>
                <w:lang w:val="es-CO"/>
              </w:rPr>
            </w:pPr>
          </w:p>
        </w:tc>
        <w:tc>
          <w:tcPr>
            <w:tcW w:w="193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Fortalecimiento sector productivo de escala-organizaciones sociales</w:t>
            </w:r>
          </w:p>
        </w:tc>
        <w:tc>
          <w:tcPr>
            <w:tcW w:w="1850" w:type="pct"/>
            <w:tcBorders>
              <w:top w:val="single" w:sz="4" w:space="0" w:color="auto"/>
              <w:left w:val="single" w:sz="4" w:space="0" w:color="auto"/>
              <w:bottom w:val="single" w:sz="4" w:space="0" w:color="auto"/>
              <w:right w:val="single" w:sz="4" w:space="0" w:color="auto"/>
            </w:tcBorders>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Asociatividad para el emprendimiento agroindustrial y educación pertinente</w:t>
            </w:r>
          </w:p>
          <w:p w:rsidR="005E2BE1" w:rsidRPr="00182FCC" w:rsidRDefault="005E2BE1" w:rsidP="00182FCC">
            <w:pPr>
              <w:jc w:val="both"/>
              <w:rPr>
                <w:rFonts w:ascii="Arial" w:hAnsi="Arial" w:cs="Arial"/>
                <w:sz w:val="20"/>
                <w:szCs w:val="20"/>
                <w:lang w:val="es-CO"/>
              </w:rPr>
            </w:pPr>
            <w:r w:rsidRPr="00182FCC">
              <w:rPr>
                <w:rFonts w:ascii="Arial" w:hAnsi="Arial" w:cs="Arial"/>
                <w:sz w:val="20"/>
                <w:szCs w:val="20"/>
                <w:lang w:val="es-CO"/>
              </w:rPr>
              <w:t>Economía Solidaria</w:t>
            </w:r>
            <w:r w:rsidRPr="00182FCC">
              <w:rPr>
                <w:rFonts w:ascii="Arial" w:hAnsi="Arial" w:cs="Arial"/>
                <w:sz w:val="20"/>
                <w:szCs w:val="20"/>
                <w:lang w:val="es-CO"/>
              </w:rPr>
              <w:tab/>
              <w:t>Fortalecimiento de las organizaciones de economía solidaria</w:t>
            </w:r>
          </w:p>
        </w:tc>
      </w:tr>
      <w:tr w:rsidR="00182FCC" w:rsidRPr="00182FCC" w:rsidTr="00182FCC">
        <w:tc>
          <w:tcPr>
            <w:tcW w:w="1220" w:type="pct"/>
            <w:vMerge w:val="restart"/>
            <w:tcBorders>
              <w:top w:val="single" w:sz="4" w:space="0" w:color="auto"/>
              <w:left w:val="single" w:sz="4" w:space="0" w:color="auto"/>
              <w:right w:val="single" w:sz="4" w:space="0" w:color="auto"/>
            </w:tcBorders>
            <w:shd w:val="clear" w:color="auto" w:fill="DBE5F1" w:themeFill="accent1" w:themeFillTint="33"/>
            <w:hideMark/>
          </w:tcPr>
          <w:p w:rsidR="00182FCC" w:rsidRPr="00182FCC" w:rsidRDefault="00182FCC" w:rsidP="005E2BE1">
            <w:pPr>
              <w:jc w:val="both"/>
              <w:rPr>
                <w:rFonts w:ascii="Arial" w:hAnsi="Arial" w:cs="Arial"/>
                <w:sz w:val="20"/>
                <w:szCs w:val="20"/>
                <w:lang w:val="es-CO"/>
              </w:rPr>
            </w:pPr>
            <w:r w:rsidRPr="00182FCC">
              <w:rPr>
                <w:rFonts w:ascii="Arial" w:hAnsi="Arial" w:cs="Arial"/>
                <w:sz w:val="20"/>
                <w:szCs w:val="20"/>
                <w:lang w:val="es-CO"/>
              </w:rPr>
              <w:t>Seguridad alimentaria</w:t>
            </w:r>
          </w:p>
        </w:tc>
        <w:tc>
          <w:tcPr>
            <w:tcW w:w="1930" w:type="pct"/>
            <w:vMerge w:val="restart"/>
            <w:tcBorders>
              <w:top w:val="single" w:sz="4" w:space="0" w:color="auto"/>
              <w:left w:val="single" w:sz="4" w:space="0" w:color="auto"/>
              <w:right w:val="single" w:sz="4" w:space="0" w:color="auto"/>
            </w:tcBorders>
            <w:hideMark/>
          </w:tcPr>
          <w:p w:rsidR="00182FCC" w:rsidRPr="00182FCC" w:rsidRDefault="00182FCC" w:rsidP="005E2BE1">
            <w:pPr>
              <w:rPr>
                <w:rFonts w:ascii="Arial" w:hAnsi="Arial" w:cs="Arial"/>
                <w:sz w:val="20"/>
                <w:szCs w:val="20"/>
                <w:lang w:val="es-CO"/>
              </w:rPr>
            </w:pPr>
            <w:r w:rsidRPr="00182FCC">
              <w:rPr>
                <w:rFonts w:ascii="Arial" w:hAnsi="Arial" w:cs="Arial"/>
                <w:sz w:val="20"/>
                <w:szCs w:val="20"/>
                <w:lang w:val="es-CO"/>
              </w:rPr>
              <w:t>Fortalecimiento de la red de seguridad alimentaria y nutrición</w:t>
            </w:r>
          </w:p>
        </w:tc>
        <w:tc>
          <w:tcPr>
            <w:tcW w:w="1850" w:type="pct"/>
            <w:tcBorders>
              <w:top w:val="single" w:sz="4" w:space="0" w:color="auto"/>
              <w:left w:val="single" w:sz="4" w:space="0" w:color="auto"/>
              <w:bottom w:val="single" w:sz="4" w:space="0" w:color="auto"/>
              <w:right w:val="single" w:sz="4" w:space="0" w:color="auto"/>
            </w:tcBorders>
            <w:hideMark/>
          </w:tcPr>
          <w:p w:rsidR="00182FCC" w:rsidRPr="00182FCC" w:rsidRDefault="00182FCC" w:rsidP="005E2BE1">
            <w:pPr>
              <w:jc w:val="both"/>
              <w:rPr>
                <w:rFonts w:ascii="Arial" w:hAnsi="Arial" w:cs="Arial"/>
                <w:sz w:val="20"/>
                <w:szCs w:val="20"/>
                <w:lang w:val="es-CO"/>
              </w:rPr>
            </w:pPr>
            <w:r w:rsidRPr="00182FCC">
              <w:rPr>
                <w:rFonts w:ascii="Arial" w:hAnsi="Arial" w:cs="Arial"/>
                <w:sz w:val="20"/>
                <w:szCs w:val="20"/>
                <w:lang w:val="es-CO"/>
              </w:rPr>
              <w:t>Gestión de proyectos conjuntos con diferentes entidades u organizaciones para mejorar la seguridad alimentaria del municipio.</w:t>
            </w:r>
          </w:p>
        </w:tc>
      </w:tr>
      <w:tr w:rsidR="00182FCC" w:rsidRPr="00182FCC" w:rsidTr="00182FCC">
        <w:tc>
          <w:tcPr>
            <w:tcW w:w="1220" w:type="pct"/>
            <w:vMerge/>
            <w:tcBorders>
              <w:left w:val="single" w:sz="4" w:space="0" w:color="auto"/>
              <w:bottom w:val="single" w:sz="4" w:space="0" w:color="auto"/>
              <w:right w:val="single" w:sz="4" w:space="0" w:color="auto"/>
            </w:tcBorders>
            <w:shd w:val="clear" w:color="auto" w:fill="DBE5F1" w:themeFill="accent1" w:themeFillTint="33"/>
          </w:tcPr>
          <w:p w:rsidR="00182FCC" w:rsidRPr="00182FCC" w:rsidRDefault="00182FCC" w:rsidP="005E2BE1">
            <w:pPr>
              <w:jc w:val="both"/>
              <w:rPr>
                <w:rFonts w:ascii="Arial" w:hAnsi="Arial" w:cs="Arial"/>
                <w:sz w:val="20"/>
                <w:szCs w:val="20"/>
                <w:lang w:val="es-CO"/>
              </w:rPr>
            </w:pPr>
          </w:p>
        </w:tc>
        <w:tc>
          <w:tcPr>
            <w:tcW w:w="1930" w:type="pct"/>
            <w:vMerge/>
            <w:tcBorders>
              <w:left w:val="single" w:sz="4" w:space="0" w:color="auto"/>
              <w:bottom w:val="single" w:sz="4" w:space="0" w:color="auto"/>
              <w:right w:val="single" w:sz="4" w:space="0" w:color="auto"/>
            </w:tcBorders>
          </w:tcPr>
          <w:p w:rsidR="00182FCC" w:rsidRPr="00182FCC" w:rsidRDefault="00182FCC" w:rsidP="005E2BE1">
            <w:pPr>
              <w:rPr>
                <w:rFonts w:ascii="Arial" w:hAnsi="Arial" w:cs="Arial"/>
                <w:sz w:val="20"/>
                <w:szCs w:val="20"/>
                <w:lang w:val="es-CO"/>
              </w:rPr>
            </w:pPr>
          </w:p>
        </w:tc>
        <w:tc>
          <w:tcPr>
            <w:tcW w:w="1850" w:type="pct"/>
            <w:tcBorders>
              <w:top w:val="single" w:sz="4" w:space="0" w:color="auto"/>
              <w:left w:val="single" w:sz="4" w:space="0" w:color="auto"/>
              <w:bottom w:val="single" w:sz="4" w:space="0" w:color="auto"/>
              <w:right w:val="single" w:sz="4" w:space="0" w:color="auto"/>
            </w:tcBorders>
          </w:tcPr>
          <w:p w:rsidR="00182FCC" w:rsidRPr="00182FCC" w:rsidRDefault="00182FCC" w:rsidP="005E2BE1">
            <w:pPr>
              <w:jc w:val="both"/>
              <w:rPr>
                <w:rFonts w:ascii="Arial" w:hAnsi="Arial" w:cs="Arial"/>
                <w:sz w:val="20"/>
                <w:szCs w:val="20"/>
                <w:lang w:val="es-CO"/>
              </w:rPr>
            </w:pPr>
            <w:r w:rsidRPr="00182FCC">
              <w:rPr>
                <w:rFonts w:ascii="Arial" w:hAnsi="Arial" w:cs="Arial"/>
                <w:sz w:val="20"/>
                <w:szCs w:val="20"/>
                <w:lang w:val="es-CO"/>
              </w:rPr>
              <w:t>Creación de programas de  propios para combatir la desnutrición en la óptica campesina e indígena</w:t>
            </w:r>
          </w:p>
        </w:tc>
      </w:tr>
      <w:tr w:rsidR="005E2BE1" w:rsidRPr="00182FCC" w:rsidTr="00182FCC">
        <w:tc>
          <w:tcPr>
            <w:tcW w:w="1220" w:type="pct"/>
            <w:vMerge w:val="restart"/>
            <w:tcBorders>
              <w:top w:val="single" w:sz="4" w:space="0" w:color="auto"/>
              <w:left w:val="single" w:sz="4" w:space="0" w:color="auto"/>
              <w:right w:val="single" w:sz="4" w:space="0" w:color="auto"/>
            </w:tcBorders>
            <w:shd w:val="clear" w:color="auto" w:fill="DBE5F1" w:themeFill="accent1" w:themeFillTint="33"/>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Fortalecimiento organizativo comunitario y Emprendimiento</w:t>
            </w:r>
          </w:p>
        </w:tc>
        <w:tc>
          <w:tcPr>
            <w:tcW w:w="1930" w:type="pct"/>
            <w:vMerge w:val="restar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Fortalecimiento al emprendimiento municipal</w:t>
            </w:r>
          </w:p>
        </w:tc>
        <w:tc>
          <w:tcPr>
            <w:tcW w:w="185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Integración a la agenda de competitividad del departamento</w:t>
            </w:r>
          </w:p>
        </w:tc>
      </w:tr>
      <w:tr w:rsidR="005E2BE1" w:rsidRPr="00182FCC" w:rsidTr="00182FCC">
        <w:tc>
          <w:tcPr>
            <w:tcW w:w="1220" w:type="pct"/>
            <w:vMerge/>
            <w:tcBorders>
              <w:left w:val="single" w:sz="4" w:space="0" w:color="auto"/>
              <w:bottom w:val="single" w:sz="4" w:space="0" w:color="auto"/>
              <w:right w:val="single" w:sz="4" w:space="0" w:color="auto"/>
            </w:tcBorders>
            <w:shd w:val="clear" w:color="auto" w:fill="DBE5F1" w:themeFill="accent1" w:themeFillTint="33"/>
          </w:tcPr>
          <w:p w:rsidR="005E2BE1" w:rsidRPr="00182FCC" w:rsidRDefault="005E2BE1" w:rsidP="005E2BE1">
            <w:pPr>
              <w:jc w:val="both"/>
              <w:rPr>
                <w:rFonts w:ascii="Arial" w:hAnsi="Arial" w:cs="Arial"/>
                <w:sz w:val="20"/>
                <w:szCs w:val="20"/>
                <w:lang w:val="es-CO"/>
              </w:rPr>
            </w:pPr>
          </w:p>
        </w:tc>
        <w:tc>
          <w:tcPr>
            <w:tcW w:w="1930" w:type="pct"/>
            <w:vMerge/>
            <w:tcBorders>
              <w:top w:val="single" w:sz="4" w:space="0" w:color="auto"/>
              <w:left w:val="single" w:sz="4" w:space="0" w:color="auto"/>
              <w:bottom w:val="single" w:sz="4" w:space="0" w:color="auto"/>
              <w:right w:val="single" w:sz="4" w:space="0" w:color="auto"/>
            </w:tcBorders>
            <w:vAlign w:val="center"/>
            <w:hideMark/>
          </w:tcPr>
          <w:p w:rsidR="005E2BE1" w:rsidRPr="00182FCC" w:rsidRDefault="005E2BE1" w:rsidP="005E2BE1">
            <w:pPr>
              <w:rPr>
                <w:rFonts w:ascii="Arial" w:hAnsi="Arial" w:cs="Arial"/>
                <w:sz w:val="20"/>
                <w:szCs w:val="20"/>
                <w:lang w:val="es-CO"/>
              </w:rPr>
            </w:pPr>
          </w:p>
        </w:tc>
        <w:tc>
          <w:tcPr>
            <w:tcW w:w="1850" w:type="pct"/>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Integración al programa departamental de Emprendimiento.</w:t>
            </w:r>
          </w:p>
        </w:tc>
      </w:tr>
      <w:tr w:rsidR="005E2BE1" w:rsidRPr="00182FCC" w:rsidTr="00182FCC">
        <w:tc>
          <w:tcPr>
            <w:tcW w:w="1220"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E2BE1" w:rsidRPr="00182FCC" w:rsidRDefault="005E2BE1" w:rsidP="005E2BE1">
            <w:pPr>
              <w:jc w:val="both"/>
              <w:rPr>
                <w:rFonts w:ascii="Arial" w:hAnsi="Arial" w:cs="Arial"/>
                <w:sz w:val="20"/>
                <w:szCs w:val="20"/>
                <w:lang w:val="es-CO"/>
              </w:rPr>
            </w:pPr>
            <w:r w:rsidRPr="00182FCC">
              <w:rPr>
                <w:rFonts w:ascii="Arial" w:hAnsi="Arial" w:cs="Arial"/>
                <w:sz w:val="20"/>
                <w:szCs w:val="20"/>
                <w:lang w:val="es-CO"/>
              </w:rPr>
              <w:t>TIC, innovación y Competitividad</w:t>
            </w:r>
          </w:p>
        </w:tc>
        <w:tc>
          <w:tcPr>
            <w:tcW w:w="3780" w:type="pct"/>
            <w:gridSpan w:val="2"/>
            <w:tcBorders>
              <w:top w:val="single" w:sz="4" w:space="0" w:color="auto"/>
              <w:left w:val="single" w:sz="4" w:space="0" w:color="auto"/>
              <w:bottom w:val="single" w:sz="4" w:space="0" w:color="auto"/>
              <w:right w:val="single" w:sz="4" w:space="0" w:color="auto"/>
            </w:tcBorders>
            <w:hideMark/>
          </w:tcPr>
          <w:p w:rsidR="005E2BE1" w:rsidRPr="00182FCC" w:rsidRDefault="005E2BE1" w:rsidP="005E2BE1">
            <w:pPr>
              <w:rPr>
                <w:rFonts w:ascii="Arial" w:hAnsi="Arial" w:cs="Arial"/>
                <w:sz w:val="20"/>
                <w:szCs w:val="20"/>
                <w:lang w:val="es-CO"/>
              </w:rPr>
            </w:pPr>
            <w:r w:rsidRPr="00182FCC">
              <w:rPr>
                <w:rFonts w:ascii="Arial" w:hAnsi="Arial" w:cs="Arial"/>
                <w:sz w:val="20"/>
                <w:szCs w:val="20"/>
                <w:lang w:val="es-CO"/>
              </w:rPr>
              <w:t>Articulación Programa Nacional “VIVE DIGITAL” del Ministerio de las TIC</w:t>
            </w:r>
          </w:p>
          <w:p w:rsidR="005E2BE1" w:rsidRPr="00182FCC" w:rsidRDefault="005E2BE1" w:rsidP="00182FCC">
            <w:pPr>
              <w:rPr>
                <w:rFonts w:ascii="Arial" w:hAnsi="Arial" w:cs="Arial"/>
                <w:sz w:val="20"/>
                <w:szCs w:val="20"/>
                <w:lang w:val="es-CO"/>
              </w:rPr>
            </w:pPr>
            <w:r w:rsidRPr="00182FCC">
              <w:rPr>
                <w:rFonts w:ascii="Arial" w:hAnsi="Arial" w:cs="Arial"/>
                <w:sz w:val="20"/>
                <w:szCs w:val="20"/>
                <w:lang w:val="es-CO"/>
              </w:rPr>
              <w:t>Programa de innovación de sectores productivos locales</w:t>
            </w:r>
            <w:r w:rsidR="00182FCC" w:rsidRPr="00182FCC">
              <w:rPr>
                <w:rFonts w:ascii="Arial" w:hAnsi="Arial" w:cs="Arial"/>
                <w:sz w:val="20"/>
                <w:szCs w:val="20"/>
                <w:lang w:val="es-CO"/>
              </w:rPr>
              <w:t xml:space="preserve">, </w:t>
            </w:r>
            <w:r w:rsidR="003455CE" w:rsidRPr="00182FCC">
              <w:rPr>
                <w:rFonts w:ascii="Arial" w:hAnsi="Arial" w:cs="Arial"/>
                <w:sz w:val="20"/>
                <w:szCs w:val="20"/>
                <w:lang w:val="es-CO"/>
              </w:rPr>
              <w:t>Integración</w:t>
            </w:r>
            <w:r w:rsidRPr="00182FCC">
              <w:rPr>
                <w:rFonts w:ascii="Arial" w:hAnsi="Arial" w:cs="Arial"/>
                <w:sz w:val="20"/>
                <w:szCs w:val="20"/>
                <w:lang w:val="es-CO"/>
              </w:rPr>
              <w:t xml:space="preserve"> a la Agenda de competitividad del departamento con pr</w:t>
            </w:r>
            <w:r w:rsidR="00182FCC" w:rsidRPr="00182FCC">
              <w:rPr>
                <w:rFonts w:ascii="Arial" w:hAnsi="Arial" w:cs="Arial"/>
                <w:sz w:val="20"/>
                <w:szCs w:val="20"/>
                <w:lang w:val="es-CO"/>
              </w:rPr>
              <w:t xml:space="preserve">oductos y servicios </w:t>
            </w:r>
            <w:r w:rsidRPr="00182FCC">
              <w:rPr>
                <w:rFonts w:ascii="Arial" w:hAnsi="Arial" w:cs="Arial"/>
                <w:sz w:val="20"/>
                <w:szCs w:val="20"/>
                <w:lang w:val="es-CO"/>
              </w:rPr>
              <w:t xml:space="preserve"> de cadenas de valor</w:t>
            </w:r>
          </w:p>
        </w:tc>
      </w:tr>
    </w:tbl>
    <w:p w:rsidR="005E2BE1" w:rsidRPr="005E2BE1" w:rsidRDefault="005E2BE1">
      <w:pPr>
        <w:rPr>
          <w:rFonts w:ascii="Arial" w:hAnsi="Arial" w:cs="Arial"/>
          <w:sz w:val="24"/>
          <w:szCs w:val="24"/>
        </w:rPr>
      </w:pPr>
    </w:p>
    <w:p w:rsidR="005E2BE1" w:rsidRDefault="0074684C" w:rsidP="005E2BE1">
      <w:pPr>
        <w:rPr>
          <w:rFonts w:ascii="Arial" w:hAnsi="Arial" w:cs="Arial"/>
          <w:b/>
          <w:sz w:val="24"/>
          <w:szCs w:val="24"/>
          <w:lang w:val="es-CO"/>
        </w:rPr>
      </w:pPr>
      <w:r>
        <w:rPr>
          <w:rFonts w:ascii="Arial" w:hAnsi="Arial" w:cs="Arial"/>
          <w:b/>
          <w:sz w:val="24"/>
          <w:szCs w:val="24"/>
          <w:lang w:val="es-CO"/>
        </w:rPr>
        <w:t xml:space="preserve">2. </w:t>
      </w:r>
      <w:r w:rsidR="0010445C">
        <w:rPr>
          <w:rFonts w:ascii="Arial" w:hAnsi="Arial" w:cs="Arial"/>
          <w:b/>
          <w:sz w:val="24"/>
          <w:szCs w:val="24"/>
          <w:lang w:val="es-CO"/>
        </w:rPr>
        <w:t xml:space="preserve"> EJE ESTRATEGICO: FORMACION Y EDUCACION PERTINENTE AL TERRITORIO.</w:t>
      </w:r>
    </w:p>
    <w:p w:rsidR="0010445C" w:rsidRDefault="0010445C" w:rsidP="005E2BE1">
      <w:pPr>
        <w:rPr>
          <w:rFonts w:ascii="Arial" w:hAnsi="Arial" w:cs="Arial"/>
          <w:b/>
          <w:sz w:val="24"/>
          <w:szCs w:val="24"/>
          <w:lang w:val="es-CO"/>
        </w:rPr>
      </w:pPr>
      <w:r>
        <w:rPr>
          <w:rFonts w:ascii="Arial" w:hAnsi="Arial" w:cs="Arial"/>
          <w:b/>
          <w:sz w:val="24"/>
          <w:szCs w:val="24"/>
          <w:lang w:val="es-CO"/>
        </w:rPr>
        <w:t>2.1 DIAGNOSTICO:</w:t>
      </w:r>
    </w:p>
    <w:p w:rsidR="0010445C" w:rsidRDefault="0010445C" w:rsidP="0010445C">
      <w:pPr>
        <w:pStyle w:val="Prrafodelista"/>
        <w:jc w:val="center"/>
        <w:rPr>
          <w:rFonts w:ascii="Arial" w:hAnsi="Arial" w:cs="Arial"/>
          <w:sz w:val="24"/>
          <w:szCs w:val="24"/>
        </w:rPr>
      </w:pPr>
      <w:r>
        <w:rPr>
          <w:rFonts w:ascii="Arial" w:hAnsi="Arial" w:cs="Arial"/>
          <w:sz w:val="24"/>
          <w:szCs w:val="24"/>
        </w:rPr>
        <w:t>En el municipio de Totoró las estadísticas que se encuentran registradas son las siguientes desde el año 2002 a 2010</w:t>
      </w:r>
    </w:p>
    <w:p w:rsidR="0010445C" w:rsidRDefault="0010445C" w:rsidP="0010445C">
      <w:pPr>
        <w:pStyle w:val="Prrafodelista"/>
        <w:jc w:val="both"/>
        <w:rPr>
          <w:rFonts w:ascii="Arial" w:hAnsi="Arial" w:cs="Arial"/>
          <w:sz w:val="24"/>
          <w:szCs w:val="24"/>
        </w:rPr>
      </w:pPr>
      <w:r w:rsidRPr="00F27B3F">
        <w:rPr>
          <w:rFonts w:ascii="Arial" w:hAnsi="Arial" w:cs="Arial"/>
          <w:b/>
          <w:sz w:val="24"/>
          <w:szCs w:val="24"/>
        </w:rPr>
        <w:t xml:space="preserve">Cuadro No. </w:t>
      </w:r>
      <w:r w:rsidR="0074684C">
        <w:rPr>
          <w:rFonts w:ascii="Arial" w:hAnsi="Arial" w:cs="Arial"/>
          <w:b/>
          <w:sz w:val="24"/>
          <w:szCs w:val="24"/>
        </w:rPr>
        <w:t>7</w:t>
      </w:r>
      <w:r>
        <w:rPr>
          <w:rFonts w:ascii="Arial" w:hAnsi="Arial" w:cs="Arial"/>
          <w:sz w:val="24"/>
          <w:szCs w:val="24"/>
        </w:rPr>
        <w:t>: Matricula Totoró</w:t>
      </w:r>
    </w:p>
    <w:p w:rsidR="0010445C" w:rsidRPr="00B9344E" w:rsidRDefault="0010445C" w:rsidP="0010445C">
      <w:pPr>
        <w:pStyle w:val="Prrafodelista"/>
        <w:jc w:val="both"/>
        <w:rPr>
          <w:rFonts w:ascii="Arial" w:hAnsi="Arial" w:cs="Arial"/>
          <w:sz w:val="24"/>
          <w:szCs w:val="24"/>
        </w:rPr>
      </w:pPr>
      <w:r>
        <w:rPr>
          <w:noProof/>
          <w:lang w:eastAsia="es-CO"/>
        </w:rPr>
        <w:drawing>
          <wp:inline distT="0" distB="0" distL="0" distR="0">
            <wp:extent cx="5400040" cy="3151023"/>
            <wp:effectExtent l="0" t="0" r="0" b="0"/>
            <wp:docPr id="15" name="Imagen 15" descr="http://menweb.mineducacion.gov.co/seguimiento/includes/graficas.php?consulta=mat_sector&amp;ano=&amp;nivel=2&amp;=&amp;dpto=19&amp;mun=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nweb.mineducacion.gov.co/seguimiento/includes/graficas.php?consulta=mat_sector&amp;ano=&amp;nivel=2&amp;=&amp;dpto=19&amp;mun=82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00040" cy="3151023"/>
                    </a:xfrm>
                    <a:prstGeom prst="rect">
                      <a:avLst/>
                    </a:prstGeom>
                    <a:noFill/>
                    <a:ln>
                      <a:noFill/>
                    </a:ln>
                  </pic:spPr>
                </pic:pic>
              </a:graphicData>
            </a:graphic>
          </wp:inline>
        </w:drawing>
      </w:r>
    </w:p>
    <w:tbl>
      <w:tblPr>
        <w:tblW w:w="5000" w:type="pct"/>
        <w:jc w:val="center"/>
        <w:tblCellSpacing w:w="7" w:type="dxa"/>
        <w:tblCellMar>
          <w:top w:w="30" w:type="dxa"/>
          <w:left w:w="30" w:type="dxa"/>
          <w:bottom w:w="30" w:type="dxa"/>
          <w:right w:w="30" w:type="dxa"/>
        </w:tblCellMar>
        <w:tblLook w:val="04A0" w:firstRow="1" w:lastRow="0" w:firstColumn="1" w:lastColumn="0" w:noHBand="0" w:noVBand="1"/>
      </w:tblPr>
      <w:tblGrid>
        <w:gridCol w:w="8500"/>
      </w:tblGrid>
      <w:tr w:rsidR="0010445C" w:rsidRPr="00F27B3F" w:rsidTr="00382139">
        <w:trPr>
          <w:tblCellSpacing w:w="7" w:type="dxa"/>
          <w:jc w:val="center"/>
        </w:trPr>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b/>
                <w:bCs/>
                <w:sz w:val="17"/>
                <w:szCs w:val="17"/>
                <w:lang w:eastAsia="es-ES"/>
              </w:rPr>
              <w:t>Matrícula por sector</w:t>
            </w:r>
            <w:r w:rsidRPr="00F27B3F">
              <w:rPr>
                <w:rFonts w:ascii="Arial" w:eastAsia="Times New Roman" w:hAnsi="Arial" w:cs="Arial"/>
                <w:b/>
                <w:bCs/>
                <w:sz w:val="17"/>
                <w:szCs w:val="17"/>
                <w:lang w:eastAsia="es-ES"/>
              </w:rPr>
              <w:br/>
              <w:t>Educación Básica y Media</w:t>
            </w:r>
          </w:p>
        </w:tc>
      </w:tr>
    </w:tbl>
    <w:p w:rsidR="0010445C" w:rsidRPr="00F27B3F" w:rsidRDefault="0010445C" w:rsidP="0010445C">
      <w:pPr>
        <w:spacing w:after="0" w:line="240" w:lineRule="auto"/>
        <w:rPr>
          <w:rFonts w:ascii="Times New Roman" w:eastAsia="Times New Roman" w:hAnsi="Times New Roman" w:cs="Times New Roman"/>
          <w:vanish/>
          <w:sz w:val="24"/>
          <w:szCs w:val="24"/>
          <w:lang w:eastAsia="es-ES"/>
        </w:rPr>
      </w:pPr>
    </w:p>
    <w:tbl>
      <w:tblPr>
        <w:tblW w:w="5000" w:type="pct"/>
        <w:tblCellSpacing w:w="7" w:type="dxa"/>
        <w:tblInd w:w="657" w:type="dxa"/>
        <w:tblCellMar>
          <w:top w:w="30" w:type="dxa"/>
          <w:left w:w="30" w:type="dxa"/>
          <w:bottom w:w="30" w:type="dxa"/>
          <w:right w:w="30" w:type="dxa"/>
        </w:tblCellMar>
        <w:tblLook w:val="04A0" w:firstRow="1" w:lastRow="0" w:firstColumn="1" w:lastColumn="0" w:noHBand="0" w:noVBand="1"/>
      </w:tblPr>
      <w:tblGrid>
        <w:gridCol w:w="866"/>
        <w:gridCol w:w="1132"/>
        <w:gridCol w:w="1606"/>
        <w:gridCol w:w="951"/>
        <w:gridCol w:w="1733"/>
        <w:gridCol w:w="2212"/>
      </w:tblGrid>
      <w:tr w:rsidR="0010445C" w:rsidRPr="00F27B3F" w:rsidTr="0010445C">
        <w:trPr>
          <w:tblCellSpacing w:w="7" w:type="dxa"/>
        </w:trPr>
        <w:tc>
          <w:tcPr>
            <w:tcW w:w="0" w:type="auto"/>
            <w:vAlign w:val="center"/>
            <w:hideMark/>
          </w:tcPr>
          <w:p w:rsidR="0010445C" w:rsidRPr="00F27B3F" w:rsidRDefault="0010445C" w:rsidP="00382139">
            <w:pPr>
              <w:spacing w:after="0" w:line="240" w:lineRule="auto"/>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Año</w:t>
            </w:r>
          </w:p>
        </w:tc>
        <w:tc>
          <w:tcPr>
            <w:tcW w:w="0" w:type="auto"/>
            <w:vAlign w:val="center"/>
            <w:hideMark/>
          </w:tcPr>
          <w:p w:rsidR="0010445C" w:rsidRPr="00F27B3F" w:rsidRDefault="0010445C" w:rsidP="00382139">
            <w:pPr>
              <w:spacing w:after="0" w:line="240" w:lineRule="auto"/>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Oficial</w:t>
            </w:r>
          </w:p>
        </w:tc>
        <w:tc>
          <w:tcPr>
            <w:tcW w:w="0" w:type="auto"/>
            <w:vAlign w:val="center"/>
            <w:hideMark/>
          </w:tcPr>
          <w:p w:rsidR="0010445C" w:rsidRPr="00F27B3F" w:rsidRDefault="0010445C" w:rsidP="00382139">
            <w:pPr>
              <w:spacing w:after="0" w:line="240" w:lineRule="auto"/>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No oficial</w:t>
            </w:r>
          </w:p>
        </w:tc>
        <w:tc>
          <w:tcPr>
            <w:tcW w:w="0" w:type="auto"/>
            <w:vAlign w:val="center"/>
            <w:hideMark/>
          </w:tcPr>
          <w:p w:rsidR="0010445C" w:rsidRPr="00F27B3F" w:rsidRDefault="0010445C" w:rsidP="00382139">
            <w:pPr>
              <w:spacing w:after="0" w:line="240" w:lineRule="auto"/>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Total</w:t>
            </w:r>
          </w:p>
        </w:tc>
        <w:tc>
          <w:tcPr>
            <w:tcW w:w="0" w:type="auto"/>
            <w:vAlign w:val="center"/>
            <w:hideMark/>
          </w:tcPr>
          <w:p w:rsidR="0010445C" w:rsidRPr="00F27B3F" w:rsidRDefault="0010445C" w:rsidP="00382139">
            <w:pPr>
              <w:spacing w:after="0" w:line="240" w:lineRule="auto"/>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Oficial (%)</w:t>
            </w:r>
          </w:p>
        </w:tc>
        <w:tc>
          <w:tcPr>
            <w:tcW w:w="0" w:type="auto"/>
            <w:vAlign w:val="center"/>
            <w:hideMark/>
          </w:tcPr>
          <w:p w:rsidR="0010445C" w:rsidRPr="00F27B3F" w:rsidRDefault="0010445C" w:rsidP="00382139">
            <w:pPr>
              <w:spacing w:after="0" w:line="240" w:lineRule="auto"/>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No oficial (%)</w:t>
            </w:r>
          </w:p>
        </w:tc>
      </w:tr>
      <w:tr w:rsidR="0010445C" w:rsidRPr="00F27B3F" w:rsidTr="0010445C">
        <w:trPr>
          <w:tblCellSpacing w:w="7" w:type="dxa"/>
        </w:trPr>
        <w:tc>
          <w:tcPr>
            <w:tcW w:w="0" w:type="auto"/>
            <w:shd w:val="clear" w:color="auto" w:fill="FFFFFF"/>
            <w:vAlign w:val="center"/>
            <w:hideMark/>
          </w:tcPr>
          <w:p w:rsidR="0010445C" w:rsidRPr="00F27B3F" w:rsidRDefault="0010445C" w:rsidP="00382139">
            <w:pPr>
              <w:spacing w:after="0" w:line="240" w:lineRule="auto"/>
              <w:rPr>
                <w:rFonts w:ascii="Arial" w:eastAsia="Times New Roman" w:hAnsi="Arial" w:cs="Arial"/>
                <w:sz w:val="17"/>
                <w:szCs w:val="17"/>
                <w:lang w:eastAsia="es-ES"/>
              </w:rPr>
            </w:pPr>
            <w:r w:rsidRPr="00F27B3F">
              <w:rPr>
                <w:rFonts w:ascii="Arial" w:eastAsia="Times New Roman" w:hAnsi="Arial" w:cs="Arial"/>
                <w:sz w:val="17"/>
                <w:szCs w:val="17"/>
                <w:lang w:eastAsia="es-ES"/>
              </w:rPr>
              <w:t>2002</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4.092</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81</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4.173</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98,06%</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1,94%</w:t>
            </w:r>
          </w:p>
        </w:tc>
      </w:tr>
      <w:tr w:rsidR="0010445C" w:rsidRPr="00F27B3F" w:rsidTr="0010445C">
        <w:trPr>
          <w:tblCellSpacing w:w="7" w:type="dxa"/>
        </w:trPr>
        <w:tc>
          <w:tcPr>
            <w:tcW w:w="0" w:type="auto"/>
            <w:shd w:val="clear" w:color="auto" w:fill="F0F3F4"/>
            <w:vAlign w:val="center"/>
            <w:hideMark/>
          </w:tcPr>
          <w:p w:rsidR="0010445C" w:rsidRPr="00F27B3F" w:rsidRDefault="0010445C" w:rsidP="00382139">
            <w:pPr>
              <w:spacing w:after="0" w:line="240" w:lineRule="auto"/>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2003</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3.694</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100</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3.794</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97,36%</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2,64%</w:t>
            </w:r>
          </w:p>
        </w:tc>
      </w:tr>
      <w:tr w:rsidR="0010445C" w:rsidRPr="00F27B3F" w:rsidTr="0010445C">
        <w:trPr>
          <w:tblCellSpacing w:w="7" w:type="dxa"/>
        </w:trPr>
        <w:tc>
          <w:tcPr>
            <w:tcW w:w="0" w:type="auto"/>
            <w:shd w:val="clear" w:color="auto" w:fill="FFFFFF"/>
            <w:vAlign w:val="center"/>
            <w:hideMark/>
          </w:tcPr>
          <w:p w:rsidR="0010445C" w:rsidRPr="00F27B3F" w:rsidRDefault="0010445C" w:rsidP="00382139">
            <w:pPr>
              <w:spacing w:after="0" w:line="240" w:lineRule="auto"/>
              <w:rPr>
                <w:rFonts w:ascii="Arial" w:eastAsia="Times New Roman" w:hAnsi="Arial" w:cs="Arial"/>
                <w:sz w:val="17"/>
                <w:szCs w:val="17"/>
                <w:lang w:eastAsia="es-ES"/>
              </w:rPr>
            </w:pPr>
            <w:r w:rsidRPr="00F27B3F">
              <w:rPr>
                <w:rFonts w:ascii="Arial" w:eastAsia="Times New Roman" w:hAnsi="Arial" w:cs="Arial"/>
                <w:sz w:val="17"/>
                <w:szCs w:val="17"/>
                <w:lang w:eastAsia="es-ES"/>
              </w:rPr>
              <w:t>2004</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4.250</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98</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4.348</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97,75%</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2,25%</w:t>
            </w:r>
          </w:p>
        </w:tc>
      </w:tr>
      <w:tr w:rsidR="0010445C" w:rsidRPr="00F27B3F" w:rsidTr="0010445C">
        <w:trPr>
          <w:tblCellSpacing w:w="7" w:type="dxa"/>
        </w:trPr>
        <w:tc>
          <w:tcPr>
            <w:tcW w:w="0" w:type="auto"/>
            <w:shd w:val="clear" w:color="auto" w:fill="F0F3F4"/>
            <w:vAlign w:val="center"/>
            <w:hideMark/>
          </w:tcPr>
          <w:p w:rsidR="0010445C" w:rsidRPr="00F27B3F" w:rsidRDefault="0010445C" w:rsidP="00382139">
            <w:pPr>
              <w:spacing w:after="0" w:line="240" w:lineRule="auto"/>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2005</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4.267</w:t>
            </w:r>
          </w:p>
        </w:tc>
        <w:tc>
          <w:tcPr>
            <w:tcW w:w="0" w:type="auto"/>
            <w:shd w:val="clear" w:color="auto" w:fill="F0F3F4"/>
            <w:vAlign w:val="center"/>
            <w:hideMark/>
          </w:tcPr>
          <w:p w:rsidR="0010445C" w:rsidRPr="00F27B3F" w:rsidRDefault="0010445C" w:rsidP="00382139">
            <w:pPr>
              <w:spacing w:after="0" w:line="240" w:lineRule="auto"/>
              <w:rPr>
                <w:rFonts w:ascii="Arial" w:eastAsia="Times New Roman" w:hAnsi="Arial" w:cs="Arial"/>
                <w:color w:val="000000"/>
                <w:sz w:val="17"/>
                <w:szCs w:val="17"/>
                <w:lang w:eastAsia="es-ES"/>
              </w:rPr>
            </w:pP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4.267</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100,00%</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0,00%</w:t>
            </w:r>
          </w:p>
        </w:tc>
      </w:tr>
      <w:tr w:rsidR="0010445C" w:rsidRPr="00F27B3F" w:rsidTr="0010445C">
        <w:trPr>
          <w:tblCellSpacing w:w="7" w:type="dxa"/>
        </w:trPr>
        <w:tc>
          <w:tcPr>
            <w:tcW w:w="0" w:type="auto"/>
            <w:shd w:val="clear" w:color="auto" w:fill="FFFFFF"/>
            <w:vAlign w:val="center"/>
            <w:hideMark/>
          </w:tcPr>
          <w:p w:rsidR="0010445C" w:rsidRPr="00F27B3F" w:rsidRDefault="0010445C" w:rsidP="00382139">
            <w:pPr>
              <w:spacing w:after="0" w:line="240" w:lineRule="auto"/>
              <w:rPr>
                <w:rFonts w:ascii="Arial" w:eastAsia="Times New Roman" w:hAnsi="Arial" w:cs="Arial"/>
                <w:sz w:val="17"/>
                <w:szCs w:val="17"/>
                <w:lang w:eastAsia="es-ES"/>
              </w:rPr>
            </w:pPr>
            <w:r w:rsidRPr="00F27B3F">
              <w:rPr>
                <w:rFonts w:ascii="Arial" w:eastAsia="Times New Roman" w:hAnsi="Arial" w:cs="Arial"/>
                <w:sz w:val="17"/>
                <w:szCs w:val="17"/>
                <w:lang w:eastAsia="es-ES"/>
              </w:rPr>
              <w:t>2006</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4.191</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7</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4.198</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99,83%</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0,17%</w:t>
            </w:r>
          </w:p>
        </w:tc>
      </w:tr>
      <w:tr w:rsidR="0010445C" w:rsidRPr="00F27B3F" w:rsidTr="0010445C">
        <w:trPr>
          <w:tblCellSpacing w:w="7" w:type="dxa"/>
        </w:trPr>
        <w:tc>
          <w:tcPr>
            <w:tcW w:w="0" w:type="auto"/>
            <w:shd w:val="clear" w:color="auto" w:fill="F0F3F4"/>
            <w:vAlign w:val="center"/>
            <w:hideMark/>
          </w:tcPr>
          <w:p w:rsidR="0010445C" w:rsidRPr="00F27B3F" w:rsidRDefault="0010445C" w:rsidP="00382139">
            <w:pPr>
              <w:spacing w:after="0" w:line="240" w:lineRule="auto"/>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2007</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4.289</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80</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4.369</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98,17%</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1,83%</w:t>
            </w:r>
          </w:p>
        </w:tc>
      </w:tr>
      <w:tr w:rsidR="0010445C" w:rsidRPr="00F27B3F" w:rsidTr="0010445C">
        <w:trPr>
          <w:tblCellSpacing w:w="7" w:type="dxa"/>
        </w:trPr>
        <w:tc>
          <w:tcPr>
            <w:tcW w:w="0" w:type="auto"/>
            <w:shd w:val="clear" w:color="auto" w:fill="FFFFFF"/>
            <w:vAlign w:val="center"/>
            <w:hideMark/>
          </w:tcPr>
          <w:p w:rsidR="0010445C" w:rsidRPr="00F27B3F" w:rsidRDefault="0010445C" w:rsidP="00382139">
            <w:pPr>
              <w:spacing w:after="0" w:line="240" w:lineRule="auto"/>
              <w:rPr>
                <w:rFonts w:ascii="Arial" w:eastAsia="Times New Roman" w:hAnsi="Arial" w:cs="Arial"/>
                <w:sz w:val="17"/>
                <w:szCs w:val="17"/>
                <w:lang w:eastAsia="es-ES"/>
              </w:rPr>
            </w:pPr>
            <w:r w:rsidRPr="00F27B3F">
              <w:rPr>
                <w:rFonts w:ascii="Arial" w:eastAsia="Times New Roman" w:hAnsi="Arial" w:cs="Arial"/>
                <w:sz w:val="17"/>
                <w:szCs w:val="17"/>
                <w:lang w:eastAsia="es-ES"/>
              </w:rPr>
              <w:t>2008</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4.445</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8</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4.453</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99,82%</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0,18%</w:t>
            </w:r>
          </w:p>
        </w:tc>
      </w:tr>
      <w:tr w:rsidR="0010445C" w:rsidRPr="00F27B3F" w:rsidTr="0010445C">
        <w:trPr>
          <w:tblCellSpacing w:w="7" w:type="dxa"/>
        </w:trPr>
        <w:tc>
          <w:tcPr>
            <w:tcW w:w="0" w:type="auto"/>
            <w:shd w:val="clear" w:color="auto" w:fill="F0F3F4"/>
            <w:vAlign w:val="center"/>
            <w:hideMark/>
          </w:tcPr>
          <w:p w:rsidR="0010445C" w:rsidRPr="00F27B3F" w:rsidRDefault="0010445C" w:rsidP="00382139">
            <w:pPr>
              <w:spacing w:after="0" w:line="240" w:lineRule="auto"/>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2009</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4.563</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5</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4.568</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99,89%</w:t>
            </w:r>
          </w:p>
        </w:tc>
        <w:tc>
          <w:tcPr>
            <w:tcW w:w="0" w:type="auto"/>
            <w:shd w:val="clear" w:color="auto" w:fill="F0F3F4"/>
            <w:vAlign w:val="center"/>
            <w:hideMark/>
          </w:tcPr>
          <w:p w:rsidR="0010445C" w:rsidRPr="00F27B3F" w:rsidRDefault="0010445C" w:rsidP="00382139">
            <w:pPr>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0,11%</w:t>
            </w:r>
          </w:p>
        </w:tc>
      </w:tr>
      <w:tr w:rsidR="0010445C" w:rsidRPr="00F27B3F" w:rsidTr="0010445C">
        <w:trPr>
          <w:tblCellSpacing w:w="7" w:type="dxa"/>
        </w:trPr>
        <w:tc>
          <w:tcPr>
            <w:tcW w:w="0" w:type="auto"/>
            <w:shd w:val="clear" w:color="auto" w:fill="FFFFFF"/>
            <w:vAlign w:val="center"/>
            <w:hideMark/>
          </w:tcPr>
          <w:p w:rsidR="0010445C" w:rsidRPr="00F27B3F" w:rsidRDefault="0010445C" w:rsidP="00382139">
            <w:pPr>
              <w:spacing w:after="0" w:line="240" w:lineRule="auto"/>
              <w:rPr>
                <w:rFonts w:ascii="Arial" w:eastAsia="Times New Roman" w:hAnsi="Arial" w:cs="Arial"/>
                <w:sz w:val="17"/>
                <w:szCs w:val="17"/>
                <w:lang w:eastAsia="es-ES"/>
              </w:rPr>
            </w:pPr>
            <w:r w:rsidRPr="00F27B3F">
              <w:rPr>
                <w:rFonts w:ascii="Arial" w:eastAsia="Times New Roman" w:hAnsi="Arial" w:cs="Arial"/>
                <w:sz w:val="17"/>
                <w:szCs w:val="17"/>
                <w:lang w:eastAsia="es-ES"/>
              </w:rPr>
              <w:t>2010</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4.490</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101</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4.591</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97,80%</w:t>
            </w:r>
          </w:p>
        </w:tc>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2,20%</w:t>
            </w:r>
          </w:p>
        </w:tc>
      </w:tr>
    </w:tbl>
    <w:p w:rsidR="0010445C" w:rsidRPr="00F27B3F" w:rsidRDefault="0010445C" w:rsidP="0010445C">
      <w:pPr>
        <w:shd w:val="clear" w:color="auto" w:fill="FFFFFF"/>
        <w:spacing w:after="0" w:line="240" w:lineRule="auto"/>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Fuente: Matrícula certificada por las secretarías de educación (2002).</w:t>
      </w:r>
      <w:r w:rsidRPr="00F27B3F">
        <w:rPr>
          <w:rFonts w:ascii="Arial" w:eastAsia="Times New Roman" w:hAnsi="Arial" w:cs="Arial"/>
          <w:color w:val="000000"/>
          <w:sz w:val="17"/>
          <w:szCs w:val="17"/>
          <w:lang w:eastAsia="es-ES"/>
        </w:rPr>
        <w:br/>
        <w:t>MEN-Sistema de Información Nacional de Educación Básica(SINEB) [2003-2010]</w:t>
      </w:r>
    </w:p>
    <w:p w:rsidR="0010445C" w:rsidRDefault="0010445C" w:rsidP="0010445C">
      <w:pPr>
        <w:jc w:val="both"/>
        <w:rPr>
          <w:rFonts w:ascii="Arial" w:hAnsi="Arial" w:cs="Arial"/>
          <w:sz w:val="24"/>
          <w:szCs w:val="24"/>
          <w:lang w:val="es-CO"/>
        </w:rPr>
      </w:pPr>
    </w:p>
    <w:p w:rsidR="0010445C" w:rsidRDefault="0010445C">
      <w:pPr>
        <w:rPr>
          <w:rFonts w:ascii="Arial" w:hAnsi="Arial" w:cs="Arial"/>
          <w:sz w:val="24"/>
          <w:szCs w:val="24"/>
          <w:lang w:val="es-CO"/>
        </w:rPr>
      </w:pPr>
      <w:r>
        <w:rPr>
          <w:rFonts w:ascii="Arial" w:hAnsi="Arial" w:cs="Arial"/>
          <w:sz w:val="24"/>
          <w:szCs w:val="24"/>
          <w:lang w:val="es-CO"/>
        </w:rPr>
        <w:br w:type="page"/>
      </w:r>
    </w:p>
    <w:p w:rsidR="0010445C" w:rsidRDefault="0010445C" w:rsidP="0010445C">
      <w:pPr>
        <w:jc w:val="both"/>
        <w:rPr>
          <w:rFonts w:ascii="Arial" w:hAnsi="Arial" w:cs="Arial"/>
          <w:sz w:val="24"/>
          <w:szCs w:val="24"/>
          <w:lang w:val="es-CO"/>
        </w:rPr>
      </w:pPr>
      <w:r>
        <w:rPr>
          <w:rFonts w:ascii="Arial" w:hAnsi="Arial" w:cs="Arial"/>
          <w:sz w:val="24"/>
          <w:szCs w:val="24"/>
          <w:lang w:val="es-CO"/>
        </w:rPr>
        <w:t>Matricula Total Reportada año 2002-2010</w:t>
      </w:r>
    </w:p>
    <w:p w:rsidR="0010445C" w:rsidRDefault="0010445C" w:rsidP="0010445C">
      <w:pPr>
        <w:jc w:val="both"/>
        <w:rPr>
          <w:rFonts w:ascii="Arial" w:hAnsi="Arial" w:cs="Arial"/>
          <w:sz w:val="24"/>
          <w:szCs w:val="24"/>
          <w:lang w:val="es-CO"/>
        </w:rPr>
      </w:pPr>
      <w:r>
        <w:rPr>
          <w:noProof/>
          <w:lang w:val="es-CO" w:eastAsia="es-CO"/>
        </w:rPr>
        <w:drawing>
          <wp:inline distT="0" distB="0" distL="0" distR="0">
            <wp:extent cx="5400040" cy="3147174"/>
            <wp:effectExtent l="0" t="0" r="0" b="0"/>
            <wp:docPr id="16" name="Imagen 16" descr="http://menweb.mineducacion.gov.co/seguimiento/includes/graficas.php?consulta=mat_total&amp;ano=&amp;nivel=2&amp;=&amp;dpto=19&amp;mun=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enweb.mineducacion.gov.co/seguimiento/includes/graficas.php?consulta=mat_total&amp;ano=&amp;nivel=2&amp;=&amp;dpto=19&amp;mun=82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00040" cy="3147174"/>
                    </a:xfrm>
                    <a:prstGeom prst="rect">
                      <a:avLst/>
                    </a:prstGeom>
                    <a:noFill/>
                    <a:ln>
                      <a:noFill/>
                    </a:ln>
                  </pic:spPr>
                </pic:pic>
              </a:graphicData>
            </a:graphic>
          </wp:inline>
        </w:drawing>
      </w:r>
    </w:p>
    <w:tbl>
      <w:tblPr>
        <w:tblW w:w="5000" w:type="pct"/>
        <w:jc w:val="center"/>
        <w:tblCellSpacing w:w="7" w:type="dxa"/>
        <w:tblCellMar>
          <w:top w:w="30" w:type="dxa"/>
          <w:left w:w="30" w:type="dxa"/>
          <w:bottom w:w="30" w:type="dxa"/>
          <w:right w:w="30" w:type="dxa"/>
        </w:tblCellMar>
        <w:tblLook w:val="04A0" w:firstRow="1" w:lastRow="0" w:firstColumn="1" w:lastColumn="0" w:noHBand="0" w:noVBand="1"/>
      </w:tblPr>
      <w:tblGrid>
        <w:gridCol w:w="8140"/>
        <w:gridCol w:w="360"/>
      </w:tblGrid>
      <w:tr w:rsidR="0010445C" w:rsidRPr="00F27B3F" w:rsidTr="00382139">
        <w:trPr>
          <w:gridAfter w:val="1"/>
          <w:wAfter w:w="339" w:type="dxa"/>
          <w:tblCellSpacing w:w="7" w:type="dxa"/>
          <w:jc w:val="center"/>
        </w:trPr>
        <w:tc>
          <w:tcPr>
            <w:tcW w:w="0" w:type="auto"/>
            <w:shd w:val="clear" w:color="auto" w:fill="FFFFFF"/>
            <w:vAlign w:val="center"/>
            <w:hideMark/>
          </w:tcPr>
          <w:p w:rsidR="0010445C" w:rsidRPr="00F27B3F" w:rsidRDefault="0010445C" w:rsidP="00382139">
            <w:pPr>
              <w:spacing w:after="0" w:line="240" w:lineRule="auto"/>
              <w:jc w:val="center"/>
              <w:rPr>
                <w:rFonts w:ascii="Arial" w:eastAsia="Times New Roman" w:hAnsi="Arial" w:cs="Arial"/>
                <w:sz w:val="17"/>
                <w:szCs w:val="17"/>
                <w:lang w:eastAsia="es-ES"/>
              </w:rPr>
            </w:pPr>
            <w:r w:rsidRPr="00F27B3F">
              <w:rPr>
                <w:rFonts w:ascii="Arial" w:eastAsia="Times New Roman" w:hAnsi="Arial" w:cs="Arial"/>
                <w:b/>
                <w:bCs/>
                <w:sz w:val="17"/>
                <w:szCs w:val="17"/>
                <w:lang w:eastAsia="es-ES"/>
              </w:rPr>
              <w:t>Matrícula total</w:t>
            </w:r>
            <w:r w:rsidRPr="00F27B3F">
              <w:rPr>
                <w:rFonts w:ascii="Arial" w:eastAsia="Times New Roman" w:hAnsi="Arial" w:cs="Arial"/>
                <w:b/>
                <w:bCs/>
                <w:sz w:val="17"/>
                <w:szCs w:val="17"/>
                <w:lang w:eastAsia="es-ES"/>
              </w:rPr>
              <w:br/>
              <w:t>Educación Básica y Media</w:t>
            </w:r>
          </w:p>
        </w:tc>
      </w:tr>
      <w:tr w:rsidR="0010445C" w:rsidTr="00382139">
        <w:tblPrEx>
          <w:tblCellSpacing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70" w:type="dxa"/>
            <w:bottom w:w="0" w:type="dxa"/>
            <w:right w:w="70" w:type="dxa"/>
          </w:tblCellMar>
          <w:tblLook w:val="0000" w:firstRow="0" w:lastRow="0" w:firstColumn="0" w:lastColumn="0" w:noHBand="0" w:noVBand="0"/>
        </w:tblPrEx>
        <w:trPr>
          <w:gridBefore w:val="1"/>
          <w:trHeight w:val="2753"/>
          <w:jc w:val="center"/>
          <w:hidden/>
        </w:trPr>
        <w:tc>
          <w:tcPr>
            <w:tcW w:w="339" w:type="dxa"/>
          </w:tcPr>
          <w:p w:rsidR="0010445C" w:rsidRDefault="0010445C" w:rsidP="00382139">
            <w:pPr>
              <w:spacing w:after="0" w:line="240" w:lineRule="auto"/>
              <w:rPr>
                <w:rFonts w:ascii="Times New Roman" w:eastAsia="Times New Roman" w:hAnsi="Times New Roman" w:cs="Times New Roman"/>
                <w:vanish/>
                <w:sz w:val="24"/>
                <w:szCs w:val="24"/>
                <w:lang w:eastAsia="es-ES"/>
              </w:rPr>
            </w:pPr>
          </w:p>
        </w:tc>
      </w:tr>
    </w:tbl>
    <w:p w:rsidR="0010445C" w:rsidRPr="00F27B3F" w:rsidRDefault="0010445C" w:rsidP="0010445C">
      <w:pPr>
        <w:spacing w:after="0" w:line="240" w:lineRule="auto"/>
        <w:rPr>
          <w:rFonts w:ascii="Times New Roman" w:eastAsia="Times New Roman" w:hAnsi="Times New Roman" w:cs="Times New Roman"/>
          <w:vanish/>
          <w:sz w:val="24"/>
          <w:szCs w:val="24"/>
          <w:lang w:eastAsia="es-ES"/>
        </w:rPr>
      </w:pPr>
    </w:p>
    <w:tbl>
      <w:tblPr>
        <w:tblStyle w:val="Tablaconcuadrcula"/>
        <w:tblW w:w="4867" w:type="pct"/>
        <w:tblLook w:val="04A0" w:firstRow="1" w:lastRow="0" w:firstColumn="1" w:lastColumn="0" w:noHBand="0" w:noVBand="1"/>
      </w:tblPr>
      <w:tblGrid>
        <w:gridCol w:w="2353"/>
        <w:gridCol w:w="6045"/>
      </w:tblGrid>
      <w:tr w:rsidR="0010445C" w:rsidRPr="00F27B3F" w:rsidTr="00382139">
        <w:tc>
          <w:tcPr>
            <w:tcW w:w="0" w:type="auto"/>
            <w:hideMark/>
          </w:tcPr>
          <w:p w:rsidR="0010445C" w:rsidRPr="00F27B3F" w:rsidRDefault="0010445C" w:rsidP="00382139">
            <w:pP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Año</w:t>
            </w:r>
          </w:p>
        </w:tc>
        <w:tc>
          <w:tcPr>
            <w:tcW w:w="6045" w:type="dxa"/>
            <w:hideMark/>
          </w:tcPr>
          <w:p w:rsidR="0010445C" w:rsidRPr="00F27B3F" w:rsidRDefault="0010445C" w:rsidP="00382139">
            <w:pPr>
              <w:jc w:val="center"/>
              <w:rPr>
                <w:rFonts w:ascii="Arial" w:eastAsia="Times New Roman" w:hAnsi="Arial" w:cs="Arial"/>
                <w:b/>
                <w:bCs/>
                <w:color w:val="333333"/>
                <w:sz w:val="17"/>
                <w:szCs w:val="17"/>
                <w:lang w:eastAsia="es-ES"/>
              </w:rPr>
            </w:pPr>
            <w:r w:rsidRPr="00F27B3F">
              <w:rPr>
                <w:rFonts w:ascii="Arial" w:eastAsia="Times New Roman" w:hAnsi="Arial" w:cs="Arial"/>
                <w:b/>
                <w:bCs/>
                <w:color w:val="333333"/>
                <w:sz w:val="17"/>
                <w:szCs w:val="17"/>
                <w:lang w:eastAsia="es-ES"/>
              </w:rPr>
              <w:t>Matrícula total</w:t>
            </w:r>
          </w:p>
        </w:tc>
      </w:tr>
      <w:tr w:rsidR="0010445C" w:rsidRPr="00F27B3F" w:rsidTr="00382139">
        <w:tc>
          <w:tcPr>
            <w:tcW w:w="0" w:type="auto"/>
            <w:hideMark/>
          </w:tcPr>
          <w:p w:rsidR="0010445C" w:rsidRPr="00F27B3F" w:rsidRDefault="0010445C" w:rsidP="00382139">
            <w:pPr>
              <w:rPr>
                <w:rFonts w:ascii="Arial" w:eastAsia="Times New Roman" w:hAnsi="Arial" w:cs="Arial"/>
                <w:sz w:val="17"/>
                <w:szCs w:val="17"/>
                <w:lang w:eastAsia="es-ES"/>
              </w:rPr>
            </w:pPr>
            <w:r w:rsidRPr="00F27B3F">
              <w:rPr>
                <w:rFonts w:ascii="Arial" w:eastAsia="Times New Roman" w:hAnsi="Arial" w:cs="Arial"/>
                <w:sz w:val="17"/>
                <w:szCs w:val="17"/>
                <w:lang w:eastAsia="es-ES"/>
              </w:rPr>
              <w:t>2002</w:t>
            </w:r>
          </w:p>
        </w:tc>
        <w:tc>
          <w:tcPr>
            <w:tcW w:w="6045" w:type="dxa"/>
            <w:hideMark/>
          </w:tcPr>
          <w:p w:rsidR="0010445C" w:rsidRPr="00F27B3F" w:rsidRDefault="0010445C" w:rsidP="00382139">
            <w:pPr>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4.173</w:t>
            </w:r>
          </w:p>
        </w:tc>
      </w:tr>
      <w:tr w:rsidR="0010445C" w:rsidRPr="00F27B3F" w:rsidTr="00382139">
        <w:tc>
          <w:tcPr>
            <w:tcW w:w="0" w:type="auto"/>
            <w:hideMark/>
          </w:tcPr>
          <w:p w:rsidR="0010445C" w:rsidRPr="00F27B3F" w:rsidRDefault="0010445C" w:rsidP="00382139">
            <w:pP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2003</w:t>
            </w:r>
          </w:p>
        </w:tc>
        <w:tc>
          <w:tcPr>
            <w:tcW w:w="6045" w:type="dxa"/>
            <w:hideMark/>
          </w:tcPr>
          <w:p w:rsidR="0010445C" w:rsidRPr="00F27B3F" w:rsidRDefault="0010445C" w:rsidP="00382139">
            <w:pPr>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3.794</w:t>
            </w:r>
          </w:p>
        </w:tc>
      </w:tr>
      <w:tr w:rsidR="0010445C" w:rsidRPr="00F27B3F" w:rsidTr="00382139">
        <w:tc>
          <w:tcPr>
            <w:tcW w:w="0" w:type="auto"/>
            <w:hideMark/>
          </w:tcPr>
          <w:p w:rsidR="0010445C" w:rsidRPr="00F27B3F" w:rsidRDefault="0010445C" w:rsidP="00382139">
            <w:pPr>
              <w:rPr>
                <w:rFonts w:ascii="Arial" w:eastAsia="Times New Roman" w:hAnsi="Arial" w:cs="Arial"/>
                <w:sz w:val="17"/>
                <w:szCs w:val="17"/>
                <w:lang w:eastAsia="es-ES"/>
              </w:rPr>
            </w:pPr>
            <w:r w:rsidRPr="00F27B3F">
              <w:rPr>
                <w:rFonts w:ascii="Arial" w:eastAsia="Times New Roman" w:hAnsi="Arial" w:cs="Arial"/>
                <w:sz w:val="17"/>
                <w:szCs w:val="17"/>
                <w:lang w:eastAsia="es-ES"/>
              </w:rPr>
              <w:t>2004</w:t>
            </w:r>
          </w:p>
        </w:tc>
        <w:tc>
          <w:tcPr>
            <w:tcW w:w="6045" w:type="dxa"/>
            <w:hideMark/>
          </w:tcPr>
          <w:p w:rsidR="0010445C" w:rsidRPr="00F27B3F" w:rsidRDefault="0010445C" w:rsidP="00382139">
            <w:pPr>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4.348</w:t>
            </w:r>
          </w:p>
        </w:tc>
      </w:tr>
      <w:tr w:rsidR="0010445C" w:rsidRPr="00F27B3F" w:rsidTr="00382139">
        <w:tc>
          <w:tcPr>
            <w:tcW w:w="0" w:type="auto"/>
            <w:hideMark/>
          </w:tcPr>
          <w:p w:rsidR="0010445C" w:rsidRPr="00F27B3F" w:rsidRDefault="0010445C" w:rsidP="00382139">
            <w:pP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2005</w:t>
            </w:r>
          </w:p>
        </w:tc>
        <w:tc>
          <w:tcPr>
            <w:tcW w:w="6045" w:type="dxa"/>
            <w:hideMark/>
          </w:tcPr>
          <w:p w:rsidR="0010445C" w:rsidRPr="00F27B3F" w:rsidRDefault="0010445C" w:rsidP="00382139">
            <w:pPr>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4.267</w:t>
            </w:r>
          </w:p>
        </w:tc>
      </w:tr>
      <w:tr w:rsidR="0010445C" w:rsidRPr="00F27B3F" w:rsidTr="00382139">
        <w:tc>
          <w:tcPr>
            <w:tcW w:w="0" w:type="auto"/>
            <w:hideMark/>
          </w:tcPr>
          <w:p w:rsidR="0010445C" w:rsidRPr="00F27B3F" w:rsidRDefault="0010445C" w:rsidP="00382139">
            <w:pPr>
              <w:rPr>
                <w:rFonts w:ascii="Arial" w:eastAsia="Times New Roman" w:hAnsi="Arial" w:cs="Arial"/>
                <w:sz w:val="17"/>
                <w:szCs w:val="17"/>
                <w:lang w:eastAsia="es-ES"/>
              </w:rPr>
            </w:pPr>
            <w:r w:rsidRPr="00F27B3F">
              <w:rPr>
                <w:rFonts w:ascii="Arial" w:eastAsia="Times New Roman" w:hAnsi="Arial" w:cs="Arial"/>
                <w:sz w:val="17"/>
                <w:szCs w:val="17"/>
                <w:lang w:eastAsia="es-ES"/>
              </w:rPr>
              <w:t>2006</w:t>
            </w:r>
          </w:p>
        </w:tc>
        <w:tc>
          <w:tcPr>
            <w:tcW w:w="6045" w:type="dxa"/>
            <w:hideMark/>
          </w:tcPr>
          <w:p w:rsidR="0010445C" w:rsidRPr="00F27B3F" w:rsidRDefault="0010445C" w:rsidP="00382139">
            <w:pPr>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4.198</w:t>
            </w:r>
          </w:p>
        </w:tc>
      </w:tr>
      <w:tr w:rsidR="0010445C" w:rsidRPr="00F27B3F" w:rsidTr="00382139">
        <w:tc>
          <w:tcPr>
            <w:tcW w:w="0" w:type="auto"/>
            <w:hideMark/>
          </w:tcPr>
          <w:p w:rsidR="0010445C" w:rsidRPr="00F27B3F" w:rsidRDefault="0010445C" w:rsidP="00382139">
            <w:pP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2007</w:t>
            </w:r>
          </w:p>
        </w:tc>
        <w:tc>
          <w:tcPr>
            <w:tcW w:w="6045" w:type="dxa"/>
            <w:hideMark/>
          </w:tcPr>
          <w:p w:rsidR="0010445C" w:rsidRPr="00F27B3F" w:rsidRDefault="0010445C" w:rsidP="00382139">
            <w:pPr>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4.369</w:t>
            </w:r>
          </w:p>
        </w:tc>
      </w:tr>
      <w:tr w:rsidR="0010445C" w:rsidRPr="00F27B3F" w:rsidTr="00382139">
        <w:tc>
          <w:tcPr>
            <w:tcW w:w="0" w:type="auto"/>
            <w:hideMark/>
          </w:tcPr>
          <w:p w:rsidR="0010445C" w:rsidRPr="00F27B3F" w:rsidRDefault="0010445C" w:rsidP="00382139">
            <w:pPr>
              <w:rPr>
                <w:rFonts w:ascii="Arial" w:eastAsia="Times New Roman" w:hAnsi="Arial" w:cs="Arial"/>
                <w:sz w:val="17"/>
                <w:szCs w:val="17"/>
                <w:lang w:eastAsia="es-ES"/>
              </w:rPr>
            </w:pPr>
            <w:r w:rsidRPr="00F27B3F">
              <w:rPr>
                <w:rFonts w:ascii="Arial" w:eastAsia="Times New Roman" w:hAnsi="Arial" w:cs="Arial"/>
                <w:sz w:val="17"/>
                <w:szCs w:val="17"/>
                <w:lang w:eastAsia="es-ES"/>
              </w:rPr>
              <w:t>2008</w:t>
            </w:r>
          </w:p>
        </w:tc>
        <w:tc>
          <w:tcPr>
            <w:tcW w:w="6045" w:type="dxa"/>
            <w:hideMark/>
          </w:tcPr>
          <w:p w:rsidR="0010445C" w:rsidRPr="00F27B3F" w:rsidRDefault="0010445C" w:rsidP="00382139">
            <w:pPr>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4.453</w:t>
            </w:r>
          </w:p>
        </w:tc>
      </w:tr>
      <w:tr w:rsidR="0010445C" w:rsidRPr="00F27B3F" w:rsidTr="00382139">
        <w:tc>
          <w:tcPr>
            <w:tcW w:w="0" w:type="auto"/>
            <w:hideMark/>
          </w:tcPr>
          <w:p w:rsidR="0010445C" w:rsidRPr="00F27B3F" w:rsidRDefault="0010445C" w:rsidP="00382139">
            <w:pP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2009</w:t>
            </w:r>
          </w:p>
        </w:tc>
        <w:tc>
          <w:tcPr>
            <w:tcW w:w="6045" w:type="dxa"/>
            <w:hideMark/>
          </w:tcPr>
          <w:p w:rsidR="0010445C" w:rsidRPr="00F27B3F" w:rsidRDefault="0010445C" w:rsidP="00382139">
            <w:pPr>
              <w:jc w:val="center"/>
              <w:rPr>
                <w:rFonts w:ascii="Arial" w:eastAsia="Times New Roman" w:hAnsi="Arial" w:cs="Arial"/>
                <w:color w:val="000000"/>
                <w:sz w:val="17"/>
                <w:szCs w:val="17"/>
                <w:lang w:eastAsia="es-ES"/>
              </w:rPr>
            </w:pPr>
            <w:r w:rsidRPr="00F27B3F">
              <w:rPr>
                <w:rFonts w:ascii="Arial" w:eastAsia="Times New Roman" w:hAnsi="Arial" w:cs="Arial"/>
                <w:color w:val="000000"/>
                <w:sz w:val="17"/>
                <w:szCs w:val="17"/>
                <w:lang w:eastAsia="es-ES"/>
              </w:rPr>
              <w:t>4.568</w:t>
            </w:r>
          </w:p>
        </w:tc>
      </w:tr>
      <w:tr w:rsidR="0010445C" w:rsidRPr="00F27B3F" w:rsidTr="00382139">
        <w:tc>
          <w:tcPr>
            <w:tcW w:w="0" w:type="auto"/>
            <w:hideMark/>
          </w:tcPr>
          <w:p w:rsidR="0010445C" w:rsidRPr="00F27B3F" w:rsidRDefault="0010445C" w:rsidP="00382139">
            <w:pPr>
              <w:rPr>
                <w:rFonts w:ascii="Arial" w:eastAsia="Times New Roman" w:hAnsi="Arial" w:cs="Arial"/>
                <w:sz w:val="17"/>
                <w:szCs w:val="17"/>
                <w:lang w:eastAsia="es-ES"/>
              </w:rPr>
            </w:pPr>
            <w:r w:rsidRPr="00F27B3F">
              <w:rPr>
                <w:rFonts w:ascii="Arial" w:eastAsia="Times New Roman" w:hAnsi="Arial" w:cs="Arial"/>
                <w:sz w:val="17"/>
                <w:szCs w:val="17"/>
                <w:lang w:eastAsia="es-ES"/>
              </w:rPr>
              <w:t>2010</w:t>
            </w:r>
          </w:p>
        </w:tc>
        <w:tc>
          <w:tcPr>
            <w:tcW w:w="6045" w:type="dxa"/>
            <w:hideMark/>
          </w:tcPr>
          <w:p w:rsidR="0010445C" w:rsidRPr="00F27B3F" w:rsidRDefault="0010445C" w:rsidP="00382139">
            <w:pPr>
              <w:jc w:val="center"/>
              <w:rPr>
                <w:rFonts w:ascii="Arial" w:eastAsia="Times New Roman" w:hAnsi="Arial" w:cs="Arial"/>
                <w:sz w:val="17"/>
                <w:szCs w:val="17"/>
                <w:lang w:eastAsia="es-ES"/>
              </w:rPr>
            </w:pPr>
            <w:r w:rsidRPr="00F27B3F">
              <w:rPr>
                <w:rFonts w:ascii="Arial" w:eastAsia="Times New Roman" w:hAnsi="Arial" w:cs="Arial"/>
                <w:sz w:val="17"/>
                <w:szCs w:val="17"/>
                <w:lang w:eastAsia="es-ES"/>
              </w:rPr>
              <w:t>4.591</w:t>
            </w:r>
          </w:p>
        </w:tc>
      </w:tr>
    </w:tbl>
    <w:p w:rsidR="0010445C" w:rsidRDefault="0010445C" w:rsidP="0010445C">
      <w:pPr>
        <w:jc w:val="both"/>
        <w:rPr>
          <w:rFonts w:ascii="Arial" w:hAnsi="Arial" w:cs="Arial"/>
          <w:sz w:val="24"/>
          <w:szCs w:val="24"/>
          <w:lang w:val="es-CO"/>
        </w:rPr>
      </w:pPr>
    </w:p>
    <w:p w:rsidR="0010445C" w:rsidRDefault="0010445C" w:rsidP="0010445C">
      <w:pPr>
        <w:rPr>
          <w:rFonts w:ascii="Arial" w:hAnsi="Arial" w:cs="Arial"/>
          <w:sz w:val="24"/>
          <w:szCs w:val="24"/>
          <w:lang w:val="es-CO"/>
        </w:rPr>
      </w:pPr>
      <w:r>
        <w:rPr>
          <w:rFonts w:ascii="Arial" w:hAnsi="Arial" w:cs="Arial"/>
          <w:sz w:val="24"/>
          <w:szCs w:val="24"/>
          <w:lang w:val="es-CO"/>
        </w:rPr>
        <w:br w:type="page"/>
      </w:r>
    </w:p>
    <w:p w:rsidR="0010445C" w:rsidRDefault="0010445C" w:rsidP="0010445C">
      <w:pPr>
        <w:jc w:val="both"/>
        <w:rPr>
          <w:rFonts w:ascii="Arial" w:hAnsi="Arial" w:cs="Arial"/>
          <w:sz w:val="24"/>
          <w:szCs w:val="24"/>
          <w:lang w:val="es-CO"/>
        </w:rPr>
      </w:pPr>
      <w:r>
        <w:rPr>
          <w:rFonts w:ascii="Arial" w:hAnsi="Arial" w:cs="Arial"/>
          <w:sz w:val="24"/>
          <w:szCs w:val="24"/>
          <w:lang w:val="es-CO"/>
        </w:rPr>
        <w:t>Datos Reportados DNP para el Municipio de Totoró:</w:t>
      </w:r>
    </w:p>
    <w:tbl>
      <w:tblPr>
        <w:tblStyle w:val="Tablaconcuadrcula"/>
        <w:tblW w:w="5000" w:type="pct"/>
        <w:jc w:val="center"/>
        <w:tblLook w:val="04A0" w:firstRow="1" w:lastRow="0" w:firstColumn="1" w:lastColumn="0" w:noHBand="0" w:noVBand="1"/>
      </w:tblPr>
      <w:tblGrid>
        <w:gridCol w:w="6412"/>
        <w:gridCol w:w="2216"/>
      </w:tblGrid>
      <w:tr w:rsidR="0010445C" w:rsidRPr="00656929" w:rsidTr="00382139">
        <w:trPr>
          <w:trHeight w:val="330"/>
          <w:jc w:val="center"/>
        </w:trPr>
        <w:tc>
          <w:tcPr>
            <w:tcW w:w="3716" w:type="pct"/>
            <w:hideMark/>
          </w:tcPr>
          <w:p w:rsidR="0010445C" w:rsidRPr="00656929" w:rsidRDefault="0010445C" w:rsidP="00382139">
            <w:pPr>
              <w:rPr>
                <w:rFonts w:ascii="Arial" w:hAnsi="Arial" w:cs="Arial"/>
                <w:b/>
                <w:bCs/>
                <w:sz w:val="20"/>
                <w:szCs w:val="20"/>
              </w:rPr>
            </w:pPr>
            <w:r w:rsidRPr="00656929">
              <w:rPr>
                <w:rFonts w:ascii="Arial" w:hAnsi="Arial" w:cs="Arial"/>
                <w:b/>
                <w:bCs/>
                <w:sz w:val="20"/>
                <w:szCs w:val="20"/>
              </w:rPr>
              <w:t>Indicador</w:t>
            </w:r>
          </w:p>
        </w:tc>
        <w:tc>
          <w:tcPr>
            <w:tcW w:w="1284" w:type="pct"/>
            <w:hideMark/>
          </w:tcPr>
          <w:p w:rsidR="0010445C" w:rsidRPr="00656929" w:rsidRDefault="0010445C" w:rsidP="00382139">
            <w:pPr>
              <w:rPr>
                <w:rFonts w:ascii="Arial" w:hAnsi="Arial" w:cs="Arial"/>
                <w:b/>
                <w:bCs/>
                <w:sz w:val="20"/>
                <w:szCs w:val="20"/>
              </w:rPr>
            </w:pPr>
            <w:r w:rsidRPr="00656929">
              <w:rPr>
                <w:rFonts w:ascii="Arial" w:hAnsi="Arial" w:cs="Arial"/>
                <w:b/>
                <w:bCs/>
                <w:sz w:val="20"/>
                <w:szCs w:val="20"/>
              </w:rPr>
              <w:t>Total</w:t>
            </w:r>
          </w:p>
        </w:tc>
      </w:tr>
      <w:tr w:rsidR="0010445C" w:rsidRPr="00656929" w:rsidTr="00382139">
        <w:trPr>
          <w:trHeight w:val="54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B.1.  Tasa de analfabetismo para la población de 15 años y más - Censo Ajustado 2005</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13,1%</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B.2. Tasa de cobertura bruta transición (2010)</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66,3%</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B.3. Tasa de cobertura bruta primaria (2010)</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112,9%</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B.4. Tasa de cobertura bruta secundaria (2010)</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77,0%</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B.5. Tasa de cobertura bruta básica (2010)</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94,2%</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B.6. Tasa de cobertura bruta media (2010)</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37,2%</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B.7. Municipio certificado en educación</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NO</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B.8. Matrícula oficial 2008 (alumnos)</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4.273</w:t>
            </w:r>
          </w:p>
        </w:tc>
      </w:tr>
      <w:tr w:rsidR="0010445C" w:rsidRPr="00656929" w:rsidTr="00382139">
        <w:trPr>
          <w:trHeight w:val="330"/>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B.9.Matrícula oficial 2010 (alumnos)</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4.462</w:t>
            </w:r>
          </w:p>
        </w:tc>
      </w:tr>
      <w:tr w:rsidR="0010445C" w:rsidRPr="00656929" w:rsidTr="00382139">
        <w:trPr>
          <w:trHeight w:val="345"/>
          <w:jc w:val="center"/>
        </w:trPr>
        <w:tc>
          <w:tcPr>
            <w:tcW w:w="3716"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B.10. Número de sedes en instituciones educativas oficiales</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43</w:t>
            </w:r>
          </w:p>
        </w:tc>
      </w:tr>
      <w:tr w:rsidR="0010445C" w:rsidRPr="00656929" w:rsidTr="00382139">
        <w:trPr>
          <w:trHeight w:val="330"/>
          <w:jc w:val="center"/>
        </w:trPr>
        <w:tc>
          <w:tcPr>
            <w:tcW w:w="3716" w:type="pct"/>
            <w:noWrap/>
            <w:hideMark/>
          </w:tcPr>
          <w:p w:rsidR="0010445C" w:rsidRPr="00656929" w:rsidRDefault="0010445C" w:rsidP="00382139">
            <w:pPr>
              <w:rPr>
                <w:rFonts w:ascii="Arial" w:hAnsi="Arial" w:cs="Arial"/>
                <w:b/>
                <w:bCs/>
                <w:sz w:val="20"/>
                <w:szCs w:val="20"/>
              </w:rPr>
            </w:pPr>
            <w:r w:rsidRPr="00656929">
              <w:rPr>
                <w:rFonts w:ascii="Arial" w:hAnsi="Arial" w:cs="Arial"/>
                <w:b/>
                <w:bCs/>
                <w:sz w:val="20"/>
                <w:szCs w:val="20"/>
              </w:rPr>
              <w:t xml:space="preserve">Fuente: </w:t>
            </w:r>
            <w:r w:rsidRPr="00656929">
              <w:rPr>
                <w:rFonts w:ascii="Arial" w:hAnsi="Arial" w:cs="Arial"/>
                <w:sz w:val="20"/>
                <w:szCs w:val="20"/>
              </w:rPr>
              <w:t>MEN</w:t>
            </w:r>
          </w:p>
        </w:tc>
        <w:tc>
          <w:tcPr>
            <w:tcW w:w="1284" w:type="pct"/>
            <w:hideMark/>
          </w:tcPr>
          <w:p w:rsidR="0010445C" w:rsidRPr="00656929" w:rsidRDefault="0010445C" w:rsidP="00382139">
            <w:pPr>
              <w:rPr>
                <w:rFonts w:ascii="Arial" w:hAnsi="Arial" w:cs="Arial"/>
                <w:sz w:val="20"/>
                <w:szCs w:val="20"/>
              </w:rPr>
            </w:pPr>
            <w:r w:rsidRPr="00656929">
              <w:rPr>
                <w:rFonts w:ascii="Arial" w:hAnsi="Arial" w:cs="Arial"/>
                <w:sz w:val="20"/>
                <w:szCs w:val="20"/>
              </w:rPr>
              <w:t> </w:t>
            </w:r>
          </w:p>
        </w:tc>
      </w:tr>
    </w:tbl>
    <w:p w:rsidR="0010445C" w:rsidRDefault="0010445C" w:rsidP="005E2BE1">
      <w:pPr>
        <w:rPr>
          <w:rFonts w:ascii="Arial" w:hAnsi="Arial" w:cs="Arial"/>
          <w:b/>
          <w:sz w:val="24"/>
          <w:szCs w:val="24"/>
          <w:lang w:val="es-CO"/>
        </w:rPr>
      </w:pPr>
    </w:p>
    <w:p w:rsidR="0010445C" w:rsidRPr="00382139" w:rsidRDefault="00382139" w:rsidP="005E2BE1">
      <w:pPr>
        <w:rPr>
          <w:rFonts w:ascii="Arial" w:hAnsi="Arial" w:cs="Arial"/>
          <w:b/>
          <w:sz w:val="24"/>
          <w:szCs w:val="24"/>
          <w:u w:val="single"/>
          <w:lang w:val="es-CO"/>
        </w:rPr>
      </w:pPr>
      <w:r w:rsidRPr="00382139">
        <w:rPr>
          <w:rFonts w:ascii="Arial" w:hAnsi="Arial" w:cs="Arial"/>
          <w:b/>
          <w:sz w:val="24"/>
          <w:szCs w:val="24"/>
          <w:u w:val="single"/>
          <w:lang w:val="es-CO"/>
        </w:rPr>
        <w:t xml:space="preserve">Información secretaria de </w:t>
      </w:r>
      <w:r>
        <w:rPr>
          <w:rFonts w:ascii="Arial" w:hAnsi="Arial" w:cs="Arial"/>
          <w:b/>
          <w:sz w:val="24"/>
          <w:szCs w:val="24"/>
          <w:u w:val="single"/>
          <w:lang w:val="es-CO"/>
        </w:rPr>
        <w:t xml:space="preserve">Desarrollo humano – Datos </w:t>
      </w:r>
      <w:r w:rsidRPr="00382139">
        <w:rPr>
          <w:rFonts w:ascii="Arial" w:hAnsi="Arial" w:cs="Arial"/>
          <w:b/>
          <w:sz w:val="24"/>
          <w:szCs w:val="24"/>
          <w:u w:val="single"/>
          <w:lang w:val="es-CO"/>
        </w:rPr>
        <w:t>educación municipal</w:t>
      </w:r>
      <w:r>
        <w:rPr>
          <w:rStyle w:val="Refdenotaalpie"/>
          <w:rFonts w:ascii="Arial" w:hAnsi="Arial" w:cs="Arial"/>
          <w:b/>
          <w:sz w:val="24"/>
          <w:szCs w:val="24"/>
          <w:u w:val="single"/>
          <w:lang w:val="es-CO"/>
        </w:rPr>
        <w:footnoteReference w:id="19"/>
      </w:r>
    </w:p>
    <w:p w:rsidR="00767FC1" w:rsidRPr="00382139" w:rsidRDefault="00382139" w:rsidP="005E2BE1">
      <w:pPr>
        <w:rPr>
          <w:rFonts w:ascii="Arial" w:hAnsi="Arial" w:cs="Arial"/>
          <w:sz w:val="24"/>
          <w:szCs w:val="24"/>
          <w:lang w:val="es-CO"/>
        </w:rPr>
      </w:pPr>
      <w:r>
        <w:rPr>
          <w:rFonts w:ascii="Arial" w:hAnsi="Arial" w:cs="Arial"/>
          <w:sz w:val="24"/>
          <w:szCs w:val="24"/>
          <w:lang w:val="es-CO"/>
        </w:rPr>
        <w:t>Instituciones Educativas por Zona, Modalidad y Ubicación.</w:t>
      </w:r>
      <w:r w:rsidR="00767FC1">
        <w:rPr>
          <w:rFonts w:ascii="Arial" w:hAnsi="Arial" w:cs="Arial"/>
          <w:sz w:val="24"/>
          <w:szCs w:val="24"/>
          <w:lang w:val="es-CO"/>
        </w:rPr>
        <w:t xml:space="preserve"> </w:t>
      </w:r>
    </w:p>
    <w:p w:rsidR="00382139" w:rsidRPr="0010445C" w:rsidRDefault="0002328D" w:rsidP="005E2BE1">
      <w:pPr>
        <w:rPr>
          <w:rFonts w:ascii="Arial" w:hAnsi="Arial" w:cs="Arial"/>
          <w:b/>
          <w:sz w:val="24"/>
          <w:szCs w:val="24"/>
          <w:lang w:val="es-CO"/>
        </w:rPr>
        <w:sectPr w:rsidR="00382139" w:rsidRPr="0010445C" w:rsidSect="003455CE">
          <w:pgSz w:w="12240" w:h="15840"/>
          <w:pgMar w:top="1417" w:right="2127" w:bottom="1417" w:left="1701" w:header="708" w:footer="708" w:gutter="0"/>
          <w:cols w:space="708"/>
          <w:docGrid w:linePitch="360"/>
        </w:sectPr>
      </w:pPr>
      <w:r>
        <w:rPr>
          <w:rFonts w:ascii="Arial" w:hAnsi="Arial" w:cs="Arial"/>
          <w:b/>
          <w:noProof/>
          <w:sz w:val="24"/>
          <w:szCs w:val="24"/>
          <w:lang w:val="es-CO" w:eastAsia="es-CO"/>
        </w:rPr>
        <w:drawing>
          <wp:inline distT="0" distB="0" distL="0" distR="0">
            <wp:extent cx="6074479" cy="2295525"/>
            <wp:effectExtent l="0" t="0" r="2540" b="0"/>
            <wp:docPr id="473" name="Imagen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74479" cy="2295525"/>
                    </a:xfrm>
                    <a:prstGeom prst="rect">
                      <a:avLst/>
                    </a:prstGeom>
                    <a:noFill/>
                    <a:ln>
                      <a:noFill/>
                    </a:ln>
                  </pic:spPr>
                </pic:pic>
              </a:graphicData>
            </a:graphic>
          </wp:inline>
        </w:drawing>
      </w:r>
    </w:p>
    <w:p w:rsidR="00382139" w:rsidRDefault="00382139" w:rsidP="005E2BE1">
      <w:pPr>
        <w:rPr>
          <w:rFonts w:ascii="Arial" w:hAnsi="Arial" w:cs="Arial"/>
          <w:sz w:val="24"/>
          <w:szCs w:val="24"/>
          <w:lang w:val="es-CO"/>
        </w:rPr>
      </w:pPr>
      <w:r>
        <w:rPr>
          <w:rFonts w:ascii="Arial" w:hAnsi="Arial" w:cs="Arial"/>
          <w:sz w:val="24"/>
          <w:szCs w:val="24"/>
          <w:lang w:val="es-CO"/>
        </w:rPr>
        <w:t>Planta Docente Oficial año 2011.</w:t>
      </w:r>
    </w:p>
    <w:tbl>
      <w:tblPr>
        <w:tblW w:w="8220" w:type="dxa"/>
        <w:tblInd w:w="55" w:type="dxa"/>
        <w:tblCellMar>
          <w:left w:w="70" w:type="dxa"/>
          <w:right w:w="70" w:type="dxa"/>
        </w:tblCellMar>
        <w:tblLook w:val="04A0" w:firstRow="1" w:lastRow="0" w:firstColumn="1" w:lastColumn="0" w:noHBand="0" w:noVBand="1"/>
      </w:tblPr>
      <w:tblGrid>
        <w:gridCol w:w="1200"/>
        <w:gridCol w:w="1200"/>
        <w:gridCol w:w="3420"/>
        <w:gridCol w:w="1200"/>
        <w:gridCol w:w="1200"/>
      </w:tblGrid>
      <w:tr w:rsidR="00382139" w:rsidRPr="00382139" w:rsidTr="00382139">
        <w:trPr>
          <w:trHeight w:val="300"/>
        </w:trPr>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DTO 2277</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149</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r w:rsidRPr="00382139">
              <w:rPr>
                <w:rFonts w:ascii="Calibri" w:eastAsia="Times New Roman" w:hAnsi="Calibri" w:cs="Calibri"/>
                <w:color w:val="000000"/>
                <w:lang w:eastAsia="es-ES"/>
              </w:rPr>
              <w:t xml:space="preserve">MENOR O IGUAL AL GRADO 6o.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color w:val="000000"/>
                <w:lang w:eastAsia="es-ES"/>
              </w:rPr>
            </w:pPr>
            <w:r w:rsidRPr="00382139">
              <w:rPr>
                <w:rFonts w:ascii="Calibri" w:eastAsia="Times New Roman" w:hAnsi="Calibri" w:cs="Calibri"/>
                <w:color w:val="000000"/>
                <w:lang w:eastAsia="es-ES"/>
              </w:rPr>
              <w:t>17</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right"/>
              <w:rPr>
                <w:rFonts w:ascii="Calibri" w:eastAsia="Times New Roman" w:hAnsi="Calibri" w:cs="Calibri"/>
                <w:color w:val="000000"/>
                <w:lang w:eastAsia="es-ES"/>
              </w:rPr>
            </w:pPr>
            <w:r w:rsidRPr="00382139">
              <w:rPr>
                <w:rFonts w:ascii="Calibri" w:eastAsia="Times New Roman" w:hAnsi="Calibri" w:cs="Calibri"/>
                <w:color w:val="000000"/>
                <w:lang w:eastAsia="es-ES"/>
              </w:rPr>
              <w:t>11.41%</w:t>
            </w:r>
          </w:p>
        </w:tc>
      </w:tr>
      <w:tr w:rsidR="00382139" w:rsidRPr="00382139" w:rsidTr="00382139">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b/>
                <w:bCs/>
                <w:color w:val="000000"/>
                <w:lang w:eastAsia="es-ES"/>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b/>
                <w:bCs/>
                <w:color w:val="000000"/>
                <w:lang w:eastAsia="es-ES"/>
              </w:rPr>
            </w:pPr>
          </w:p>
        </w:tc>
        <w:tc>
          <w:tcPr>
            <w:tcW w:w="3420" w:type="dxa"/>
            <w:tcBorders>
              <w:top w:val="nil"/>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r w:rsidRPr="00382139">
              <w:rPr>
                <w:rFonts w:ascii="Calibri" w:eastAsia="Times New Roman" w:hAnsi="Calibri" w:cs="Calibri"/>
                <w:color w:val="000000"/>
                <w:lang w:eastAsia="es-ES"/>
              </w:rPr>
              <w:t>MAYO AL GRADO 6o.</w:t>
            </w:r>
          </w:p>
        </w:tc>
        <w:tc>
          <w:tcPr>
            <w:tcW w:w="1200" w:type="dxa"/>
            <w:tcBorders>
              <w:top w:val="nil"/>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color w:val="000000"/>
                <w:lang w:eastAsia="es-ES"/>
              </w:rPr>
            </w:pPr>
            <w:r w:rsidRPr="00382139">
              <w:rPr>
                <w:rFonts w:ascii="Calibri" w:eastAsia="Times New Roman" w:hAnsi="Calibri" w:cs="Calibri"/>
                <w:color w:val="000000"/>
                <w:lang w:eastAsia="es-ES"/>
              </w:rPr>
              <w:t>132</w:t>
            </w:r>
          </w:p>
        </w:tc>
        <w:tc>
          <w:tcPr>
            <w:tcW w:w="1200" w:type="dxa"/>
            <w:tcBorders>
              <w:top w:val="nil"/>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right"/>
              <w:rPr>
                <w:rFonts w:ascii="Calibri" w:eastAsia="Times New Roman" w:hAnsi="Calibri" w:cs="Calibri"/>
                <w:color w:val="000000"/>
                <w:lang w:eastAsia="es-ES"/>
              </w:rPr>
            </w:pPr>
            <w:r w:rsidRPr="00382139">
              <w:rPr>
                <w:rFonts w:ascii="Calibri" w:eastAsia="Times New Roman" w:hAnsi="Calibri" w:cs="Calibri"/>
                <w:color w:val="000000"/>
                <w:lang w:eastAsia="es-ES"/>
              </w:rPr>
              <w:t>88.59%</w:t>
            </w:r>
          </w:p>
        </w:tc>
      </w:tr>
      <w:tr w:rsidR="00382139" w:rsidRPr="00382139" w:rsidTr="00382139">
        <w:trPr>
          <w:trHeight w:val="300"/>
        </w:trPr>
        <w:tc>
          <w:tcPr>
            <w:tcW w:w="1200" w:type="dxa"/>
            <w:tcBorders>
              <w:top w:val="nil"/>
              <w:left w:val="nil"/>
              <w:bottom w:val="nil"/>
              <w:right w:val="nil"/>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1200" w:type="dxa"/>
            <w:tcBorders>
              <w:top w:val="nil"/>
              <w:left w:val="nil"/>
              <w:bottom w:val="nil"/>
              <w:right w:val="nil"/>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3420" w:type="dxa"/>
            <w:tcBorders>
              <w:top w:val="nil"/>
              <w:left w:val="nil"/>
              <w:bottom w:val="nil"/>
              <w:right w:val="nil"/>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1200" w:type="dxa"/>
            <w:tcBorders>
              <w:top w:val="nil"/>
              <w:left w:val="nil"/>
              <w:bottom w:val="nil"/>
              <w:right w:val="nil"/>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1200" w:type="dxa"/>
            <w:tcBorders>
              <w:top w:val="nil"/>
              <w:left w:val="nil"/>
              <w:bottom w:val="nil"/>
              <w:right w:val="nil"/>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color w:val="000000"/>
                <w:lang w:eastAsia="es-ES"/>
              </w:rPr>
            </w:pPr>
          </w:p>
        </w:tc>
      </w:tr>
      <w:tr w:rsidR="00382139" w:rsidRPr="00382139" w:rsidTr="00382139">
        <w:trPr>
          <w:trHeight w:val="300"/>
        </w:trPr>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DTO 1278</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65</w:t>
            </w:r>
          </w:p>
        </w:tc>
        <w:tc>
          <w:tcPr>
            <w:tcW w:w="34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color w:val="000000"/>
                <w:lang w:eastAsia="es-ES"/>
              </w:rPr>
            </w:pPr>
            <w:r w:rsidRPr="00382139">
              <w:rPr>
                <w:rFonts w:ascii="Calibri" w:eastAsia="Times New Roman" w:hAnsi="Calibri" w:cs="Calibri"/>
                <w:color w:val="000000"/>
                <w:lang w:eastAsia="es-ES"/>
              </w:rPr>
              <w:t>TODOS HASTA EL GRADO 2A</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color w:val="000000"/>
                <w:lang w:eastAsia="es-ES"/>
              </w:rPr>
            </w:pPr>
            <w:r w:rsidRPr="00382139">
              <w:rPr>
                <w:rFonts w:ascii="Calibri" w:eastAsia="Times New Roman" w:hAnsi="Calibri" w:cs="Calibri"/>
                <w:color w:val="000000"/>
                <w:lang w:eastAsia="es-ES"/>
              </w:rPr>
              <w:t>65</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color w:val="000000"/>
                <w:lang w:eastAsia="es-ES"/>
              </w:rPr>
            </w:pPr>
            <w:r w:rsidRPr="00382139">
              <w:rPr>
                <w:rFonts w:ascii="Calibri" w:eastAsia="Times New Roman" w:hAnsi="Calibri" w:cs="Calibri"/>
                <w:color w:val="000000"/>
                <w:lang w:eastAsia="es-ES"/>
              </w:rPr>
              <w:t>100%</w:t>
            </w:r>
          </w:p>
        </w:tc>
      </w:tr>
      <w:tr w:rsidR="00382139" w:rsidRPr="00382139" w:rsidTr="00382139">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b/>
                <w:bCs/>
                <w:color w:val="000000"/>
                <w:lang w:eastAsia="es-ES"/>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b/>
                <w:bCs/>
                <w:color w:val="000000"/>
                <w:lang w:eastAsia="es-ES"/>
              </w:rPr>
            </w:pPr>
          </w:p>
        </w:tc>
        <w:tc>
          <w:tcPr>
            <w:tcW w:w="342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color w:val="000000"/>
                <w:lang w:eastAsia="es-ES"/>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382139" w:rsidRPr="00382139" w:rsidRDefault="00382139" w:rsidP="00382139">
            <w:pPr>
              <w:spacing w:after="0" w:line="240" w:lineRule="auto"/>
              <w:rPr>
                <w:rFonts w:ascii="Calibri" w:eastAsia="Times New Roman" w:hAnsi="Calibri" w:cs="Calibri"/>
                <w:color w:val="000000"/>
                <w:lang w:eastAsia="es-ES"/>
              </w:rPr>
            </w:pPr>
          </w:p>
        </w:tc>
      </w:tr>
      <w:tr w:rsidR="00382139" w:rsidRPr="00382139" w:rsidTr="00382139">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214</w:t>
            </w:r>
          </w:p>
        </w:tc>
        <w:tc>
          <w:tcPr>
            <w:tcW w:w="5820" w:type="dxa"/>
            <w:gridSpan w:val="3"/>
            <w:tcBorders>
              <w:top w:val="single" w:sz="4" w:space="0" w:color="auto"/>
              <w:left w:val="nil"/>
              <w:bottom w:val="single" w:sz="4" w:space="0" w:color="auto"/>
              <w:right w:val="single" w:sz="4" w:space="0" w:color="000000"/>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DOCENTES</w:t>
            </w:r>
          </w:p>
        </w:tc>
      </w:tr>
    </w:tbl>
    <w:p w:rsidR="00382139" w:rsidRDefault="00382139" w:rsidP="005E2BE1">
      <w:pPr>
        <w:rPr>
          <w:rFonts w:ascii="Arial" w:hAnsi="Arial" w:cs="Arial"/>
          <w:sz w:val="24"/>
          <w:szCs w:val="24"/>
          <w:lang w:val="es-CO"/>
        </w:rPr>
      </w:pPr>
    </w:p>
    <w:p w:rsidR="00382139" w:rsidRDefault="00382139" w:rsidP="005E2BE1">
      <w:pPr>
        <w:rPr>
          <w:rFonts w:ascii="Arial" w:hAnsi="Arial" w:cs="Arial"/>
          <w:sz w:val="24"/>
          <w:szCs w:val="24"/>
          <w:lang w:val="es-CO"/>
        </w:rPr>
      </w:pPr>
      <w:r>
        <w:rPr>
          <w:rFonts w:ascii="Arial" w:hAnsi="Arial" w:cs="Arial"/>
          <w:sz w:val="24"/>
          <w:szCs w:val="24"/>
          <w:lang w:val="es-CO"/>
        </w:rPr>
        <w:t>Matricula Oficial-Relaciones Técnicas por alumno.</w:t>
      </w:r>
    </w:p>
    <w:tbl>
      <w:tblPr>
        <w:tblW w:w="3600" w:type="dxa"/>
        <w:jc w:val="center"/>
        <w:tblInd w:w="55" w:type="dxa"/>
        <w:tblCellMar>
          <w:left w:w="70" w:type="dxa"/>
          <w:right w:w="70" w:type="dxa"/>
        </w:tblCellMar>
        <w:tblLook w:val="04A0" w:firstRow="1" w:lastRow="0" w:firstColumn="1" w:lastColumn="0" w:noHBand="0" w:noVBand="1"/>
      </w:tblPr>
      <w:tblGrid>
        <w:gridCol w:w="1278"/>
        <w:gridCol w:w="1244"/>
        <w:gridCol w:w="1244"/>
      </w:tblGrid>
      <w:tr w:rsidR="00382139" w:rsidRPr="00382139" w:rsidTr="00382139">
        <w:trPr>
          <w:trHeight w:val="6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MATRICULA TOTAL</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MATRICULA URBANA</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MATRICULA RURAL</w:t>
            </w:r>
          </w:p>
        </w:tc>
      </w:tr>
      <w:tr w:rsidR="00382139" w:rsidRPr="00382139" w:rsidTr="00382139">
        <w:trPr>
          <w:trHeight w:val="300"/>
          <w:jc w:val="center"/>
        </w:trPr>
        <w:tc>
          <w:tcPr>
            <w:tcW w:w="1200" w:type="dxa"/>
            <w:tcBorders>
              <w:top w:val="nil"/>
              <w:left w:val="single" w:sz="4" w:space="0" w:color="auto"/>
              <w:bottom w:val="single" w:sz="4" w:space="0" w:color="auto"/>
              <w:right w:val="single" w:sz="4" w:space="0" w:color="auto"/>
            </w:tcBorders>
            <w:shd w:val="clear" w:color="000000" w:fill="CCC0DA"/>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4421</w:t>
            </w:r>
          </w:p>
        </w:tc>
        <w:tc>
          <w:tcPr>
            <w:tcW w:w="1200" w:type="dxa"/>
            <w:tcBorders>
              <w:top w:val="nil"/>
              <w:left w:val="nil"/>
              <w:bottom w:val="single" w:sz="4" w:space="0" w:color="auto"/>
              <w:right w:val="single" w:sz="4" w:space="0" w:color="auto"/>
            </w:tcBorders>
            <w:shd w:val="clear" w:color="000000" w:fill="CCC0DA"/>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773</w:t>
            </w:r>
          </w:p>
        </w:tc>
        <w:tc>
          <w:tcPr>
            <w:tcW w:w="1200" w:type="dxa"/>
            <w:tcBorders>
              <w:top w:val="nil"/>
              <w:left w:val="nil"/>
              <w:bottom w:val="single" w:sz="4" w:space="0" w:color="auto"/>
              <w:right w:val="single" w:sz="4" w:space="0" w:color="auto"/>
            </w:tcBorders>
            <w:shd w:val="clear" w:color="000000" w:fill="CCC0DA"/>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3648</w:t>
            </w:r>
          </w:p>
        </w:tc>
      </w:tr>
      <w:tr w:rsidR="00382139" w:rsidRPr="00382139" w:rsidTr="00382139">
        <w:trPr>
          <w:trHeight w:val="6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DOCENTES TOTAL</w:t>
            </w:r>
          </w:p>
        </w:tc>
        <w:tc>
          <w:tcPr>
            <w:tcW w:w="1200" w:type="dxa"/>
            <w:tcBorders>
              <w:top w:val="nil"/>
              <w:left w:val="nil"/>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DOCENTES URBANA</w:t>
            </w:r>
          </w:p>
        </w:tc>
        <w:tc>
          <w:tcPr>
            <w:tcW w:w="1200" w:type="dxa"/>
            <w:tcBorders>
              <w:top w:val="nil"/>
              <w:left w:val="nil"/>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DOCENTES RURAL</w:t>
            </w:r>
          </w:p>
        </w:tc>
      </w:tr>
      <w:tr w:rsidR="00382139" w:rsidRPr="00382139" w:rsidTr="00382139">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214</w:t>
            </w:r>
          </w:p>
        </w:tc>
        <w:tc>
          <w:tcPr>
            <w:tcW w:w="1200" w:type="dxa"/>
            <w:tcBorders>
              <w:top w:val="nil"/>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31</w:t>
            </w:r>
          </w:p>
        </w:tc>
        <w:tc>
          <w:tcPr>
            <w:tcW w:w="1200" w:type="dxa"/>
            <w:tcBorders>
              <w:top w:val="nil"/>
              <w:left w:val="nil"/>
              <w:bottom w:val="single" w:sz="4" w:space="0" w:color="auto"/>
              <w:right w:val="single" w:sz="4" w:space="0" w:color="auto"/>
            </w:tcBorders>
            <w:shd w:val="clear" w:color="auto" w:fill="auto"/>
            <w:noWrap/>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183</w:t>
            </w:r>
          </w:p>
        </w:tc>
      </w:tr>
      <w:tr w:rsidR="00382139" w:rsidRPr="00382139" w:rsidTr="00382139">
        <w:trPr>
          <w:trHeight w:val="600"/>
          <w:jc w:val="center"/>
        </w:trPr>
        <w:tc>
          <w:tcPr>
            <w:tcW w:w="1200" w:type="dxa"/>
            <w:tcBorders>
              <w:top w:val="nil"/>
              <w:left w:val="single" w:sz="4" w:space="0" w:color="auto"/>
              <w:bottom w:val="single" w:sz="4" w:space="0" w:color="auto"/>
              <w:right w:val="single" w:sz="4" w:space="0" w:color="auto"/>
            </w:tcBorders>
            <w:shd w:val="clear" w:color="auto" w:fill="auto"/>
            <w:vAlign w:val="bottom"/>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RELACIONES TECNICAS</w:t>
            </w:r>
          </w:p>
        </w:tc>
        <w:tc>
          <w:tcPr>
            <w:tcW w:w="1200" w:type="dxa"/>
            <w:tcBorders>
              <w:top w:val="nil"/>
              <w:left w:val="nil"/>
              <w:bottom w:val="single" w:sz="4" w:space="0" w:color="auto"/>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24.93%</w:t>
            </w:r>
          </w:p>
        </w:tc>
        <w:tc>
          <w:tcPr>
            <w:tcW w:w="1200" w:type="dxa"/>
            <w:tcBorders>
              <w:top w:val="nil"/>
              <w:left w:val="nil"/>
              <w:bottom w:val="single" w:sz="4" w:space="0" w:color="auto"/>
              <w:right w:val="single" w:sz="4" w:space="0" w:color="auto"/>
            </w:tcBorders>
            <w:shd w:val="clear" w:color="auto" w:fill="auto"/>
            <w:noWrap/>
            <w:vAlign w:val="center"/>
            <w:hideMark/>
          </w:tcPr>
          <w:p w:rsidR="00382139" w:rsidRPr="00382139" w:rsidRDefault="00382139" w:rsidP="00382139">
            <w:pPr>
              <w:spacing w:after="0" w:line="240" w:lineRule="auto"/>
              <w:jc w:val="center"/>
              <w:rPr>
                <w:rFonts w:ascii="Calibri" w:eastAsia="Times New Roman" w:hAnsi="Calibri" w:cs="Calibri"/>
                <w:b/>
                <w:bCs/>
                <w:color w:val="000000"/>
                <w:lang w:eastAsia="es-ES"/>
              </w:rPr>
            </w:pPr>
            <w:r w:rsidRPr="00382139">
              <w:rPr>
                <w:rFonts w:ascii="Calibri" w:eastAsia="Times New Roman" w:hAnsi="Calibri" w:cs="Calibri"/>
                <w:b/>
                <w:bCs/>
                <w:color w:val="000000"/>
                <w:lang w:eastAsia="es-ES"/>
              </w:rPr>
              <w:t>19.93%</w:t>
            </w:r>
          </w:p>
        </w:tc>
      </w:tr>
    </w:tbl>
    <w:p w:rsidR="00382139" w:rsidRDefault="00382139" w:rsidP="00382139">
      <w:pPr>
        <w:rPr>
          <w:rFonts w:ascii="Arial" w:hAnsi="Arial" w:cs="Arial"/>
          <w:sz w:val="24"/>
          <w:szCs w:val="24"/>
          <w:lang w:val="es-CO"/>
        </w:rPr>
      </w:pPr>
    </w:p>
    <w:p w:rsidR="00382139" w:rsidRDefault="00382139" w:rsidP="00382139">
      <w:pPr>
        <w:rPr>
          <w:rFonts w:ascii="Arial" w:hAnsi="Arial" w:cs="Arial"/>
          <w:sz w:val="24"/>
          <w:szCs w:val="24"/>
          <w:lang w:val="es-CO"/>
        </w:rPr>
      </w:pPr>
      <w:r>
        <w:rPr>
          <w:rFonts w:ascii="Arial" w:hAnsi="Arial" w:cs="Arial"/>
          <w:sz w:val="24"/>
          <w:szCs w:val="24"/>
          <w:lang w:val="es-CO"/>
        </w:rPr>
        <w:t>No. De Sedes con Huerta Escolar o Lotes: 32</w:t>
      </w:r>
    </w:p>
    <w:p w:rsidR="00382139" w:rsidRDefault="00382139" w:rsidP="00382139">
      <w:pPr>
        <w:rPr>
          <w:rFonts w:ascii="Arial" w:hAnsi="Arial" w:cs="Arial"/>
          <w:sz w:val="24"/>
          <w:szCs w:val="24"/>
          <w:lang w:val="es-CO"/>
        </w:rPr>
      </w:pPr>
      <w:r>
        <w:rPr>
          <w:rFonts w:ascii="Arial" w:hAnsi="Arial" w:cs="Arial"/>
          <w:sz w:val="24"/>
          <w:szCs w:val="24"/>
          <w:lang w:val="es-CO"/>
        </w:rPr>
        <w:t>Inversiones en el Sector Educativo municipio de Totoró 2008-2010</w:t>
      </w:r>
    </w:p>
    <w:tbl>
      <w:tblPr>
        <w:tblStyle w:val="Tablaconcuadrcula"/>
        <w:tblW w:w="5000" w:type="pct"/>
        <w:tblLook w:val="04A0" w:firstRow="1" w:lastRow="0" w:firstColumn="1" w:lastColumn="0" w:noHBand="0" w:noVBand="1"/>
      </w:tblPr>
      <w:tblGrid>
        <w:gridCol w:w="4304"/>
        <w:gridCol w:w="1486"/>
        <w:gridCol w:w="1420"/>
        <w:gridCol w:w="1418"/>
      </w:tblGrid>
      <w:tr w:rsidR="00382139" w:rsidRPr="00382139" w:rsidTr="00382139">
        <w:trPr>
          <w:trHeight w:val="330"/>
        </w:trPr>
        <w:tc>
          <w:tcPr>
            <w:tcW w:w="2494" w:type="pct"/>
            <w:shd w:val="clear" w:color="auto" w:fill="B8CCE4" w:themeFill="accent1" w:themeFillTint="66"/>
            <w:hideMark/>
          </w:tcPr>
          <w:p w:rsidR="00382139" w:rsidRPr="00382139" w:rsidRDefault="00382139" w:rsidP="00382139">
            <w:pPr>
              <w:rPr>
                <w:rFonts w:ascii="Arial" w:hAnsi="Arial" w:cs="Arial"/>
                <w:b/>
                <w:bCs/>
              </w:rPr>
            </w:pPr>
            <w:r w:rsidRPr="00382139">
              <w:rPr>
                <w:rFonts w:ascii="Arial" w:hAnsi="Arial" w:cs="Arial"/>
                <w:b/>
                <w:bCs/>
              </w:rPr>
              <w:t>Indicador  (millones de pesos, excepto B.13)</w:t>
            </w:r>
          </w:p>
        </w:tc>
        <w:tc>
          <w:tcPr>
            <w:tcW w:w="861" w:type="pct"/>
            <w:shd w:val="clear" w:color="auto" w:fill="B8CCE4" w:themeFill="accent1" w:themeFillTint="66"/>
            <w:hideMark/>
          </w:tcPr>
          <w:p w:rsidR="00382139" w:rsidRPr="00382139" w:rsidRDefault="00382139" w:rsidP="00382139">
            <w:pPr>
              <w:rPr>
                <w:rFonts w:ascii="Arial" w:hAnsi="Arial" w:cs="Arial"/>
                <w:b/>
                <w:bCs/>
              </w:rPr>
            </w:pPr>
            <w:r w:rsidRPr="00382139">
              <w:rPr>
                <w:rFonts w:ascii="Arial" w:hAnsi="Arial" w:cs="Arial"/>
                <w:b/>
                <w:bCs/>
              </w:rPr>
              <w:t>2008</w:t>
            </w:r>
          </w:p>
        </w:tc>
        <w:tc>
          <w:tcPr>
            <w:tcW w:w="823" w:type="pct"/>
            <w:shd w:val="clear" w:color="auto" w:fill="B8CCE4" w:themeFill="accent1" w:themeFillTint="66"/>
            <w:hideMark/>
          </w:tcPr>
          <w:p w:rsidR="00382139" w:rsidRPr="00382139" w:rsidRDefault="00382139" w:rsidP="00382139">
            <w:pPr>
              <w:rPr>
                <w:rFonts w:ascii="Arial" w:hAnsi="Arial" w:cs="Arial"/>
                <w:b/>
                <w:bCs/>
              </w:rPr>
            </w:pPr>
            <w:r w:rsidRPr="00382139">
              <w:rPr>
                <w:rFonts w:ascii="Arial" w:hAnsi="Arial" w:cs="Arial"/>
                <w:b/>
                <w:bCs/>
              </w:rPr>
              <w:t>2009</w:t>
            </w:r>
          </w:p>
        </w:tc>
        <w:tc>
          <w:tcPr>
            <w:tcW w:w="822" w:type="pct"/>
            <w:shd w:val="clear" w:color="auto" w:fill="B8CCE4" w:themeFill="accent1" w:themeFillTint="66"/>
            <w:hideMark/>
          </w:tcPr>
          <w:p w:rsidR="00382139" w:rsidRPr="00382139" w:rsidRDefault="00382139" w:rsidP="00382139">
            <w:pPr>
              <w:rPr>
                <w:rFonts w:ascii="Arial" w:hAnsi="Arial" w:cs="Arial"/>
                <w:b/>
                <w:bCs/>
              </w:rPr>
            </w:pPr>
            <w:r w:rsidRPr="00382139">
              <w:rPr>
                <w:rFonts w:ascii="Arial" w:hAnsi="Arial" w:cs="Arial"/>
                <w:b/>
                <w:bCs/>
              </w:rPr>
              <w:t>2010</w:t>
            </w:r>
          </w:p>
        </w:tc>
      </w:tr>
      <w:tr w:rsidR="00382139" w:rsidRPr="00382139" w:rsidTr="00382139">
        <w:trPr>
          <w:trHeight w:val="330"/>
        </w:trPr>
        <w:tc>
          <w:tcPr>
            <w:tcW w:w="2494" w:type="pct"/>
            <w:hideMark/>
          </w:tcPr>
          <w:p w:rsidR="00382139" w:rsidRPr="00382139" w:rsidRDefault="00382139" w:rsidP="00382139">
            <w:pPr>
              <w:rPr>
                <w:rFonts w:ascii="Arial" w:hAnsi="Arial" w:cs="Arial"/>
              </w:rPr>
            </w:pPr>
            <w:r w:rsidRPr="00382139">
              <w:rPr>
                <w:rFonts w:ascii="Arial" w:hAnsi="Arial" w:cs="Arial"/>
              </w:rPr>
              <w:t>B.11. Inversión total en el sector educación</w:t>
            </w:r>
          </w:p>
        </w:tc>
        <w:tc>
          <w:tcPr>
            <w:tcW w:w="861" w:type="pct"/>
            <w:hideMark/>
          </w:tcPr>
          <w:p w:rsidR="00382139" w:rsidRPr="00382139" w:rsidRDefault="00382139" w:rsidP="00382139">
            <w:pPr>
              <w:rPr>
                <w:rFonts w:ascii="Arial" w:hAnsi="Arial" w:cs="Arial"/>
              </w:rPr>
            </w:pPr>
            <w:r w:rsidRPr="00382139">
              <w:rPr>
                <w:rFonts w:ascii="Arial" w:hAnsi="Arial" w:cs="Arial"/>
              </w:rPr>
              <w:t xml:space="preserve">                      641 </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797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825 </w:t>
            </w:r>
          </w:p>
        </w:tc>
      </w:tr>
      <w:tr w:rsidR="00382139" w:rsidRPr="00382139" w:rsidTr="00382139">
        <w:trPr>
          <w:trHeight w:val="540"/>
        </w:trPr>
        <w:tc>
          <w:tcPr>
            <w:tcW w:w="2494" w:type="pct"/>
            <w:hideMark/>
          </w:tcPr>
          <w:p w:rsidR="00382139" w:rsidRPr="00382139" w:rsidRDefault="00382139" w:rsidP="00382139">
            <w:pPr>
              <w:rPr>
                <w:rFonts w:ascii="Arial" w:hAnsi="Arial" w:cs="Arial"/>
              </w:rPr>
            </w:pPr>
            <w:r w:rsidRPr="00382139">
              <w:rPr>
                <w:rFonts w:ascii="Arial" w:hAnsi="Arial" w:cs="Arial"/>
              </w:rPr>
              <w:t>B.12. Porcentaje de la inversión en educación sobre el total de inversión municipal</w:t>
            </w:r>
          </w:p>
        </w:tc>
        <w:tc>
          <w:tcPr>
            <w:tcW w:w="861" w:type="pct"/>
            <w:hideMark/>
          </w:tcPr>
          <w:p w:rsidR="00382139" w:rsidRPr="00382139" w:rsidRDefault="00382139" w:rsidP="00382139">
            <w:pPr>
              <w:rPr>
                <w:rFonts w:ascii="Arial" w:hAnsi="Arial" w:cs="Arial"/>
              </w:rPr>
            </w:pPr>
            <w:r w:rsidRPr="00382139">
              <w:rPr>
                <w:rFonts w:ascii="Arial" w:hAnsi="Arial" w:cs="Arial"/>
              </w:rPr>
              <w:t>11,3%</w:t>
            </w:r>
          </w:p>
        </w:tc>
        <w:tc>
          <w:tcPr>
            <w:tcW w:w="823" w:type="pct"/>
            <w:hideMark/>
          </w:tcPr>
          <w:p w:rsidR="00382139" w:rsidRPr="00382139" w:rsidRDefault="00382139" w:rsidP="00382139">
            <w:pPr>
              <w:rPr>
                <w:rFonts w:ascii="Arial" w:hAnsi="Arial" w:cs="Arial"/>
              </w:rPr>
            </w:pPr>
            <w:r w:rsidRPr="00382139">
              <w:rPr>
                <w:rFonts w:ascii="Arial" w:hAnsi="Arial" w:cs="Arial"/>
              </w:rPr>
              <w:t>8,4%</w:t>
            </w:r>
          </w:p>
        </w:tc>
        <w:tc>
          <w:tcPr>
            <w:tcW w:w="822" w:type="pct"/>
            <w:hideMark/>
          </w:tcPr>
          <w:p w:rsidR="00382139" w:rsidRPr="00382139" w:rsidRDefault="00382139" w:rsidP="00382139">
            <w:pPr>
              <w:rPr>
                <w:rFonts w:ascii="Arial" w:hAnsi="Arial" w:cs="Arial"/>
              </w:rPr>
            </w:pPr>
            <w:r w:rsidRPr="00382139">
              <w:rPr>
                <w:rFonts w:ascii="Arial" w:hAnsi="Arial" w:cs="Arial"/>
              </w:rPr>
              <w:t>9,5%</w:t>
            </w:r>
          </w:p>
        </w:tc>
      </w:tr>
      <w:tr w:rsidR="00382139" w:rsidRPr="00382139" w:rsidTr="00382139">
        <w:trPr>
          <w:trHeight w:val="540"/>
        </w:trPr>
        <w:tc>
          <w:tcPr>
            <w:tcW w:w="2494" w:type="pct"/>
            <w:hideMark/>
          </w:tcPr>
          <w:p w:rsidR="00382139" w:rsidRPr="00382139" w:rsidRDefault="00382139" w:rsidP="00382139">
            <w:pPr>
              <w:rPr>
                <w:rFonts w:ascii="Arial" w:hAnsi="Arial" w:cs="Arial"/>
              </w:rPr>
            </w:pPr>
            <w:r w:rsidRPr="00382139">
              <w:rPr>
                <w:rFonts w:ascii="Arial" w:hAnsi="Arial" w:cs="Arial"/>
              </w:rPr>
              <w:t>B.13. Inversión total por alumno en el sector educación (Pesos)</w:t>
            </w:r>
          </w:p>
        </w:tc>
        <w:tc>
          <w:tcPr>
            <w:tcW w:w="861" w:type="pct"/>
            <w:hideMark/>
          </w:tcPr>
          <w:p w:rsidR="00382139" w:rsidRPr="00382139" w:rsidRDefault="00382139" w:rsidP="00382139">
            <w:pPr>
              <w:rPr>
                <w:rFonts w:ascii="Arial" w:hAnsi="Arial" w:cs="Arial"/>
              </w:rPr>
            </w:pPr>
            <w:r w:rsidRPr="00382139">
              <w:rPr>
                <w:rFonts w:ascii="Arial" w:hAnsi="Arial" w:cs="Arial"/>
              </w:rPr>
              <w:t xml:space="preserve">                150.085 </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176.236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184.851 </w:t>
            </w:r>
          </w:p>
        </w:tc>
      </w:tr>
      <w:tr w:rsidR="00382139" w:rsidRPr="00382139" w:rsidTr="00382139">
        <w:trPr>
          <w:trHeight w:val="540"/>
        </w:trPr>
        <w:tc>
          <w:tcPr>
            <w:tcW w:w="2494" w:type="pct"/>
            <w:hideMark/>
          </w:tcPr>
          <w:p w:rsidR="00382139" w:rsidRPr="00382139" w:rsidRDefault="00382139" w:rsidP="00382139">
            <w:pPr>
              <w:rPr>
                <w:rFonts w:ascii="Arial" w:hAnsi="Arial" w:cs="Arial"/>
              </w:rPr>
            </w:pPr>
            <w:r w:rsidRPr="00382139">
              <w:rPr>
                <w:rFonts w:ascii="Arial" w:hAnsi="Arial" w:cs="Arial"/>
              </w:rPr>
              <w:t>B.14. Inversión en el sector con recursos del SGP educación</w:t>
            </w:r>
          </w:p>
        </w:tc>
        <w:tc>
          <w:tcPr>
            <w:tcW w:w="861" w:type="pct"/>
            <w:hideMark/>
          </w:tcPr>
          <w:p w:rsidR="00382139" w:rsidRPr="00382139" w:rsidRDefault="00382139" w:rsidP="00382139">
            <w:pPr>
              <w:rPr>
                <w:rFonts w:ascii="Arial" w:hAnsi="Arial" w:cs="Arial"/>
              </w:rPr>
            </w:pPr>
            <w:r w:rsidRPr="00382139">
              <w:rPr>
                <w:rFonts w:ascii="Arial" w:hAnsi="Arial" w:cs="Arial"/>
              </w:rPr>
              <w:t xml:space="preserve">                      499 </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551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637 </w:t>
            </w:r>
          </w:p>
        </w:tc>
      </w:tr>
      <w:tr w:rsidR="00382139" w:rsidRPr="00382139" w:rsidTr="00382139">
        <w:trPr>
          <w:trHeight w:val="540"/>
        </w:trPr>
        <w:tc>
          <w:tcPr>
            <w:tcW w:w="2494" w:type="pct"/>
            <w:hideMark/>
          </w:tcPr>
          <w:p w:rsidR="00382139" w:rsidRPr="00382139" w:rsidRDefault="00382139" w:rsidP="00382139">
            <w:pPr>
              <w:rPr>
                <w:rFonts w:ascii="Arial" w:hAnsi="Arial" w:cs="Arial"/>
              </w:rPr>
            </w:pPr>
            <w:r w:rsidRPr="00382139">
              <w:rPr>
                <w:rFonts w:ascii="Arial" w:hAnsi="Arial" w:cs="Arial"/>
              </w:rPr>
              <w:t>B.15. Inversión en el sector con recursos del SGP propósito general</w:t>
            </w:r>
          </w:p>
        </w:tc>
        <w:tc>
          <w:tcPr>
            <w:tcW w:w="861" w:type="pct"/>
            <w:hideMark/>
          </w:tcPr>
          <w:p w:rsidR="00382139" w:rsidRPr="00382139" w:rsidRDefault="00382139" w:rsidP="00382139">
            <w:pPr>
              <w:rPr>
                <w:rFonts w:ascii="Arial" w:hAnsi="Arial" w:cs="Arial"/>
              </w:rPr>
            </w:pPr>
            <w:r w:rsidRPr="00382139">
              <w:rPr>
                <w:rFonts w:ascii="Arial" w:hAnsi="Arial" w:cs="Arial"/>
              </w:rPr>
              <w:t xml:space="preserve">                        -   </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4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20 </w:t>
            </w:r>
          </w:p>
        </w:tc>
      </w:tr>
      <w:tr w:rsidR="00382139" w:rsidRPr="00382139" w:rsidTr="00382139">
        <w:trPr>
          <w:trHeight w:val="330"/>
        </w:trPr>
        <w:tc>
          <w:tcPr>
            <w:tcW w:w="2494" w:type="pct"/>
            <w:hideMark/>
          </w:tcPr>
          <w:p w:rsidR="00382139" w:rsidRPr="00382139" w:rsidRDefault="00382139" w:rsidP="00382139">
            <w:pPr>
              <w:rPr>
                <w:rFonts w:ascii="Arial" w:hAnsi="Arial" w:cs="Arial"/>
              </w:rPr>
            </w:pPr>
            <w:r w:rsidRPr="00382139">
              <w:rPr>
                <w:rFonts w:ascii="Arial" w:hAnsi="Arial" w:cs="Arial"/>
              </w:rPr>
              <w:t>B.16. Inversión en el sector con recursos propios</w:t>
            </w:r>
          </w:p>
        </w:tc>
        <w:tc>
          <w:tcPr>
            <w:tcW w:w="861" w:type="pct"/>
            <w:hideMark/>
          </w:tcPr>
          <w:p w:rsidR="00382139" w:rsidRPr="00382139" w:rsidRDefault="00382139" w:rsidP="00382139">
            <w:pPr>
              <w:rPr>
                <w:rFonts w:ascii="Arial" w:hAnsi="Arial" w:cs="Arial"/>
              </w:rPr>
            </w:pPr>
            <w:r w:rsidRPr="00382139">
              <w:rPr>
                <w:rFonts w:ascii="Arial" w:hAnsi="Arial" w:cs="Arial"/>
              </w:rPr>
              <w:t xml:space="preserve">                        -   </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   </w:t>
            </w:r>
          </w:p>
        </w:tc>
      </w:tr>
      <w:tr w:rsidR="00382139" w:rsidRPr="00382139" w:rsidTr="00382139">
        <w:trPr>
          <w:trHeight w:val="330"/>
        </w:trPr>
        <w:tc>
          <w:tcPr>
            <w:tcW w:w="2494" w:type="pct"/>
            <w:hideMark/>
          </w:tcPr>
          <w:p w:rsidR="00382139" w:rsidRPr="00382139" w:rsidRDefault="00382139" w:rsidP="00382139">
            <w:pPr>
              <w:rPr>
                <w:rFonts w:ascii="Arial" w:hAnsi="Arial" w:cs="Arial"/>
              </w:rPr>
            </w:pPr>
            <w:r w:rsidRPr="00382139">
              <w:rPr>
                <w:rFonts w:ascii="Arial" w:hAnsi="Arial" w:cs="Arial"/>
              </w:rPr>
              <w:t>B.17. Inversión en el sector con recursos de regalías</w:t>
            </w:r>
          </w:p>
        </w:tc>
        <w:tc>
          <w:tcPr>
            <w:tcW w:w="861" w:type="pct"/>
            <w:hideMark/>
          </w:tcPr>
          <w:p w:rsidR="00382139" w:rsidRPr="00382139" w:rsidRDefault="00382139" w:rsidP="00382139">
            <w:pPr>
              <w:rPr>
                <w:rFonts w:ascii="Arial" w:hAnsi="Arial" w:cs="Arial"/>
              </w:rPr>
            </w:pPr>
            <w:r w:rsidRPr="00382139">
              <w:rPr>
                <w:rFonts w:ascii="Arial" w:hAnsi="Arial" w:cs="Arial"/>
              </w:rPr>
              <w:t>0</w:t>
            </w:r>
          </w:p>
        </w:tc>
        <w:tc>
          <w:tcPr>
            <w:tcW w:w="823" w:type="pct"/>
            <w:hideMark/>
          </w:tcPr>
          <w:p w:rsidR="00382139" w:rsidRPr="00382139" w:rsidRDefault="00382139" w:rsidP="00382139">
            <w:pPr>
              <w:rPr>
                <w:rFonts w:ascii="Arial" w:hAnsi="Arial" w:cs="Arial"/>
              </w:rPr>
            </w:pPr>
            <w:r w:rsidRPr="00382139">
              <w:rPr>
                <w:rFonts w:ascii="Arial" w:hAnsi="Arial" w:cs="Arial"/>
              </w:rPr>
              <w:t xml:space="preserve">                      -   </w:t>
            </w:r>
          </w:p>
        </w:tc>
        <w:tc>
          <w:tcPr>
            <w:tcW w:w="822" w:type="pct"/>
            <w:hideMark/>
          </w:tcPr>
          <w:p w:rsidR="00382139" w:rsidRPr="00382139" w:rsidRDefault="00382139" w:rsidP="00382139">
            <w:pPr>
              <w:rPr>
                <w:rFonts w:ascii="Arial" w:hAnsi="Arial" w:cs="Arial"/>
              </w:rPr>
            </w:pPr>
            <w:r w:rsidRPr="00382139">
              <w:rPr>
                <w:rFonts w:ascii="Arial" w:hAnsi="Arial" w:cs="Arial"/>
              </w:rPr>
              <w:t xml:space="preserve">                      -   </w:t>
            </w:r>
          </w:p>
        </w:tc>
      </w:tr>
      <w:tr w:rsidR="00382139" w:rsidRPr="00382139" w:rsidTr="00382139">
        <w:trPr>
          <w:trHeight w:val="330"/>
        </w:trPr>
        <w:tc>
          <w:tcPr>
            <w:tcW w:w="5000" w:type="pct"/>
            <w:gridSpan w:val="4"/>
            <w:noWrap/>
            <w:hideMark/>
          </w:tcPr>
          <w:p w:rsidR="00382139" w:rsidRPr="00382139" w:rsidRDefault="00382139" w:rsidP="00382139">
            <w:pPr>
              <w:rPr>
                <w:rFonts w:ascii="Arial" w:hAnsi="Arial" w:cs="Arial"/>
              </w:rPr>
            </w:pPr>
            <w:r w:rsidRPr="00382139">
              <w:rPr>
                <w:rFonts w:ascii="Arial" w:hAnsi="Arial" w:cs="Arial"/>
                <w:b/>
                <w:bCs/>
              </w:rPr>
              <w:t xml:space="preserve">Fuente: </w:t>
            </w:r>
            <w:r w:rsidRPr="00382139">
              <w:rPr>
                <w:rFonts w:ascii="Arial" w:hAnsi="Arial" w:cs="Arial"/>
              </w:rPr>
              <w:t xml:space="preserve">DNP </w:t>
            </w:r>
            <w:r w:rsidR="00C00ABA">
              <w:rPr>
                <w:rFonts w:ascii="Arial" w:hAnsi="Arial" w:cs="Arial"/>
              </w:rPr>
              <w:t>–</w:t>
            </w:r>
            <w:r w:rsidRPr="00382139">
              <w:rPr>
                <w:rFonts w:ascii="Arial" w:hAnsi="Arial" w:cs="Arial"/>
              </w:rPr>
              <w:t xml:space="preserve"> DDTS</w:t>
            </w:r>
          </w:p>
        </w:tc>
      </w:tr>
    </w:tbl>
    <w:p w:rsidR="00382139" w:rsidRPr="00AF6350" w:rsidRDefault="00382139" w:rsidP="00382139">
      <w:pPr>
        <w:rPr>
          <w:rFonts w:ascii="Arial" w:hAnsi="Arial" w:cs="Arial"/>
          <w:color w:val="FF0000"/>
          <w:sz w:val="24"/>
          <w:szCs w:val="24"/>
          <w:lang w:val="es-CO"/>
        </w:rPr>
      </w:pPr>
    </w:p>
    <w:p w:rsidR="00382139" w:rsidRDefault="00382139" w:rsidP="00382139">
      <w:pPr>
        <w:jc w:val="both"/>
        <w:rPr>
          <w:rFonts w:ascii="Arial" w:hAnsi="Arial" w:cs="Arial"/>
          <w:sz w:val="24"/>
          <w:szCs w:val="24"/>
          <w:lang w:val="es-CO"/>
        </w:rPr>
      </w:pPr>
      <w:r>
        <w:rPr>
          <w:rFonts w:ascii="Arial" w:hAnsi="Arial" w:cs="Arial"/>
          <w:sz w:val="24"/>
          <w:szCs w:val="24"/>
          <w:lang w:val="es-CO"/>
        </w:rPr>
        <w:t>El municipio en consecuencia de las políticas de cobertura y gratuidad  tenido un desempeño óptimo sin embargo aún existe una fuerte necesidad de mejorar la permanencia, la pertinencia y la Calidad de la educación sobre todo en educación básica y media ligada al sector productivo agropecuario de la región.</w:t>
      </w:r>
    </w:p>
    <w:p w:rsidR="00382139" w:rsidRDefault="00382139" w:rsidP="00382139">
      <w:pPr>
        <w:jc w:val="both"/>
        <w:rPr>
          <w:rFonts w:ascii="Arial" w:hAnsi="Arial" w:cs="Arial"/>
          <w:sz w:val="24"/>
          <w:szCs w:val="24"/>
          <w:lang w:val="es-CO"/>
        </w:rPr>
      </w:pPr>
      <w:r>
        <w:rPr>
          <w:rFonts w:ascii="Arial" w:hAnsi="Arial" w:cs="Arial"/>
          <w:sz w:val="24"/>
          <w:szCs w:val="24"/>
          <w:lang w:val="es-CO"/>
        </w:rPr>
        <w:t>En este análisis del contexto y la confrontación en datos estadísticos para poder señalar la situación actual, no se encuentra reportado los avances y cifras estadísticas de los procesos de educación propia adelantado por las diferentes comunidades que habitan el territorio, por esa razón su caracterización es una actividades prioritaria durante esta administración.</w:t>
      </w:r>
    </w:p>
    <w:p w:rsidR="00382139" w:rsidRDefault="00382139" w:rsidP="00382139">
      <w:pPr>
        <w:jc w:val="both"/>
        <w:rPr>
          <w:rFonts w:ascii="Arial" w:hAnsi="Arial" w:cs="Arial"/>
          <w:sz w:val="24"/>
          <w:szCs w:val="24"/>
          <w:lang w:val="es-CO"/>
        </w:rPr>
      </w:pPr>
      <w:r>
        <w:rPr>
          <w:rFonts w:ascii="Arial" w:hAnsi="Arial" w:cs="Arial"/>
          <w:sz w:val="24"/>
          <w:szCs w:val="24"/>
          <w:lang w:val="es-CO"/>
        </w:rPr>
        <w:t>Es importante aclarar, que los datos aquí reportados obedecen a una fuente oficial de alta credibilidad y como referente para las entidades territoriales como es el Departamento Nacional de Planeación DNP y DANE, algunos datos según el conocimiento de la población del municipio no corresponde a lo reportado a nivel nacional, por ello es imperante dentro de la presenta administración municipal ajustar las cifras aquí reportadas al contexto y a la realidad, y basarse en el predicamento con la comparación teórica con la real, incluidas en este documento que también representa una línea base para el análisis.</w:t>
      </w:r>
    </w:p>
    <w:p w:rsidR="00E8239A" w:rsidRPr="0074684C" w:rsidRDefault="00E8239A" w:rsidP="00E8239A">
      <w:pPr>
        <w:autoSpaceDE w:val="0"/>
        <w:autoSpaceDN w:val="0"/>
        <w:adjustRightInd w:val="0"/>
        <w:spacing w:after="0" w:line="240" w:lineRule="auto"/>
        <w:jc w:val="both"/>
        <w:rPr>
          <w:rFonts w:ascii="Arial" w:hAnsi="Arial" w:cs="Arial"/>
          <w:b/>
          <w:color w:val="000000"/>
          <w:sz w:val="24"/>
          <w:szCs w:val="24"/>
          <w:u w:val="single"/>
        </w:rPr>
      </w:pPr>
      <w:r w:rsidRPr="0074684C">
        <w:rPr>
          <w:rFonts w:ascii="Arial" w:hAnsi="Arial" w:cs="Arial"/>
          <w:b/>
          <w:color w:val="000000"/>
          <w:sz w:val="24"/>
          <w:szCs w:val="24"/>
          <w:u w:val="single"/>
        </w:rPr>
        <w:t>Tasas de analfabetismo.</w:t>
      </w:r>
    </w:p>
    <w:p w:rsidR="00E8239A" w:rsidRPr="009F3041" w:rsidRDefault="00E8239A" w:rsidP="00E8239A">
      <w:pPr>
        <w:autoSpaceDE w:val="0"/>
        <w:autoSpaceDN w:val="0"/>
        <w:adjustRightInd w:val="0"/>
        <w:spacing w:after="0" w:line="240" w:lineRule="auto"/>
        <w:jc w:val="both"/>
        <w:rPr>
          <w:rFonts w:ascii="Arial" w:hAnsi="Arial" w:cs="Arial"/>
          <w:b/>
          <w:color w:val="000000"/>
          <w:sz w:val="24"/>
          <w:szCs w:val="24"/>
        </w:rPr>
      </w:pPr>
    </w:p>
    <w:p w:rsidR="00E8239A" w:rsidRDefault="00E8239A" w:rsidP="00E8239A">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El municipio de Totoró es un municipio que en su gran mayoría está habitada por comunidades indígenas, seguido por el sector campesino y posteriormente por comunidad del sector urbano distribuida de la siguiente manera:</w:t>
      </w:r>
    </w:p>
    <w:p w:rsidR="00E8239A" w:rsidRDefault="00E8239A" w:rsidP="00E8239A">
      <w:pPr>
        <w:autoSpaceDE w:val="0"/>
        <w:autoSpaceDN w:val="0"/>
        <w:adjustRightInd w:val="0"/>
        <w:spacing w:after="0" w:line="240" w:lineRule="auto"/>
        <w:jc w:val="both"/>
        <w:rPr>
          <w:rFonts w:ascii="Arial" w:hAnsi="Arial" w:cs="Arial"/>
          <w:color w:val="000000"/>
          <w:sz w:val="24"/>
          <w:szCs w:val="24"/>
        </w:rPr>
      </w:pPr>
    </w:p>
    <w:p w:rsidR="00E8239A" w:rsidRDefault="00E8239A" w:rsidP="00E8239A">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Población Indígena del municipio con corte al mes de Septiembre de 2011</w:t>
      </w:r>
    </w:p>
    <w:p w:rsidR="00E8239A" w:rsidRDefault="00E8239A" w:rsidP="00E8239A">
      <w:pPr>
        <w:autoSpaceDE w:val="0"/>
        <w:autoSpaceDN w:val="0"/>
        <w:adjustRightInd w:val="0"/>
        <w:spacing w:after="0" w:line="240" w:lineRule="auto"/>
        <w:jc w:val="both"/>
        <w:rPr>
          <w:rFonts w:ascii="Arial" w:hAnsi="Arial" w:cs="Arial"/>
          <w:color w:val="000000"/>
          <w:sz w:val="24"/>
          <w:szCs w:val="24"/>
        </w:rPr>
      </w:pPr>
    </w:p>
    <w:tbl>
      <w:tblPr>
        <w:tblStyle w:val="Tablaconcuadrcula"/>
        <w:tblW w:w="0" w:type="auto"/>
        <w:tblInd w:w="534" w:type="dxa"/>
        <w:tblLook w:val="04A0" w:firstRow="1" w:lastRow="0" w:firstColumn="1" w:lastColumn="0" w:noHBand="0" w:noVBand="1"/>
      </w:tblPr>
      <w:tblGrid>
        <w:gridCol w:w="790"/>
        <w:gridCol w:w="5098"/>
        <w:gridCol w:w="2191"/>
      </w:tblGrid>
      <w:tr w:rsidR="00E8239A" w:rsidTr="006D4276">
        <w:tc>
          <w:tcPr>
            <w:tcW w:w="790" w:type="dxa"/>
          </w:tcPr>
          <w:p w:rsidR="00E8239A" w:rsidRPr="00215EB7" w:rsidRDefault="00E8239A" w:rsidP="006D4276">
            <w:pPr>
              <w:autoSpaceDE w:val="0"/>
              <w:autoSpaceDN w:val="0"/>
              <w:adjustRightInd w:val="0"/>
              <w:jc w:val="center"/>
              <w:rPr>
                <w:rFonts w:ascii="Arial" w:hAnsi="Arial" w:cs="Arial"/>
                <w:b/>
                <w:color w:val="000000"/>
                <w:sz w:val="24"/>
                <w:szCs w:val="24"/>
              </w:rPr>
            </w:pPr>
            <w:r w:rsidRPr="00215EB7">
              <w:rPr>
                <w:rFonts w:ascii="Arial" w:hAnsi="Arial" w:cs="Arial"/>
                <w:b/>
                <w:color w:val="000000"/>
                <w:sz w:val="24"/>
                <w:szCs w:val="24"/>
              </w:rPr>
              <w:t>ITEM</w:t>
            </w:r>
          </w:p>
        </w:tc>
        <w:tc>
          <w:tcPr>
            <w:tcW w:w="5098" w:type="dxa"/>
          </w:tcPr>
          <w:p w:rsidR="00E8239A" w:rsidRPr="00215EB7" w:rsidRDefault="00E8239A" w:rsidP="006D4276">
            <w:pPr>
              <w:autoSpaceDE w:val="0"/>
              <w:autoSpaceDN w:val="0"/>
              <w:adjustRightInd w:val="0"/>
              <w:jc w:val="center"/>
              <w:rPr>
                <w:rFonts w:ascii="Arial" w:hAnsi="Arial" w:cs="Arial"/>
                <w:b/>
                <w:color w:val="000000"/>
                <w:sz w:val="24"/>
                <w:szCs w:val="24"/>
              </w:rPr>
            </w:pPr>
            <w:r w:rsidRPr="00215EB7">
              <w:rPr>
                <w:rFonts w:ascii="Arial" w:hAnsi="Arial" w:cs="Arial"/>
                <w:b/>
                <w:color w:val="000000"/>
                <w:sz w:val="24"/>
                <w:szCs w:val="24"/>
              </w:rPr>
              <w:t>RESGUARDO</w:t>
            </w:r>
          </w:p>
        </w:tc>
        <w:tc>
          <w:tcPr>
            <w:tcW w:w="2191" w:type="dxa"/>
          </w:tcPr>
          <w:p w:rsidR="00E8239A" w:rsidRPr="00215EB7" w:rsidRDefault="00E8239A" w:rsidP="006D4276">
            <w:pPr>
              <w:autoSpaceDE w:val="0"/>
              <w:autoSpaceDN w:val="0"/>
              <w:adjustRightInd w:val="0"/>
              <w:jc w:val="center"/>
              <w:rPr>
                <w:rFonts w:ascii="Arial" w:hAnsi="Arial" w:cs="Arial"/>
                <w:b/>
                <w:color w:val="000000"/>
                <w:sz w:val="24"/>
                <w:szCs w:val="24"/>
              </w:rPr>
            </w:pPr>
            <w:r w:rsidRPr="00215EB7">
              <w:rPr>
                <w:rFonts w:ascii="Arial" w:hAnsi="Arial" w:cs="Arial"/>
                <w:b/>
                <w:color w:val="000000"/>
                <w:sz w:val="24"/>
                <w:szCs w:val="24"/>
              </w:rPr>
              <w:t>No HABITANTES</w:t>
            </w:r>
          </w:p>
        </w:tc>
      </w:tr>
      <w:tr w:rsidR="00E8239A" w:rsidTr="006D4276">
        <w:tc>
          <w:tcPr>
            <w:tcW w:w="79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1</w:t>
            </w:r>
          </w:p>
        </w:tc>
        <w:tc>
          <w:tcPr>
            <w:tcW w:w="509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Resguardo Indígena de Totoró</w:t>
            </w:r>
          </w:p>
        </w:tc>
        <w:tc>
          <w:tcPr>
            <w:tcW w:w="2191"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6.831</w:t>
            </w:r>
          </w:p>
        </w:tc>
      </w:tr>
      <w:tr w:rsidR="00E8239A" w:rsidTr="006D4276">
        <w:tc>
          <w:tcPr>
            <w:tcW w:w="79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w:t>
            </w:r>
          </w:p>
        </w:tc>
        <w:tc>
          <w:tcPr>
            <w:tcW w:w="509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Resguardo Indígena de Paniquita</w:t>
            </w:r>
          </w:p>
        </w:tc>
        <w:tc>
          <w:tcPr>
            <w:tcW w:w="2191"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4.948</w:t>
            </w:r>
          </w:p>
        </w:tc>
      </w:tr>
      <w:tr w:rsidR="00E8239A" w:rsidTr="006D4276">
        <w:tc>
          <w:tcPr>
            <w:tcW w:w="79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w:t>
            </w:r>
          </w:p>
        </w:tc>
        <w:tc>
          <w:tcPr>
            <w:tcW w:w="509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Resguardo Indígena de Polindara</w:t>
            </w:r>
          </w:p>
        </w:tc>
        <w:tc>
          <w:tcPr>
            <w:tcW w:w="2191"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2.379</w:t>
            </w:r>
          </w:p>
        </w:tc>
      </w:tr>
      <w:tr w:rsidR="00E8239A" w:rsidTr="006D4276">
        <w:tc>
          <w:tcPr>
            <w:tcW w:w="79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4</w:t>
            </w:r>
          </w:p>
        </w:tc>
        <w:tc>
          <w:tcPr>
            <w:tcW w:w="509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Resguardo Indígena de Jebala</w:t>
            </w:r>
          </w:p>
        </w:tc>
        <w:tc>
          <w:tcPr>
            <w:tcW w:w="2191"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1.556</w:t>
            </w:r>
          </w:p>
        </w:tc>
      </w:tr>
      <w:tr w:rsidR="00E8239A" w:rsidTr="006D4276">
        <w:tc>
          <w:tcPr>
            <w:tcW w:w="79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5</w:t>
            </w:r>
          </w:p>
        </w:tc>
        <w:tc>
          <w:tcPr>
            <w:tcW w:w="509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Resguardo Indígena de Novirao</w:t>
            </w:r>
          </w:p>
        </w:tc>
        <w:tc>
          <w:tcPr>
            <w:tcW w:w="2191"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1.555</w:t>
            </w:r>
          </w:p>
        </w:tc>
      </w:tr>
      <w:tr w:rsidR="00E8239A" w:rsidTr="006D4276">
        <w:tc>
          <w:tcPr>
            <w:tcW w:w="5888" w:type="dxa"/>
            <w:gridSpan w:val="2"/>
          </w:tcPr>
          <w:p w:rsidR="00E8239A" w:rsidRPr="00D240BB" w:rsidRDefault="00E8239A" w:rsidP="006D4276">
            <w:pPr>
              <w:autoSpaceDE w:val="0"/>
              <w:autoSpaceDN w:val="0"/>
              <w:adjustRightInd w:val="0"/>
              <w:jc w:val="right"/>
              <w:rPr>
                <w:rFonts w:ascii="Arial" w:hAnsi="Arial" w:cs="Arial"/>
                <w:b/>
                <w:color w:val="000000"/>
                <w:sz w:val="24"/>
                <w:szCs w:val="24"/>
              </w:rPr>
            </w:pPr>
            <w:r w:rsidRPr="00D240BB">
              <w:rPr>
                <w:rFonts w:ascii="Arial" w:hAnsi="Arial" w:cs="Arial"/>
                <w:b/>
                <w:color w:val="000000"/>
                <w:sz w:val="24"/>
                <w:szCs w:val="24"/>
              </w:rPr>
              <w:t>TOTAL</w:t>
            </w:r>
          </w:p>
        </w:tc>
        <w:tc>
          <w:tcPr>
            <w:tcW w:w="2191" w:type="dxa"/>
          </w:tcPr>
          <w:p w:rsidR="00E8239A" w:rsidRPr="00D240BB" w:rsidRDefault="00E8239A" w:rsidP="006D4276">
            <w:pPr>
              <w:autoSpaceDE w:val="0"/>
              <w:autoSpaceDN w:val="0"/>
              <w:adjustRightInd w:val="0"/>
              <w:jc w:val="right"/>
              <w:rPr>
                <w:rFonts w:ascii="Arial" w:hAnsi="Arial" w:cs="Arial"/>
                <w:b/>
                <w:color w:val="000000"/>
                <w:sz w:val="24"/>
                <w:szCs w:val="24"/>
              </w:rPr>
            </w:pPr>
            <w:r w:rsidRPr="00D240BB">
              <w:rPr>
                <w:rFonts w:ascii="Arial" w:hAnsi="Arial" w:cs="Arial"/>
                <w:b/>
                <w:color w:val="000000"/>
                <w:sz w:val="24"/>
                <w:szCs w:val="24"/>
              </w:rPr>
              <w:t>17.269</w:t>
            </w:r>
          </w:p>
        </w:tc>
      </w:tr>
    </w:tbl>
    <w:p w:rsidR="00E8239A" w:rsidRDefault="00E8239A" w:rsidP="00E8239A">
      <w:pPr>
        <w:autoSpaceDE w:val="0"/>
        <w:autoSpaceDN w:val="0"/>
        <w:adjustRightInd w:val="0"/>
        <w:spacing w:after="0" w:line="240" w:lineRule="auto"/>
        <w:jc w:val="both"/>
        <w:rPr>
          <w:rFonts w:ascii="Arial" w:hAnsi="Arial" w:cs="Arial"/>
          <w:color w:val="000000"/>
          <w:sz w:val="18"/>
          <w:szCs w:val="18"/>
        </w:rPr>
      </w:pPr>
    </w:p>
    <w:p w:rsidR="00DD5A4E" w:rsidRDefault="00DD5A4E" w:rsidP="00E8239A">
      <w:pPr>
        <w:autoSpaceDE w:val="0"/>
        <w:autoSpaceDN w:val="0"/>
        <w:adjustRightInd w:val="0"/>
        <w:spacing w:after="0" w:line="240" w:lineRule="auto"/>
        <w:jc w:val="both"/>
        <w:rPr>
          <w:rFonts w:ascii="Arial" w:hAnsi="Arial" w:cs="Arial"/>
          <w:sz w:val="24"/>
          <w:szCs w:val="24"/>
        </w:rPr>
      </w:pPr>
    </w:p>
    <w:p w:rsidR="00DD5A4E" w:rsidRDefault="00DD5A4E" w:rsidP="00E8239A">
      <w:pPr>
        <w:autoSpaceDE w:val="0"/>
        <w:autoSpaceDN w:val="0"/>
        <w:adjustRightInd w:val="0"/>
        <w:spacing w:after="0" w:line="240" w:lineRule="auto"/>
        <w:jc w:val="both"/>
        <w:rPr>
          <w:rFonts w:ascii="Arial" w:hAnsi="Arial" w:cs="Arial"/>
          <w:sz w:val="24"/>
          <w:szCs w:val="24"/>
        </w:rPr>
      </w:pPr>
    </w:p>
    <w:p w:rsidR="00DD5A4E" w:rsidRDefault="00DD5A4E" w:rsidP="00E8239A">
      <w:pPr>
        <w:autoSpaceDE w:val="0"/>
        <w:autoSpaceDN w:val="0"/>
        <w:adjustRightInd w:val="0"/>
        <w:spacing w:after="0" w:line="240" w:lineRule="auto"/>
        <w:jc w:val="both"/>
        <w:rPr>
          <w:rFonts w:ascii="Arial" w:hAnsi="Arial" w:cs="Arial"/>
          <w:sz w:val="24"/>
          <w:szCs w:val="24"/>
        </w:rPr>
      </w:pPr>
    </w:p>
    <w:p w:rsidR="00E8239A" w:rsidRPr="00AC4B12" w:rsidRDefault="00E8239A" w:rsidP="00E8239A">
      <w:pPr>
        <w:autoSpaceDE w:val="0"/>
        <w:autoSpaceDN w:val="0"/>
        <w:adjustRightInd w:val="0"/>
        <w:spacing w:after="0" w:line="240" w:lineRule="auto"/>
        <w:jc w:val="both"/>
        <w:rPr>
          <w:rFonts w:ascii="Arial" w:hAnsi="Arial" w:cs="Arial"/>
          <w:color w:val="000000"/>
          <w:sz w:val="24"/>
          <w:szCs w:val="24"/>
        </w:rPr>
      </w:pPr>
      <w:r w:rsidRPr="00AC4B12">
        <w:rPr>
          <w:rFonts w:ascii="Arial" w:hAnsi="Arial" w:cs="Arial"/>
          <w:sz w:val="24"/>
          <w:szCs w:val="24"/>
        </w:rPr>
        <w:t>Población registrada en SISBEN (corte Febrero 2011)</w:t>
      </w:r>
    </w:p>
    <w:p w:rsidR="00E8239A" w:rsidRDefault="00E8239A" w:rsidP="00E8239A">
      <w:pPr>
        <w:autoSpaceDE w:val="0"/>
        <w:autoSpaceDN w:val="0"/>
        <w:adjustRightInd w:val="0"/>
        <w:spacing w:after="0" w:line="240" w:lineRule="auto"/>
        <w:jc w:val="both"/>
        <w:rPr>
          <w:rFonts w:ascii="Arial" w:hAnsi="Arial" w:cs="Arial"/>
          <w:color w:val="000000"/>
          <w:sz w:val="24"/>
          <w:szCs w:val="24"/>
        </w:rPr>
      </w:pPr>
    </w:p>
    <w:tbl>
      <w:tblPr>
        <w:tblStyle w:val="Tablaconcuadrcula"/>
        <w:tblW w:w="0" w:type="auto"/>
        <w:tblInd w:w="534" w:type="dxa"/>
        <w:tblLook w:val="04A0" w:firstRow="1" w:lastRow="0" w:firstColumn="1" w:lastColumn="0" w:noHBand="0" w:noVBand="1"/>
      </w:tblPr>
      <w:tblGrid>
        <w:gridCol w:w="850"/>
        <w:gridCol w:w="4394"/>
        <w:gridCol w:w="2552"/>
      </w:tblGrid>
      <w:tr w:rsidR="00E8239A" w:rsidTr="006D4276">
        <w:tc>
          <w:tcPr>
            <w:tcW w:w="850" w:type="dxa"/>
          </w:tcPr>
          <w:p w:rsidR="00E8239A" w:rsidRPr="00634F7B" w:rsidRDefault="00E8239A" w:rsidP="006D4276">
            <w:pPr>
              <w:autoSpaceDE w:val="0"/>
              <w:autoSpaceDN w:val="0"/>
              <w:adjustRightInd w:val="0"/>
              <w:jc w:val="center"/>
              <w:rPr>
                <w:rFonts w:ascii="Arial" w:hAnsi="Arial" w:cs="Arial"/>
                <w:b/>
                <w:color w:val="000000"/>
                <w:sz w:val="24"/>
                <w:szCs w:val="24"/>
              </w:rPr>
            </w:pPr>
            <w:r w:rsidRPr="00634F7B">
              <w:rPr>
                <w:rFonts w:ascii="Arial" w:hAnsi="Arial" w:cs="Arial"/>
                <w:b/>
                <w:color w:val="000000"/>
                <w:sz w:val="24"/>
                <w:szCs w:val="24"/>
              </w:rPr>
              <w:t>ITEM</w:t>
            </w:r>
          </w:p>
        </w:tc>
        <w:tc>
          <w:tcPr>
            <w:tcW w:w="4394" w:type="dxa"/>
          </w:tcPr>
          <w:p w:rsidR="00E8239A" w:rsidRPr="00634F7B" w:rsidRDefault="003402F5" w:rsidP="006D4276">
            <w:pPr>
              <w:autoSpaceDE w:val="0"/>
              <w:autoSpaceDN w:val="0"/>
              <w:adjustRightInd w:val="0"/>
              <w:jc w:val="center"/>
              <w:rPr>
                <w:rFonts w:ascii="Arial" w:hAnsi="Arial" w:cs="Arial"/>
                <w:b/>
                <w:color w:val="000000"/>
                <w:sz w:val="24"/>
                <w:szCs w:val="24"/>
              </w:rPr>
            </w:pPr>
            <w:r>
              <w:rPr>
                <w:rFonts w:ascii="Arial" w:hAnsi="Arial" w:cs="Arial"/>
                <w:b/>
                <w:color w:val="000000"/>
                <w:sz w:val="24"/>
                <w:szCs w:val="24"/>
              </w:rPr>
              <w:t>NIVEL DE SISB</w:t>
            </w:r>
            <w:r w:rsidR="00E8239A" w:rsidRPr="00634F7B">
              <w:rPr>
                <w:rFonts w:ascii="Arial" w:hAnsi="Arial" w:cs="Arial"/>
                <w:b/>
                <w:color w:val="000000"/>
                <w:sz w:val="24"/>
                <w:szCs w:val="24"/>
              </w:rPr>
              <w:t>EN MUNICIPAL</w:t>
            </w:r>
          </w:p>
        </w:tc>
        <w:tc>
          <w:tcPr>
            <w:tcW w:w="2552" w:type="dxa"/>
          </w:tcPr>
          <w:p w:rsidR="00E8239A" w:rsidRPr="00634F7B" w:rsidRDefault="00E8239A" w:rsidP="006D4276">
            <w:pPr>
              <w:autoSpaceDE w:val="0"/>
              <w:autoSpaceDN w:val="0"/>
              <w:adjustRightInd w:val="0"/>
              <w:jc w:val="center"/>
              <w:rPr>
                <w:rFonts w:ascii="Arial" w:hAnsi="Arial" w:cs="Arial"/>
                <w:b/>
                <w:color w:val="000000"/>
                <w:sz w:val="24"/>
                <w:szCs w:val="24"/>
              </w:rPr>
            </w:pPr>
            <w:r w:rsidRPr="00634F7B">
              <w:rPr>
                <w:rFonts w:ascii="Arial" w:hAnsi="Arial" w:cs="Arial"/>
                <w:b/>
                <w:color w:val="000000"/>
                <w:sz w:val="24"/>
                <w:szCs w:val="24"/>
              </w:rPr>
              <w:t>No HABITANTES</w:t>
            </w:r>
          </w:p>
        </w:tc>
      </w:tr>
      <w:tr w:rsidR="00E8239A" w:rsidTr="006D4276">
        <w:tc>
          <w:tcPr>
            <w:tcW w:w="85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1</w:t>
            </w:r>
          </w:p>
        </w:tc>
        <w:tc>
          <w:tcPr>
            <w:tcW w:w="4394"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NIVEL 1</w:t>
            </w:r>
          </w:p>
        </w:tc>
        <w:tc>
          <w:tcPr>
            <w:tcW w:w="2552"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2.597</w:t>
            </w:r>
          </w:p>
        </w:tc>
      </w:tr>
      <w:tr w:rsidR="00E8239A" w:rsidTr="006D4276">
        <w:tc>
          <w:tcPr>
            <w:tcW w:w="85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w:t>
            </w:r>
          </w:p>
        </w:tc>
        <w:tc>
          <w:tcPr>
            <w:tcW w:w="4394"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NIVEL 2</w:t>
            </w:r>
          </w:p>
        </w:tc>
        <w:tc>
          <w:tcPr>
            <w:tcW w:w="2552"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289</w:t>
            </w:r>
          </w:p>
        </w:tc>
      </w:tr>
      <w:tr w:rsidR="00E8239A" w:rsidTr="006D4276">
        <w:tc>
          <w:tcPr>
            <w:tcW w:w="85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w:t>
            </w:r>
          </w:p>
        </w:tc>
        <w:tc>
          <w:tcPr>
            <w:tcW w:w="4394"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NIVEL 3</w:t>
            </w:r>
          </w:p>
        </w:tc>
        <w:tc>
          <w:tcPr>
            <w:tcW w:w="2552" w:type="dxa"/>
          </w:tcPr>
          <w:p w:rsidR="00E8239A" w:rsidRDefault="00E8239A" w:rsidP="006D4276">
            <w:pPr>
              <w:autoSpaceDE w:val="0"/>
              <w:autoSpaceDN w:val="0"/>
              <w:adjustRightInd w:val="0"/>
              <w:jc w:val="right"/>
              <w:rPr>
                <w:rFonts w:ascii="Arial" w:hAnsi="Arial" w:cs="Arial"/>
                <w:color w:val="000000"/>
                <w:sz w:val="24"/>
                <w:szCs w:val="24"/>
              </w:rPr>
            </w:pPr>
            <w:r>
              <w:rPr>
                <w:rFonts w:ascii="Arial" w:hAnsi="Arial" w:cs="Arial"/>
                <w:color w:val="000000"/>
                <w:sz w:val="24"/>
                <w:szCs w:val="24"/>
              </w:rPr>
              <w:t>403</w:t>
            </w:r>
          </w:p>
        </w:tc>
      </w:tr>
      <w:tr w:rsidR="00E8239A" w:rsidTr="006D4276">
        <w:tc>
          <w:tcPr>
            <w:tcW w:w="5244" w:type="dxa"/>
            <w:gridSpan w:val="2"/>
          </w:tcPr>
          <w:p w:rsidR="00E8239A" w:rsidRPr="00AC4B12" w:rsidRDefault="00E8239A" w:rsidP="006D4276">
            <w:pPr>
              <w:autoSpaceDE w:val="0"/>
              <w:autoSpaceDN w:val="0"/>
              <w:adjustRightInd w:val="0"/>
              <w:jc w:val="right"/>
              <w:rPr>
                <w:rFonts w:ascii="Arial" w:hAnsi="Arial" w:cs="Arial"/>
                <w:b/>
                <w:color w:val="000000"/>
                <w:sz w:val="24"/>
                <w:szCs w:val="24"/>
              </w:rPr>
            </w:pPr>
            <w:r w:rsidRPr="00AC4B12">
              <w:rPr>
                <w:rFonts w:ascii="Arial" w:hAnsi="Arial" w:cs="Arial"/>
                <w:b/>
                <w:color w:val="000000"/>
                <w:sz w:val="24"/>
                <w:szCs w:val="24"/>
              </w:rPr>
              <w:t>TOTAL</w:t>
            </w:r>
          </w:p>
        </w:tc>
        <w:tc>
          <w:tcPr>
            <w:tcW w:w="2552" w:type="dxa"/>
          </w:tcPr>
          <w:p w:rsidR="00E8239A" w:rsidRPr="00AC4B12" w:rsidRDefault="00E8239A" w:rsidP="006D4276">
            <w:pPr>
              <w:autoSpaceDE w:val="0"/>
              <w:autoSpaceDN w:val="0"/>
              <w:adjustRightInd w:val="0"/>
              <w:jc w:val="right"/>
              <w:rPr>
                <w:rFonts w:ascii="Arial" w:hAnsi="Arial" w:cs="Arial"/>
                <w:b/>
                <w:color w:val="000000"/>
                <w:sz w:val="24"/>
                <w:szCs w:val="24"/>
              </w:rPr>
            </w:pPr>
            <w:r w:rsidRPr="00AC4B12">
              <w:rPr>
                <w:rFonts w:ascii="Arial" w:hAnsi="Arial" w:cs="Arial"/>
                <w:b/>
                <w:color w:val="000000"/>
                <w:sz w:val="24"/>
                <w:szCs w:val="24"/>
              </w:rPr>
              <w:t>3.289</w:t>
            </w:r>
          </w:p>
        </w:tc>
      </w:tr>
    </w:tbl>
    <w:p w:rsidR="00E8239A" w:rsidRPr="00D240BB" w:rsidRDefault="00E8239A" w:rsidP="00E8239A">
      <w:pPr>
        <w:autoSpaceDE w:val="0"/>
        <w:autoSpaceDN w:val="0"/>
        <w:adjustRightInd w:val="0"/>
        <w:spacing w:after="0" w:line="240" w:lineRule="auto"/>
        <w:jc w:val="both"/>
        <w:rPr>
          <w:rFonts w:ascii="Arial" w:hAnsi="Arial" w:cs="Arial"/>
          <w:color w:val="000000"/>
          <w:sz w:val="18"/>
          <w:szCs w:val="18"/>
        </w:rPr>
      </w:pPr>
      <w:r w:rsidRPr="00D240BB">
        <w:rPr>
          <w:rFonts w:ascii="Arial" w:hAnsi="Arial" w:cs="Arial"/>
          <w:color w:val="000000"/>
          <w:sz w:val="18"/>
          <w:szCs w:val="18"/>
        </w:rPr>
        <w:t xml:space="preserve">Fuente de la información Bases de datos Censos Cabildos </w:t>
      </w:r>
      <w:r>
        <w:rPr>
          <w:rFonts w:ascii="Arial" w:hAnsi="Arial" w:cs="Arial"/>
          <w:color w:val="000000"/>
          <w:sz w:val="18"/>
          <w:szCs w:val="18"/>
        </w:rPr>
        <w:t xml:space="preserve"> y DNP  (</w:t>
      </w:r>
      <w:r w:rsidRPr="00D240BB">
        <w:rPr>
          <w:rFonts w:ascii="Arial" w:hAnsi="Arial" w:cs="Arial"/>
          <w:color w:val="000000"/>
          <w:sz w:val="18"/>
          <w:szCs w:val="18"/>
        </w:rPr>
        <w:t>SDPS Alcaldía</w:t>
      </w:r>
      <w:r>
        <w:rPr>
          <w:rFonts w:ascii="Arial" w:hAnsi="Arial" w:cs="Arial"/>
          <w:color w:val="000000"/>
          <w:sz w:val="18"/>
          <w:szCs w:val="18"/>
        </w:rPr>
        <w:t>)</w:t>
      </w:r>
    </w:p>
    <w:p w:rsidR="00E8239A" w:rsidRDefault="00E8239A" w:rsidP="00E8239A">
      <w:pPr>
        <w:autoSpaceDE w:val="0"/>
        <w:autoSpaceDN w:val="0"/>
        <w:adjustRightInd w:val="0"/>
        <w:spacing w:after="0" w:line="240" w:lineRule="auto"/>
        <w:jc w:val="both"/>
        <w:rPr>
          <w:rFonts w:ascii="Arial" w:hAnsi="Arial" w:cs="Arial"/>
          <w:color w:val="000000"/>
          <w:sz w:val="24"/>
          <w:szCs w:val="24"/>
        </w:rPr>
      </w:pPr>
    </w:p>
    <w:p w:rsidR="00E8239A" w:rsidRDefault="00E8239A" w:rsidP="00E8239A">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En la actualidad no se encuentra una tasa real del analfabetismo en el municipio debido a que hay que adelantar la implementación de un sistema de información educativo del municipio, pero lo más evidente que se encuentra es en las comunidades indígenas de la siguiente manera</w:t>
      </w:r>
      <w:r>
        <w:rPr>
          <w:rStyle w:val="Refdenotaalpie"/>
          <w:rFonts w:ascii="Arial" w:hAnsi="Arial" w:cs="Arial"/>
          <w:color w:val="000000"/>
          <w:sz w:val="24"/>
          <w:szCs w:val="24"/>
        </w:rPr>
        <w:footnoteReference w:id="20"/>
      </w:r>
      <w:r>
        <w:rPr>
          <w:rFonts w:ascii="Arial" w:hAnsi="Arial" w:cs="Arial"/>
          <w:color w:val="000000"/>
          <w:sz w:val="24"/>
          <w:szCs w:val="24"/>
        </w:rPr>
        <w:t>:</w:t>
      </w:r>
    </w:p>
    <w:p w:rsidR="00E8239A" w:rsidRDefault="00E8239A" w:rsidP="00E8239A">
      <w:pPr>
        <w:autoSpaceDE w:val="0"/>
        <w:autoSpaceDN w:val="0"/>
        <w:adjustRightInd w:val="0"/>
        <w:spacing w:after="0" w:line="240" w:lineRule="auto"/>
        <w:jc w:val="both"/>
        <w:rPr>
          <w:rFonts w:ascii="Arial" w:hAnsi="Arial" w:cs="Arial"/>
          <w:color w:val="000000"/>
          <w:sz w:val="24"/>
          <w:szCs w:val="24"/>
        </w:rPr>
      </w:pPr>
    </w:p>
    <w:tbl>
      <w:tblPr>
        <w:tblStyle w:val="Tablaconcuadrcula"/>
        <w:tblW w:w="0" w:type="auto"/>
        <w:tblLook w:val="04A0" w:firstRow="1" w:lastRow="0" w:firstColumn="1" w:lastColumn="0" w:noHBand="0" w:noVBand="1"/>
      </w:tblPr>
      <w:tblGrid>
        <w:gridCol w:w="4866"/>
        <w:gridCol w:w="3762"/>
      </w:tblGrid>
      <w:tr w:rsidR="00E8239A" w:rsidTr="006D4276">
        <w:tc>
          <w:tcPr>
            <w:tcW w:w="507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Validación de los niveles 1,2 y 3</w:t>
            </w:r>
          </w:p>
        </w:tc>
        <w:tc>
          <w:tcPr>
            <w:tcW w:w="390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Población adulta y adulto mayor</w:t>
            </w:r>
          </w:p>
        </w:tc>
      </w:tr>
      <w:tr w:rsidR="00E8239A" w:rsidTr="006D4276">
        <w:tc>
          <w:tcPr>
            <w:tcW w:w="507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Validación de la básica primaria</w:t>
            </w:r>
          </w:p>
        </w:tc>
        <w:tc>
          <w:tcPr>
            <w:tcW w:w="390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Población Jóvenes y Adultos</w:t>
            </w:r>
          </w:p>
        </w:tc>
      </w:tr>
      <w:tr w:rsidR="00E8239A" w:rsidTr="006D4276">
        <w:tc>
          <w:tcPr>
            <w:tcW w:w="5070"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Validación de la secundaria</w:t>
            </w:r>
          </w:p>
        </w:tc>
        <w:tc>
          <w:tcPr>
            <w:tcW w:w="3908" w:type="dxa"/>
          </w:tcPr>
          <w:p w:rsidR="00E8239A" w:rsidRDefault="00E8239A"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Población jóvenes y adultos</w:t>
            </w:r>
          </w:p>
        </w:tc>
      </w:tr>
    </w:tbl>
    <w:p w:rsidR="00E8239A" w:rsidRDefault="00E8239A" w:rsidP="00382139">
      <w:pPr>
        <w:jc w:val="both"/>
        <w:rPr>
          <w:rFonts w:ascii="Arial" w:hAnsi="Arial" w:cs="Arial"/>
          <w:sz w:val="24"/>
          <w:szCs w:val="24"/>
          <w:lang w:val="es-CO"/>
        </w:rPr>
      </w:pPr>
    </w:p>
    <w:p w:rsidR="007F7656" w:rsidRPr="0074684C" w:rsidRDefault="007F7656" w:rsidP="007F7656">
      <w:pPr>
        <w:autoSpaceDE w:val="0"/>
        <w:autoSpaceDN w:val="0"/>
        <w:adjustRightInd w:val="0"/>
        <w:spacing w:after="0" w:line="240" w:lineRule="auto"/>
        <w:jc w:val="both"/>
        <w:rPr>
          <w:rFonts w:ascii="Arial" w:hAnsi="Arial" w:cs="Arial"/>
          <w:b/>
          <w:color w:val="000000"/>
          <w:sz w:val="24"/>
          <w:szCs w:val="24"/>
          <w:u w:val="single"/>
        </w:rPr>
      </w:pPr>
      <w:r w:rsidRPr="0074684C">
        <w:rPr>
          <w:rFonts w:ascii="Arial" w:hAnsi="Arial" w:cs="Arial"/>
          <w:b/>
          <w:color w:val="000000"/>
          <w:sz w:val="24"/>
          <w:szCs w:val="24"/>
          <w:u w:val="single"/>
        </w:rPr>
        <w:t>Población en edad escolar y por grupo de edades</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Esta información no se tiene por la falta de  la implementación de un sistema de información educativo y coordinación con el nivel Departamental y nacional de una mejor estrategia informativa con respecto a tener información estadística de las diferentes Instituciones y Centros Educativos del municipio con respecto al SIMAT</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74684C" w:rsidRDefault="007F7656" w:rsidP="007F7656">
      <w:pPr>
        <w:autoSpaceDE w:val="0"/>
        <w:autoSpaceDN w:val="0"/>
        <w:adjustRightInd w:val="0"/>
        <w:spacing w:after="0" w:line="240" w:lineRule="auto"/>
        <w:jc w:val="both"/>
        <w:rPr>
          <w:rFonts w:ascii="Arial" w:hAnsi="Arial" w:cs="Arial"/>
          <w:b/>
          <w:color w:val="000000"/>
          <w:sz w:val="24"/>
          <w:szCs w:val="24"/>
          <w:u w:val="single"/>
        </w:rPr>
      </w:pPr>
      <w:r w:rsidRPr="0074684C">
        <w:rPr>
          <w:rFonts w:ascii="Arial" w:hAnsi="Arial" w:cs="Arial"/>
          <w:b/>
          <w:color w:val="000000"/>
          <w:sz w:val="24"/>
          <w:szCs w:val="24"/>
          <w:u w:val="single"/>
        </w:rPr>
        <w:t xml:space="preserve">Acceso de población </w:t>
      </w:r>
    </w:p>
    <w:p w:rsidR="007F7656" w:rsidRDefault="007F7656" w:rsidP="007F7656">
      <w:pPr>
        <w:autoSpaceDE w:val="0"/>
        <w:autoSpaceDN w:val="0"/>
        <w:adjustRightInd w:val="0"/>
        <w:spacing w:before="120" w:after="0" w:line="240" w:lineRule="auto"/>
        <w:ind w:left="-57"/>
        <w:jc w:val="both"/>
        <w:rPr>
          <w:rFonts w:ascii="Arial" w:hAnsi="Arial" w:cs="Arial"/>
          <w:color w:val="000000"/>
          <w:sz w:val="20"/>
          <w:szCs w:val="20"/>
        </w:rPr>
      </w:pPr>
    </w:p>
    <w:p w:rsidR="007F7656" w:rsidRDefault="007F7656" w:rsidP="007F7656">
      <w:pPr>
        <w:autoSpaceDE w:val="0"/>
        <w:autoSpaceDN w:val="0"/>
        <w:adjustRightInd w:val="0"/>
        <w:spacing w:before="120" w:after="0" w:line="240" w:lineRule="auto"/>
        <w:ind w:left="-57"/>
        <w:jc w:val="both"/>
        <w:rPr>
          <w:rFonts w:ascii="Arial" w:hAnsi="Arial" w:cs="Arial"/>
          <w:color w:val="000000"/>
          <w:sz w:val="20"/>
          <w:szCs w:val="20"/>
        </w:rPr>
      </w:pPr>
      <w:r>
        <w:rPr>
          <w:rFonts w:ascii="Arial" w:hAnsi="Arial" w:cs="Arial"/>
          <w:color w:val="000000"/>
          <w:sz w:val="20"/>
          <w:szCs w:val="20"/>
        </w:rPr>
        <w:t>Tabla de acceso poblacional étnico en el municipio de Totoró</w:t>
      </w:r>
    </w:p>
    <w:p w:rsidR="007F7656" w:rsidRDefault="007F7656" w:rsidP="007F7656">
      <w:pPr>
        <w:autoSpaceDE w:val="0"/>
        <w:autoSpaceDN w:val="0"/>
        <w:adjustRightInd w:val="0"/>
        <w:spacing w:before="120" w:after="0" w:line="240" w:lineRule="auto"/>
        <w:ind w:left="-57"/>
        <w:jc w:val="both"/>
        <w:rPr>
          <w:rFonts w:ascii="Arial" w:hAnsi="Arial" w:cs="Arial"/>
          <w:color w:val="000000"/>
          <w:sz w:val="20"/>
          <w:szCs w:val="20"/>
        </w:rPr>
      </w:pPr>
    </w:p>
    <w:tbl>
      <w:tblPr>
        <w:tblStyle w:val="Tablaconcuadrcula"/>
        <w:tblW w:w="9606" w:type="dxa"/>
        <w:tblLook w:val="04A0" w:firstRow="1" w:lastRow="0" w:firstColumn="1" w:lastColumn="0" w:noHBand="0" w:noVBand="1"/>
      </w:tblPr>
      <w:tblGrid>
        <w:gridCol w:w="2235"/>
        <w:gridCol w:w="5670"/>
        <w:gridCol w:w="1701"/>
      </w:tblGrid>
      <w:tr w:rsidR="00767FC1" w:rsidTr="00B5555C">
        <w:tc>
          <w:tcPr>
            <w:tcW w:w="7905" w:type="dxa"/>
            <w:gridSpan w:val="2"/>
          </w:tcPr>
          <w:p w:rsidR="00767FC1" w:rsidRPr="004742FA" w:rsidRDefault="00767FC1" w:rsidP="00767FC1">
            <w:pPr>
              <w:pStyle w:val="Sinespaciado"/>
              <w:jc w:val="center"/>
            </w:pPr>
            <w:r w:rsidRPr="004742FA">
              <w:t>INSTITUCIONES EDUCATIVAS</w:t>
            </w:r>
          </w:p>
        </w:tc>
        <w:tc>
          <w:tcPr>
            <w:tcW w:w="1701" w:type="dxa"/>
          </w:tcPr>
          <w:p w:rsidR="00767FC1" w:rsidRPr="004742FA" w:rsidRDefault="00767FC1" w:rsidP="006D4276">
            <w:pPr>
              <w:pStyle w:val="Sinespaciado"/>
            </w:pPr>
            <w:r w:rsidRPr="004742FA">
              <w:t>No ESTUDIANTES</w:t>
            </w:r>
          </w:p>
        </w:tc>
      </w:tr>
      <w:tr w:rsidR="007F7656" w:rsidTr="006D4276">
        <w:tc>
          <w:tcPr>
            <w:tcW w:w="2235" w:type="dxa"/>
          </w:tcPr>
          <w:p w:rsidR="007F7656" w:rsidRPr="004742FA" w:rsidRDefault="007F7656" w:rsidP="006D4276">
            <w:pPr>
              <w:pStyle w:val="Sinespaciado"/>
            </w:pPr>
            <w:r w:rsidRPr="004742FA">
              <w:t>TOTORO</w:t>
            </w:r>
          </w:p>
        </w:tc>
        <w:tc>
          <w:tcPr>
            <w:tcW w:w="5670" w:type="dxa"/>
          </w:tcPr>
          <w:p w:rsidR="007F7656" w:rsidRDefault="007F7656" w:rsidP="006D4276">
            <w:pPr>
              <w:pStyle w:val="Sinespaciado"/>
            </w:pPr>
            <w:r>
              <w:t>INSTITUCION EDUCATIVA AGROPECUARIO PUEBLO TOTORO</w:t>
            </w:r>
          </w:p>
          <w:p w:rsidR="007F7656" w:rsidRDefault="007F7656" w:rsidP="006D4276">
            <w:pPr>
              <w:pStyle w:val="Sinespaciado"/>
            </w:pPr>
            <w:r>
              <w:t>INSTITUCION EDUCATIVA FRANCISCO JOSE DE CALDAS (Promedio)</w:t>
            </w:r>
          </w:p>
          <w:p w:rsidR="007F7656" w:rsidRPr="004742FA" w:rsidRDefault="007F7656" w:rsidP="006D4276">
            <w:pPr>
              <w:pStyle w:val="Sinespaciado"/>
            </w:pPr>
            <w:r>
              <w:t>INSTITUCION EDUCATIVA VICTOR CHAUX VILLAMIL (Promedio)</w:t>
            </w:r>
          </w:p>
        </w:tc>
        <w:tc>
          <w:tcPr>
            <w:tcW w:w="1701" w:type="dxa"/>
          </w:tcPr>
          <w:p w:rsidR="007F7656" w:rsidRDefault="007F7656" w:rsidP="006D4276">
            <w:pPr>
              <w:pStyle w:val="Sinespaciado"/>
            </w:pPr>
            <w:r>
              <w:t>830</w:t>
            </w:r>
          </w:p>
          <w:p w:rsidR="007F7656" w:rsidRDefault="007F7656" w:rsidP="006D4276">
            <w:pPr>
              <w:pStyle w:val="Sinespaciado"/>
            </w:pPr>
          </w:p>
          <w:p w:rsidR="007F7656" w:rsidRDefault="007F7656" w:rsidP="006D4276">
            <w:pPr>
              <w:pStyle w:val="Sinespaciado"/>
            </w:pPr>
            <w:r>
              <w:t>300</w:t>
            </w:r>
          </w:p>
          <w:p w:rsidR="007F7656" w:rsidRPr="004742FA" w:rsidRDefault="007F7656" w:rsidP="006D4276">
            <w:pPr>
              <w:pStyle w:val="Sinespaciado"/>
            </w:pPr>
            <w:r>
              <w:t>100</w:t>
            </w:r>
          </w:p>
        </w:tc>
      </w:tr>
      <w:tr w:rsidR="007F7656" w:rsidTr="006D4276">
        <w:tc>
          <w:tcPr>
            <w:tcW w:w="2235" w:type="dxa"/>
          </w:tcPr>
          <w:p w:rsidR="007F7656" w:rsidRPr="004742FA" w:rsidRDefault="007F7656" w:rsidP="006D4276">
            <w:pPr>
              <w:pStyle w:val="Sinespaciado"/>
            </w:pPr>
            <w:r w:rsidRPr="004742FA">
              <w:t>PANIQUITA</w:t>
            </w:r>
          </w:p>
        </w:tc>
        <w:tc>
          <w:tcPr>
            <w:tcW w:w="5670" w:type="dxa"/>
          </w:tcPr>
          <w:p w:rsidR="007F7656" w:rsidRPr="004742FA" w:rsidRDefault="007F7656" w:rsidP="006D4276">
            <w:pPr>
              <w:pStyle w:val="Sinespaciado"/>
            </w:pPr>
            <w:r>
              <w:t>MANUEL JOSE MOSQUERA VIDAL</w:t>
            </w:r>
          </w:p>
        </w:tc>
        <w:tc>
          <w:tcPr>
            <w:tcW w:w="1701" w:type="dxa"/>
          </w:tcPr>
          <w:p w:rsidR="007F7656" w:rsidRPr="004742FA" w:rsidRDefault="007F7656" w:rsidP="006D4276">
            <w:pPr>
              <w:pStyle w:val="Sinespaciado"/>
            </w:pPr>
            <w:r>
              <w:t>922</w:t>
            </w:r>
          </w:p>
        </w:tc>
      </w:tr>
      <w:tr w:rsidR="007F7656" w:rsidTr="006D4276">
        <w:tc>
          <w:tcPr>
            <w:tcW w:w="2235" w:type="dxa"/>
          </w:tcPr>
          <w:p w:rsidR="007F7656" w:rsidRPr="004742FA" w:rsidRDefault="007F7656" w:rsidP="006D4276">
            <w:pPr>
              <w:pStyle w:val="Sinespaciado"/>
            </w:pPr>
            <w:r w:rsidRPr="004742FA">
              <w:t>POLINDARA</w:t>
            </w:r>
          </w:p>
        </w:tc>
        <w:tc>
          <w:tcPr>
            <w:tcW w:w="5670" w:type="dxa"/>
          </w:tcPr>
          <w:p w:rsidR="007F7656" w:rsidRPr="004742FA" w:rsidRDefault="007F7656" w:rsidP="006D4276">
            <w:pPr>
              <w:pStyle w:val="Sinespaciado"/>
            </w:pPr>
            <w:r>
              <w:t>AGRO AMBIENTAL DE POLINDARA</w:t>
            </w:r>
          </w:p>
        </w:tc>
        <w:tc>
          <w:tcPr>
            <w:tcW w:w="1701" w:type="dxa"/>
          </w:tcPr>
          <w:p w:rsidR="007F7656" w:rsidRPr="004742FA" w:rsidRDefault="007F7656" w:rsidP="006D4276">
            <w:pPr>
              <w:pStyle w:val="Sinespaciado"/>
            </w:pPr>
            <w:r>
              <w:t>460</w:t>
            </w:r>
          </w:p>
        </w:tc>
      </w:tr>
      <w:tr w:rsidR="007F7656" w:rsidTr="006D4276">
        <w:tc>
          <w:tcPr>
            <w:tcW w:w="2235" w:type="dxa"/>
          </w:tcPr>
          <w:p w:rsidR="007F7656" w:rsidRPr="004742FA" w:rsidRDefault="007F7656" w:rsidP="006D4276">
            <w:pPr>
              <w:pStyle w:val="Sinespaciado"/>
            </w:pPr>
            <w:r w:rsidRPr="004742FA">
              <w:t>JEBALA</w:t>
            </w:r>
          </w:p>
        </w:tc>
        <w:tc>
          <w:tcPr>
            <w:tcW w:w="5670" w:type="dxa"/>
          </w:tcPr>
          <w:p w:rsidR="007F7656" w:rsidRPr="004742FA" w:rsidRDefault="007F7656" w:rsidP="006D4276">
            <w:pPr>
              <w:pStyle w:val="Sinespaciado"/>
            </w:pPr>
            <w:r>
              <w:t>INSTITUCION EDUCATIVA JEBALA</w:t>
            </w:r>
          </w:p>
        </w:tc>
        <w:tc>
          <w:tcPr>
            <w:tcW w:w="1701" w:type="dxa"/>
          </w:tcPr>
          <w:p w:rsidR="007F7656" w:rsidRPr="004742FA" w:rsidRDefault="007F7656" w:rsidP="006D4276">
            <w:pPr>
              <w:pStyle w:val="Sinespaciado"/>
            </w:pPr>
            <w:r>
              <w:t>291</w:t>
            </w:r>
          </w:p>
        </w:tc>
      </w:tr>
      <w:tr w:rsidR="007F7656" w:rsidTr="006D4276">
        <w:tc>
          <w:tcPr>
            <w:tcW w:w="2235" w:type="dxa"/>
          </w:tcPr>
          <w:p w:rsidR="007F7656" w:rsidRPr="004742FA" w:rsidRDefault="007F7656" w:rsidP="006D4276">
            <w:pPr>
              <w:pStyle w:val="Sinespaciado"/>
            </w:pPr>
            <w:r w:rsidRPr="004742FA">
              <w:t>NOVIRAO</w:t>
            </w:r>
          </w:p>
        </w:tc>
        <w:tc>
          <w:tcPr>
            <w:tcW w:w="5670" w:type="dxa"/>
          </w:tcPr>
          <w:p w:rsidR="007F7656" w:rsidRPr="004742FA" w:rsidRDefault="007F7656" w:rsidP="006D4276">
            <w:pPr>
              <w:pStyle w:val="Sinespaciado"/>
            </w:pPr>
            <w:r>
              <w:t>INSTITUION EDUCATIVA NOVIRAO</w:t>
            </w:r>
          </w:p>
        </w:tc>
        <w:tc>
          <w:tcPr>
            <w:tcW w:w="1701" w:type="dxa"/>
          </w:tcPr>
          <w:p w:rsidR="007F7656" w:rsidRPr="004742FA" w:rsidRDefault="007F7656" w:rsidP="006D4276">
            <w:pPr>
              <w:pStyle w:val="Sinespaciado"/>
            </w:pPr>
            <w:r>
              <w:t>210</w:t>
            </w:r>
          </w:p>
        </w:tc>
      </w:tr>
      <w:tr w:rsidR="007F7656" w:rsidTr="006D4276">
        <w:tc>
          <w:tcPr>
            <w:tcW w:w="2235" w:type="dxa"/>
          </w:tcPr>
          <w:p w:rsidR="007F7656" w:rsidRPr="004742FA" w:rsidRDefault="007F7656" w:rsidP="006D4276">
            <w:pPr>
              <w:pStyle w:val="Sinespaciado"/>
            </w:pPr>
            <w:r>
              <w:t>QUINTANA</w:t>
            </w:r>
          </w:p>
        </w:tc>
        <w:tc>
          <w:tcPr>
            <w:tcW w:w="5670" w:type="dxa"/>
          </w:tcPr>
          <w:p w:rsidR="007F7656" w:rsidRDefault="007F7656" w:rsidP="006D4276">
            <w:pPr>
              <w:pStyle w:val="Sinespaciado"/>
            </w:pPr>
            <w:r>
              <w:t>AGROFORESTAL DE QUINTANA</w:t>
            </w:r>
          </w:p>
        </w:tc>
        <w:tc>
          <w:tcPr>
            <w:tcW w:w="1701" w:type="dxa"/>
          </w:tcPr>
          <w:p w:rsidR="007F7656" w:rsidRDefault="007F7656" w:rsidP="006D4276">
            <w:pPr>
              <w:pStyle w:val="Sinespaciado"/>
            </w:pPr>
            <w:r>
              <w:t>163</w:t>
            </w:r>
          </w:p>
        </w:tc>
      </w:tr>
      <w:tr w:rsidR="007F7656" w:rsidTr="006D4276">
        <w:tc>
          <w:tcPr>
            <w:tcW w:w="2235" w:type="dxa"/>
            <w:tcBorders>
              <w:left w:val="nil"/>
              <w:bottom w:val="nil"/>
            </w:tcBorders>
          </w:tcPr>
          <w:p w:rsidR="007F7656" w:rsidRDefault="007F7656" w:rsidP="006D4276">
            <w:pPr>
              <w:pStyle w:val="Sinespaciado"/>
              <w:rPr>
                <w:sz w:val="20"/>
                <w:szCs w:val="20"/>
              </w:rPr>
            </w:pPr>
          </w:p>
        </w:tc>
        <w:tc>
          <w:tcPr>
            <w:tcW w:w="5670" w:type="dxa"/>
          </w:tcPr>
          <w:p w:rsidR="007F7656" w:rsidRDefault="007F7656" w:rsidP="006D4276">
            <w:pPr>
              <w:pStyle w:val="Sinespaciado"/>
              <w:rPr>
                <w:sz w:val="20"/>
                <w:szCs w:val="20"/>
              </w:rPr>
            </w:pPr>
            <w:r>
              <w:rPr>
                <w:sz w:val="20"/>
                <w:szCs w:val="20"/>
              </w:rPr>
              <w:t>TOTAL</w:t>
            </w:r>
          </w:p>
        </w:tc>
        <w:tc>
          <w:tcPr>
            <w:tcW w:w="1701" w:type="dxa"/>
          </w:tcPr>
          <w:p w:rsidR="007F7656" w:rsidRDefault="007F7656" w:rsidP="006D4276">
            <w:pPr>
              <w:pStyle w:val="Sinespaciado"/>
              <w:rPr>
                <w:sz w:val="20"/>
                <w:szCs w:val="20"/>
              </w:rPr>
            </w:pPr>
            <w:r>
              <w:rPr>
                <w:sz w:val="20"/>
                <w:szCs w:val="20"/>
              </w:rPr>
              <w:t>3.276</w:t>
            </w:r>
          </w:p>
        </w:tc>
      </w:tr>
    </w:tbl>
    <w:p w:rsidR="007F7656" w:rsidRDefault="007F7656" w:rsidP="007F7656">
      <w:pPr>
        <w:autoSpaceDE w:val="0"/>
        <w:autoSpaceDN w:val="0"/>
        <w:adjustRightInd w:val="0"/>
        <w:spacing w:after="0" w:line="240" w:lineRule="auto"/>
        <w:jc w:val="both"/>
        <w:rPr>
          <w:rFonts w:ascii="Arial" w:hAnsi="Arial" w:cs="Arial"/>
          <w:color w:val="000000"/>
          <w:sz w:val="20"/>
          <w:szCs w:val="20"/>
        </w:rPr>
      </w:pPr>
    </w:p>
    <w:p w:rsidR="007F7656" w:rsidRDefault="007F7656" w:rsidP="007F7656">
      <w:pPr>
        <w:autoSpaceDE w:val="0"/>
        <w:autoSpaceDN w:val="0"/>
        <w:adjustRightInd w:val="0"/>
        <w:spacing w:after="0" w:line="240" w:lineRule="auto"/>
        <w:jc w:val="both"/>
        <w:rPr>
          <w:rFonts w:ascii="Arial" w:hAnsi="Arial" w:cs="Arial"/>
          <w:color w:val="000000"/>
          <w:sz w:val="20"/>
          <w:szCs w:val="20"/>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Matrícula bruta y neta por nivel educativo, tanto oficial como en establecimientos privados</w:t>
      </w:r>
    </w:p>
    <w:p w:rsidR="007F7656" w:rsidRDefault="007F7656" w:rsidP="007F7656">
      <w:pPr>
        <w:autoSpaceDE w:val="0"/>
        <w:autoSpaceDN w:val="0"/>
        <w:adjustRightInd w:val="0"/>
        <w:spacing w:after="0" w:line="240" w:lineRule="auto"/>
        <w:jc w:val="both"/>
        <w:rPr>
          <w:rFonts w:ascii="Arial" w:hAnsi="Arial" w:cs="Arial"/>
          <w:color w:val="000000"/>
          <w:sz w:val="20"/>
          <w:szCs w:val="20"/>
        </w:rPr>
      </w:pPr>
    </w:p>
    <w:p w:rsidR="007F7656" w:rsidRDefault="007F7656" w:rsidP="007F7656">
      <w:pPr>
        <w:autoSpaceDE w:val="0"/>
        <w:autoSpaceDN w:val="0"/>
        <w:adjustRightInd w:val="0"/>
        <w:spacing w:after="0" w:line="240" w:lineRule="auto"/>
        <w:jc w:val="both"/>
        <w:rPr>
          <w:rFonts w:ascii="Arial" w:hAnsi="Arial" w:cs="Arial"/>
          <w:color w:val="000000"/>
          <w:sz w:val="20"/>
          <w:szCs w:val="20"/>
        </w:rPr>
      </w:pPr>
    </w:p>
    <w:tbl>
      <w:tblPr>
        <w:tblStyle w:val="Tablaconcuadrcula"/>
        <w:tblW w:w="0" w:type="auto"/>
        <w:tblInd w:w="768" w:type="dxa"/>
        <w:tblLook w:val="04A0" w:firstRow="1" w:lastRow="0" w:firstColumn="1" w:lastColumn="0" w:noHBand="0" w:noVBand="1"/>
      </w:tblPr>
      <w:tblGrid>
        <w:gridCol w:w="6487"/>
        <w:gridCol w:w="851"/>
      </w:tblGrid>
      <w:tr w:rsidR="007F7656" w:rsidTr="006D4276">
        <w:tc>
          <w:tcPr>
            <w:tcW w:w="6487" w:type="dxa"/>
          </w:tcPr>
          <w:p w:rsidR="007F7656" w:rsidRDefault="007F7656" w:rsidP="006D4276">
            <w:pPr>
              <w:autoSpaceDE w:val="0"/>
              <w:autoSpaceDN w:val="0"/>
              <w:adjustRightInd w:val="0"/>
              <w:jc w:val="both"/>
              <w:rPr>
                <w:rFonts w:ascii="Arial" w:hAnsi="Arial" w:cs="Arial"/>
                <w:color w:val="000000"/>
                <w:sz w:val="20"/>
                <w:szCs w:val="20"/>
              </w:rPr>
            </w:pPr>
          </w:p>
          <w:p w:rsidR="007F7656" w:rsidRDefault="007F7656" w:rsidP="006D4276">
            <w:pPr>
              <w:autoSpaceDE w:val="0"/>
              <w:autoSpaceDN w:val="0"/>
              <w:adjustRightInd w:val="0"/>
              <w:jc w:val="both"/>
              <w:rPr>
                <w:rFonts w:ascii="Arial" w:hAnsi="Arial" w:cs="Arial"/>
                <w:color w:val="000000"/>
                <w:sz w:val="20"/>
                <w:szCs w:val="20"/>
              </w:rPr>
            </w:pPr>
            <w:r>
              <w:rPr>
                <w:rFonts w:ascii="Arial" w:hAnsi="Arial" w:cs="Arial"/>
                <w:color w:val="000000"/>
                <w:sz w:val="20"/>
                <w:szCs w:val="20"/>
              </w:rPr>
              <w:t>MATRICULA BRUTA NETA DE ESTABLECIMIENTOS DE CARÁCTER OFICIAL PÚBICA</w:t>
            </w:r>
          </w:p>
          <w:p w:rsidR="007F7656" w:rsidRDefault="007F7656" w:rsidP="006D4276">
            <w:pPr>
              <w:autoSpaceDE w:val="0"/>
              <w:autoSpaceDN w:val="0"/>
              <w:adjustRightInd w:val="0"/>
              <w:jc w:val="both"/>
              <w:rPr>
                <w:rFonts w:ascii="Arial" w:hAnsi="Arial" w:cs="Arial"/>
                <w:color w:val="000000"/>
                <w:sz w:val="20"/>
                <w:szCs w:val="20"/>
              </w:rPr>
            </w:pPr>
          </w:p>
        </w:tc>
        <w:tc>
          <w:tcPr>
            <w:tcW w:w="851" w:type="dxa"/>
          </w:tcPr>
          <w:p w:rsidR="007F7656" w:rsidRDefault="007F7656" w:rsidP="006D4276">
            <w:pPr>
              <w:autoSpaceDE w:val="0"/>
              <w:autoSpaceDN w:val="0"/>
              <w:adjustRightInd w:val="0"/>
              <w:jc w:val="both"/>
              <w:rPr>
                <w:rFonts w:ascii="Arial" w:hAnsi="Arial" w:cs="Arial"/>
                <w:color w:val="000000"/>
                <w:sz w:val="20"/>
                <w:szCs w:val="20"/>
              </w:rPr>
            </w:pPr>
          </w:p>
          <w:p w:rsidR="007F7656" w:rsidRDefault="007F7656" w:rsidP="006D4276">
            <w:pPr>
              <w:autoSpaceDE w:val="0"/>
              <w:autoSpaceDN w:val="0"/>
              <w:adjustRightInd w:val="0"/>
              <w:jc w:val="both"/>
              <w:rPr>
                <w:rFonts w:ascii="Arial" w:hAnsi="Arial" w:cs="Arial"/>
                <w:color w:val="000000"/>
                <w:sz w:val="20"/>
                <w:szCs w:val="20"/>
              </w:rPr>
            </w:pPr>
            <w:r>
              <w:rPr>
                <w:rFonts w:ascii="Arial" w:hAnsi="Arial" w:cs="Arial"/>
                <w:color w:val="000000"/>
                <w:sz w:val="20"/>
                <w:szCs w:val="20"/>
              </w:rPr>
              <w:t>4.442</w:t>
            </w:r>
          </w:p>
        </w:tc>
      </w:tr>
      <w:tr w:rsidR="007F7656" w:rsidTr="006D4276">
        <w:tc>
          <w:tcPr>
            <w:tcW w:w="6487" w:type="dxa"/>
          </w:tcPr>
          <w:p w:rsidR="007F7656" w:rsidRDefault="007F7656" w:rsidP="006D4276">
            <w:pPr>
              <w:autoSpaceDE w:val="0"/>
              <w:autoSpaceDN w:val="0"/>
              <w:adjustRightInd w:val="0"/>
              <w:jc w:val="both"/>
              <w:rPr>
                <w:rFonts w:ascii="Arial" w:hAnsi="Arial" w:cs="Arial"/>
                <w:color w:val="000000"/>
                <w:sz w:val="20"/>
                <w:szCs w:val="20"/>
              </w:rPr>
            </w:pPr>
          </w:p>
          <w:p w:rsidR="007F7656" w:rsidRDefault="007F7656" w:rsidP="006D4276">
            <w:pPr>
              <w:autoSpaceDE w:val="0"/>
              <w:autoSpaceDN w:val="0"/>
              <w:adjustRightInd w:val="0"/>
              <w:jc w:val="both"/>
              <w:rPr>
                <w:rFonts w:ascii="Arial" w:hAnsi="Arial" w:cs="Arial"/>
                <w:color w:val="000000"/>
                <w:sz w:val="20"/>
                <w:szCs w:val="20"/>
              </w:rPr>
            </w:pPr>
            <w:r>
              <w:rPr>
                <w:rFonts w:ascii="Arial" w:hAnsi="Arial" w:cs="Arial"/>
                <w:color w:val="000000"/>
                <w:sz w:val="20"/>
                <w:szCs w:val="20"/>
              </w:rPr>
              <w:t>MATRICULA BRUTA NETA DE ESTABLECIMIENTOS DE CARÁCTER NO OFICIAL PRIVADA</w:t>
            </w:r>
          </w:p>
          <w:p w:rsidR="007F7656" w:rsidRDefault="007F7656" w:rsidP="006D4276">
            <w:pPr>
              <w:autoSpaceDE w:val="0"/>
              <w:autoSpaceDN w:val="0"/>
              <w:adjustRightInd w:val="0"/>
              <w:jc w:val="both"/>
              <w:rPr>
                <w:rFonts w:ascii="Arial" w:hAnsi="Arial" w:cs="Arial"/>
                <w:color w:val="000000"/>
                <w:sz w:val="20"/>
                <w:szCs w:val="20"/>
              </w:rPr>
            </w:pPr>
          </w:p>
        </w:tc>
        <w:tc>
          <w:tcPr>
            <w:tcW w:w="851" w:type="dxa"/>
          </w:tcPr>
          <w:p w:rsidR="007F7656" w:rsidRDefault="007F7656" w:rsidP="006D4276">
            <w:pPr>
              <w:autoSpaceDE w:val="0"/>
              <w:autoSpaceDN w:val="0"/>
              <w:adjustRightInd w:val="0"/>
              <w:jc w:val="both"/>
              <w:rPr>
                <w:rFonts w:ascii="Arial" w:hAnsi="Arial" w:cs="Arial"/>
                <w:color w:val="000000"/>
                <w:sz w:val="20"/>
                <w:szCs w:val="20"/>
              </w:rPr>
            </w:pPr>
          </w:p>
          <w:p w:rsidR="007F7656" w:rsidRDefault="007F7656" w:rsidP="006D4276">
            <w:pPr>
              <w:autoSpaceDE w:val="0"/>
              <w:autoSpaceDN w:val="0"/>
              <w:adjustRightInd w:val="0"/>
              <w:jc w:val="both"/>
              <w:rPr>
                <w:rFonts w:ascii="Arial" w:hAnsi="Arial" w:cs="Arial"/>
                <w:color w:val="000000"/>
                <w:sz w:val="20"/>
                <w:szCs w:val="20"/>
              </w:rPr>
            </w:pPr>
            <w:r>
              <w:rPr>
                <w:rFonts w:ascii="Arial" w:hAnsi="Arial" w:cs="Arial"/>
                <w:color w:val="000000"/>
                <w:sz w:val="20"/>
                <w:szCs w:val="20"/>
              </w:rPr>
              <w:t>121</w:t>
            </w:r>
          </w:p>
        </w:tc>
      </w:tr>
    </w:tbl>
    <w:p w:rsidR="007F7656" w:rsidRDefault="007F7656" w:rsidP="007F7656">
      <w:pPr>
        <w:autoSpaceDE w:val="0"/>
        <w:autoSpaceDN w:val="0"/>
        <w:adjustRightInd w:val="0"/>
        <w:spacing w:after="0" w:line="240" w:lineRule="auto"/>
        <w:jc w:val="both"/>
        <w:rPr>
          <w:rFonts w:ascii="Arial" w:hAnsi="Arial" w:cs="Arial"/>
          <w:color w:val="000000"/>
          <w:sz w:val="20"/>
          <w:szCs w:val="20"/>
        </w:rPr>
      </w:pP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Estudiantes matriculados en modelos no convencionales</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r w:rsidRPr="009F3041">
        <w:rPr>
          <w:rFonts w:ascii="Arial" w:hAnsi="Arial" w:cs="Arial"/>
          <w:color w:val="000000"/>
          <w:sz w:val="24"/>
          <w:szCs w:val="24"/>
        </w:rPr>
        <w:t>No aplica</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Tasa de repitencia y tasa de deserción en todos los niveles</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lang w:val="es-CO"/>
        </w:rPr>
      </w:pP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No se posee esta información</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Entidades privadas que prestan el servicio de educación básica; y nivel de matrícula privada</w:t>
      </w:r>
      <w:r>
        <w:rPr>
          <w:rFonts w:ascii="Arial" w:hAnsi="Arial" w:cs="Arial"/>
          <w:b/>
          <w:color w:val="000000"/>
          <w:sz w:val="24"/>
          <w:szCs w:val="24"/>
        </w:rPr>
        <w:t xml:space="preserve"> </w:t>
      </w:r>
      <w:r w:rsidRPr="009F3041">
        <w:rPr>
          <w:rFonts w:ascii="Arial" w:hAnsi="Arial" w:cs="Arial"/>
          <w:b/>
          <w:color w:val="000000"/>
          <w:sz w:val="24"/>
          <w:szCs w:val="24"/>
        </w:rPr>
        <w:t>por nivel; nivel educativo de la población</w:t>
      </w: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r w:rsidRPr="009F3041">
        <w:rPr>
          <w:rFonts w:ascii="Arial" w:hAnsi="Arial" w:cs="Arial"/>
          <w:color w:val="000000"/>
          <w:sz w:val="24"/>
          <w:szCs w:val="24"/>
        </w:rPr>
        <w:t>En el municipio de Totoró se ha adelantado el espacio de la validación del bachillerato para adultos mediante una institución educativa oficial y el proyecto denominado traspasando fron</w:t>
      </w:r>
      <w:r>
        <w:rPr>
          <w:rFonts w:ascii="Arial" w:hAnsi="Arial" w:cs="Arial"/>
          <w:color w:val="000000"/>
          <w:sz w:val="24"/>
          <w:szCs w:val="24"/>
        </w:rPr>
        <w:t xml:space="preserve">teras </w:t>
      </w:r>
    </w:p>
    <w:p w:rsidR="007F7656" w:rsidRPr="009F3041"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Default="007F7656" w:rsidP="007F7656">
      <w:pPr>
        <w:autoSpaceDE w:val="0"/>
        <w:autoSpaceDN w:val="0"/>
        <w:adjustRightInd w:val="0"/>
        <w:spacing w:after="0" w:line="240" w:lineRule="auto"/>
        <w:jc w:val="both"/>
        <w:rPr>
          <w:rFonts w:ascii="Arial" w:hAnsi="Arial" w:cs="Arial"/>
          <w:color w:val="000000"/>
          <w:sz w:val="24"/>
          <w:szCs w:val="24"/>
        </w:rPr>
      </w:pPr>
      <w:r w:rsidRPr="009F3041">
        <w:rPr>
          <w:rFonts w:ascii="Arial" w:hAnsi="Arial" w:cs="Arial"/>
          <w:color w:val="000000"/>
          <w:sz w:val="24"/>
          <w:szCs w:val="24"/>
        </w:rPr>
        <w:t>También la secretaria de Educación departamental realiza los programas básicos de alfabetización del primer nivel de escolarid</w:t>
      </w:r>
      <w:r>
        <w:rPr>
          <w:rFonts w:ascii="Arial" w:hAnsi="Arial" w:cs="Arial"/>
          <w:color w:val="000000"/>
          <w:sz w:val="24"/>
          <w:szCs w:val="24"/>
        </w:rPr>
        <w:t xml:space="preserve">ad de 1 a 3 de primaria </w:t>
      </w:r>
    </w:p>
    <w:p w:rsidR="007F7656" w:rsidRDefault="007F7656" w:rsidP="007F7656">
      <w:pPr>
        <w:autoSpaceDE w:val="0"/>
        <w:autoSpaceDN w:val="0"/>
        <w:adjustRightInd w:val="0"/>
        <w:spacing w:after="0" w:line="240" w:lineRule="auto"/>
        <w:jc w:val="both"/>
        <w:rPr>
          <w:rFonts w:ascii="Arial" w:hAnsi="Arial" w:cs="Arial"/>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TOTAL INVERSION EN EL CUATRENIO $ 2.664.625.354 PESOS</w:t>
      </w: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Default="007F7656" w:rsidP="007F7656">
      <w:pPr>
        <w:autoSpaceDE w:val="0"/>
        <w:autoSpaceDN w:val="0"/>
        <w:adjustRightInd w:val="0"/>
        <w:spacing w:after="0" w:line="240" w:lineRule="auto"/>
        <w:jc w:val="both"/>
        <w:rPr>
          <w:rFonts w:ascii="Arial" w:hAnsi="Arial" w:cs="Arial"/>
          <w:b/>
          <w:color w:val="000000"/>
          <w:sz w:val="20"/>
          <w:szCs w:val="20"/>
        </w:rPr>
      </w:pPr>
    </w:p>
    <w:tbl>
      <w:tblPr>
        <w:tblStyle w:val="Tablaconcuadrcula"/>
        <w:tblW w:w="0" w:type="auto"/>
        <w:tblInd w:w="392" w:type="dxa"/>
        <w:tblLook w:val="04A0" w:firstRow="1" w:lastRow="0" w:firstColumn="1" w:lastColumn="0" w:noHBand="0" w:noVBand="1"/>
      </w:tblPr>
      <w:tblGrid>
        <w:gridCol w:w="4317"/>
        <w:gridCol w:w="1045"/>
        <w:gridCol w:w="2874"/>
      </w:tblGrid>
      <w:tr w:rsidR="007F7656" w:rsidTr="006D4276">
        <w:tc>
          <w:tcPr>
            <w:tcW w:w="4536" w:type="dxa"/>
          </w:tcPr>
          <w:p w:rsidR="007F7656" w:rsidRDefault="007F7656" w:rsidP="006D4276">
            <w:pPr>
              <w:autoSpaceDE w:val="0"/>
              <w:autoSpaceDN w:val="0"/>
              <w:adjustRightInd w:val="0"/>
              <w:jc w:val="center"/>
              <w:rPr>
                <w:rFonts w:ascii="Arial" w:hAnsi="Arial" w:cs="Arial"/>
                <w:b/>
                <w:color w:val="000000"/>
                <w:sz w:val="20"/>
                <w:szCs w:val="20"/>
              </w:rPr>
            </w:pPr>
            <w:r>
              <w:rPr>
                <w:rFonts w:ascii="Arial" w:hAnsi="Arial" w:cs="Arial"/>
                <w:b/>
                <w:color w:val="000000"/>
                <w:sz w:val="20"/>
                <w:szCs w:val="20"/>
              </w:rPr>
              <w:t>RUBRO</w:t>
            </w:r>
          </w:p>
        </w:tc>
        <w:tc>
          <w:tcPr>
            <w:tcW w:w="1057" w:type="dxa"/>
          </w:tcPr>
          <w:p w:rsidR="007F7656" w:rsidRDefault="007F7656" w:rsidP="006D4276">
            <w:pPr>
              <w:autoSpaceDE w:val="0"/>
              <w:autoSpaceDN w:val="0"/>
              <w:adjustRightInd w:val="0"/>
              <w:jc w:val="center"/>
              <w:rPr>
                <w:rFonts w:ascii="Arial" w:hAnsi="Arial" w:cs="Arial"/>
                <w:b/>
                <w:color w:val="000000"/>
                <w:sz w:val="20"/>
                <w:szCs w:val="20"/>
              </w:rPr>
            </w:pPr>
            <w:r>
              <w:rPr>
                <w:rFonts w:ascii="Arial" w:hAnsi="Arial" w:cs="Arial"/>
                <w:b/>
                <w:color w:val="000000"/>
                <w:sz w:val="20"/>
                <w:szCs w:val="20"/>
              </w:rPr>
              <w:t>AÑO</w:t>
            </w:r>
          </w:p>
        </w:tc>
        <w:tc>
          <w:tcPr>
            <w:tcW w:w="2993" w:type="dxa"/>
          </w:tcPr>
          <w:p w:rsidR="007F7656" w:rsidRDefault="007F7656" w:rsidP="006D4276">
            <w:pPr>
              <w:autoSpaceDE w:val="0"/>
              <w:autoSpaceDN w:val="0"/>
              <w:adjustRightInd w:val="0"/>
              <w:jc w:val="center"/>
              <w:rPr>
                <w:rFonts w:ascii="Arial" w:hAnsi="Arial" w:cs="Arial"/>
                <w:b/>
                <w:color w:val="000000"/>
                <w:sz w:val="20"/>
                <w:szCs w:val="20"/>
              </w:rPr>
            </w:pPr>
            <w:r>
              <w:rPr>
                <w:rFonts w:ascii="Arial" w:hAnsi="Arial" w:cs="Arial"/>
                <w:b/>
                <w:color w:val="000000"/>
                <w:sz w:val="20"/>
                <w:szCs w:val="20"/>
              </w:rPr>
              <w:t>VALOR GIRADO</w:t>
            </w:r>
          </w:p>
        </w:tc>
      </w:tr>
      <w:tr w:rsidR="007F7656" w:rsidTr="006D4276">
        <w:tc>
          <w:tcPr>
            <w:tcW w:w="4536" w:type="dxa"/>
            <w:vMerge w:val="restart"/>
          </w:tcPr>
          <w:p w:rsidR="007F7656" w:rsidRPr="00CE78FA" w:rsidRDefault="007F7656" w:rsidP="006D4276">
            <w:pPr>
              <w:autoSpaceDE w:val="0"/>
              <w:autoSpaceDN w:val="0"/>
              <w:adjustRightInd w:val="0"/>
              <w:jc w:val="both"/>
              <w:rPr>
                <w:rFonts w:ascii="Arial" w:hAnsi="Arial" w:cs="Arial"/>
                <w:color w:val="000000"/>
                <w:sz w:val="20"/>
                <w:szCs w:val="20"/>
              </w:rPr>
            </w:pPr>
          </w:p>
          <w:p w:rsidR="007F7656" w:rsidRPr="00CE78FA" w:rsidRDefault="007F7656" w:rsidP="006D4276">
            <w:pPr>
              <w:autoSpaceDE w:val="0"/>
              <w:autoSpaceDN w:val="0"/>
              <w:adjustRightInd w:val="0"/>
              <w:jc w:val="both"/>
              <w:rPr>
                <w:rFonts w:ascii="Arial" w:hAnsi="Arial" w:cs="Arial"/>
                <w:color w:val="000000"/>
                <w:sz w:val="20"/>
                <w:szCs w:val="20"/>
              </w:rPr>
            </w:pPr>
            <w:r w:rsidRPr="00CE78FA">
              <w:rPr>
                <w:rFonts w:ascii="Arial" w:hAnsi="Arial" w:cs="Arial"/>
                <w:color w:val="000000"/>
                <w:sz w:val="20"/>
                <w:szCs w:val="20"/>
              </w:rPr>
              <w:t>RECURSOS DE GRATUIDAD – FOSES EDUCACION.</w:t>
            </w:r>
          </w:p>
        </w:tc>
        <w:tc>
          <w:tcPr>
            <w:tcW w:w="1057" w:type="dxa"/>
          </w:tcPr>
          <w:p w:rsidR="007F7656" w:rsidRPr="00CE78FA" w:rsidRDefault="007F7656" w:rsidP="006D4276">
            <w:pPr>
              <w:autoSpaceDE w:val="0"/>
              <w:autoSpaceDN w:val="0"/>
              <w:adjustRightInd w:val="0"/>
              <w:jc w:val="center"/>
              <w:rPr>
                <w:rFonts w:ascii="Arial" w:hAnsi="Arial" w:cs="Arial"/>
                <w:color w:val="000000"/>
                <w:sz w:val="20"/>
                <w:szCs w:val="20"/>
              </w:rPr>
            </w:pPr>
            <w:r w:rsidRPr="00CE78FA">
              <w:rPr>
                <w:rFonts w:ascii="Arial" w:hAnsi="Arial" w:cs="Arial"/>
                <w:color w:val="000000"/>
                <w:sz w:val="20"/>
                <w:szCs w:val="20"/>
              </w:rPr>
              <w:t>2008</w:t>
            </w:r>
          </w:p>
        </w:tc>
        <w:tc>
          <w:tcPr>
            <w:tcW w:w="2993" w:type="dxa"/>
          </w:tcPr>
          <w:p w:rsidR="007F7656" w:rsidRPr="00CE78FA" w:rsidRDefault="007F7656" w:rsidP="006D4276">
            <w:pPr>
              <w:autoSpaceDE w:val="0"/>
              <w:autoSpaceDN w:val="0"/>
              <w:adjustRightInd w:val="0"/>
              <w:jc w:val="both"/>
              <w:rPr>
                <w:rFonts w:ascii="Arial" w:hAnsi="Arial" w:cs="Arial"/>
                <w:color w:val="000000"/>
                <w:sz w:val="20"/>
                <w:szCs w:val="20"/>
              </w:rPr>
            </w:pPr>
            <w:r w:rsidRPr="00CE78FA">
              <w:rPr>
                <w:rFonts w:ascii="Arial" w:hAnsi="Arial" w:cs="Arial"/>
                <w:color w:val="000000"/>
                <w:sz w:val="20"/>
                <w:szCs w:val="20"/>
              </w:rPr>
              <w:t>$  100.530.000</w:t>
            </w:r>
          </w:p>
        </w:tc>
      </w:tr>
      <w:tr w:rsidR="007F7656" w:rsidTr="006D4276">
        <w:tc>
          <w:tcPr>
            <w:tcW w:w="4536" w:type="dxa"/>
            <w:vMerge/>
          </w:tcPr>
          <w:p w:rsidR="007F7656" w:rsidRPr="00CE78FA" w:rsidRDefault="007F7656" w:rsidP="006D4276">
            <w:pPr>
              <w:autoSpaceDE w:val="0"/>
              <w:autoSpaceDN w:val="0"/>
              <w:adjustRightInd w:val="0"/>
              <w:jc w:val="both"/>
              <w:rPr>
                <w:rFonts w:ascii="Arial" w:hAnsi="Arial" w:cs="Arial"/>
                <w:color w:val="000000"/>
                <w:sz w:val="20"/>
                <w:szCs w:val="20"/>
              </w:rPr>
            </w:pPr>
          </w:p>
        </w:tc>
        <w:tc>
          <w:tcPr>
            <w:tcW w:w="1057" w:type="dxa"/>
          </w:tcPr>
          <w:p w:rsidR="007F7656" w:rsidRPr="00CE78FA" w:rsidRDefault="007F7656" w:rsidP="006D4276">
            <w:pPr>
              <w:autoSpaceDE w:val="0"/>
              <w:autoSpaceDN w:val="0"/>
              <w:adjustRightInd w:val="0"/>
              <w:jc w:val="center"/>
              <w:rPr>
                <w:rFonts w:ascii="Arial" w:hAnsi="Arial" w:cs="Arial"/>
                <w:color w:val="000000"/>
                <w:sz w:val="20"/>
                <w:szCs w:val="20"/>
              </w:rPr>
            </w:pPr>
            <w:r w:rsidRPr="00CE78FA">
              <w:rPr>
                <w:rFonts w:ascii="Arial" w:hAnsi="Arial" w:cs="Arial"/>
                <w:color w:val="000000"/>
                <w:sz w:val="20"/>
                <w:szCs w:val="20"/>
              </w:rPr>
              <w:t>2009</w:t>
            </w:r>
          </w:p>
        </w:tc>
        <w:tc>
          <w:tcPr>
            <w:tcW w:w="2993" w:type="dxa"/>
          </w:tcPr>
          <w:p w:rsidR="007F7656" w:rsidRPr="00CE78FA" w:rsidRDefault="007F7656" w:rsidP="006D4276">
            <w:pPr>
              <w:autoSpaceDE w:val="0"/>
              <w:autoSpaceDN w:val="0"/>
              <w:adjustRightInd w:val="0"/>
              <w:jc w:val="both"/>
              <w:rPr>
                <w:rFonts w:ascii="Arial" w:hAnsi="Arial" w:cs="Arial"/>
                <w:color w:val="000000"/>
                <w:sz w:val="20"/>
                <w:szCs w:val="20"/>
              </w:rPr>
            </w:pPr>
            <w:r w:rsidRPr="00CE78FA">
              <w:rPr>
                <w:rFonts w:ascii="Arial" w:hAnsi="Arial" w:cs="Arial"/>
                <w:color w:val="000000"/>
                <w:sz w:val="20"/>
                <w:szCs w:val="20"/>
              </w:rPr>
              <w:t>$  109.155.000</w:t>
            </w:r>
          </w:p>
        </w:tc>
      </w:tr>
      <w:tr w:rsidR="007F7656" w:rsidTr="006D4276">
        <w:tc>
          <w:tcPr>
            <w:tcW w:w="4536" w:type="dxa"/>
            <w:vMerge/>
          </w:tcPr>
          <w:p w:rsidR="007F7656" w:rsidRPr="00CE78FA" w:rsidRDefault="007F7656" w:rsidP="006D4276">
            <w:pPr>
              <w:autoSpaceDE w:val="0"/>
              <w:autoSpaceDN w:val="0"/>
              <w:adjustRightInd w:val="0"/>
              <w:jc w:val="both"/>
              <w:rPr>
                <w:rFonts w:ascii="Arial" w:hAnsi="Arial" w:cs="Arial"/>
                <w:color w:val="000000"/>
                <w:sz w:val="20"/>
                <w:szCs w:val="20"/>
              </w:rPr>
            </w:pPr>
          </w:p>
        </w:tc>
        <w:tc>
          <w:tcPr>
            <w:tcW w:w="1057" w:type="dxa"/>
          </w:tcPr>
          <w:p w:rsidR="007F7656" w:rsidRPr="00CE78FA" w:rsidRDefault="007F7656" w:rsidP="006D4276">
            <w:pPr>
              <w:autoSpaceDE w:val="0"/>
              <w:autoSpaceDN w:val="0"/>
              <w:adjustRightInd w:val="0"/>
              <w:jc w:val="center"/>
              <w:rPr>
                <w:rFonts w:ascii="Arial" w:hAnsi="Arial" w:cs="Arial"/>
                <w:color w:val="000000"/>
                <w:sz w:val="20"/>
                <w:szCs w:val="20"/>
              </w:rPr>
            </w:pPr>
            <w:r w:rsidRPr="00CE78FA">
              <w:rPr>
                <w:rFonts w:ascii="Arial" w:hAnsi="Arial" w:cs="Arial"/>
                <w:color w:val="000000"/>
                <w:sz w:val="20"/>
                <w:szCs w:val="20"/>
              </w:rPr>
              <w:t>2010</w:t>
            </w:r>
          </w:p>
        </w:tc>
        <w:tc>
          <w:tcPr>
            <w:tcW w:w="2993" w:type="dxa"/>
          </w:tcPr>
          <w:p w:rsidR="007F7656" w:rsidRPr="00CE78FA" w:rsidRDefault="007F7656" w:rsidP="006D4276">
            <w:pPr>
              <w:autoSpaceDE w:val="0"/>
              <w:autoSpaceDN w:val="0"/>
              <w:adjustRightInd w:val="0"/>
              <w:jc w:val="both"/>
              <w:rPr>
                <w:rFonts w:ascii="Arial" w:hAnsi="Arial" w:cs="Arial"/>
                <w:color w:val="000000"/>
                <w:sz w:val="20"/>
                <w:szCs w:val="20"/>
              </w:rPr>
            </w:pPr>
            <w:r w:rsidRPr="00CE78FA">
              <w:rPr>
                <w:rFonts w:ascii="Arial" w:hAnsi="Arial" w:cs="Arial"/>
                <w:color w:val="000000"/>
                <w:sz w:val="20"/>
                <w:szCs w:val="20"/>
              </w:rPr>
              <w:t>$  122.542.000</w:t>
            </w:r>
          </w:p>
        </w:tc>
      </w:tr>
      <w:tr w:rsidR="007F7656" w:rsidTr="006D4276">
        <w:tc>
          <w:tcPr>
            <w:tcW w:w="4536" w:type="dxa"/>
            <w:vMerge/>
          </w:tcPr>
          <w:p w:rsidR="007F7656" w:rsidRPr="00CE78FA" w:rsidRDefault="007F7656" w:rsidP="006D4276">
            <w:pPr>
              <w:autoSpaceDE w:val="0"/>
              <w:autoSpaceDN w:val="0"/>
              <w:adjustRightInd w:val="0"/>
              <w:jc w:val="both"/>
              <w:rPr>
                <w:rFonts w:ascii="Arial" w:hAnsi="Arial" w:cs="Arial"/>
                <w:color w:val="000000"/>
                <w:sz w:val="20"/>
                <w:szCs w:val="20"/>
              </w:rPr>
            </w:pPr>
          </w:p>
        </w:tc>
        <w:tc>
          <w:tcPr>
            <w:tcW w:w="1057" w:type="dxa"/>
          </w:tcPr>
          <w:p w:rsidR="007F7656" w:rsidRPr="00CE78FA" w:rsidRDefault="007F7656" w:rsidP="006D4276">
            <w:pPr>
              <w:autoSpaceDE w:val="0"/>
              <w:autoSpaceDN w:val="0"/>
              <w:adjustRightInd w:val="0"/>
              <w:jc w:val="center"/>
              <w:rPr>
                <w:rFonts w:ascii="Arial" w:hAnsi="Arial" w:cs="Arial"/>
                <w:color w:val="000000"/>
                <w:sz w:val="20"/>
                <w:szCs w:val="20"/>
              </w:rPr>
            </w:pPr>
            <w:r w:rsidRPr="00CE78FA">
              <w:rPr>
                <w:rFonts w:ascii="Arial" w:hAnsi="Arial" w:cs="Arial"/>
                <w:color w:val="000000"/>
                <w:sz w:val="20"/>
                <w:szCs w:val="20"/>
              </w:rPr>
              <w:t>2011</w:t>
            </w:r>
          </w:p>
        </w:tc>
        <w:tc>
          <w:tcPr>
            <w:tcW w:w="2993" w:type="dxa"/>
          </w:tcPr>
          <w:p w:rsidR="007F7656" w:rsidRPr="00CE78FA" w:rsidRDefault="007F7656" w:rsidP="006D4276">
            <w:pPr>
              <w:autoSpaceDE w:val="0"/>
              <w:autoSpaceDN w:val="0"/>
              <w:adjustRightInd w:val="0"/>
              <w:jc w:val="both"/>
              <w:rPr>
                <w:rFonts w:ascii="Arial" w:hAnsi="Arial" w:cs="Arial"/>
                <w:color w:val="000000"/>
                <w:sz w:val="20"/>
                <w:szCs w:val="20"/>
              </w:rPr>
            </w:pPr>
            <w:r w:rsidRPr="00CE78FA">
              <w:rPr>
                <w:rFonts w:ascii="Arial" w:hAnsi="Arial" w:cs="Arial"/>
                <w:color w:val="000000"/>
                <w:sz w:val="20"/>
                <w:szCs w:val="20"/>
              </w:rPr>
              <w:t>$  146.235.000</w:t>
            </w:r>
          </w:p>
        </w:tc>
      </w:tr>
      <w:tr w:rsidR="007F7656" w:rsidTr="006D4276">
        <w:tc>
          <w:tcPr>
            <w:tcW w:w="4536" w:type="dxa"/>
            <w:tcBorders>
              <w:left w:val="nil"/>
              <w:bottom w:val="nil"/>
            </w:tcBorders>
          </w:tcPr>
          <w:p w:rsidR="007F7656" w:rsidRDefault="007F7656" w:rsidP="006D4276">
            <w:pPr>
              <w:autoSpaceDE w:val="0"/>
              <w:autoSpaceDN w:val="0"/>
              <w:adjustRightInd w:val="0"/>
              <w:jc w:val="both"/>
              <w:rPr>
                <w:rFonts w:ascii="Arial" w:hAnsi="Arial" w:cs="Arial"/>
                <w:b/>
                <w:color w:val="000000"/>
                <w:sz w:val="20"/>
                <w:szCs w:val="20"/>
              </w:rPr>
            </w:pPr>
          </w:p>
        </w:tc>
        <w:tc>
          <w:tcPr>
            <w:tcW w:w="1057" w:type="dxa"/>
          </w:tcPr>
          <w:p w:rsidR="007F7656" w:rsidRDefault="007F7656" w:rsidP="006D4276">
            <w:pPr>
              <w:autoSpaceDE w:val="0"/>
              <w:autoSpaceDN w:val="0"/>
              <w:adjustRightInd w:val="0"/>
              <w:jc w:val="both"/>
              <w:rPr>
                <w:rFonts w:ascii="Arial" w:hAnsi="Arial" w:cs="Arial"/>
                <w:b/>
                <w:color w:val="000000"/>
                <w:sz w:val="20"/>
                <w:szCs w:val="20"/>
              </w:rPr>
            </w:pPr>
            <w:r>
              <w:rPr>
                <w:rFonts w:ascii="Arial" w:hAnsi="Arial" w:cs="Arial"/>
                <w:b/>
                <w:color w:val="000000"/>
                <w:sz w:val="20"/>
                <w:szCs w:val="20"/>
              </w:rPr>
              <w:t>TOTAL</w:t>
            </w:r>
          </w:p>
        </w:tc>
        <w:tc>
          <w:tcPr>
            <w:tcW w:w="2993" w:type="dxa"/>
          </w:tcPr>
          <w:p w:rsidR="007F7656" w:rsidRDefault="007F7656" w:rsidP="006D4276">
            <w:pPr>
              <w:autoSpaceDE w:val="0"/>
              <w:autoSpaceDN w:val="0"/>
              <w:adjustRightInd w:val="0"/>
              <w:jc w:val="both"/>
              <w:rPr>
                <w:rFonts w:ascii="Arial" w:hAnsi="Arial" w:cs="Arial"/>
                <w:b/>
                <w:color w:val="000000"/>
                <w:sz w:val="20"/>
                <w:szCs w:val="20"/>
              </w:rPr>
            </w:pPr>
            <w:r>
              <w:rPr>
                <w:rFonts w:ascii="Arial" w:hAnsi="Arial" w:cs="Arial"/>
                <w:b/>
                <w:color w:val="000000"/>
                <w:sz w:val="20"/>
                <w:szCs w:val="20"/>
              </w:rPr>
              <w:t>$  478.462.000</w:t>
            </w:r>
          </w:p>
        </w:tc>
      </w:tr>
    </w:tbl>
    <w:p w:rsidR="007F7656" w:rsidRDefault="007F7656" w:rsidP="007F7656">
      <w:pPr>
        <w:autoSpaceDE w:val="0"/>
        <w:autoSpaceDN w:val="0"/>
        <w:adjustRightInd w:val="0"/>
        <w:spacing w:after="0" w:line="240" w:lineRule="auto"/>
        <w:jc w:val="both"/>
        <w:rPr>
          <w:rFonts w:ascii="Arial" w:hAnsi="Arial" w:cs="Arial"/>
          <w:b/>
          <w:color w:val="000000"/>
          <w:sz w:val="20"/>
          <w:szCs w:val="20"/>
        </w:rPr>
      </w:pPr>
    </w:p>
    <w:p w:rsidR="007F7656" w:rsidRDefault="007F7656" w:rsidP="007F7656">
      <w:pPr>
        <w:autoSpaceDE w:val="0"/>
        <w:autoSpaceDN w:val="0"/>
        <w:adjustRightInd w:val="0"/>
        <w:spacing w:after="0" w:line="240" w:lineRule="auto"/>
        <w:jc w:val="both"/>
        <w:rPr>
          <w:rFonts w:ascii="Arial" w:hAnsi="Arial" w:cs="Arial"/>
          <w:color w:val="000000"/>
          <w:sz w:val="24"/>
          <w:szCs w:val="24"/>
        </w:rPr>
      </w:pPr>
      <w:r w:rsidRPr="00277F5D">
        <w:rPr>
          <w:rFonts w:ascii="Arial" w:hAnsi="Arial" w:cs="Arial"/>
          <w:color w:val="000000"/>
          <w:sz w:val="24"/>
          <w:szCs w:val="24"/>
        </w:rPr>
        <w:t>El recurso girado por el ministerio de educación nacional tanto para gratuidad y calidad depende de la matricula reportada por las instituciones educativas el cual se anexa cuadro que registra el ministerio de educación:</w:t>
      </w:r>
    </w:p>
    <w:p w:rsidR="007F7656" w:rsidRDefault="007F7656" w:rsidP="007F7656">
      <w:pPr>
        <w:autoSpaceDE w:val="0"/>
        <w:autoSpaceDN w:val="0"/>
        <w:adjustRightInd w:val="0"/>
        <w:spacing w:after="0" w:line="240" w:lineRule="auto"/>
        <w:jc w:val="both"/>
        <w:rPr>
          <w:rFonts w:ascii="Arial" w:hAnsi="Arial" w:cs="Arial"/>
          <w:color w:val="000000"/>
          <w:sz w:val="24"/>
          <w:szCs w:val="24"/>
        </w:rPr>
      </w:pPr>
    </w:p>
    <w:tbl>
      <w:tblPr>
        <w:tblStyle w:val="Tablaconcuadrcula"/>
        <w:tblW w:w="0" w:type="auto"/>
        <w:tblInd w:w="392" w:type="dxa"/>
        <w:tblLook w:val="04A0" w:firstRow="1" w:lastRow="0" w:firstColumn="1" w:lastColumn="0" w:noHBand="0" w:noVBand="1"/>
      </w:tblPr>
      <w:tblGrid>
        <w:gridCol w:w="850"/>
        <w:gridCol w:w="1560"/>
        <w:gridCol w:w="3402"/>
      </w:tblGrid>
      <w:tr w:rsidR="007F7656" w:rsidTr="006D4276">
        <w:tc>
          <w:tcPr>
            <w:tcW w:w="850" w:type="dxa"/>
          </w:tcPr>
          <w:p w:rsidR="007F7656" w:rsidRPr="00277F5D" w:rsidRDefault="007F7656" w:rsidP="006D4276">
            <w:pPr>
              <w:autoSpaceDE w:val="0"/>
              <w:autoSpaceDN w:val="0"/>
              <w:adjustRightInd w:val="0"/>
              <w:jc w:val="center"/>
              <w:rPr>
                <w:rFonts w:ascii="Arial" w:hAnsi="Arial" w:cs="Arial"/>
                <w:b/>
                <w:color w:val="000000"/>
                <w:sz w:val="20"/>
                <w:szCs w:val="20"/>
              </w:rPr>
            </w:pPr>
            <w:r w:rsidRPr="00277F5D">
              <w:rPr>
                <w:rFonts w:ascii="Arial" w:hAnsi="Arial" w:cs="Arial"/>
                <w:b/>
                <w:color w:val="000000"/>
                <w:sz w:val="20"/>
                <w:szCs w:val="20"/>
              </w:rPr>
              <w:t>ITEM</w:t>
            </w:r>
          </w:p>
        </w:tc>
        <w:tc>
          <w:tcPr>
            <w:tcW w:w="1560" w:type="dxa"/>
          </w:tcPr>
          <w:p w:rsidR="007F7656" w:rsidRPr="00277F5D" w:rsidRDefault="007F7656" w:rsidP="006D4276">
            <w:pPr>
              <w:autoSpaceDE w:val="0"/>
              <w:autoSpaceDN w:val="0"/>
              <w:adjustRightInd w:val="0"/>
              <w:jc w:val="center"/>
              <w:rPr>
                <w:rFonts w:ascii="Arial" w:hAnsi="Arial" w:cs="Arial"/>
                <w:b/>
                <w:color w:val="000000"/>
                <w:sz w:val="20"/>
                <w:szCs w:val="20"/>
              </w:rPr>
            </w:pPr>
            <w:r w:rsidRPr="00277F5D">
              <w:rPr>
                <w:rFonts w:ascii="Arial" w:hAnsi="Arial" w:cs="Arial"/>
                <w:b/>
                <w:color w:val="000000"/>
                <w:sz w:val="20"/>
                <w:szCs w:val="20"/>
              </w:rPr>
              <w:t>PERIODO</w:t>
            </w:r>
          </w:p>
        </w:tc>
        <w:tc>
          <w:tcPr>
            <w:tcW w:w="3402" w:type="dxa"/>
          </w:tcPr>
          <w:p w:rsidR="007F7656" w:rsidRPr="00277F5D" w:rsidRDefault="007F7656" w:rsidP="006D4276">
            <w:pPr>
              <w:autoSpaceDE w:val="0"/>
              <w:autoSpaceDN w:val="0"/>
              <w:adjustRightInd w:val="0"/>
              <w:jc w:val="center"/>
              <w:rPr>
                <w:rFonts w:ascii="Arial" w:hAnsi="Arial" w:cs="Arial"/>
                <w:b/>
                <w:color w:val="000000"/>
                <w:sz w:val="20"/>
                <w:szCs w:val="20"/>
              </w:rPr>
            </w:pPr>
            <w:r w:rsidRPr="00277F5D">
              <w:rPr>
                <w:rFonts w:ascii="Arial" w:hAnsi="Arial" w:cs="Arial"/>
                <w:b/>
                <w:color w:val="000000"/>
                <w:sz w:val="20"/>
                <w:szCs w:val="20"/>
              </w:rPr>
              <w:t>MATRICULA REPORTADA</w:t>
            </w:r>
          </w:p>
        </w:tc>
      </w:tr>
      <w:tr w:rsidR="007F7656" w:rsidTr="006D4276">
        <w:tc>
          <w:tcPr>
            <w:tcW w:w="85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1</w:t>
            </w:r>
          </w:p>
        </w:tc>
        <w:tc>
          <w:tcPr>
            <w:tcW w:w="156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2008</w:t>
            </w:r>
          </w:p>
        </w:tc>
        <w:tc>
          <w:tcPr>
            <w:tcW w:w="3402"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3.351</w:t>
            </w:r>
          </w:p>
        </w:tc>
      </w:tr>
      <w:tr w:rsidR="007F7656" w:rsidTr="006D4276">
        <w:tc>
          <w:tcPr>
            <w:tcW w:w="85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w:t>
            </w:r>
          </w:p>
        </w:tc>
        <w:tc>
          <w:tcPr>
            <w:tcW w:w="156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2009</w:t>
            </w:r>
          </w:p>
        </w:tc>
        <w:tc>
          <w:tcPr>
            <w:tcW w:w="3402"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3.190</w:t>
            </w:r>
          </w:p>
        </w:tc>
      </w:tr>
      <w:tr w:rsidR="007F7656" w:rsidTr="006D4276">
        <w:tc>
          <w:tcPr>
            <w:tcW w:w="85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w:t>
            </w:r>
          </w:p>
        </w:tc>
        <w:tc>
          <w:tcPr>
            <w:tcW w:w="156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2010</w:t>
            </w:r>
          </w:p>
        </w:tc>
        <w:tc>
          <w:tcPr>
            <w:tcW w:w="3402"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3.431</w:t>
            </w:r>
          </w:p>
        </w:tc>
      </w:tr>
      <w:tr w:rsidR="007F7656" w:rsidTr="006D4276">
        <w:tc>
          <w:tcPr>
            <w:tcW w:w="85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4</w:t>
            </w:r>
          </w:p>
        </w:tc>
        <w:tc>
          <w:tcPr>
            <w:tcW w:w="1560"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2011</w:t>
            </w:r>
          </w:p>
        </w:tc>
        <w:tc>
          <w:tcPr>
            <w:tcW w:w="3402" w:type="dxa"/>
          </w:tcPr>
          <w:p w:rsidR="007F7656" w:rsidRDefault="007F7656" w:rsidP="006D4276">
            <w:pPr>
              <w:autoSpaceDE w:val="0"/>
              <w:autoSpaceDN w:val="0"/>
              <w:adjustRightInd w:val="0"/>
              <w:jc w:val="both"/>
              <w:rPr>
                <w:rFonts w:ascii="Arial" w:hAnsi="Arial" w:cs="Arial"/>
                <w:color w:val="000000"/>
                <w:sz w:val="24"/>
                <w:szCs w:val="24"/>
              </w:rPr>
            </w:pPr>
            <w:r>
              <w:rPr>
                <w:rFonts w:ascii="Arial" w:hAnsi="Arial" w:cs="Arial"/>
                <w:color w:val="000000"/>
                <w:sz w:val="24"/>
                <w:szCs w:val="24"/>
              </w:rPr>
              <w:t>4.003</w:t>
            </w:r>
          </w:p>
        </w:tc>
      </w:tr>
    </w:tbl>
    <w:p w:rsidR="007F7656" w:rsidRDefault="007F7656" w:rsidP="00382139">
      <w:pPr>
        <w:jc w:val="both"/>
        <w:rPr>
          <w:rFonts w:ascii="Arial" w:hAnsi="Arial" w:cs="Arial"/>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Promedio ponderado, por número de alumnos, de los resultados de las pruebas censales</w:t>
      </w:r>
      <w:r>
        <w:rPr>
          <w:rFonts w:ascii="Arial" w:hAnsi="Arial" w:cs="Arial"/>
          <w:b/>
          <w:color w:val="000000"/>
          <w:sz w:val="24"/>
          <w:szCs w:val="24"/>
        </w:rPr>
        <w:t xml:space="preserve"> </w:t>
      </w:r>
      <w:r w:rsidRPr="009F3041">
        <w:rPr>
          <w:rFonts w:ascii="Arial" w:hAnsi="Arial" w:cs="Arial"/>
          <w:b/>
          <w:color w:val="000000"/>
          <w:sz w:val="24"/>
          <w:szCs w:val="24"/>
        </w:rPr>
        <w:t>del Programa Nuevo Sistema Escolar en matemática y lenguaje, grado quinto.</w:t>
      </w:r>
    </w:p>
    <w:p w:rsidR="007F7656"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Pr="00CF620E" w:rsidRDefault="007F7656" w:rsidP="007F7656">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Esta prueba no se realizó en el municipio</w:t>
      </w: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Pr="009F3041"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Promedio ponderado de los resultados de la pruebas ICFES por institución</w:t>
      </w:r>
    </w:p>
    <w:p w:rsidR="007F7656" w:rsidRPr="004B1E2C" w:rsidRDefault="007F7656" w:rsidP="007F7656">
      <w:pPr>
        <w:autoSpaceDE w:val="0"/>
        <w:autoSpaceDN w:val="0"/>
        <w:adjustRightInd w:val="0"/>
        <w:spacing w:after="0" w:line="240" w:lineRule="auto"/>
        <w:jc w:val="both"/>
        <w:rPr>
          <w:rFonts w:ascii="Arial" w:hAnsi="Arial" w:cs="Arial"/>
          <w:b/>
          <w:color w:val="000000"/>
          <w:sz w:val="18"/>
          <w:szCs w:val="18"/>
        </w:rPr>
      </w:pPr>
    </w:p>
    <w:tbl>
      <w:tblPr>
        <w:tblStyle w:val="Tablaconcuadrcula"/>
        <w:tblW w:w="7905" w:type="dxa"/>
        <w:tblLook w:val="04A0" w:firstRow="1" w:lastRow="0" w:firstColumn="1" w:lastColumn="0" w:noHBand="0" w:noVBand="1"/>
      </w:tblPr>
      <w:tblGrid>
        <w:gridCol w:w="675"/>
        <w:gridCol w:w="3828"/>
        <w:gridCol w:w="1984"/>
        <w:gridCol w:w="1418"/>
      </w:tblGrid>
      <w:tr w:rsidR="007F7656" w:rsidRPr="004B1E2C" w:rsidTr="006D4276">
        <w:tc>
          <w:tcPr>
            <w:tcW w:w="675" w:type="dxa"/>
          </w:tcPr>
          <w:p w:rsidR="007F7656" w:rsidRPr="00DD2328" w:rsidRDefault="007F7656" w:rsidP="006D4276">
            <w:pPr>
              <w:pStyle w:val="Sinespaciado"/>
              <w:rPr>
                <w:b/>
              </w:rPr>
            </w:pPr>
            <w:r w:rsidRPr="00DD2328">
              <w:rPr>
                <w:b/>
              </w:rPr>
              <w:t>No</w:t>
            </w:r>
          </w:p>
        </w:tc>
        <w:tc>
          <w:tcPr>
            <w:tcW w:w="3828" w:type="dxa"/>
          </w:tcPr>
          <w:p w:rsidR="007F7656" w:rsidRPr="00DD2328" w:rsidRDefault="007F7656" w:rsidP="006D4276">
            <w:pPr>
              <w:pStyle w:val="Sinespaciado"/>
              <w:rPr>
                <w:b/>
              </w:rPr>
            </w:pPr>
            <w:r w:rsidRPr="00DD2328">
              <w:rPr>
                <w:b/>
              </w:rPr>
              <w:t>INSTITUCION EDUCATIVA</w:t>
            </w:r>
          </w:p>
        </w:tc>
        <w:tc>
          <w:tcPr>
            <w:tcW w:w="1984" w:type="dxa"/>
          </w:tcPr>
          <w:p w:rsidR="007F7656" w:rsidRPr="00DD2328" w:rsidRDefault="007F7656" w:rsidP="006D4276">
            <w:pPr>
              <w:pStyle w:val="Sinespaciado"/>
              <w:rPr>
                <w:b/>
              </w:rPr>
            </w:pPr>
            <w:r w:rsidRPr="00DD2328">
              <w:rPr>
                <w:b/>
              </w:rPr>
              <w:t>No ESTUDIANTES</w:t>
            </w:r>
          </w:p>
        </w:tc>
        <w:tc>
          <w:tcPr>
            <w:tcW w:w="1418" w:type="dxa"/>
          </w:tcPr>
          <w:p w:rsidR="007F7656" w:rsidRPr="00DD2328" w:rsidRDefault="007F7656" w:rsidP="006D4276">
            <w:pPr>
              <w:pStyle w:val="Sinespaciado"/>
              <w:rPr>
                <w:b/>
              </w:rPr>
            </w:pPr>
            <w:r w:rsidRPr="00DD2328">
              <w:rPr>
                <w:b/>
              </w:rPr>
              <w:t>PROMEDIO</w:t>
            </w:r>
          </w:p>
        </w:tc>
      </w:tr>
      <w:tr w:rsidR="007F7656" w:rsidTr="006D4276">
        <w:tc>
          <w:tcPr>
            <w:tcW w:w="675" w:type="dxa"/>
          </w:tcPr>
          <w:p w:rsidR="007F7656" w:rsidRPr="002A4048" w:rsidRDefault="007F7656" w:rsidP="006D4276">
            <w:pPr>
              <w:pStyle w:val="Sinespaciado"/>
            </w:pPr>
            <w:r w:rsidRPr="002A4048">
              <w:t>1</w:t>
            </w:r>
          </w:p>
        </w:tc>
        <w:tc>
          <w:tcPr>
            <w:tcW w:w="3828" w:type="dxa"/>
          </w:tcPr>
          <w:p w:rsidR="007F7656" w:rsidRPr="002A4048" w:rsidRDefault="007F7656" w:rsidP="006D4276">
            <w:pPr>
              <w:pStyle w:val="Sinespaciado"/>
            </w:pPr>
            <w:r w:rsidRPr="002A4048">
              <w:t>FRANCISCO JOSE DE CALDAS</w:t>
            </w:r>
          </w:p>
        </w:tc>
        <w:tc>
          <w:tcPr>
            <w:tcW w:w="1984" w:type="dxa"/>
          </w:tcPr>
          <w:p w:rsidR="007F7656" w:rsidRDefault="007F7656" w:rsidP="006D4276">
            <w:pPr>
              <w:pStyle w:val="Sinespaciado"/>
              <w:jc w:val="center"/>
              <w:rPr>
                <w:sz w:val="24"/>
                <w:szCs w:val="24"/>
              </w:rPr>
            </w:pPr>
            <w:r>
              <w:rPr>
                <w:sz w:val="24"/>
                <w:szCs w:val="24"/>
              </w:rPr>
              <w:t>37</w:t>
            </w:r>
          </w:p>
        </w:tc>
        <w:tc>
          <w:tcPr>
            <w:tcW w:w="1418" w:type="dxa"/>
          </w:tcPr>
          <w:p w:rsidR="007F7656" w:rsidRDefault="007F7656" w:rsidP="006D4276">
            <w:pPr>
              <w:pStyle w:val="Sinespaciado"/>
              <w:rPr>
                <w:sz w:val="24"/>
                <w:szCs w:val="24"/>
              </w:rPr>
            </w:pPr>
            <w:r>
              <w:rPr>
                <w:sz w:val="24"/>
                <w:szCs w:val="24"/>
              </w:rPr>
              <w:t>Medio</w:t>
            </w:r>
          </w:p>
        </w:tc>
      </w:tr>
      <w:tr w:rsidR="007F7656" w:rsidTr="006D4276">
        <w:tc>
          <w:tcPr>
            <w:tcW w:w="675" w:type="dxa"/>
          </w:tcPr>
          <w:p w:rsidR="007F7656" w:rsidRPr="002A4048" w:rsidRDefault="007F7656" w:rsidP="006D4276">
            <w:pPr>
              <w:pStyle w:val="Sinespaciado"/>
            </w:pPr>
            <w:r w:rsidRPr="002A4048">
              <w:t>2</w:t>
            </w:r>
          </w:p>
        </w:tc>
        <w:tc>
          <w:tcPr>
            <w:tcW w:w="3828" w:type="dxa"/>
          </w:tcPr>
          <w:p w:rsidR="007F7656" w:rsidRPr="002A4048" w:rsidRDefault="007F7656" w:rsidP="006D4276">
            <w:pPr>
              <w:pStyle w:val="Sinespaciado"/>
            </w:pPr>
            <w:r w:rsidRPr="002A4048">
              <w:t>AGROPECUARIO PUEBLO TOTORO</w:t>
            </w:r>
          </w:p>
        </w:tc>
        <w:tc>
          <w:tcPr>
            <w:tcW w:w="1984" w:type="dxa"/>
          </w:tcPr>
          <w:p w:rsidR="007F7656" w:rsidRDefault="007F7656" w:rsidP="006D4276">
            <w:pPr>
              <w:pStyle w:val="Sinespaciado"/>
              <w:jc w:val="center"/>
              <w:rPr>
                <w:sz w:val="24"/>
                <w:szCs w:val="24"/>
              </w:rPr>
            </w:pPr>
            <w:r>
              <w:rPr>
                <w:sz w:val="24"/>
                <w:szCs w:val="24"/>
              </w:rPr>
              <w:t>21</w:t>
            </w:r>
          </w:p>
        </w:tc>
        <w:tc>
          <w:tcPr>
            <w:tcW w:w="1418" w:type="dxa"/>
          </w:tcPr>
          <w:p w:rsidR="007F7656" w:rsidRDefault="007F7656" w:rsidP="006D4276">
            <w:pPr>
              <w:pStyle w:val="Sinespaciado"/>
              <w:rPr>
                <w:sz w:val="24"/>
                <w:szCs w:val="24"/>
              </w:rPr>
            </w:pPr>
            <w:r>
              <w:rPr>
                <w:sz w:val="24"/>
                <w:szCs w:val="24"/>
              </w:rPr>
              <w:t>Medio</w:t>
            </w:r>
          </w:p>
        </w:tc>
      </w:tr>
      <w:tr w:rsidR="007F7656" w:rsidTr="006D4276">
        <w:tc>
          <w:tcPr>
            <w:tcW w:w="675" w:type="dxa"/>
          </w:tcPr>
          <w:p w:rsidR="007F7656" w:rsidRPr="002A4048" w:rsidRDefault="007F7656" w:rsidP="006D4276">
            <w:pPr>
              <w:pStyle w:val="Sinespaciado"/>
            </w:pPr>
            <w:r w:rsidRPr="002A4048">
              <w:t>3</w:t>
            </w:r>
          </w:p>
        </w:tc>
        <w:tc>
          <w:tcPr>
            <w:tcW w:w="3828" w:type="dxa"/>
          </w:tcPr>
          <w:p w:rsidR="007F7656" w:rsidRPr="002A4048" w:rsidRDefault="007F7656" w:rsidP="006D4276">
            <w:pPr>
              <w:pStyle w:val="Sinespaciado"/>
            </w:pPr>
            <w:r w:rsidRPr="002A4048">
              <w:t>VICTOR CHAUX VILLAMIL</w:t>
            </w:r>
          </w:p>
        </w:tc>
        <w:tc>
          <w:tcPr>
            <w:tcW w:w="1984" w:type="dxa"/>
          </w:tcPr>
          <w:p w:rsidR="007F7656" w:rsidRDefault="007F7656" w:rsidP="006D4276">
            <w:pPr>
              <w:pStyle w:val="Sinespaciado"/>
              <w:jc w:val="center"/>
              <w:rPr>
                <w:sz w:val="24"/>
                <w:szCs w:val="24"/>
              </w:rPr>
            </w:pPr>
            <w:r>
              <w:rPr>
                <w:sz w:val="24"/>
                <w:szCs w:val="24"/>
              </w:rPr>
              <w:t>37</w:t>
            </w:r>
          </w:p>
        </w:tc>
        <w:tc>
          <w:tcPr>
            <w:tcW w:w="1418" w:type="dxa"/>
          </w:tcPr>
          <w:p w:rsidR="007F7656" w:rsidRDefault="007F7656" w:rsidP="006D4276">
            <w:pPr>
              <w:pStyle w:val="Sinespaciado"/>
              <w:rPr>
                <w:sz w:val="24"/>
                <w:szCs w:val="24"/>
              </w:rPr>
            </w:pPr>
            <w:r>
              <w:rPr>
                <w:sz w:val="24"/>
                <w:szCs w:val="24"/>
              </w:rPr>
              <w:t>Medio</w:t>
            </w:r>
          </w:p>
        </w:tc>
      </w:tr>
      <w:tr w:rsidR="007F7656" w:rsidTr="006D4276">
        <w:tc>
          <w:tcPr>
            <w:tcW w:w="675" w:type="dxa"/>
          </w:tcPr>
          <w:p w:rsidR="007F7656" w:rsidRPr="002A4048" w:rsidRDefault="007F7656" w:rsidP="006D4276">
            <w:pPr>
              <w:pStyle w:val="Sinespaciado"/>
            </w:pPr>
            <w:r w:rsidRPr="002A4048">
              <w:t>4</w:t>
            </w:r>
          </w:p>
        </w:tc>
        <w:tc>
          <w:tcPr>
            <w:tcW w:w="3828" w:type="dxa"/>
          </w:tcPr>
          <w:p w:rsidR="007F7656" w:rsidRPr="002A4048" w:rsidRDefault="007F7656" w:rsidP="006D4276">
            <w:pPr>
              <w:pStyle w:val="Sinespaciado"/>
            </w:pPr>
            <w:r w:rsidRPr="002A4048">
              <w:t>MANUEL JOSE MOSQUERA VIDAL</w:t>
            </w:r>
          </w:p>
        </w:tc>
        <w:tc>
          <w:tcPr>
            <w:tcW w:w="1984" w:type="dxa"/>
          </w:tcPr>
          <w:p w:rsidR="007F7656" w:rsidRDefault="007F7656" w:rsidP="006D4276">
            <w:pPr>
              <w:pStyle w:val="Sinespaciado"/>
              <w:jc w:val="center"/>
              <w:rPr>
                <w:sz w:val="24"/>
                <w:szCs w:val="24"/>
              </w:rPr>
            </w:pPr>
            <w:r>
              <w:rPr>
                <w:sz w:val="24"/>
                <w:szCs w:val="24"/>
              </w:rPr>
              <w:t>14</w:t>
            </w:r>
          </w:p>
        </w:tc>
        <w:tc>
          <w:tcPr>
            <w:tcW w:w="1418" w:type="dxa"/>
          </w:tcPr>
          <w:p w:rsidR="007F7656" w:rsidRDefault="007F7656" w:rsidP="006D4276">
            <w:pPr>
              <w:pStyle w:val="Sinespaciado"/>
              <w:rPr>
                <w:sz w:val="24"/>
                <w:szCs w:val="24"/>
              </w:rPr>
            </w:pPr>
            <w:r>
              <w:rPr>
                <w:sz w:val="24"/>
                <w:szCs w:val="24"/>
              </w:rPr>
              <w:t>Medio</w:t>
            </w:r>
          </w:p>
        </w:tc>
      </w:tr>
      <w:tr w:rsidR="007F7656" w:rsidTr="006D4276">
        <w:tc>
          <w:tcPr>
            <w:tcW w:w="675" w:type="dxa"/>
          </w:tcPr>
          <w:p w:rsidR="007F7656" w:rsidRPr="002A4048" w:rsidRDefault="007F7656" w:rsidP="006D4276">
            <w:pPr>
              <w:pStyle w:val="Sinespaciado"/>
            </w:pPr>
            <w:r w:rsidRPr="002A4048">
              <w:t>5</w:t>
            </w:r>
          </w:p>
        </w:tc>
        <w:tc>
          <w:tcPr>
            <w:tcW w:w="3828" w:type="dxa"/>
          </w:tcPr>
          <w:p w:rsidR="007F7656" w:rsidRPr="002A4048" w:rsidRDefault="007F7656" w:rsidP="006D4276">
            <w:pPr>
              <w:pStyle w:val="Sinespaciado"/>
            </w:pPr>
            <w:r w:rsidRPr="002A4048">
              <w:t>AGROAMBIENTAL POLINDARA</w:t>
            </w:r>
          </w:p>
        </w:tc>
        <w:tc>
          <w:tcPr>
            <w:tcW w:w="1984" w:type="dxa"/>
          </w:tcPr>
          <w:p w:rsidR="007F7656" w:rsidRDefault="007F7656" w:rsidP="006D4276">
            <w:pPr>
              <w:pStyle w:val="Sinespaciado"/>
              <w:jc w:val="center"/>
              <w:rPr>
                <w:sz w:val="24"/>
                <w:szCs w:val="24"/>
              </w:rPr>
            </w:pPr>
            <w:r>
              <w:rPr>
                <w:sz w:val="24"/>
                <w:szCs w:val="24"/>
              </w:rPr>
              <w:t>7</w:t>
            </w:r>
          </w:p>
        </w:tc>
        <w:tc>
          <w:tcPr>
            <w:tcW w:w="1418" w:type="dxa"/>
          </w:tcPr>
          <w:p w:rsidR="007F7656" w:rsidRDefault="007F7656" w:rsidP="006D4276">
            <w:pPr>
              <w:pStyle w:val="Sinespaciado"/>
              <w:rPr>
                <w:sz w:val="24"/>
                <w:szCs w:val="24"/>
              </w:rPr>
            </w:pPr>
            <w:r>
              <w:rPr>
                <w:sz w:val="24"/>
                <w:szCs w:val="24"/>
              </w:rPr>
              <w:t>Medio</w:t>
            </w:r>
          </w:p>
        </w:tc>
      </w:tr>
    </w:tbl>
    <w:p w:rsidR="007F7656"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Default="007F7656" w:rsidP="007F7656">
      <w:pPr>
        <w:autoSpaceDE w:val="0"/>
        <w:autoSpaceDN w:val="0"/>
        <w:adjustRightInd w:val="0"/>
        <w:spacing w:after="0" w:line="240" w:lineRule="auto"/>
        <w:jc w:val="both"/>
        <w:rPr>
          <w:rFonts w:ascii="Arial" w:hAnsi="Arial" w:cs="Arial"/>
          <w:b/>
          <w:color w:val="000000"/>
          <w:sz w:val="24"/>
          <w:szCs w:val="24"/>
        </w:rPr>
      </w:pPr>
      <w:r w:rsidRPr="009F3041">
        <w:rPr>
          <w:rFonts w:ascii="Arial" w:hAnsi="Arial" w:cs="Arial"/>
          <w:b/>
          <w:color w:val="000000"/>
          <w:sz w:val="24"/>
          <w:szCs w:val="24"/>
        </w:rPr>
        <w:t>Modelos flexibles para población en edad escolar que no puede asistir al sistema regular</w:t>
      </w:r>
      <w:r>
        <w:rPr>
          <w:rFonts w:ascii="Arial" w:hAnsi="Arial" w:cs="Arial"/>
          <w:b/>
          <w:color w:val="000000"/>
          <w:sz w:val="24"/>
          <w:szCs w:val="24"/>
        </w:rPr>
        <w:t xml:space="preserve"> </w:t>
      </w:r>
      <w:r w:rsidRPr="009F3041">
        <w:rPr>
          <w:rFonts w:ascii="Arial" w:hAnsi="Arial" w:cs="Arial"/>
          <w:b/>
          <w:color w:val="000000"/>
          <w:sz w:val="24"/>
          <w:szCs w:val="24"/>
        </w:rPr>
        <w:t>por múltiples motivos, ejemplo: adolescentes privados de la libertad en el Sistema de</w:t>
      </w:r>
      <w:r>
        <w:rPr>
          <w:rFonts w:ascii="Arial" w:hAnsi="Arial" w:cs="Arial"/>
          <w:b/>
          <w:color w:val="000000"/>
          <w:sz w:val="24"/>
          <w:szCs w:val="24"/>
        </w:rPr>
        <w:t xml:space="preserve"> </w:t>
      </w:r>
      <w:r w:rsidRPr="009F3041">
        <w:rPr>
          <w:rFonts w:ascii="Arial" w:hAnsi="Arial" w:cs="Arial"/>
          <w:b/>
          <w:color w:val="000000"/>
          <w:sz w:val="24"/>
          <w:szCs w:val="24"/>
        </w:rPr>
        <w:t>Responsabilidad Penal Adolescente</w:t>
      </w:r>
    </w:p>
    <w:p w:rsidR="007F7656" w:rsidRDefault="007F7656" w:rsidP="007F7656">
      <w:pPr>
        <w:autoSpaceDE w:val="0"/>
        <w:autoSpaceDN w:val="0"/>
        <w:adjustRightInd w:val="0"/>
        <w:spacing w:after="0" w:line="240" w:lineRule="auto"/>
        <w:jc w:val="both"/>
        <w:rPr>
          <w:rFonts w:ascii="Arial" w:hAnsi="Arial" w:cs="Arial"/>
          <w:b/>
          <w:color w:val="000000"/>
          <w:sz w:val="24"/>
          <w:szCs w:val="24"/>
        </w:rPr>
      </w:pPr>
    </w:p>
    <w:p w:rsidR="007F7656" w:rsidRDefault="007F7656" w:rsidP="007F7656">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En el municipio no aplica esta política educativa ya que no existen estudiantes en esta modalidad y con esta problemática.</w:t>
      </w:r>
    </w:p>
    <w:p w:rsidR="007F7656" w:rsidRDefault="007F7656" w:rsidP="00382139">
      <w:pPr>
        <w:jc w:val="both"/>
        <w:rPr>
          <w:rFonts w:ascii="Arial" w:hAnsi="Arial" w:cs="Arial"/>
          <w:sz w:val="24"/>
          <w:szCs w:val="24"/>
        </w:rPr>
      </w:pPr>
    </w:p>
    <w:p w:rsidR="007F7656" w:rsidRDefault="007F7656" w:rsidP="007F7656">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RESUMEN DOCENTES POR INSTITUCIÓN Y/O CENTRO EDUCATIVO</w:t>
      </w:r>
    </w:p>
    <w:p w:rsidR="007F7656" w:rsidRDefault="007F7656" w:rsidP="007F7656">
      <w:pPr>
        <w:autoSpaceDE w:val="0"/>
        <w:autoSpaceDN w:val="0"/>
        <w:adjustRightInd w:val="0"/>
        <w:spacing w:after="0" w:line="240" w:lineRule="auto"/>
        <w:jc w:val="both"/>
        <w:rPr>
          <w:rFonts w:ascii="Arial" w:hAnsi="Arial" w:cs="Arial"/>
          <w:b/>
          <w:color w:val="000000"/>
          <w:sz w:val="24"/>
          <w:szCs w:val="24"/>
        </w:rPr>
      </w:pPr>
    </w:p>
    <w:tbl>
      <w:tblPr>
        <w:tblStyle w:val="Tablaconcuadrcula"/>
        <w:tblW w:w="0" w:type="auto"/>
        <w:tblLayout w:type="fixed"/>
        <w:tblLook w:val="04A0" w:firstRow="1" w:lastRow="0" w:firstColumn="1" w:lastColumn="0" w:noHBand="0" w:noVBand="1"/>
      </w:tblPr>
      <w:tblGrid>
        <w:gridCol w:w="675"/>
        <w:gridCol w:w="3686"/>
        <w:gridCol w:w="1134"/>
        <w:gridCol w:w="1276"/>
        <w:gridCol w:w="992"/>
        <w:gridCol w:w="1134"/>
      </w:tblGrid>
      <w:tr w:rsidR="007F7656" w:rsidTr="006D4276">
        <w:tc>
          <w:tcPr>
            <w:tcW w:w="675"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ITEM</w:t>
            </w:r>
          </w:p>
        </w:tc>
        <w:tc>
          <w:tcPr>
            <w:tcW w:w="3686"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NOMBRE INSTITUCION O CENTRO EDUCATIVO</w:t>
            </w:r>
          </w:p>
        </w:tc>
        <w:tc>
          <w:tcPr>
            <w:tcW w:w="1134"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No DOCENTES</w:t>
            </w:r>
          </w:p>
        </w:tc>
        <w:tc>
          <w:tcPr>
            <w:tcW w:w="1276"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No RECTORES O D DOCENTE</w:t>
            </w:r>
          </w:p>
        </w:tc>
        <w:tc>
          <w:tcPr>
            <w:tcW w:w="992"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No AD</w:t>
            </w:r>
            <w:r>
              <w:rPr>
                <w:rFonts w:ascii="Arial" w:hAnsi="Arial" w:cs="Arial"/>
                <w:b/>
                <w:color w:val="000000"/>
                <w:sz w:val="16"/>
                <w:szCs w:val="16"/>
              </w:rPr>
              <w:t>TIVOS</w:t>
            </w:r>
          </w:p>
        </w:tc>
        <w:tc>
          <w:tcPr>
            <w:tcW w:w="1134" w:type="dxa"/>
          </w:tcPr>
          <w:p w:rsidR="007F7656" w:rsidRPr="00306776" w:rsidRDefault="007F7656" w:rsidP="006D4276">
            <w:pPr>
              <w:autoSpaceDE w:val="0"/>
              <w:autoSpaceDN w:val="0"/>
              <w:adjustRightInd w:val="0"/>
              <w:jc w:val="center"/>
              <w:rPr>
                <w:rFonts w:ascii="Arial" w:hAnsi="Arial" w:cs="Arial"/>
                <w:b/>
                <w:color w:val="000000"/>
                <w:sz w:val="16"/>
                <w:szCs w:val="16"/>
              </w:rPr>
            </w:pPr>
            <w:r w:rsidRPr="00306776">
              <w:rPr>
                <w:rFonts w:ascii="Arial" w:hAnsi="Arial" w:cs="Arial"/>
                <w:b/>
                <w:color w:val="000000"/>
                <w:sz w:val="16"/>
                <w:szCs w:val="16"/>
              </w:rPr>
              <w:t>No COR</w:t>
            </w:r>
            <w:r>
              <w:rPr>
                <w:rFonts w:ascii="Arial" w:hAnsi="Arial" w:cs="Arial"/>
                <w:b/>
                <w:color w:val="000000"/>
                <w:sz w:val="16"/>
                <w:szCs w:val="16"/>
              </w:rPr>
              <w:t xml:space="preserve"> /</w:t>
            </w:r>
            <w:r w:rsidRPr="00306776">
              <w:rPr>
                <w:rFonts w:ascii="Arial" w:hAnsi="Arial" w:cs="Arial"/>
                <w:b/>
                <w:color w:val="000000"/>
                <w:sz w:val="16"/>
                <w:szCs w:val="16"/>
              </w:rPr>
              <w:t xml:space="preserve"> ACADEMICO</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1</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Centro Docente Aguas Vivas</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7</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2</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Centro Docente Buenavista</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6</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3</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Centro Docente Alto Palace</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16</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4</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 xml:space="preserve">Institución Educativa Agro forestal Polindara </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26</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5</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Novirao</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17</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6</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Agropecuaria Pueblo Totoró</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39</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7</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Jebala</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13</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8</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Agro Ambiental san Juan de Quintana</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10</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0</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9</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Agroindustrial Victor Manuel Chaux Villamil</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23</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10</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Agropecuaria Manuel José Mosquera Vidal</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34</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3</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675"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11</w:t>
            </w:r>
          </w:p>
        </w:tc>
        <w:tc>
          <w:tcPr>
            <w:tcW w:w="3686" w:type="dxa"/>
          </w:tcPr>
          <w:p w:rsidR="007F7656" w:rsidRPr="003B7561" w:rsidRDefault="007F7656" w:rsidP="006D4276">
            <w:pPr>
              <w:autoSpaceDE w:val="0"/>
              <w:autoSpaceDN w:val="0"/>
              <w:adjustRightInd w:val="0"/>
              <w:jc w:val="both"/>
              <w:rPr>
                <w:rFonts w:ascii="Arial" w:hAnsi="Arial" w:cs="Arial"/>
                <w:color w:val="000000"/>
                <w:sz w:val="20"/>
                <w:szCs w:val="20"/>
              </w:rPr>
            </w:pPr>
            <w:r w:rsidRPr="003B7561">
              <w:rPr>
                <w:rFonts w:ascii="Arial" w:hAnsi="Arial" w:cs="Arial"/>
                <w:color w:val="000000"/>
                <w:sz w:val="20"/>
                <w:szCs w:val="20"/>
              </w:rPr>
              <w:t>Institución Educativa Francisco José de Caldas</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34</w:t>
            </w:r>
          </w:p>
        </w:tc>
        <w:tc>
          <w:tcPr>
            <w:tcW w:w="1276"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c>
          <w:tcPr>
            <w:tcW w:w="992"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3</w:t>
            </w:r>
          </w:p>
        </w:tc>
        <w:tc>
          <w:tcPr>
            <w:tcW w:w="1134" w:type="dxa"/>
          </w:tcPr>
          <w:p w:rsidR="007F7656" w:rsidRPr="000F27F1" w:rsidRDefault="007F7656" w:rsidP="006D4276">
            <w:pPr>
              <w:autoSpaceDE w:val="0"/>
              <w:autoSpaceDN w:val="0"/>
              <w:adjustRightInd w:val="0"/>
              <w:jc w:val="right"/>
              <w:rPr>
                <w:rFonts w:ascii="Arial" w:hAnsi="Arial" w:cs="Arial"/>
                <w:color w:val="000000"/>
                <w:sz w:val="18"/>
                <w:szCs w:val="18"/>
              </w:rPr>
            </w:pPr>
            <w:r w:rsidRPr="000F27F1">
              <w:rPr>
                <w:rFonts w:ascii="Arial" w:hAnsi="Arial" w:cs="Arial"/>
                <w:color w:val="000000"/>
                <w:sz w:val="18"/>
                <w:szCs w:val="18"/>
              </w:rPr>
              <w:t>1</w:t>
            </w:r>
          </w:p>
        </w:tc>
      </w:tr>
      <w:tr w:rsidR="007F7656" w:rsidTr="006D4276">
        <w:tc>
          <w:tcPr>
            <w:tcW w:w="4361" w:type="dxa"/>
            <w:gridSpan w:val="2"/>
          </w:tcPr>
          <w:p w:rsidR="007F7656" w:rsidRDefault="007F7656" w:rsidP="006D4276">
            <w:pPr>
              <w:autoSpaceDE w:val="0"/>
              <w:autoSpaceDN w:val="0"/>
              <w:adjustRightInd w:val="0"/>
              <w:jc w:val="right"/>
              <w:rPr>
                <w:rFonts w:ascii="Arial" w:hAnsi="Arial" w:cs="Arial"/>
                <w:color w:val="000000"/>
                <w:sz w:val="20"/>
                <w:szCs w:val="20"/>
              </w:rPr>
            </w:pPr>
          </w:p>
          <w:p w:rsidR="007F7656" w:rsidRPr="000F27F1" w:rsidRDefault="007F7656" w:rsidP="006D4276">
            <w:pPr>
              <w:autoSpaceDE w:val="0"/>
              <w:autoSpaceDN w:val="0"/>
              <w:adjustRightInd w:val="0"/>
              <w:jc w:val="right"/>
              <w:rPr>
                <w:rFonts w:ascii="Arial" w:hAnsi="Arial" w:cs="Arial"/>
                <w:b/>
                <w:color w:val="000000"/>
                <w:sz w:val="20"/>
                <w:szCs w:val="20"/>
              </w:rPr>
            </w:pPr>
            <w:r w:rsidRPr="000F27F1">
              <w:rPr>
                <w:rFonts w:ascii="Arial" w:hAnsi="Arial" w:cs="Arial"/>
                <w:b/>
                <w:color w:val="000000"/>
                <w:sz w:val="20"/>
                <w:szCs w:val="20"/>
              </w:rPr>
              <w:t xml:space="preserve">TOTAL </w:t>
            </w:r>
          </w:p>
        </w:tc>
        <w:tc>
          <w:tcPr>
            <w:tcW w:w="1134" w:type="dxa"/>
          </w:tcPr>
          <w:p w:rsidR="007F7656" w:rsidRPr="000F27F1" w:rsidRDefault="007F7656" w:rsidP="006D4276">
            <w:pPr>
              <w:autoSpaceDE w:val="0"/>
              <w:autoSpaceDN w:val="0"/>
              <w:adjustRightInd w:val="0"/>
              <w:jc w:val="right"/>
              <w:rPr>
                <w:rFonts w:ascii="Arial" w:hAnsi="Arial" w:cs="Arial"/>
                <w:b/>
                <w:color w:val="000000"/>
                <w:sz w:val="18"/>
                <w:szCs w:val="18"/>
              </w:rPr>
            </w:pPr>
          </w:p>
          <w:p w:rsidR="007F7656" w:rsidRPr="000F27F1" w:rsidRDefault="007F7656" w:rsidP="006D4276">
            <w:pPr>
              <w:autoSpaceDE w:val="0"/>
              <w:autoSpaceDN w:val="0"/>
              <w:adjustRightInd w:val="0"/>
              <w:jc w:val="right"/>
              <w:rPr>
                <w:rFonts w:ascii="Arial" w:hAnsi="Arial" w:cs="Arial"/>
                <w:b/>
                <w:color w:val="000000"/>
                <w:sz w:val="18"/>
                <w:szCs w:val="18"/>
              </w:rPr>
            </w:pPr>
            <w:r w:rsidRPr="000F27F1">
              <w:rPr>
                <w:rFonts w:ascii="Arial" w:hAnsi="Arial" w:cs="Arial"/>
                <w:b/>
                <w:color w:val="000000"/>
                <w:sz w:val="18"/>
                <w:szCs w:val="18"/>
              </w:rPr>
              <w:t>225</w:t>
            </w:r>
          </w:p>
        </w:tc>
        <w:tc>
          <w:tcPr>
            <w:tcW w:w="1276" w:type="dxa"/>
          </w:tcPr>
          <w:p w:rsidR="007F7656" w:rsidRPr="000F27F1" w:rsidRDefault="007F7656" w:rsidP="006D4276">
            <w:pPr>
              <w:autoSpaceDE w:val="0"/>
              <w:autoSpaceDN w:val="0"/>
              <w:adjustRightInd w:val="0"/>
              <w:jc w:val="right"/>
              <w:rPr>
                <w:rFonts w:ascii="Arial" w:hAnsi="Arial" w:cs="Arial"/>
                <w:b/>
                <w:color w:val="000000"/>
                <w:sz w:val="18"/>
                <w:szCs w:val="18"/>
              </w:rPr>
            </w:pPr>
          </w:p>
          <w:p w:rsidR="007F7656" w:rsidRPr="000F27F1" w:rsidRDefault="007F7656" w:rsidP="006D4276">
            <w:pPr>
              <w:autoSpaceDE w:val="0"/>
              <w:autoSpaceDN w:val="0"/>
              <w:adjustRightInd w:val="0"/>
              <w:jc w:val="right"/>
              <w:rPr>
                <w:rFonts w:ascii="Arial" w:hAnsi="Arial" w:cs="Arial"/>
                <w:b/>
                <w:color w:val="000000"/>
                <w:sz w:val="18"/>
                <w:szCs w:val="18"/>
              </w:rPr>
            </w:pPr>
            <w:r w:rsidRPr="000F27F1">
              <w:rPr>
                <w:rFonts w:ascii="Arial" w:hAnsi="Arial" w:cs="Arial"/>
                <w:b/>
                <w:color w:val="000000"/>
                <w:sz w:val="18"/>
                <w:szCs w:val="18"/>
              </w:rPr>
              <w:t>11</w:t>
            </w:r>
          </w:p>
        </w:tc>
        <w:tc>
          <w:tcPr>
            <w:tcW w:w="992" w:type="dxa"/>
          </w:tcPr>
          <w:p w:rsidR="007F7656" w:rsidRPr="000F27F1" w:rsidRDefault="007F7656" w:rsidP="006D4276">
            <w:pPr>
              <w:autoSpaceDE w:val="0"/>
              <w:autoSpaceDN w:val="0"/>
              <w:adjustRightInd w:val="0"/>
              <w:jc w:val="right"/>
              <w:rPr>
                <w:rFonts w:ascii="Arial" w:hAnsi="Arial" w:cs="Arial"/>
                <w:b/>
                <w:color w:val="000000"/>
                <w:sz w:val="18"/>
                <w:szCs w:val="18"/>
              </w:rPr>
            </w:pPr>
          </w:p>
          <w:p w:rsidR="007F7656" w:rsidRPr="000F27F1" w:rsidRDefault="007F7656" w:rsidP="006D4276">
            <w:pPr>
              <w:autoSpaceDE w:val="0"/>
              <w:autoSpaceDN w:val="0"/>
              <w:adjustRightInd w:val="0"/>
              <w:jc w:val="right"/>
              <w:rPr>
                <w:rFonts w:ascii="Arial" w:hAnsi="Arial" w:cs="Arial"/>
                <w:b/>
                <w:color w:val="000000"/>
                <w:sz w:val="18"/>
                <w:szCs w:val="18"/>
              </w:rPr>
            </w:pPr>
            <w:r w:rsidRPr="000F27F1">
              <w:rPr>
                <w:rFonts w:ascii="Arial" w:hAnsi="Arial" w:cs="Arial"/>
                <w:b/>
                <w:color w:val="000000"/>
                <w:sz w:val="18"/>
                <w:szCs w:val="18"/>
              </w:rPr>
              <w:t>10</w:t>
            </w:r>
          </w:p>
        </w:tc>
        <w:tc>
          <w:tcPr>
            <w:tcW w:w="1134" w:type="dxa"/>
          </w:tcPr>
          <w:p w:rsidR="007F7656" w:rsidRPr="000F27F1" w:rsidRDefault="007F7656" w:rsidP="006D4276">
            <w:pPr>
              <w:autoSpaceDE w:val="0"/>
              <w:autoSpaceDN w:val="0"/>
              <w:adjustRightInd w:val="0"/>
              <w:jc w:val="right"/>
              <w:rPr>
                <w:rFonts w:ascii="Arial" w:hAnsi="Arial" w:cs="Arial"/>
                <w:b/>
                <w:color w:val="000000"/>
                <w:sz w:val="18"/>
                <w:szCs w:val="18"/>
              </w:rPr>
            </w:pPr>
          </w:p>
          <w:p w:rsidR="007F7656" w:rsidRPr="000F27F1" w:rsidRDefault="007F7656" w:rsidP="006D4276">
            <w:pPr>
              <w:autoSpaceDE w:val="0"/>
              <w:autoSpaceDN w:val="0"/>
              <w:adjustRightInd w:val="0"/>
              <w:jc w:val="right"/>
              <w:rPr>
                <w:rFonts w:ascii="Arial" w:hAnsi="Arial" w:cs="Arial"/>
                <w:b/>
                <w:color w:val="000000"/>
                <w:sz w:val="18"/>
                <w:szCs w:val="18"/>
              </w:rPr>
            </w:pPr>
            <w:r w:rsidRPr="000F27F1">
              <w:rPr>
                <w:rFonts w:ascii="Arial" w:hAnsi="Arial" w:cs="Arial"/>
                <w:b/>
                <w:color w:val="000000"/>
                <w:sz w:val="18"/>
                <w:szCs w:val="18"/>
              </w:rPr>
              <w:t>6</w:t>
            </w:r>
          </w:p>
        </w:tc>
      </w:tr>
    </w:tbl>
    <w:p w:rsidR="007F7656" w:rsidRDefault="007F7656" w:rsidP="00382139">
      <w:pPr>
        <w:jc w:val="both"/>
        <w:rPr>
          <w:rFonts w:ascii="Arial" w:hAnsi="Arial" w:cs="Arial"/>
          <w:sz w:val="24"/>
          <w:szCs w:val="24"/>
        </w:rPr>
      </w:pPr>
    </w:p>
    <w:p w:rsidR="007F7656" w:rsidRPr="007F7656" w:rsidRDefault="007F7656" w:rsidP="00382139">
      <w:pPr>
        <w:jc w:val="both"/>
        <w:rPr>
          <w:rFonts w:ascii="Arial" w:hAnsi="Arial" w:cs="Arial"/>
          <w:sz w:val="24"/>
          <w:szCs w:val="24"/>
        </w:rPr>
      </w:pPr>
      <w:r>
        <w:rPr>
          <w:rFonts w:ascii="Arial" w:hAnsi="Arial" w:cs="Arial"/>
          <w:sz w:val="24"/>
          <w:szCs w:val="24"/>
        </w:rPr>
        <w:t>Para tener una mayor información acerca de los temas y avances del anterior periodo administrativo del municipio 2008-2011 recomienda ver el documento “Informe de empalme de educación en los Anexos No. 2”</w:t>
      </w:r>
    </w:p>
    <w:p w:rsidR="00E8239A" w:rsidRPr="00E8239A" w:rsidRDefault="0002328D" w:rsidP="00382139">
      <w:pPr>
        <w:rPr>
          <w:rFonts w:ascii="Arial" w:hAnsi="Arial" w:cs="Arial"/>
          <w:b/>
          <w:sz w:val="24"/>
          <w:szCs w:val="24"/>
          <w:u w:val="single"/>
          <w:lang w:val="es-CO"/>
        </w:rPr>
      </w:pPr>
      <w:r>
        <w:rPr>
          <w:rFonts w:ascii="Arial" w:hAnsi="Arial" w:cs="Arial"/>
          <w:b/>
          <w:sz w:val="24"/>
          <w:szCs w:val="24"/>
          <w:u w:val="single"/>
          <w:lang w:val="es-CO"/>
        </w:rPr>
        <w:t>Contexto Nacional y política Educativa</w:t>
      </w:r>
      <w:r w:rsidR="00E8239A" w:rsidRPr="00E8239A">
        <w:rPr>
          <w:rFonts w:ascii="Arial" w:hAnsi="Arial" w:cs="Arial"/>
          <w:b/>
          <w:sz w:val="24"/>
          <w:szCs w:val="24"/>
          <w:u w:val="single"/>
          <w:lang w:val="es-CO"/>
        </w:rPr>
        <w:t xml:space="preserve"> del Plan de desarrollo 2010-2014 “Prosperidad para Todos”</w:t>
      </w:r>
    </w:p>
    <w:p w:rsidR="00E8239A" w:rsidRDefault="00E8239A" w:rsidP="00E8239A">
      <w:pPr>
        <w:jc w:val="both"/>
        <w:rPr>
          <w:rFonts w:ascii="Arial" w:hAnsi="Arial" w:cs="Arial"/>
          <w:sz w:val="24"/>
          <w:szCs w:val="24"/>
          <w:lang w:val="es-CO"/>
        </w:rPr>
      </w:pPr>
      <w:r>
        <w:rPr>
          <w:rFonts w:ascii="Arial" w:hAnsi="Arial" w:cs="Arial"/>
          <w:sz w:val="24"/>
          <w:szCs w:val="24"/>
          <w:lang w:val="es-CO"/>
        </w:rPr>
        <w:t>En Colombia actualmente  hay 4.280.363 niños menores de 5 años. De ellos el 52.43% es decir 2.244.264 pertenecen a los niveles 1,2 y 3 del SISBEN.</w:t>
      </w:r>
      <w:r>
        <w:rPr>
          <w:rStyle w:val="Refdenotaalpie"/>
          <w:rFonts w:ascii="Arial" w:hAnsi="Arial" w:cs="Arial"/>
          <w:sz w:val="24"/>
          <w:szCs w:val="24"/>
          <w:lang w:val="es-CO"/>
        </w:rPr>
        <w:footnoteReference w:id="21"/>
      </w:r>
    </w:p>
    <w:p w:rsidR="00E8239A" w:rsidRDefault="00E8239A" w:rsidP="00E8239A">
      <w:pPr>
        <w:jc w:val="both"/>
        <w:rPr>
          <w:rFonts w:ascii="Arial" w:hAnsi="Arial" w:cs="Arial"/>
          <w:sz w:val="24"/>
          <w:szCs w:val="24"/>
          <w:lang w:val="es-CO"/>
        </w:rPr>
      </w:pPr>
      <w:r>
        <w:rPr>
          <w:rFonts w:ascii="Arial" w:hAnsi="Arial" w:cs="Arial"/>
          <w:sz w:val="24"/>
          <w:szCs w:val="24"/>
          <w:lang w:val="es-CO"/>
        </w:rPr>
        <w:t>De este total, a la fecha, solo 537.457 niños menores de cinco años, es decir, el 23.94% son beneficiados del programa de atención integral liderados por el Ministerio de Educación Nacional, en alianza con el ICBF incluyendo la atención en educación, salud, nutrición, cuidad y protección.</w:t>
      </w:r>
    </w:p>
    <w:p w:rsidR="00E8239A" w:rsidRDefault="00E8239A" w:rsidP="00E8239A">
      <w:pPr>
        <w:jc w:val="both"/>
        <w:rPr>
          <w:rFonts w:ascii="Arial" w:hAnsi="Arial" w:cs="Arial"/>
          <w:sz w:val="24"/>
          <w:szCs w:val="24"/>
          <w:lang w:val="es-CO"/>
        </w:rPr>
      </w:pPr>
      <w:r>
        <w:rPr>
          <w:rFonts w:ascii="Arial" w:hAnsi="Arial" w:cs="Arial"/>
          <w:sz w:val="24"/>
          <w:szCs w:val="24"/>
          <w:lang w:val="es-CO"/>
        </w:rPr>
        <w:t>Esto quiere decir que en este momento 1.706.807 niños menores de cinco años no tienen acceso a una oferta integral de calidad. Esta realidad supone que las acciones que  se deben implementar no solo deben ser inmediatas sino inaplazables.</w:t>
      </w:r>
      <w:r>
        <w:rPr>
          <w:rStyle w:val="Refdenotaalpie"/>
          <w:rFonts w:ascii="Arial" w:hAnsi="Arial" w:cs="Arial"/>
          <w:sz w:val="24"/>
          <w:szCs w:val="24"/>
          <w:lang w:val="es-CO"/>
        </w:rPr>
        <w:footnoteReference w:id="22"/>
      </w:r>
    </w:p>
    <w:p w:rsidR="00E8239A" w:rsidRDefault="00E8239A" w:rsidP="00E8239A">
      <w:pPr>
        <w:jc w:val="both"/>
        <w:rPr>
          <w:rFonts w:ascii="Arial" w:hAnsi="Arial" w:cs="Arial"/>
          <w:sz w:val="24"/>
          <w:szCs w:val="24"/>
          <w:lang w:val="es-CO"/>
        </w:rPr>
      </w:pPr>
      <w:r>
        <w:rPr>
          <w:rFonts w:ascii="Arial" w:hAnsi="Arial" w:cs="Arial"/>
          <w:sz w:val="24"/>
          <w:szCs w:val="24"/>
          <w:lang w:val="es-CO"/>
        </w:rPr>
        <w:t>La política del gobierno nacional 2010-2014 llamada “Educación de Calidad: el camino de la prosperidad” Marca los principales lineamientos de ejecución en todo el territorio nacional proporcionado desde la priorización de los siguientes aspectos:</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Primera Infancia, programa de atención integral a la niñez de 0 a 5 años- De O a Siempre</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Permanencia en todos los niveles y concentrándose en las poblaciones de jóvenes en zonas rurales y vulnerables, en donde un porcentaje cercano al 40% abandona el sistema educativo antes de culminar la media. Si se toma la población de 18 años, se ve además un comportamiento diferencial por zonas, de 100 personas que ingresaron al sistema educativo, en la zona urbana el 16% ya ha desertado cuando alcanzan los 18 años de edad, mientras en la zona rural esta cifra alcanza el 53%.</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Cobertura, acceso y permanencia en educación superior: Solo el 68% de los bachilleres ingresan a educación superior, de estos el 45% que ingresan no completan sus estudios y existe una cobertura del 37%.</w:t>
      </w:r>
    </w:p>
    <w:p w:rsidR="00E8239A" w:rsidRDefault="00E8239A" w:rsidP="00E8239A">
      <w:pPr>
        <w:jc w:val="both"/>
        <w:rPr>
          <w:rFonts w:ascii="Arial" w:hAnsi="Arial" w:cs="Arial"/>
          <w:sz w:val="24"/>
          <w:szCs w:val="24"/>
        </w:rPr>
      </w:pPr>
      <w:r>
        <w:rPr>
          <w:rFonts w:ascii="Arial" w:hAnsi="Arial" w:cs="Arial"/>
          <w:sz w:val="24"/>
          <w:szCs w:val="24"/>
        </w:rPr>
        <w:t>A través de estos tres lineamientos la política educativa del gobierno nacional, se fundamenta en la convicción de que una educación de calidad es aquella que forma mejores seres humanos, ciudadanos con valores éticos, respetuosos del público, que ejercen los derechos humanos, cumplen con sus deberes y viven en paz. Una educación que genera oportunidades legitimas de progreso y prosperidad para ellos y el país. Una Educación competitiva, pertinente, que contribuya a cerrar brechas de inequidad y en la que participa toda la sociedad.</w:t>
      </w:r>
    </w:p>
    <w:p w:rsidR="00E8239A" w:rsidRDefault="00E8239A" w:rsidP="00E8239A">
      <w:pPr>
        <w:jc w:val="both"/>
        <w:rPr>
          <w:rFonts w:ascii="Arial" w:hAnsi="Arial" w:cs="Arial"/>
          <w:sz w:val="24"/>
          <w:szCs w:val="24"/>
        </w:rPr>
      </w:pPr>
      <w:r>
        <w:rPr>
          <w:rFonts w:ascii="Arial" w:hAnsi="Arial" w:cs="Arial"/>
          <w:sz w:val="24"/>
          <w:szCs w:val="24"/>
        </w:rPr>
        <w:t>Pero para poder asumir este reto, es fundamental que junto con el gobierno nacional se fortalezcan las alianzas con organizaciones de la sociedad civil y del sector privado en una agenda común:</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Aseguramiento de la calidad como esfuerzo de los docentes, directivos, padres de familia y de toda la sociedad con objetivos a corto y largo plazo.</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Generación de oportunidades legitimas de vida y de progreso de los niños y jóvenes.</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Voluntad y disposición del sector educativo para ejercer el cambio y el liderazgo.</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La ley de tierra será efectiva si los jóvenes en el campo se preparan, y los hijos de los desplazados acceden a la educación</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Las reformas en sectores como la justicia y el estatuto anticorrupción no tendrá ningún efecto en la sociedad si no se desarrolla a los niños y jóvenes con la capacidad de participar democráticamente en la construcción de un mejor país.</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Para desarrollar la minería y atraer la inversión se requiere de un capital humano con buena formación.</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La defensa y exploración del medio ambiente debe ser un estandarte educativo.</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Los aportes de los gobiernos locales en la inclusión de estos temas en educación permitirán que se alcancen las metas en común.</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Fortalecimiento de las leyes desde el congreso de la republica</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La justicia aplicada, comprendida y compartida desde la educación cortara el camino de lo ilegal, lo  fácil y la impunidad.</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La articulación del sector productivo en fundamental para desarrollar la innovación y la creatividad a partir de abrir sus puertas al talente de los jóvenes.</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El intercambio de saberes y experiencias exitosas con otros países permitirán la cooperación para la superación dela pobreza como ODM.</w:t>
      </w:r>
    </w:p>
    <w:p w:rsidR="00E8239A" w:rsidRDefault="00E8239A" w:rsidP="00E8239A">
      <w:pPr>
        <w:pStyle w:val="Prrafodelista"/>
        <w:numPr>
          <w:ilvl w:val="0"/>
          <w:numId w:val="8"/>
        </w:numPr>
        <w:jc w:val="both"/>
        <w:rPr>
          <w:rFonts w:ascii="Arial" w:hAnsi="Arial" w:cs="Arial"/>
          <w:sz w:val="24"/>
          <w:szCs w:val="24"/>
        </w:rPr>
      </w:pPr>
      <w:r>
        <w:rPr>
          <w:rFonts w:ascii="Arial" w:hAnsi="Arial" w:cs="Arial"/>
          <w:sz w:val="24"/>
          <w:szCs w:val="24"/>
        </w:rPr>
        <w:t>El control social a la administración de la educación en los niveles nacional, regional y local, permitirá que todos avancen a partir de la evaluación continua y su posterior mejoramiento.</w:t>
      </w:r>
    </w:p>
    <w:p w:rsidR="00E8239A" w:rsidRDefault="00E8239A" w:rsidP="00E8239A">
      <w:pPr>
        <w:jc w:val="both"/>
        <w:rPr>
          <w:rFonts w:ascii="Arial" w:hAnsi="Arial" w:cs="Arial"/>
          <w:sz w:val="24"/>
          <w:szCs w:val="24"/>
        </w:rPr>
      </w:pPr>
      <w:r>
        <w:rPr>
          <w:rFonts w:ascii="Arial" w:hAnsi="Arial" w:cs="Arial"/>
          <w:sz w:val="24"/>
          <w:szCs w:val="24"/>
        </w:rPr>
        <w:t>Principales énfasis y metas de la política educativa nacional:</w:t>
      </w:r>
    </w:p>
    <w:p w:rsidR="00E8239A" w:rsidRDefault="00E8239A" w:rsidP="00E8239A">
      <w:pPr>
        <w:pStyle w:val="Prrafodelista"/>
        <w:jc w:val="both"/>
        <w:rPr>
          <w:rFonts w:ascii="Arial" w:hAnsi="Arial" w:cs="Arial"/>
          <w:sz w:val="24"/>
          <w:szCs w:val="24"/>
        </w:rPr>
      </w:pPr>
      <w:r>
        <w:rPr>
          <w:rFonts w:ascii="Arial" w:hAnsi="Arial" w:cs="Arial"/>
          <w:sz w:val="24"/>
          <w:szCs w:val="24"/>
        </w:rPr>
        <w:t>1. Atención Integral a la primera infancia: Ampliar la cobertura a Un millón de niños entre 0 y cinco años, incorporando al sistema educativo 523.000 niños que aún no lo reciben.</w:t>
      </w:r>
    </w:p>
    <w:p w:rsidR="00E8239A" w:rsidRDefault="00E8239A" w:rsidP="00E8239A">
      <w:pPr>
        <w:pStyle w:val="Prrafodelista"/>
        <w:jc w:val="both"/>
        <w:rPr>
          <w:rFonts w:ascii="Arial" w:hAnsi="Arial" w:cs="Arial"/>
          <w:sz w:val="24"/>
          <w:szCs w:val="24"/>
        </w:rPr>
      </w:pPr>
      <w:r>
        <w:rPr>
          <w:rFonts w:ascii="Arial" w:hAnsi="Arial" w:cs="Arial"/>
          <w:sz w:val="24"/>
          <w:szCs w:val="24"/>
        </w:rPr>
        <w:t>2. Calidad Educativa: Este es un propósito nacional, que tiene como meta que el 25% de los estudiantes evaluados en las pruebas Saber 5 mejorar el logro respecto al año anterior, el 100% de los establecimiento con bajo logro en las pruebas saber 5 y 9 serán acompañados para desarrollo de sus planes de mejoramiento, se reducirá el analfabetismo en la población de más de 15 años del 6,7 % al 5,7%. Todos los programas técnicos y tecnológicos tendrán registro calificado, todos los programas de formación para el trabajo tendrán registro calificado (9.700 programas)</w:t>
      </w:r>
    </w:p>
    <w:p w:rsidR="00E8239A" w:rsidRDefault="00E8239A" w:rsidP="00E8239A">
      <w:pPr>
        <w:pStyle w:val="Prrafodelista"/>
        <w:jc w:val="both"/>
        <w:rPr>
          <w:rFonts w:ascii="Arial" w:hAnsi="Arial" w:cs="Arial"/>
          <w:sz w:val="24"/>
          <w:szCs w:val="24"/>
        </w:rPr>
      </w:pPr>
      <w:r>
        <w:rPr>
          <w:rFonts w:ascii="Arial" w:hAnsi="Arial" w:cs="Arial"/>
          <w:sz w:val="24"/>
          <w:szCs w:val="24"/>
        </w:rPr>
        <w:t>3. Cierre de brechas con enfoque regional: es cerrar brechas de inequidad con oportunidades de acceso y permanencia en el sistema educativo, tiene como meta crear 600.000 nuevos cupos en educación primaria, básica y media, reducir la deserción en educación básica y media del 5,2% al 3,8%, llegar a una cobertura del 47% y la creación 480.000 nuevos cupos en educación superior.</w:t>
      </w:r>
    </w:p>
    <w:p w:rsidR="00E8239A" w:rsidRDefault="00E8239A" w:rsidP="00E8239A">
      <w:pPr>
        <w:pStyle w:val="Prrafodelista"/>
        <w:jc w:val="both"/>
        <w:rPr>
          <w:rFonts w:ascii="Arial" w:hAnsi="Arial" w:cs="Arial"/>
          <w:sz w:val="24"/>
          <w:szCs w:val="24"/>
        </w:rPr>
      </w:pPr>
      <w:r>
        <w:rPr>
          <w:rFonts w:ascii="Arial" w:hAnsi="Arial" w:cs="Arial"/>
          <w:sz w:val="24"/>
          <w:szCs w:val="24"/>
        </w:rPr>
        <w:t>4. Innovación y pertinencia: Es principal objetivo de la educación es realizarlo con pertinencia e innovación para construir la prosperidad por medio de la triplicación de los contenidos virtuales de uso público en el país, pasar de 33.000 a 67.000, articulación de la educación media con la superior y con el trabajo, formación de docentes innovadores, fortalecer la investigación, realizar seguimiento a la pertinencia por medio del observatorio laboral, promover la internacionalización en todos los niveles, ampliar la formación en inglés.</w:t>
      </w:r>
    </w:p>
    <w:p w:rsidR="00E8239A" w:rsidRDefault="00E8239A" w:rsidP="00E8239A">
      <w:pPr>
        <w:pStyle w:val="Prrafodelista"/>
        <w:jc w:val="both"/>
        <w:rPr>
          <w:rFonts w:ascii="Arial" w:hAnsi="Arial" w:cs="Arial"/>
          <w:sz w:val="24"/>
          <w:szCs w:val="24"/>
        </w:rPr>
      </w:pPr>
      <w:r>
        <w:rPr>
          <w:rFonts w:ascii="Arial" w:hAnsi="Arial" w:cs="Arial"/>
          <w:sz w:val="24"/>
          <w:szCs w:val="24"/>
        </w:rPr>
        <w:t>5. Mejoramiento de la Gestión educativa: Duplicar el número de secretarias de educación con certificación de calidad de al menos tres procesos (49 nuevas secretarias con esta certificación, hoy son 46)</w:t>
      </w:r>
    </w:p>
    <w:p w:rsidR="00E8239A" w:rsidRDefault="00E8239A" w:rsidP="00382139">
      <w:pPr>
        <w:rPr>
          <w:rFonts w:ascii="Arial" w:hAnsi="Arial" w:cs="Arial"/>
          <w:sz w:val="24"/>
          <w:szCs w:val="24"/>
          <w:lang w:val="es-CO"/>
        </w:rPr>
      </w:pPr>
    </w:p>
    <w:p w:rsidR="00E8239A" w:rsidRDefault="0074684C" w:rsidP="00E8239A">
      <w:pPr>
        <w:jc w:val="both"/>
        <w:rPr>
          <w:rFonts w:ascii="Arial" w:hAnsi="Arial" w:cs="Arial"/>
          <w:b/>
          <w:sz w:val="24"/>
          <w:szCs w:val="24"/>
          <w:lang w:val="es-CO"/>
        </w:rPr>
      </w:pPr>
      <w:r>
        <w:rPr>
          <w:rFonts w:ascii="Arial" w:hAnsi="Arial" w:cs="Arial"/>
          <w:b/>
          <w:sz w:val="24"/>
          <w:szCs w:val="24"/>
        </w:rPr>
        <w:t>2</w:t>
      </w:r>
      <w:r w:rsidR="00E8239A">
        <w:rPr>
          <w:rFonts w:ascii="Arial" w:hAnsi="Arial" w:cs="Arial"/>
          <w:b/>
          <w:sz w:val="24"/>
          <w:szCs w:val="24"/>
        </w:rPr>
        <w:t xml:space="preserve">.3 </w:t>
      </w:r>
      <w:r w:rsidR="00E8239A">
        <w:rPr>
          <w:rFonts w:ascii="Arial" w:hAnsi="Arial" w:cs="Arial"/>
          <w:sz w:val="24"/>
          <w:szCs w:val="24"/>
          <w:lang w:val="es-CO"/>
        </w:rPr>
        <w:t xml:space="preserve"> </w:t>
      </w:r>
      <w:r w:rsidR="00E8239A" w:rsidRPr="00F85917">
        <w:rPr>
          <w:rFonts w:ascii="Arial" w:hAnsi="Arial" w:cs="Arial"/>
          <w:b/>
          <w:sz w:val="24"/>
          <w:szCs w:val="24"/>
          <w:lang w:val="es-CO"/>
        </w:rPr>
        <w:t>Alineamiento</w:t>
      </w:r>
      <w:r w:rsidR="00E8239A">
        <w:rPr>
          <w:rFonts w:ascii="Arial" w:hAnsi="Arial" w:cs="Arial"/>
          <w:b/>
          <w:sz w:val="24"/>
          <w:szCs w:val="24"/>
          <w:lang w:val="es-CO"/>
        </w:rPr>
        <w:t xml:space="preserve"> Objetivos y</w:t>
      </w:r>
      <w:r w:rsidR="00E8239A" w:rsidRPr="00F85917">
        <w:rPr>
          <w:rFonts w:ascii="Arial" w:hAnsi="Arial" w:cs="Arial"/>
          <w:b/>
          <w:sz w:val="24"/>
          <w:szCs w:val="24"/>
          <w:lang w:val="es-CO"/>
        </w:rPr>
        <w:t xml:space="preserve"> Metas del desarrollo del Milen</w:t>
      </w:r>
      <w:r w:rsidR="00E8239A">
        <w:rPr>
          <w:rFonts w:ascii="Arial" w:hAnsi="Arial" w:cs="Arial"/>
          <w:b/>
          <w:sz w:val="24"/>
          <w:szCs w:val="24"/>
          <w:lang w:val="es-CO"/>
        </w:rPr>
        <w:t>io desde el municipio de Totoró</w:t>
      </w:r>
      <w:r w:rsidR="00E8239A">
        <w:rPr>
          <w:rStyle w:val="Refdenotaalpie"/>
          <w:rFonts w:ascii="Arial" w:hAnsi="Arial" w:cs="Arial"/>
          <w:b/>
          <w:sz w:val="24"/>
          <w:szCs w:val="24"/>
          <w:lang w:val="es-CO"/>
        </w:rPr>
        <w:footnoteReference w:id="23"/>
      </w:r>
      <w:r w:rsidR="00E8239A">
        <w:rPr>
          <w:rFonts w:ascii="Arial" w:hAnsi="Arial" w:cs="Arial"/>
          <w:b/>
          <w:sz w:val="24"/>
          <w:szCs w:val="24"/>
          <w:lang w:val="es-CO"/>
        </w:rPr>
        <w:t xml:space="preserve"> y con las políticas departamentales y nacionales</w:t>
      </w:r>
      <w:r w:rsidR="007F7656">
        <w:rPr>
          <w:rFonts w:ascii="Arial" w:hAnsi="Arial" w:cs="Arial"/>
          <w:b/>
          <w:sz w:val="24"/>
          <w:szCs w:val="24"/>
          <w:lang w:val="es-CO"/>
        </w:rPr>
        <w:t xml:space="preserve"> como estrategias para orientar el desarrollo de la educación.</w:t>
      </w:r>
    </w:p>
    <w:p w:rsidR="00E8239A" w:rsidRDefault="00E8239A" w:rsidP="00E8239A">
      <w:pPr>
        <w:jc w:val="both"/>
        <w:rPr>
          <w:rFonts w:ascii="Arial" w:hAnsi="Arial" w:cs="Arial"/>
          <w:sz w:val="24"/>
          <w:szCs w:val="24"/>
          <w:lang w:val="es-CO"/>
        </w:rPr>
      </w:pPr>
      <w:r w:rsidRPr="00653A93">
        <w:rPr>
          <w:rFonts w:ascii="Arial" w:hAnsi="Arial" w:cs="Arial"/>
          <w:b/>
          <w:sz w:val="24"/>
          <w:szCs w:val="24"/>
          <w:lang w:val="es-CO"/>
        </w:rPr>
        <w:t>Cuadro No. 3</w:t>
      </w:r>
      <w:r>
        <w:rPr>
          <w:rFonts w:ascii="Arial" w:hAnsi="Arial" w:cs="Arial"/>
          <w:sz w:val="24"/>
          <w:szCs w:val="24"/>
          <w:lang w:val="es-CO"/>
        </w:rPr>
        <w:t xml:space="preserve"> Objetivos y Metas del Milenio</w:t>
      </w:r>
    </w:p>
    <w:p w:rsidR="00E8239A" w:rsidRDefault="00E8239A" w:rsidP="00E8239A">
      <w:pPr>
        <w:jc w:val="both"/>
        <w:rPr>
          <w:rFonts w:ascii="Arial" w:hAnsi="Arial" w:cs="Arial"/>
          <w:sz w:val="24"/>
          <w:szCs w:val="24"/>
          <w:lang w:val="es-CO"/>
        </w:rPr>
      </w:pPr>
      <w:r>
        <w:rPr>
          <w:rFonts w:ascii="Arial" w:hAnsi="Arial" w:cs="Arial"/>
          <w:sz w:val="24"/>
          <w:szCs w:val="24"/>
          <w:lang w:val="es-CO"/>
        </w:rPr>
        <w:t>Objetivo del Milenio 2: Lograr la Educación Básica Universal</w:t>
      </w:r>
    </w:p>
    <w:p w:rsidR="00E8239A" w:rsidRDefault="005E5C1F" w:rsidP="00E8239A">
      <w:pPr>
        <w:jc w:val="both"/>
        <w:rPr>
          <w:rFonts w:ascii="Arial" w:hAnsi="Arial" w:cs="Arial"/>
          <w:sz w:val="24"/>
          <w:szCs w:val="24"/>
          <w:lang w:val="es-CO"/>
        </w:rPr>
      </w:pPr>
      <w:r>
        <w:rPr>
          <w:rFonts w:ascii="Arial" w:hAnsi="Arial" w:cs="Arial"/>
          <w:noProof/>
          <w:sz w:val="24"/>
          <w:szCs w:val="24"/>
          <w:lang w:val="es-CO" w:eastAsia="es-CO"/>
        </w:rPr>
        <mc:AlternateContent>
          <mc:Choice Requires="wps">
            <w:drawing>
              <wp:anchor distT="0" distB="0" distL="114300" distR="114300" simplePos="0" relativeHeight="251713536" behindDoc="0" locked="0" layoutInCell="1" allowOverlap="1">
                <wp:simplePos x="0" y="0"/>
                <wp:positionH relativeFrom="column">
                  <wp:posOffset>4445</wp:posOffset>
                </wp:positionH>
                <wp:positionV relativeFrom="paragraph">
                  <wp:posOffset>56515</wp:posOffset>
                </wp:positionV>
                <wp:extent cx="5586730" cy="1464945"/>
                <wp:effectExtent l="0" t="0" r="13970" b="21590"/>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6730" cy="1464945"/>
                        </a:xfrm>
                        <a:prstGeom prst="rect">
                          <a:avLst/>
                        </a:prstGeom>
                        <a:solidFill>
                          <a:schemeClr val="accent1">
                            <a:lumMod val="40000"/>
                            <a:lumOff val="60000"/>
                          </a:schemeClr>
                        </a:solidFill>
                        <a:ln w="9525">
                          <a:solidFill>
                            <a:srgbClr val="000000"/>
                          </a:solidFill>
                          <a:miter lim="800000"/>
                          <a:headEnd/>
                          <a:tailEnd/>
                        </a:ln>
                      </wps:spPr>
                      <wps:txbx>
                        <w:txbxContent>
                          <w:p w:rsidR="00B5555C" w:rsidRDefault="00B5555C" w:rsidP="00E8239A">
                            <w:pPr>
                              <w:pStyle w:val="Sinespaciado"/>
                            </w:pPr>
                            <w:r w:rsidRPr="000645AE">
                              <w:rPr>
                                <w:b/>
                              </w:rPr>
                              <w:t xml:space="preserve">Metas </w:t>
                            </w:r>
                            <w:r>
                              <w:rPr>
                                <w:b/>
                              </w:rPr>
                              <w:t>para Colombia</w:t>
                            </w:r>
                            <w:r>
                              <w:t>:</w:t>
                            </w:r>
                          </w:p>
                          <w:p w:rsidR="00B5555C" w:rsidRDefault="00B5555C" w:rsidP="00E8239A">
                            <w:pPr>
                              <w:pStyle w:val="Sinespaciado"/>
                            </w:pPr>
                            <w:r>
                              <w:t>Tasa de analfabetismo de 1% para personas entre 15 y 24 años. Línea de base 1992: 3.77%</w:t>
                            </w:r>
                          </w:p>
                          <w:p w:rsidR="00B5555C" w:rsidRDefault="00B5555C" w:rsidP="00E8239A">
                            <w:pPr>
                              <w:pStyle w:val="Sinespaciado"/>
                            </w:pPr>
                            <w:r>
                              <w:t xml:space="preserve">Tasa de cobertura bruta del 100% para educación básica (preescolar, básica primaria, </w:t>
                            </w:r>
                          </w:p>
                          <w:p w:rsidR="00B5555C" w:rsidRDefault="00B5555C" w:rsidP="00E8239A">
                            <w:pPr>
                              <w:pStyle w:val="Sinespaciado"/>
                            </w:pPr>
                            <w:r>
                              <w:t>Básica secundaria) y 93% para educación media. Línea de base 1992: 76.08% y 59.11%, respectivamente.</w:t>
                            </w:r>
                          </w:p>
                          <w:p w:rsidR="00B5555C" w:rsidRDefault="00B5555C" w:rsidP="00E8239A">
                            <w:pPr>
                              <w:pStyle w:val="Sinespaciado"/>
                            </w:pPr>
                            <w:r>
                              <w:t xml:space="preserve">Alcanzar en promedio, 10.63 años de educación para la población entre 15 y 24 años. </w:t>
                            </w:r>
                          </w:p>
                          <w:p w:rsidR="00B5555C" w:rsidRDefault="00B5555C" w:rsidP="00E8239A">
                            <w:pPr>
                              <w:pStyle w:val="Sinespaciado"/>
                            </w:pPr>
                            <w:r>
                              <w:t>Línea de base 1992: 7 años de educación.</w:t>
                            </w:r>
                          </w:p>
                          <w:p w:rsidR="00B5555C" w:rsidRDefault="00B5555C" w:rsidP="00E8239A">
                            <w:pPr>
                              <w:pStyle w:val="Sinespaciado"/>
                            </w:pPr>
                            <w:r>
                              <w:t>Disminuir la repetición a 2.3% en educación básica y media. Línea de base 1992: 6.1%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1" type="#_x0000_t202" style="position:absolute;left:0;text-align:left;margin-left:.35pt;margin-top:4.45pt;width:439.9pt;height:115.35pt;z-index:2517135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" fillcolor="#b8cce4 [1300]">
                <v:textbox style="mso-fit-shape-to-text:t">
                  <w:txbxContent>
                    <w:p w:rsidR="00B5555C" w:rsidRDefault="00B5555C" w:rsidP="00E8239A">
                      <w:pPr>
                        <w:pStyle w:val="Sinespaciado"/>
                      </w:pPr>
                      <w:r w:rsidRPr="000645AE">
                        <w:rPr>
                          <w:b/>
                        </w:rPr>
                        <w:t xml:space="preserve">Metas </w:t>
                      </w:r>
                      <w:r>
                        <w:rPr>
                          <w:b/>
                        </w:rPr>
                        <w:t>para Colombia</w:t>
                      </w:r>
                      <w:r>
                        <w:t>:</w:t>
                      </w:r>
                    </w:p>
                    <w:p w:rsidR="00B5555C" w:rsidRDefault="00B5555C" w:rsidP="00E8239A">
                      <w:pPr>
                        <w:pStyle w:val="Sinespaciado"/>
                      </w:pPr>
                      <w:r>
                        <w:t>Tasa de analfabetismo de 1% para personas entre 15 y 24 años. Línea de base 1992: 3.77%</w:t>
                      </w:r>
                    </w:p>
                    <w:p w:rsidR="00B5555C" w:rsidRDefault="00B5555C" w:rsidP="00E8239A">
                      <w:pPr>
                        <w:pStyle w:val="Sinespaciado"/>
                      </w:pPr>
                      <w:r>
                        <w:t xml:space="preserve">Tasa de cobertura bruta del 100% para educación básica (preescolar, básica primaria, </w:t>
                      </w:r>
                    </w:p>
                    <w:p w:rsidR="00B5555C" w:rsidRDefault="00B5555C" w:rsidP="00E8239A">
                      <w:pPr>
                        <w:pStyle w:val="Sinespaciado"/>
                      </w:pPr>
                      <w:r>
                        <w:t>Básica secundaria) y 93% para educación media. Línea de base 1992: 76.08% y 59.11%, respectivamente.</w:t>
                      </w:r>
                    </w:p>
                    <w:p w:rsidR="00B5555C" w:rsidRDefault="00B5555C" w:rsidP="00E8239A">
                      <w:pPr>
                        <w:pStyle w:val="Sinespaciado"/>
                      </w:pPr>
                      <w:r>
                        <w:t xml:space="preserve">Alcanzar en promedio, 10.63 años de educación para la población entre 15 y 24 años. </w:t>
                      </w:r>
                    </w:p>
                    <w:p w:rsidR="00B5555C" w:rsidRDefault="00B5555C" w:rsidP="00E8239A">
                      <w:pPr>
                        <w:pStyle w:val="Sinespaciado"/>
                      </w:pPr>
                      <w:r>
                        <w:t>Línea de base 1992: 7 años de educación.</w:t>
                      </w:r>
                    </w:p>
                    <w:p w:rsidR="00B5555C" w:rsidRDefault="00B5555C" w:rsidP="00E8239A">
                      <w:pPr>
                        <w:pStyle w:val="Sinespaciado"/>
                      </w:pPr>
                      <w:r>
                        <w:t>Disminuir la repetición a 2.3% en educación básica y media. Línea de base 1992: 6.1%</w:t>
                      </w:r>
                    </w:p>
                  </w:txbxContent>
                </v:textbox>
              </v:shape>
            </w:pict>
          </mc:Fallback>
        </mc:AlternateContent>
      </w:r>
    </w:p>
    <w:p w:rsidR="00E8239A" w:rsidRDefault="00E8239A" w:rsidP="00E8239A">
      <w:pPr>
        <w:jc w:val="both"/>
        <w:rPr>
          <w:rFonts w:ascii="Arial" w:hAnsi="Arial" w:cs="Arial"/>
          <w:sz w:val="24"/>
          <w:szCs w:val="24"/>
          <w:lang w:val="es-CO"/>
        </w:rPr>
      </w:pPr>
    </w:p>
    <w:p w:rsidR="00E8239A" w:rsidRDefault="00E8239A" w:rsidP="00E8239A">
      <w:pPr>
        <w:jc w:val="both"/>
        <w:rPr>
          <w:rFonts w:ascii="Arial" w:hAnsi="Arial" w:cs="Arial"/>
          <w:sz w:val="24"/>
          <w:szCs w:val="24"/>
          <w:lang w:val="es-CO"/>
        </w:rPr>
      </w:pPr>
    </w:p>
    <w:p w:rsidR="00E8239A" w:rsidRDefault="00E8239A" w:rsidP="00E8239A">
      <w:pPr>
        <w:jc w:val="both"/>
        <w:rPr>
          <w:rFonts w:ascii="Arial" w:hAnsi="Arial" w:cs="Arial"/>
          <w:sz w:val="24"/>
          <w:szCs w:val="24"/>
          <w:lang w:val="es-CO"/>
        </w:rPr>
      </w:pPr>
    </w:p>
    <w:p w:rsidR="00E8239A" w:rsidRDefault="00E8239A" w:rsidP="00E8239A">
      <w:pPr>
        <w:jc w:val="both"/>
        <w:rPr>
          <w:rFonts w:ascii="Arial" w:hAnsi="Arial" w:cs="Arial"/>
          <w:sz w:val="24"/>
          <w:szCs w:val="24"/>
          <w:lang w:val="es-CO"/>
        </w:rPr>
      </w:pPr>
    </w:p>
    <w:p w:rsidR="00E8239A" w:rsidRPr="009626D4" w:rsidRDefault="00E8239A" w:rsidP="00E8239A">
      <w:pPr>
        <w:pStyle w:val="Prrafodelista"/>
        <w:ind w:left="0"/>
        <w:rPr>
          <w:rFonts w:ascii="Arial" w:eastAsiaTheme="minorHAnsi" w:hAnsi="Arial" w:cs="Arial"/>
          <w:b/>
          <w:sz w:val="24"/>
          <w:szCs w:val="24"/>
        </w:rPr>
      </w:pPr>
      <w:r>
        <w:rPr>
          <w:rFonts w:ascii="Arial" w:eastAsiaTheme="minorHAnsi" w:hAnsi="Arial" w:cs="Arial"/>
          <w:b/>
          <w:sz w:val="24"/>
          <w:szCs w:val="24"/>
        </w:rPr>
        <w:t xml:space="preserve">SEGUIMIENTO A </w:t>
      </w:r>
      <w:r w:rsidRPr="009626D4">
        <w:rPr>
          <w:rFonts w:ascii="Arial" w:eastAsiaTheme="minorHAnsi" w:hAnsi="Arial" w:cs="Arial"/>
          <w:b/>
          <w:sz w:val="24"/>
          <w:szCs w:val="24"/>
        </w:rPr>
        <w:t>INDICADORES ODM 2</w:t>
      </w:r>
      <w:r>
        <w:rPr>
          <w:rFonts w:ascii="Arial" w:eastAsiaTheme="minorHAnsi" w:hAnsi="Arial" w:cs="Arial"/>
          <w:b/>
          <w:sz w:val="24"/>
          <w:szCs w:val="24"/>
        </w:rPr>
        <w:t xml:space="preserve"> EN LAS IE DEL MUNICIPIO:</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analfabetismo funcional (15-24)</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analfabetismo (15-24)</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cobertura educación inicial no formal(2-5)</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cobertura escolar neta en básica  (5-15) (primaria - secundaria)</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 xml:space="preserve">Tasa de cobertura escolar neta en media (16 - 17) </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cobertura escolar bruta en básica  (5-15) (primaria - secundaria)</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 xml:space="preserve">Tasa de cobertura escolar bruta en media (16 - 17) </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Años promedio de educación (15-24)</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deserción preescolar</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 xml:space="preserve">Tasa de deserción básica primaria </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 xml:space="preserve">Tasa de deserción básica secundaria </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deserción Media vocacional</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repetición en preescolar</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repetición en básica primaria</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repetición en básica secundaria</w:t>
      </w:r>
    </w:p>
    <w:p w:rsidR="00E8239A" w:rsidRPr="00F97BA7" w:rsidRDefault="00E8239A" w:rsidP="00E8239A">
      <w:pPr>
        <w:pStyle w:val="Prrafodelista"/>
        <w:numPr>
          <w:ilvl w:val="0"/>
          <w:numId w:val="9"/>
        </w:numPr>
        <w:rPr>
          <w:rFonts w:ascii="Arial" w:eastAsiaTheme="minorHAnsi" w:hAnsi="Arial" w:cs="Arial"/>
          <w:sz w:val="24"/>
          <w:szCs w:val="24"/>
        </w:rPr>
      </w:pPr>
      <w:r w:rsidRPr="00F97BA7">
        <w:rPr>
          <w:rFonts w:ascii="Arial" w:eastAsiaTheme="minorHAnsi" w:hAnsi="Arial" w:cs="Arial"/>
          <w:sz w:val="24"/>
          <w:szCs w:val="24"/>
        </w:rPr>
        <w:t>Tasa de repetición en media vocacional</w:t>
      </w:r>
    </w:p>
    <w:p w:rsidR="007F7656" w:rsidRDefault="00EF3EA3" w:rsidP="00382139">
      <w:pPr>
        <w:rPr>
          <w:rFonts w:ascii="Arial" w:hAnsi="Arial" w:cs="Arial"/>
          <w:b/>
          <w:sz w:val="24"/>
          <w:szCs w:val="24"/>
          <w:lang w:val="es-CO"/>
        </w:rPr>
      </w:pPr>
      <w:r>
        <w:rPr>
          <w:rFonts w:ascii="Arial" w:hAnsi="Arial" w:cs="Arial"/>
          <w:b/>
          <w:sz w:val="24"/>
          <w:szCs w:val="24"/>
          <w:lang w:val="es-CO"/>
        </w:rPr>
        <w:t xml:space="preserve">Eje Estratégico No. 2 Formación y Educación Pertinente al territorio: Componente, </w:t>
      </w:r>
      <w:r w:rsidR="007F7656" w:rsidRPr="007F7656">
        <w:rPr>
          <w:rFonts w:ascii="Arial" w:hAnsi="Arial" w:cs="Arial"/>
          <w:b/>
          <w:sz w:val="24"/>
          <w:szCs w:val="24"/>
          <w:lang w:val="es-CO"/>
        </w:rPr>
        <w:t xml:space="preserve">Programas </w:t>
      </w:r>
      <w:r>
        <w:rPr>
          <w:rFonts w:ascii="Arial" w:hAnsi="Arial" w:cs="Arial"/>
          <w:b/>
          <w:sz w:val="24"/>
          <w:szCs w:val="24"/>
          <w:lang w:val="es-CO"/>
        </w:rPr>
        <w:t xml:space="preserve">y subprogramas </w:t>
      </w:r>
      <w:r w:rsidR="007F7656" w:rsidRPr="007F7656">
        <w:rPr>
          <w:rFonts w:ascii="Arial" w:hAnsi="Arial" w:cs="Arial"/>
          <w:b/>
          <w:sz w:val="24"/>
          <w:szCs w:val="24"/>
          <w:lang w:val="es-CO"/>
        </w:rPr>
        <w:t>definidos</w:t>
      </w:r>
    </w:p>
    <w:p w:rsidR="00156EA0" w:rsidRDefault="00156EA0" w:rsidP="00156EA0">
      <w:pPr>
        <w:jc w:val="both"/>
        <w:rPr>
          <w:rFonts w:ascii="Arial" w:hAnsi="Arial" w:cs="Arial"/>
          <w:sz w:val="24"/>
          <w:szCs w:val="24"/>
          <w:lang w:val="es-CO"/>
        </w:rPr>
      </w:pPr>
      <w:r>
        <w:rPr>
          <w:rFonts w:ascii="Arial" w:hAnsi="Arial" w:cs="Arial"/>
          <w:b/>
          <w:sz w:val="24"/>
          <w:szCs w:val="24"/>
          <w:lang w:val="es-CO"/>
        </w:rPr>
        <w:t>OBJETIVO:</w:t>
      </w:r>
      <w:r w:rsidRPr="009A6DF3">
        <w:rPr>
          <w:rFonts w:ascii="Arial" w:hAnsi="Arial" w:cs="Arial"/>
          <w:sz w:val="24"/>
          <w:szCs w:val="24"/>
          <w:lang w:val="es-CO"/>
        </w:rPr>
        <w:t xml:space="preserve"> </w:t>
      </w:r>
      <w:r w:rsidRPr="00E3739C">
        <w:rPr>
          <w:rFonts w:ascii="Arial" w:hAnsi="Arial" w:cs="Arial"/>
          <w:sz w:val="24"/>
          <w:szCs w:val="24"/>
          <w:lang w:val="es-CO"/>
        </w:rPr>
        <w:t xml:space="preserve">Mejorar las condiciones de </w:t>
      </w:r>
      <w:r>
        <w:rPr>
          <w:rFonts w:ascii="Arial" w:hAnsi="Arial" w:cs="Arial"/>
          <w:sz w:val="24"/>
          <w:szCs w:val="24"/>
          <w:lang w:val="es-CO"/>
        </w:rPr>
        <w:t>vida</w:t>
      </w:r>
      <w:r w:rsidRPr="00E3739C">
        <w:rPr>
          <w:rFonts w:ascii="Arial" w:hAnsi="Arial" w:cs="Arial"/>
          <w:sz w:val="24"/>
          <w:szCs w:val="24"/>
          <w:lang w:val="es-CO"/>
        </w:rPr>
        <w:t xml:space="preserve"> de los grupos poblacionales más vul</w:t>
      </w:r>
      <w:r>
        <w:rPr>
          <w:rFonts w:ascii="Arial" w:hAnsi="Arial" w:cs="Arial"/>
          <w:sz w:val="24"/>
          <w:szCs w:val="24"/>
          <w:lang w:val="es-CO"/>
        </w:rPr>
        <w:t xml:space="preserve">nerables </w:t>
      </w:r>
      <w:r w:rsidRPr="00E3739C">
        <w:rPr>
          <w:rFonts w:ascii="Arial" w:hAnsi="Arial" w:cs="Arial"/>
          <w:sz w:val="24"/>
          <w:szCs w:val="24"/>
          <w:lang w:val="es-CO"/>
        </w:rPr>
        <w:t>mediante la integración de esfuerzos de las instituciones públicas y privadas del orden municipal, departamental y nacional, garantizando la protección de sus derechos y exigiendo el cumplimiento de sus deberes.</w:t>
      </w:r>
      <w:r>
        <w:rPr>
          <w:rFonts w:ascii="Arial" w:hAnsi="Arial" w:cs="Arial"/>
          <w:sz w:val="24"/>
          <w:szCs w:val="24"/>
          <w:lang w:val="es-CO"/>
        </w:rPr>
        <w:t xml:space="preserve"> </w:t>
      </w:r>
    </w:p>
    <w:p w:rsidR="00156EA0" w:rsidRPr="007F7656" w:rsidRDefault="00156EA0" w:rsidP="00156EA0">
      <w:pPr>
        <w:rPr>
          <w:rFonts w:ascii="Arial" w:hAnsi="Arial" w:cs="Arial"/>
          <w:b/>
          <w:sz w:val="24"/>
          <w:szCs w:val="24"/>
          <w:lang w:val="es-CO"/>
        </w:rPr>
      </w:pPr>
      <w:r>
        <w:rPr>
          <w:rFonts w:ascii="Arial" w:hAnsi="Arial" w:cs="Arial"/>
          <w:sz w:val="24"/>
          <w:szCs w:val="24"/>
          <w:lang w:val="es-CO"/>
        </w:rPr>
        <w:t xml:space="preserve">Dependencia responsable: </w:t>
      </w:r>
      <w:r w:rsidRPr="00BC7BDC">
        <w:rPr>
          <w:rFonts w:ascii="Arial" w:hAnsi="Arial" w:cs="Arial"/>
          <w:b/>
          <w:sz w:val="24"/>
          <w:szCs w:val="24"/>
          <w:lang w:val="es-CO"/>
        </w:rPr>
        <w:t>SECRETARIO DE DESARROLLO Y ROTECCION SOCIAL</w:t>
      </w:r>
      <w:r>
        <w:rPr>
          <w:rFonts w:ascii="Arial" w:hAnsi="Arial" w:cs="Arial"/>
          <w:b/>
          <w:sz w:val="24"/>
          <w:szCs w:val="24"/>
          <w:lang w:val="es-CO"/>
        </w:rPr>
        <w:t>-</w:t>
      </w:r>
      <w:r w:rsidRPr="00BC7BDC">
        <w:t xml:space="preserve"> </w:t>
      </w:r>
      <w:r w:rsidRPr="00BC7BDC">
        <w:rPr>
          <w:rFonts w:ascii="Arial" w:hAnsi="Arial" w:cs="Arial"/>
          <w:b/>
          <w:sz w:val="24"/>
          <w:szCs w:val="24"/>
          <w:lang w:val="es-CO"/>
        </w:rPr>
        <w:t>SECRETARIO DE DESARROLLO HUMANO</w:t>
      </w:r>
    </w:p>
    <w:tbl>
      <w:tblPr>
        <w:tblStyle w:val="Tablaconcuadrcula"/>
        <w:tblW w:w="9468" w:type="dxa"/>
        <w:tblLook w:val="04A0" w:firstRow="1" w:lastRow="0" w:firstColumn="1" w:lastColumn="0" w:noHBand="0" w:noVBand="1"/>
      </w:tblPr>
      <w:tblGrid>
        <w:gridCol w:w="2803"/>
        <w:gridCol w:w="3420"/>
        <w:gridCol w:w="3245"/>
      </w:tblGrid>
      <w:tr w:rsidR="007F7656" w:rsidRPr="00156EA0" w:rsidTr="006F1B93">
        <w:tc>
          <w:tcPr>
            <w:tcW w:w="2803" w:type="dxa"/>
            <w:shd w:val="clear" w:color="auto" w:fill="E5B8B7" w:themeFill="accent2" w:themeFillTint="66"/>
          </w:tcPr>
          <w:p w:rsidR="007F7656" w:rsidRPr="00156EA0" w:rsidRDefault="007F7656" w:rsidP="00EF3EA3">
            <w:pPr>
              <w:spacing w:after="200" w:line="276" w:lineRule="auto"/>
              <w:jc w:val="center"/>
              <w:rPr>
                <w:rFonts w:ascii="Arial" w:hAnsi="Arial" w:cs="Arial"/>
                <w:b/>
                <w:sz w:val="20"/>
                <w:szCs w:val="20"/>
                <w:lang w:val="es-CO"/>
              </w:rPr>
            </w:pPr>
            <w:r w:rsidRPr="00156EA0">
              <w:rPr>
                <w:rFonts w:ascii="Arial" w:hAnsi="Arial" w:cs="Arial"/>
                <w:b/>
                <w:sz w:val="20"/>
                <w:szCs w:val="20"/>
                <w:lang w:val="es-CO"/>
              </w:rPr>
              <w:t>COMPONENTE</w:t>
            </w:r>
          </w:p>
        </w:tc>
        <w:tc>
          <w:tcPr>
            <w:tcW w:w="3420" w:type="dxa"/>
            <w:shd w:val="clear" w:color="auto" w:fill="E5B8B7" w:themeFill="accent2" w:themeFillTint="66"/>
          </w:tcPr>
          <w:p w:rsidR="007F7656" w:rsidRPr="00156EA0" w:rsidRDefault="007F7656" w:rsidP="00EF3EA3">
            <w:pPr>
              <w:spacing w:after="200" w:line="276" w:lineRule="auto"/>
              <w:jc w:val="center"/>
              <w:rPr>
                <w:rFonts w:ascii="Arial" w:hAnsi="Arial" w:cs="Arial"/>
                <w:b/>
                <w:sz w:val="20"/>
                <w:szCs w:val="20"/>
                <w:lang w:val="es-CO"/>
              </w:rPr>
            </w:pPr>
            <w:r w:rsidRPr="00156EA0">
              <w:rPr>
                <w:rFonts w:ascii="Arial" w:hAnsi="Arial" w:cs="Arial"/>
                <w:b/>
                <w:sz w:val="20"/>
                <w:szCs w:val="20"/>
                <w:lang w:val="es-CO"/>
              </w:rPr>
              <w:t>PROGRAMA</w:t>
            </w:r>
          </w:p>
        </w:tc>
        <w:tc>
          <w:tcPr>
            <w:tcW w:w="3245" w:type="dxa"/>
            <w:shd w:val="clear" w:color="auto" w:fill="E5B8B7" w:themeFill="accent2" w:themeFillTint="66"/>
          </w:tcPr>
          <w:p w:rsidR="007F7656" w:rsidRPr="00156EA0" w:rsidRDefault="007F7656" w:rsidP="00EF3EA3">
            <w:pPr>
              <w:spacing w:after="200" w:line="276" w:lineRule="auto"/>
              <w:jc w:val="center"/>
              <w:rPr>
                <w:rFonts w:ascii="Arial" w:hAnsi="Arial" w:cs="Arial"/>
                <w:b/>
                <w:sz w:val="20"/>
                <w:szCs w:val="20"/>
                <w:lang w:val="es-CO"/>
              </w:rPr>
            </w:pPr>
            <w:r w:rsidRPr="00156EA0">
              <w:rPr>
                <w:rFonts w:ascii="Arial" w:hAnsi="Arial" w:cs="Arial"/>
                <w:b/>
                <w:sz w:val="20"/>
                <w:szCs w:val="20"/>
                <w:lang w:val="es-CO"/>
              </w:rPr>
              <w:t>SUBPROGRAMAS</w:t>
            </w:r>
          </w:p>
        </w:tc>
      </w:tr>
      <w:tr w:rsidR="007F7656" w:rsidRPr="00156EA0" w:rsidTr="006F1B93">
        <w:tc>
          <w:tcPr>
            <w:tcW w:w="2803" w:type="dxa"/>
          </w:tcPr>
          <w:p w:rsidR="007F7656" w:rsidRPr="00156EA0" w:rsidRDefault="007F7656" w:rsidP="00D40116">
            <w:pPr>
              <w:spacing w:after="200" w:line="276" w:lineRule="auto"/>
              <w:rPr>
                <w:rFonts w:ascii="Arial" w:hAnsi="Arial" w:cs="Arial"/>
                <w:sz w:val="20"/>
                <w:szCs w:val="20"/>
                <w:lang w:val="es-CO"/>
              </w:rPr>
            </w:pPr>
            <w:r w:rsidRPr="00156EA0">
              <w:rPr>
                <w:rFonts w:ascii="Arial" w:hAnsi="Arial" w:cs="Arial"/>
                <w:sz w:val="20"/>
                <w:szCs w:val="20"/>
                <w:lang w:val="es-CO"/>
              </w:rPr>
              <w:t>EDUCACION</w:t>
            </w:r>
            <w:r w:rsidR="00D40116">
              <w:rPr>
                <w:rFonts w:ascii="Arial" w:hAnsi="Arial" w:cs="Arial"/>
                <w:sz w:val="20"/>
                <w:szCs w:val="20"/>
                <w:lang w:val="es-CO"/>
              </w:rPr>
              <w:t xml:space="preserve"> MUNICIPAL</w:t>
            </w:r>
          </w:p>
        </w:tc>
        <w:tc>
          <w:tcPr>
            <w:tcW w:w="3420" w:type="dxa"/>
          </w:tcPr>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 xml:space="preserve">1. </w:t>
            </w:r>
            <w:r w:rsidR="007F7656" w:rsidRPr="00156EA0">
              <w:rPr>
                <w:rFonts w:ascii="Arial" w:hAnsi="Arial" w:cs="Arial"/>
                <w:sz w:val="20"/>
                <w:szCs w:val="20"/>
                <w:lang w:val="es-CO"/>
              </w:rPr>
              <w:t xml:space="preserve">Procesos  para la capacitación docentes en el municipio de Totoró para Fortalecer los mecanismos de organización, participación y convivencia de las comunidades educativas </w:t>
            </w:r>
            <w:r w:rsidRPr="00156EA0">
              <w:rPr>
                <w:rFonts w:ascii="Arial" w:hAnsi="Arial" w:cs="Arial"/>
                <w:sz w:val="20"/>
                <w:szCs w:val="20"/>
                <w:lang w:val="es-CO"/>
              </w:rPr>
              <w:t xml:space="preserve">y </w:t>
            </w:r>
            <w:r w:rsidR="007F7656" w:rsidRPr="00156EA0">
              <w:rPr>
                <w:rFonts w:ascii="Arial" w:hAnsi="Arial" w:cs="Arial"/>
                <w:sz w:val="20"/>
                <w:szCs w:val="20"/>
                <w:lang w:val="es-CO"/>
              </w:rPr>
              <w:t xml:space="preserve">posibilitar procesos administrativos y pedagógicos que fortalezcan la paz, la autonomía y la unidad de las comunidades, </w:t>
            </w:r>
          </w:p>
          <w:p w:rsidR="007F7656" w:rsidRPr="00156EA0" w:rsidRDefault="00EF3EA3" w:rsidP="00EF3EA3">
            <w:pPr>
              <w:spacing w:after="200" w:line="276" w:lineRule="auto"/>
              <w:rPr>
                <w:rFonts w:ascii="Arial" w:hAnsi="Arial" w:cs="Arial"/>
                <w:sz w:val="20"/>
                <w:szCs w:val="20"/>
                <w:lang w:val="es-CO"/>
              </w:rPr>
            </w:pPr>
            <w:r w:rsidRPr="00156EA0">
              <w:rPr>
                <w:rFonts w:ascii="Arial" w:hAnsi="Arial" w:cs="Arial"/>
                <w:sz w:val="20"/>
                <w:szCs w:val="20"/>
                <w:lang w:val="es-CO"/>
              </w:rPr>
              <w:t xml:space="preserve">2. </w:t>
            </w:r>
            <w:r w:rsidR="007F7656" w:rsidRPr="00156EA0">
              <w:rPr>
                <w:rFonts w:ascii="Arial" w:hAnsi="Arial" w:cs="Arial"/>
                <w:sz w:val="20"/>
                <w:szCs w:val="20"/>
                <w:lang w:val="es-CO"/>
              </w:rPr>
              <w:t xml:space="preserve">Mejoramiento de pruebas saber y académica, proceso que tenga en cuenta el enfoque de región para la región; que ese proceso sea para que el estudiante no </w:t>
            </w:r>
            <w:r w:rsidRPr="00156EA0">
              <w:rPr>
                <w:rFonts w:ascii="Arial" w:hAnsi="Arial" w:cs="Arial"/>
                <w:sz w:val="20"/>
                <w:szCs w:val="20"/>
                <w:lang w:val="es-CO"/>
              </w:rPr>
              <w:t>n</w:t>
            </w:r>
            <w:r w:rsidR="007F7656" w:rsidRPr="00156EA0">
              <w:rPr>
                <w:rFonts w:ascii="Arial" w:hAnsi="Arial" w:cs="Arial"/>
                <w:sz w:val="20"/>
                <w:szCs w:val="20"/>
                <w:lang w:val="es-CO"/>
              </w:rPr>
              <w:t xml:space="preserve">ecesariamente se prepare para el ingreso a las universidades </w:t>
            </w:r>
            <w:r w:rsidRPr="00156EA0">
              <w:rPr>
                <w:rFonts w:ascii="Arial" w:hAnsi="Arial" w:cs="Arial"/>
                <w:sz w:val="20"/>
                <w:szCs w:val="20"/>
                <w:lang w:val="es-CO"/>
              </w:rPr>
              <w:t>sino</w:t>
            </w:r>
            <w:r w:rsidR="007F7656" w:rsidRPr="00156EA0">
              <w:rPr>
                <w:rFonts w:ascii="Arial" w:hAnsi="Arial" w:cs="Arial"/>
                <w:sz w:val="20"/>
                <w:szCs w:val="20"/>
                <w:lang w:val="es-CO"/>
              </w:rPr>
              <w:t xml:space="preserve"> que también se prepare para la vida,  proceso para crear ambientes de comunidad educativa y de trabajo en equipo, fortalecimiento de las organizaciones comunitarias y de padres de familia,  convivencia educativa  teniendo en cuenta los planes de vida de los resguardo indígenas.</w:t>
            </w:r>
          </w:p>
        </w:tc>
        <w:tc>
          <w:tcPr>
            <w:tcW w:w="3245" w:type="dxa"/>
          </w:tcPr>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Capacitación a docentes del municipio de Totoró.</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Apoyo a la capacitación pruebas ICFES en el municipio de Totoró.</w:t>
            </w:r>
          </w:p>
          <w:p w:rsidR="007F7656" w:rsidRPr="00156EA0" w:rsidRDefault="007F7656" w:rsidP="007F7656">
            <w:pPr>
              <w:spacing w:after="200" w:line="276" w:lineRule="auto"/>
              <w:rPr>
                <w:rFonts w:ascii="Arial" w:hAnsi="Arial" w:cs="Arial"/>
                <w:sz w:val="20"/>
                <w:szCs w:val="20"/>
                <w:lang w:val="es-CO"/>
              </w:rPr>
            </w:pPr>
          </w:p>
        </w:tc>
      </w:tr>
      <w:tr w:rsidR="007F7656" w:rsidRPr="00156EA0" w:rsidTr="006F1B93">
        <w:tc>
          <w:tcPr>
            <w:tcW w:w="2803" w:type="dxa"/>
          </w:tcPr>
          <w:p w:rsidR="007F7656"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MEJORAMIENTO DE LOS PROGRAMAS ESCOLARES Y CONTEXTUALIZACION DEL CURRICULO</w:t>
            </w:r>
          </w:p>
        </w:tc>
        <w:tc>
          <w:tcPr>
            <w:tcW w:w="3420" w:type="dxa"/>
          </w:tcPr>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 xml:space="preserve">3. </w:t>
            </w:r>
            <w:r w:rsidR="007F7656" w:rsidRPr="00156EA0">
              <w:rPr>
                <w:rFonts w:ascii="Arial" w:hAnsi="Arial" w:cs="Arial"/>
                <w:sz w:val="20"/>
                <w:szCs w:val="20"/>
                <w:lang w:val="es-CO"/>
              </w:rPr>
              <w:t xml:space="preserve">Formular procesos para la disminución de tazas de deserción escolar y mantener la continuidad educativa en el municipio de Totoró con el mejoramiento de los ambientes escolares, </w:t>
            </w:r>
          </w:p>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4. M</w:t>
            </w:r>
            <w:r w:rsidR="007F7656" w:rsidRPr="00156EA0">
              <w:rPr>
                <w:rFonts w:ascii="Arial" w:hAnsi="Arial" w:cs="Arial"/>
                <w:sz w:val="20"/>
                <w:szCs w:val="20"/>
                <w:lang w:val="es-CO"/>
              </w:rPr>
              <w:t xml:space="preserve">ejoramiento de las infraestructuras educativas, </w:t>
            </w:r>
          </w:p>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5. A</w:t>
            </w:r>
            <w:r w:rsidR="007F7656" w:rsidRPr="00156EA0">
              <w:rPr>
                <w:rFonts w:ascii="Arial" w:hAnsi="Arial" w:cs="Arial"/>
                <w:sz w:val="20"/>
                <w:szCs w:val="20"/>
                <w:lang w:val="es-CO"/>
              </w:rPr>
              <w:t xml:space="preserve">poyo en la alimentación escolar con un cambio de los modelos de atención para fortalecimiento de los proyectos pedagógicos productivos PPP, </w:t>
            </w:r>
          </w:p>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 xml:space="preserve">6. </w:t>
            </w:r>
            <w:r w:rsidR="007F7656" w:rsidRPr="00156EA0">
              <w:rPr>
                <w:rFonts w:ascii="Arial" w:hAnsi="Arial" w:cs="Arial"/>
                <w:sz w:val="20"/>
                <w:szCs w:val="20"/>
                <w:lang w:val="es-CO"/>
              </w:rPr>
              <w:t xml:space="preserve">creación de procesos de apoyo a proyectos e incentivos a estudiantes de bachillerato. </w:t>
            </w:r>
          </w:p>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 xml:space="preserve">7. </w:t>
            </w:r>
            <w:r w:rsidR="007F7656" w:rsidRPr="00156EA0">
              <w:rPr>
                <w:rFonts w:ascii="Arial" w:hAnsi="Arial" w:cs="Arial"/>
                <w:sz w:val="20"/>
                <w:szCs w:val="20"/>
                <w:lang w:val="es-CO"/>
              </w:rPr>
              <w:t xml:space="preserve">Proceso de los proyectos de aprender haciendo, e incentivación y estímulos a procesos educativos en las diferentes áreas del municipio, </w:t>
            </w:r>
          </w:p>
          <w:p w:rsidR="007F7656" w:rsidRPr="00156EA0" w:rsidRDefault="00EF3EA3" w:rsidP="00156EA0">
            <w:pPr>
              <w:spacing w:after="200" w:line="276" w:lineRule="auto"/>
              <w:rPr>
                <w:rFonts w:ascii="Arial" w:hAnsi="Arial" w:cs="Arial"/>
                <w:sz w:val="20"/>
                <w:szCs w:val="20"/>
                <w:lang w:val="es-CO"/>
              </w:rPr>
            </w:pPr>
            <w:r w:rsidRPr="00156EA0">
              <w:rPr>
                <w:rFonts w:ascii="Arial" w:hAnsi="Arial" w:cs="Arial"/>
                <w:sz w:val="20"/>
                <w:szCs w:val="20"/>
                <w:lang w:val="es-CO"/>
              </w:rPr>
              <w:t xml:space="preserve">8. </w:t>
            </w:r>
            <w:r w:rsidR="007F7656" w:rsidRPr="00156EA0">
              <w:rPr>
                <w:rFonts w:ascii="Arial" w:hAnsi="Arial" w:cs="Arial"/>
                <w:sz w:val="20"/>
                <w:szCs w:val="20"/>
                <w:lang w:val="es-CO"/>
              </w:rPr>
              <w:t>plan de incentivos escolares kits escolares.</w:t>
            </w:r>
          </w:p>
        </w:tc>
        <w:tc>
          <w:tcPr>
            <w:tcW w:w="3245" w:type="dxa"/>
          </w:tcPr>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Subsidio del transporte escolar</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Atención en la alimentación escolar</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Pre inversión educativa</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Mejoramiento de la infraestructura educativa.</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Cofinanciación en infraestructura educativa.</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Dotaciones en material didáctico, bibliográfico, mobiliario, equipos y menajes.</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restauración y mantenimiento para intervenir mobiliario</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Proyecto  dotación Kit escolares a sedes educativas de primaria</w:t>
            </w:r>
          </w:p>
          <w:p w:rsidR="007F7656" w:rsidRPr="00156EA0" w:rsidRDefault="007F7656" w:rsidP="007F7656">
            <w:pPr>
              <w:spacing w:after="200" w:line="276" w:lineRule="auto"/>
              <w:rPr>
                <w:rFonts w:ascii="Arial" w:hAnsi="Arial" w:cs="Arial"/>
                <w:sz w:val="20"/>
                <w:szCs w:val="20"/>
                <w:lang w:val="es-CO"/>
              </w:rPr>
            </w:pPr>
          </w:p>
        </w:tc>
      </w:tr>
      <w:tr w:rsidR="007F7656" w:rsidRPr="00156EA0" w:rsidTr="006F1B93">
        <w:tc>
          <w:tcPr>
            <w:tcW w:w="2803" w:type="dxa"/>
          </w:tcPr>
          <w:p w:rsidR="007F7656"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EDUCACION PARA ADULTOS-ALFABETIZACION</w:t>
            </w:r>
          </w:p>
        </w:tc>
        <w:tc>
          <w:tcPr>
            <w:tcW w:w="3420" w:type="dxa"/>
          </w:tcPr>
          <w:p w:rsidR="007F7656" w:rsidRPr="00156EA0" w:rsidRDefault="00EF3EA3" w:rsidP="00156EA0">
            <w:pPr>
              <w:spacing w:after="200" w:line="276" w:lineRule="auto"/>
              <w:rPr>
                <w:rFonts w:ascii="Arial" w:hAnsi="Arial" w:cs="Arial"/>
                <w:sz w:val="20"/>
                <w:szCs w:val="20"/>
                <w:lang w:val="es-CO"/>
              </w:rPr>
            </w:pPr>
            <w:r w:rsidRPr="00156EA0">
              <w:rPr>
                <w:rFonts w:ascii="Arial" w:hAnsi="Arial" w:cs="Arial"/>
                <w:sz w:val="20"/>
                <w:szCs w:val="20"/>
                <w:lang w:val="es-CO"/>
              </w:rPr>
              <w:t xml:space="preserve">9. </w:t>
            </w:r>
            <w:r w:rsidR="007F7656" w:rsidRPr="00156EA0">
              <w:rPr>
                <w:rFonts w:ascii="Arial" w:hAnsi="Arial" w:cs="Arial"/>
                <w:sz w:val="20"/>
                <w:szCs w:val="20"/>
                <w:lang w:val="es-CO"/>
              </w:rPr>
              <w:t>Fortalecer e incrementar el número de programas de educación para adultos, Organizar y potencializar el servicio social del estudiantado para masificar los programas de alfabetización en el municipio de Totoró.</w:t>
            </w:r>
          </w:p>
        </w:tc>
        <w:tc>
          <w:tcPr>
            <w:tcW w:w="3245" w:type="dxa"/>
          </w:tcPr>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Gestión de programas  para la atención y la educación para adultos.</w:t>
            </w:r>
          </w:p>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 xml:space="preserve">Gestión de programas de validación de bachillerato para adultos. </w:t>
            </w:r>
          </w:p>
        </w:tc>
      </w:tr>
      <w:tr w:rsidR="007F7656" w:rsidRPr="00156EA0" w:rsidTr="006F1B93">
        <w:tc>
          <w:tcPr>
            <w:tcW w:w="2803" w:type="dxa"/>
          </w:tcPr>
          <w:p w:rsidR="007F7656"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ACTUALIZACION ADMINISTRATIVAS</w:t>
            </w:r>
          </w:p>
        </w:tc>
        <w:tc>
          <w:tcPr>
            <w:tcW w:w="3420" w:type="dxa"/>
          </w:tcPr>
          <w:p w:rsidR="007F7656" w:rsidRPr="00156EA0" w:rsidRDefault="00EF3EA3" w:rsidP="00070926">
            <w:pPr>
              <w:spacing w:after="200" w:line="276" w:lineRule="auto"/>
              <w:rPr>
                <w:rFonts w:ascii="Arial" w:hAnsi="Arial" w:cs="Arial"/>
                <w:sz w:val="20"/>
                <w:szCs w:val="20"/>
                <w:lang w:val="es-CO"/>
              </w:rPr>
            </w:pPr>
            <w:r w:rsidRPr="00156EA0">
              <w:rPr>
                <w:rFonts w:ascii="Arial" w:hAnsi="Arial" w:cs="Arial"/>
                <w:sz w:val="20"/>
                <w:szCs w:val="20"/>
                <w:lang w:val="es-CO"/>
              </w:rPr>
              <w:t xml:space="preserve">10. </w:t>
            </w:r>
            <w:r w:rsidR="00070926">
              <w:rPr>
                <w:rFonts w:ascii="Arial" w:hAnsi="Arial" w:cs="Arial"/>
                <w:sz w:val="20"/>
                <w:szCs w:val="20"/>
                <w:lang w:val="es-CO"/>
              </w:rPr>
              <w:t>Procesos de Capacitación y acompañamiento</w:t>
            </w:r>
            <w:r w:rsidR="007F7656" w:rsidRPr="00156EA0">
              <w:rPr>
                <w:rFonts w:ascii="Arial" w:hAnsi="Arial" w:cs="Arial"/>
                <w:sz w:val="20"/>
                <w:szCs w:val="20"/>
                <w:lang w:val="es-CO"/>
              </w:rPr>
              <w:t xml:space="preserve"> a los comités o programas de educación de los cabildos</w:t>
            </w:r>
            <w:r w:rsidR="00070926">
              <w:rPr>
                <w:rFonts w:ascii="Arial" w:hAnsi="Arial" w:cs="Arial"/>
                <w:sz w:val="20"/>
                <w:szCs w:val="20"/>
                <w:lang w:val="es-CO"/>
              </w:rPr>
              <w:t xml:space="preserve"> , organizaciones campesinas,</w:t>
            </w:r>
            <w:r w:rsidR="007F7656" w:rsidRPr="00156EA0">
              <w:rPr>
                <w:rFonts w:ascii="Arial" w:hAnsi="Arial" w:cs="Arial"/>
                <w:sz w:val="20"/>
                <w:szCs w:val="20"/>
                <w:lang w:val="es-CO"/>
              </w:rPr>
              <w:t xml:space="preserve"> las juntas de acción comunal, juntas de padres de familia y consejos directivos para que sean operativos y eficientes, formación de líderes comunitarios desde la infancia y la juventud</w:t>
            </w:r>
          </w:p>
        </w:tc>
        <w:tc>
          <w:tcPr>
            <w:tcW w:w="3245" w:type="dxa"/>
          </w:tcPr>
          <w:p w:rsidR="007F7656" w:rsidRPr="00156EA0" w:rsidRDefault="007F7656"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 xml:space="preserve">Capacitación, talleres. Orientación y apoyo a los Cabildos indígenas, </w:t>
            </w:r>
            <w:r w:rsidR="00070926">
              <w:rPr>
                <w:rFonts w:ascii="Arial" w:hAnsi="Arial" w:cs="Arial"/>
                <w:sz w:val="20"/>
                <w:szCs w:val="20"/>
                <w:lang w:val="es-CO"/>
              </w:rPr>
              <w:t xml:space="preserve">Organizaciones campesinas, </w:t>
            </w:r>
            <w:r w:rsidRPr="00156EA0">
              <w:rPr>
                <w:rFonts w:ascii="Arial" w:hAnsi="Arial" w:cs="Arial"/>
                <w:sz w:val="20"/>
                <w:szCs w:val="20"/>
                <w:lang w:val="es-CO"/>
              </w:rPr>
              <w:t>juntas de acción comunal, consejos directivos y juntas de padres de familia en el sector educativo.</w:t>
            </w:r>
          </w:p>
        </w:tc>
      </w:tr>
      <w:tr w:rsidR="00156EA0" w:rsidRPr="00156EA0" w:rsidTr="006F1B93">
        <w:tc>
          <w:tcPr>
            <w:tcW w:w="2803" w:type="dxa"/>
            <w:vMerge w:val="restart"/>
          </w:tcPr>
          <w:p w:rsidR="00156EA0" w:rsidRPr="00156EA0" w:rsidRDefault="00156EA0" w:rsidP="007F7656">
            <w:pPr>
              <w:spacing w:after="200" w:line="276" w:lineRule="auto"/>
              <w:rPr>
                <w:rFonts w:ascii="Arial" w:hAnsi="Arial" w:cs="Arial"/>
                <w:sz w:val="20"/>
                <w:szCs w:val="20"/>
                <w:lang w:val="es-CO"/>
              </w:rPr>
            </w:pPr>
            <w:r w:rsidRPr="00156EA0">
              <w:rPr>
                <w:rFonts w:ascii="Arial" w:hAnsi="Arial" w:cs="Arial"/>
                <w:sz w:val="20"/>
                <w:szCs w:val="20"/>
                <w:lang w:val="es-CO"/>
              </w:rPr>
              <w:t>FORT</w:t>
            </w:r>
            <w:r>
              <w:rPr>
                <w:rFonts w:ascii="Arial" w:hAnsi="Arial" w:cs="Arial"/>
                <w:sz w:val="20"/>
                <w:szCs w:val="20"/>
                <w:lang w:val="es-CO"/>
              </w:rPr>
              <w:t>A</w:t>
            </w:r>
            <w:r w:rsidRPr="00156EA0">
              <w:rPr>
                <w:rFonts w:ascii="Arial" w:hAnsi="Arial" w:cs="Arial"/>
                <w:sz w:val="20"/>
                <w:szCs w:val="20"/>
                <w:lang w:val="es-CO"/>
              </w:rPr>
              <w:t>LECIMIENTO EDUCATIVO MUNIC</w:t>
            </w:r>
            <w:r>
              <w:rPr>
                <w:rFonts w:ascii="Arial" w:hAnsi="Arial" w:cs="Arial"/>
                <w:sz w:val="20"/>
                <w:szCs w:val="20"/>
                <w:lang w:val="es-CO"/>
              </w:rPr>
              <w:t>I</w:t>
            </w:r>
            <w:r w:rsidRPr="00156EA0">
              <w:rPr>
                <w:rFonts w:ascii="Arial" w:hAnsi="Arial" w:cs="Arial"/>
                <w:sz w:val="20"/>
                <w:szCs w:val="20"/>
                <w:lang w:val="es-CO"/>
              </w:rPr>
              <w:t>PAL</w:t>
            </w:r>
          </w:p>
        </w:tc>
        <w:tc>
          <w:tcPr>
            <w:tcW w:w="3420" w:type="dxa"/>
          </w:tcPr>
          <w:p w:rsidR="00156EA0" w:rsidRPr="00156EA0" w:rsidRDefault="00156EA0" w:rsidP="00156EA0">
            <w:pPr>
              <w:spacing w:after="200" w:line="276" w:lineRule="auto"/>
              <w:rPr>
                <w:rFonts w:ascii="Arial" w:hAnsi="Arial" w:cs="Arial"/>
                <w:sz w:val="20"/>
                <w:szCs w:val="20"/>
                <w:lang w:val="es-CO"/>
              </w:rPr>
            </w:pPr>
            <w:r w:rsidRPr="00156EA0">
              <w:rPr>
                <w:rFonts w:ascii="Arial" w:hAnsi="Arial" w:cs="Arial"/>
                <w:sz w:val="20"/>
                <w:szCs w:val="20"/>
                <w:lang w:val="es-CO"/>
              </w:rPr>
              <w:t>11., Foros educativos anuales, encuentros por el fortalecimiento cultural y educativo del municipio</w:t>
            </w:r>
          </w:p>
        </w:tc>
        <w:tc>
          <w:tcPr>
            <w:tcW w:w="3245" w:type="dxa"/>
          </w:tcPr>
          <w:p w:rsidR="00156EA0" w:rsidRDefault="00156EA0" w:rsidP="00156EA0">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Foros educativos municipales.</w:t>
            </w:r>
          </w:p>
          <w:p w:rsidR="00156EA0" w:rsidRPr="00156EA0" w:rsidRDefault="00156EA0" w:rsidP="00156EA0">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 xml:space="preserve">Encuentros culturales y educativos del municipio de Totoró. </w:t>
            </w:r>
          </w:p>
        </w:tc>
      </w:tr>
      <w:tr w:rsidR="00156EA0" w:rsidRPr="00156EA0" w:rsidTr="006F1B93">
        <w:tc>
          <w:tcPr>
            <w:tcW w:w="2803" w:type="dxa"/>
            <w:vMerge/>
          </w:tcPr>
          <w:p w:rsidR="00156EA0" w:rsidRPr="00156EA0" w:rsidRDefault="00156EA0" w:rsidP="007F7656">
            <w:pPr>
              <w:spacing w:after="200" w:line="276" w:lineRule="auto"/>
              <w:rPr>
                <w:rFonts w:ascii="Arial" w:hAnsi="Arial" w:cs="Arial"/>
                <w:sz w:val="20"/>
                <w:szCs w:val="20"/>
                <w:lang w:val="es-CO"/>
              </w:rPr>
            </w:pPr>
          </w:p>
        </w:tc>
        <w:tc>
          <w:tcPr>
            <w:tcW w:w="3420" w:type="dxa"/>
          </w:tcPr>
          <w:p w:rsidR="00156EA0" w:rsidRPr="00156EA0" w:rsidRDefault="00156EA0" w:rsidP="007F7656">
            <w:pPr>
              <w:spacing w:after="200" w:line="276" w:lineRule="auto"/>
              <w:rPr>
                <w:rFonts w:ascii="Arial" w:hAnsi="Arial" w:cs="Arial"/>
                <w:sz w:val="20"/>
                <w:szCs w:val="20"/>
                <w:lang w:val="es-CO"/>
              </w:rPr>
            </w:pPr>
            <w:r w:rsidRPr="00156EA0">
              <w:rPr>
                <w:rFonts w:ascii="Arial" w:hAnsi="Arial" w:cs="Arial"/>
                <w:sz w:val="20"/>
                <w:szCs w:val="20"/>
                <w:lang w:val="es-CO"/>
              </w:rPr>
              <w:t>12. Establecer procesos y convenios con las universidades públicas, privadas, el SENA y otras instituciones para ofrecer educación superior en la cabecera municipal de Totoró.</w:t>
            </w:r>
          </w:p>
          <w:p w:rsidR="00156EA0" w:rsidRPr="00156EA0" w:rsidRDefault="00156EA0" w:rsidP="007F7656">
            <w:pPr>
              <w:spacing w:after="200" w:line="276" w:lineRule="auto"/>
              <w:rPr>
                <w:rFonts w:ascii="Arial" w:hAnsi="Arial" w:cs="Arial"/>
                <w:sz w:val="20"/>
                <w:szCs w:val="20"/>
                <w:lang w:val="es-CO"/>
              </w:rPr>
            </w:pPr>
          </w:p>
          <w:p w:rsidR="00156EA0" w:rsidRPr="00156EA0" w:rsidRDefault="00156EA0" w:rsidP="007F7656">
            <w:pPr>
              <w:spacing w:after="200" w:line="276" w:lineRule="auto"/>
              <w:rPr>
                <w:rFonts w:ascii="Arial" w:hAnsi="Arial" w:cs="Arial"/>
                <w:sz w:val="20"/>
                <w:szCs w:val="20"/>
                <w:lang w:val="es-CO"/>
              </w:rPr>
            </w:pPr>
          </w:p>
        </w:tc>
        <w:tc>
          <w:tcPr>
            <w:tcW w:w="3245" w:type="dxa"/>
          </w:tcPr>
          <w:p w:rsidR="00156EA0" w:rsidRPr="00156EA0" w:rsidRDefault="00156EA0"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Atención para la educación superior en el municipio de Totoró.</w:t>
            </w:r>
          </w:p>
          <w:p w:rsidR="00156EA0" w:rsidRPr="00156EA0" w:rsidRDefault="00156EA0"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Implementación y adecuación de programas de pregrado para el municipio de Totoró.</w:t>
            </w:r>
          </w:p>
          <w:p w:rsidR="00156EA0" w:rsidRPr="00156EA0" w:rsidRDefault="00156EA0"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Convenios para la atención en educación técnica y tecnológica en el municipio de Totoró.</w:t>
            </w:r>
          </w:p>
        </w:tc>
      </w:tr>
      <w:tr w:rsidR="00156EA0" w:rsidRPr="00156EA0" w:rsidTr="006F1B93">
        <w:tc>
          <w:tcPr>
            <w:tcW w:w="2803" w:type="dxa"/>
            <w:vMerge/>
          </w:tcPr>
          <w:p w:rsidR="00156EA0" w:rsidRPr="00156EA0" w:rsidRDefault="00156EA0" w:rsidP="007F7656">
            <w:pPr>
              <w:spacing w:after="200" w:line="276" w:lineRule="auto"/>
              <w:rPr>
                <w:rFonts w:ascii="Arial" w:hAnsi="Arial" w:cs="Arial"/>
                <w:sz w:val="20"/>
                <w:szCs w:val="20"/>
                <w:lang w:val="es-CO"/>
              </w:rPr>
            </w:pPr>
          </w:p>
        </w:tc>
        <w:tc>
          <w:tcPr>
            <w:tcW w:w="3420" w:type="dxa"/>
          </w:tcPr>
          <w:p w:rsidR="00156EA0" w:rsidRPr="00156EA0" w:rsidRDefault="00156EA0" w:rsidP="007F7656">
            <w:pPr>
              <w:spacing w:after="200" w:line="276" w:lineRule="auto"/>
              <w:rPr>
                <w:rFonts w:ascii="Arial" w:hAnsi="Arial" w:cs="Arial"/>
                <w:sz w:val="20"/>
                <w:szCs w:val="20"/>
                <w:lang w:val="es-CO"/>
              </w:rPr>
            </w:pPr>
            <w:r w:rsidRPr="00156EA0">
              <w:rPr>
                <w:rFonts w:ascii="Arial" w:hAnsi="Arial" w:cs="Arial"/>
                <w:sz w:val="20"/>
                <w:szCs w:val="20"/>
                <w:lang w:val="es-CO"/>
              </w:rPr>
              <w:t>13. Ampliación de la cobertura en la atención de la primera infancia en los hogares agrupados, hogares comunitarios y programas de atención a la población infantil.</w:t>
            </w:r>
          </w:p>
        </w:tc>
        <w:tc>
          <w:tcPr>
            <w:tcW w:w="3245" w:type="dxa"/>
          </w:tcPr>
          <w:p w:rsidR="00156EA0" w:rsidRPr="00156EA0" w:rsidRDefault="00156EA0"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Gestión en la ampliación de la cobertura de la población infantil.</w:t>
            </w:r>
          </w:p>
          <w:p w:rsidR="00156EA0" w:rsidRPr="00156EA0" w:rsidRDefault="00156EA0" w:rsidP="00EF3EA3">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Dotación de los hogares agrupados.</w:t>
            </w:r>
          </w:p>
        </w:tc>
      </w:tr>
      <w:tr w:rsidR="00EF3EA3" w:rsidRPr="00156EA0" w:rsidTr="006F1B93">
        <w:trPr>
          <w:trHeight w:val="3898"/>
        </w:trPr>
        <w:tc>
          <w:tcPr>
            <w:tcW w:w="2803" w:type="dxa"/>
          </w:tcPr>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EDUCACION INTERCULTURAL</w:t>
            </w:r>
          </w:p>
        </w:tc>
        <w:tc>
          <w:tcPr>
            <w:tcW w:w="3420" w:type="dxa"/>
          </w:tcPr>
          <w:p w:rsidR="00EF3EA3" w:rsidRPr="00156EA0" w:rsidRDefault="00EF3EA3" w:rsidP="007F7656">
            <w:pPr>
              <w:spacing w:after="200" w:line="276" w:lineRule="auto"/>
              <w:rPr>
                <w:rFonts w:ascii="Arial" w:hAnsi="Arial" w:cs="Arial"/>
                <w:sz w:val="20"/>
                <w:szCs w:val="20"/>
                <w:lang w:val="es-CO"/>
              </w:rPr>
            </w:pPr>
            <w:r w:rsidRPr="00156EA0">
              <w:rPr>
                <w:rFonts w:ascii="Arial" w:hAnsi="Arial" w:cs="Arial"/>
                <w:sz w:val="20"/>
                <w:szCs w:val="20"/>
                <w:lang w:val="es-CO"/>
              </w:rPr>
              <w:t>Proceso para el fortalecimiento de los proyectos educativos comunitarios, acorde a los enfoques diferenciales para la infancia y la adolescencia, la población infantil y joven del municipio de Totoró.</w:t>
            </w:r>
          </w:p>
        </w:tc>
        <w:tc>
          <w:tcPr>
            <w:tcW w:w="3245" w:type="dxa"/>
          </w:tcPr>
          <w:p w:rsidR="00EF3EA3" w:rsidRPr="00156EA0" w:rsidRDefault="00EF3EA3"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Gestión para el diseño e implementación de los modelos de atención para la primera infancia en el municipio de Totoró.</w:t>
            </w:r>
          </w:p>
          <w:p w:rsidR="00EF3EA3" w:rsidRPr="00156EA0" w:rsidRDefault="00EF3EA3" w:rsidP="007F7656">
            <w:pPr>
              <w:numPr>
                <w:ilvl w:val="0"/>
                <w:numId w:val="45"/>
              </w:numPr>
              <w:spacing w:after="200" w:line="276" w:lineRule="auto"/>
              <w:rPr>
                <w:rFonts w:ascii="Arial" w:hAnsi="Arial" w:cs="Arial"/>
                <w:sz w:val="20"/>
                <w:szCs w:val="20"/>
                <w:lang w:val="es-CO"/>
              </w:rPr>
            </w:pPr>
            <w:r w:rsidRPr="00156EA0">
              <w:rPr>
                <w:rFonts w:ascii="Arial" w:hAnsi="Arial" w:cs="Arial"/>
                <w:sz w:val="20"/>
                <w:szCs w:val="20"/>
                <w:lang w:val="es-CO"/>
              </w:rPr>
              <w:t>Apoyo y gestión para fortalecimiento de la educación intercultural en el  municipio de Totoró.</w:t>
            </w:r>
          </w:p>
        </w:tc>
      </w:tr>
    </w:tbl>
    <w:p w:rsidR="00156EA0" w:rsidRDefault="00156EA0">
      <w:pPr>
        <w:rPr>
          <w:rFonts w:ascii="Arial" w:hAnsi="Arial" w:cs="Arial"/>
          <w:sz w:val="24"/>
          <w:szCs w:val="24"/>
          <w:lang w:val="es-CO"/>
        </w:rPr>
      </w:pPr>
    </w:p>
    <w:p w:rsidR="006F1B93" w:rsidRDefault="00156EA0" w:rsidP="00382139">
      <w:pPr>
        <w:rPr>
          <w:rFonts w:ascii="Arial" w:hAnsi="Arial" w:cs="Arial"/>
          <w:sz w:val="24"/>
          <w:szCs w:val="24"/>
          <w:lang w:val="es-CO"/>
        </w:rPr>
      </w:pPr>
      <w:r>
        <w:rPr>
          <w:rFonts w:ascii="Arial" w:hAnsi="Arial" w:cs="Arial"/>
          <w:sz w:val="24"/>
          <w:szCs w:val="24"/>
          <w:lang w:val="es-CO"/>
        </w:rPr>
        <w:t>Línea de Base por Componente:</w:t>
      </w:r>
    </w:p>
    <w:tbl>
      <w:tblPr>
        <w:tblStyle w:val="Tablaconcuadrcula"/>
        <w:tblW w:w="0" w:type="auto"/>
        <w:tblLook w:val="04A0" w:firstRow="1" w:lastRow="0" w:firstColumn="1" w:lastColumn="0" w:noHBand="0" w:noVBand="1"/>
      </w:tblPr>
      <w:tblGrid>
        <w:gridCol w:w="2372"/>
        <w:gridCol w:w="1839"/>
        <w:gridCol w:w="1958"/>
        <w:gridCol w:w="1254"/>
        <w:gridCol w:w="1205"/>
      </w:tblGrid>
      <w:tr w:rsidR="00156EA0" w:rsidRPr="0079389A" w:rsidTr="00156EA0">
        <w:tc>
          <w:tcPr>
            <w:tcW w:w="2372" w:type="dxa"/>
            <w:shd w:val="clear" w:color="auto" w:fill="B8CCE4" w:themeFill="accent1" w:themeFillTint="66"/>
          </w:tcPr>
          <w:p w:rsidR="00156EA0" w:rsidRPr="0079389A" w:rsidRDefault="00156EA0" w:rsidP="00B3189F">
            <w:pPr>
              <w:jc w:val="both"/>
              <w:rPr>
                <w:rFonts w:ascii="Arial" w:hAnsi="Arial" w:cs="Arial"/>
                <w:b/>
                <w:sz w:val="20"/>
                <w:szCs w:val="20"/>
                <w:lang w:val="es-CO"/>
              </w:rPr>
            </w:pPr>
            <w:r w:rsidRPr="0079389A">
              <w:rPr>
                <w:rFonts w:ascii="Arial" w:hAnsi="Arial" w:cs="Arial"/>
                <w:b/>
                <w:sz w:val="20"/>
                <w:szCs w:val="20"/>
                <w:lang w:val="es-CO"/>
              </w:rPr>
              <w:t>Componente</w:t>
            </w:r>
          </w:p>
        </w:tc>
        <w:tc>
          <w:tcPr>
            <w:tcW w:w="1839" w:type="dxa"/>
            <w:shd w:val="clear" w:color="auto" w:fill="B8CCE4" w:themeFill="accent1" w:themeFillTint="66"/>
          </w:tcPr>
          <w:p w:rsidR="00156EA0" w:rsidRPr="0079389A" w:rsidRDefault="00156EA0" w:rsidP="00B3189F">
            <w:pPr>
              <w:jc w:val="both"/>
              <w:rPr>
                <w:rFonts w:ascii="Arial" w:hAnsi="Arial" w:cs="Arial"/>
                <w:b/>
                <w:sz w:val="20"/>
                <w:szCs w:val="20"/>
                <w:lang w:val="es-CO"/>
              </w:rPr>
            </w:pPr>
            <w:r w:rsidRPr="0079389A">
              <w:rPr>
                <w:rFonts w:ascii="Arial" w:hAnsi="Arial" w:cs="Arial"/>
                <w:b/>
                <w:sz w:val="20"/>
                <w:szCs w:val="20"/>
                <w:lang w:val="es-CO"/>
              </w:rPr>
              <w:t xml:space="preserve">Situación actual </w:t>
            </w:r>
          </w:p>
          <w:p w:rsidR="00156EA0" w:rsidRPr="0079389A" w:rsidRDefault="00156EA0" w:rsidP="00B3189F">
            <w:pPr>
              <w:jc w:val="both"/>
              <w:rPr>
                <w:rFonts w:ascii="Arial" w:hAnsi="Arial" w:cs="Arial"/>
                <w:b/>
                <w:sz w:val="20"/>
                <w:szCs w:val="20"/>
                <w:lang w:val="es-CO"/>
              </w:rPr>
            </w:pPr>
          </w:p>
        </w:tc>
        <w:tc>
          <w:tcPr>
            <w:tcW w:w="1958" w:type="dxa"/>
            <w:shd w:val="clear" w:color="auto" w:fill="B8CCE4" w:themeFill="accent1" w:themeFillTint="66"/>
          </w:tcPr>
          <w:p w:rsidR="00156EA0" w:rsidRPr="0079389A" w:rsidRDefault="00156EA0" w:rsidP="00B3189F">
            <w:pPr>
              <w:jc w:val="both"/>
              <w:rPr>
                <w:rFonts w:ascii="Arial" w:hAnsi="Arial" w:cs="Arial"/>
                <w:b/>
                <w:sz w:val="20"/>
                <w:szCs w:val="20"/>
                <w:lang w:val="es-CO"/>
              </w:rPr>
            </w:pPr>
            <w:r w:rsidRPr="0079389A">
              <w:rPr>
                <w:rFonts w:ascii="Arial" w:hAnsi="Arial" w:cs="Arial"/>
                <w:b/>
                <w:sz w:val="20"/>
                <w:szCs w:val="20"/>
                <w:lang w:val="es-CO"/>
              </w:rPr>
              <w:t>Resultados</w:t>
            </w:r>
          </w:p>
        </w:tc>
        <w:tc>
          <w:tcPr>
            <w:tcW w:w="1254" w:type="dxa"/>
            <w:shd w:val="clear" w:color="auto" w:fill="B8CCE4" w:themeFill="accent1" w:themeFillTint="66"/>
          </w:tcPr>
          <w:p w:rsidR="00156EA0" w:rsidRPr="0079389A" w:rsidRDefault="00156EA0" w:rsidP="00B3189F">
            <w:pPr>
              <w:jc w:val="both"/>
              <w:rPr>
                <w:rFonts w:ascii="Arial" w:hAnsi="Arial" w:cs="Arial"/>
                <w:b/>
                <w:sz w:val="20"/>
                <w:szCs w:val="20"/>
                <w:lang w:val="es-CO"/>
              </w:rPr>
            </w:pPr>
            <w:r w:rsidRPr="0079389A">
              <w:rPr>
                <w:rFonts w:ascii="Arial" w:hAnsi="Arial" w:cs="Arial"/>
                <w:b/>
                <w:sz w:val="20"/>
                <w:szCs w:val="20"/>
                <w:lang w:val="es-CO"/>
              </w:rPr>
              <w:t>Línea de base</w:t>
            </w:r>
            <w:r w:rsidRPr="0079389A">
              <w:rPr>
                <w:rFonts w:ascii="Arial" w:hAnsi="Arial" w:cs="Arial"/>
                <w:b/>
                <w:sz w:val="20"/>
                <w:szCs w:val="20"/>
                <w:lang w:val="es-CO"/>
              </w:rPr>
              <w:tab/>
            </w:r>
          </w:p>
        </w:tc>
        <w:tc>
          <w:tcPr>
            <w:tcW w:w="1205" w:type="dxa"/>
            <w:shd w:val="clear" w:color="auto" w:fill="B8CCE4" w:themeFill="accent1" w:themeFillTint="66"/>
          </w:tcPr>
          <w:p w:rsidR="00156EA0" w:rsidRPr="0079389A" w:rsidRDefault="00156EA0" w:rsidP="00B3189F">
            <w:pPr>
              <w:jc w:val="both"/>
              <w:rPr>
                <w:rFonts w:ascii="Arial" w:hAnsi="Arial" w:cs="Arial"/>
                <w:b/>
                <w:sz w:val="20"/>
                <w:szCs w:val="20"/>
                <w:lang w:val="es-CO"/>
              </w:rPr>
            </w:pPr>
            <w:r w:rsidRPr="0079389A">
              <w:rPr>
                <w:rFonts w:ascii="Arial" w:hAnsi="Arial" w:cs="Arial"/>
                <w:b/>
                <w:sz w:val="20"/>
                <w:szCs w:val="20"/>
                <w:lang w:val="es-CO"/>
              </w:rPr>
              <w:t>Meta</w:t>
            </w:r>
          </w:p>
          <w:p w:rsidR="00156EA0" w:rsidRPr="0079389A" w:rsidRDefault="00156EA0" w:rsidP="00B3189F">
            <w:pPr>
              <w:jc w:val="both"/>
              <w:rPr>
                <w:rFonts w:ascii="Arial" w:hAnsi="Arial" w:cs="Arial"/>
                <w:b/>
                <w:sz w:val="20"/>
                <w:szCs w:val="20"/>
                <w:lang w:val="es-CO"/>
              </w:rPr>
            </w:pP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79389A">
              <w:rPr>
                <w:rFonts w:ascii="Arial" w:hAnsi="Arial" w:cs="Arial"/>
                <w:sz w:val="20"/>
                <w:szCs w:val="20"/>
                <w:lang w:val="es-CO"/>
              </w:rPr>
              <w:t>EDUCACIÓN</w:t>
            </w:r>
          </w:p>
        </w:tc>
        <w:tc>
          <w:tcPr>
            <w:tcW w:w="1839" w:type="dxa"/>
          </w:tcPr>
          <w:p w:rsidR="00156EA0" w:rsidRPr="0079389A" w:rsidRDefault="00156EA0" w:rsidP="00B3189F">
            <w:pPr>
              <w:jc w:val="both"/>
              <w:rPr>
                <w:rFonts w:ascii="Arial" w:hAnsi="Arial" w:cs="Arial"/>
                <w:sz w:val="20"/>
                <w:szCs w:val="20"/>
                <w:lang w:val="es-CO"/>
              </w:rPr>
            </w:pPr>
            <w:r w:rsidRPr="0079389A">
              <w:rPr>
                <w:rFonts w:ascii="Arial" w:hAnsi="Arial" w:cs="Arial"/>
                <w:sz w:val="20"/>
                <w:szCs w:val="20"/>
                <w:lang w:val="es-CO"/>
              </w:rPr>
              <w:t>Baja pertinencia y calidad</w:t>
            </w:r>
          </w:p>
        </w:tc>
        <w:tc>
          <w:tcPr>
            <w:tcW w:w="1958" w:type="dxa"/>
          </w:tcPr>
          <w:p w:rsidR="00156EA0" w:rsidRPr="0079389A" w:rsidRDefault="00156EA0" w:rsidP="00B3189F">
            <w:pPr>
              <w:jc w:val="both"/>
              <w:rPr>
                <w:rFonts w:ascii="Arial" w:hAnsi="Arial" w:cs="Arial"/>
                <w:sz w:val="20"/>
                <w:szCs w:val="20"/>
                <w:lang w:val="es-CO"/>
              </w:rPr>
            </w:pPr>
            <w:r w:rsidRPr="0079389A">
              <w:rPr>
                <w:rFonts w:ascii="Arial" w:hAnsi="Arial" w:cs="Arial"/>
                <w:sz w:val="20"/>
                <w:szCs w:val="20"/>
                <w:lang w:val="es-CO"/>
              </w:rPr>
              <w:t>Plan Educativ</w:t>
            </w:r>
            <w:r>
              <w:rPr>
                <w:rFonts w:ascii="Arial" w:hAnsi="Arial" w:cs="Arial"/>
                <w:sz w:val="20"/>
                <w:szCs w:val="20"/>
                <w:lang w:val="es-CO"/>
              </w:rPr>
              <w:t>o</w:t>
            </w:r>
            <w:r w:rsidRPr="0079389A">
              <w:rPr>
                <w:rFonts w:ascii="Arial" w:hAnsi="Arial" w:cs="Arial"/>
                <w:sz w:val="20"/>
                <w:szCs w:val="20"/>
                <w:lang w:val="es-CO"/>
              </w:rPr>
              <w:t xml:space="preserve"> Municipal contextualizado y armonizado con todos los niveles educativos</w:t>
            </w:r>
          </w:p>
        </w:tc>
        <w:tc>
          <w:tcPr>
            <w:tcW w:w="1254" w:type="dxa"/>
          </w:tcPr>
          <w:p w:rsidR="00156EA0" w:rsidRPr="0079389A" w:rsidRDefault="00156EA0" w:rsidP="00B3189F">
            <w:pPr>
              <w:jc w:val="both"/>
              <w:rPr>
                <w:rFonts w:ascii="Arial" w:hAnsi="Arial" w:cs="Arial"/>
                <w:sz w:val="20"/>
                <w:szCs w:val="20"/>
                <w:lang w:val="es-CO"/>
              </w:rPr>
            </w:pPr>
            <w:r w:rsidRPr="0079389A">
              <w:rPr>
                <w:rFonts w:ascii="Arial" w:hAnsi="Arial" w:cs="Arial"/>
                <w:sz w:val="20"/>
                <w:szCs w:val="20"/>
                <w:lang w:val="es-CO"/>
              </w:rPr>
              <w:t>0</w:t>
            </w:r>
          </w:p>
        </w:tc>
        <w:tc>
          <w:tcPr>
            <w:tcW w:w="1205" w:type="dxa"/>
          </w:tcPr>
          <w:p w:rsidR="00156EA0" w:rsidRPr="0079389A" w:rsidRDefault="00156EA0" w:rsidP="00B3189F">
            <w:pPr>
              <w:jc w:val="both"/>
              <w:rPr>
                <w:rFonts w:ascii="Arial" w:hAnsi="Arial" w:cs="Arial"/>
                <w:sz w:val="20"/>
                <w:szCs w:val="20"/>
                <w:lang w:val="es-CO"/>
              </w:rPr>
            </w:pPr>
            <w:r w:rsidRPr="0079389A">
              <w:rPr>
                <w:rFonts w:ascii="Arial" w:hAnsi="Arial" w:cs="Arial"/>
                <w:sz w:val="20"/>
                <w:szCs w:val="20"/>
                <w:lang w:val="es-CO"/>
              </w:rPr>
              <w:t>1</w:t>
            </w: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156EA0">
              <w:rPr>
                <w:rFonts w:ascii="Arial" w:hAnsi="Arial" w:cs="Arial"/>
                <w:sz w:val="20"/>
                <w:szCs w:val="20"/>
                <w:lang w:val="es-CO"/>
              </w:rPr>
              <w:t>MEJORAMIENTO DE LOS PROGRAMAS ESCOLARES Y CONTEXTUALIZACION DEL CURRICULO</w:t>
            </w:r>
          </w:p>
        </w:tc>
        <w:tc>
          <w:tcPr>
            <w:tcW w:w="1839"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Baja actualización y capacitación de docentes</w:t>
            </w:r>
          </w:p>
        </w:tc>
        <w:tc>
          <w:tcPr>
            <w:tcW w:w="1958"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100% de los docentes capacitados</w:t>
            </w:r>
          </w:p>
        </w:tc>
        <w:tc>
          <w:tcPr>
            <w:tcW w:w="1254"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40%</w:t>
            </w:r>
          </w:p>
        </w:tc>
        <w:tc>
          <w:tcPr>
            <w:tcW w:w="1205"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60%</w:t>
            </w: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156EA0">
              <w:rPr>
                <w:rFonts w:ascii="Arial" w:hAnsi="Arial" w:cs="Arial"/>
                <w:sz w:val="20"/>
                <w:szCs w:val="20"/>
                <w:lang w:val="es-CO"/>
              </w:rPr>
              <w:t>EDUCACION PARA ADULTOS-ALFABETIZACION</w:t>
            </w:r>
          </w:p>
        </w:tc>
        <w:tc>
          <w:tcPr>
            <w:tcW w:w="1839"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Disminución en el número de estudiantes que ingresan al sistema</w:t>
            </w:r>
          </w:p>
        </w:tc>
        <w:tc>
          <w:tcPr>
            <w:tcW w:w="1958"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Mejoramiento del acceso en un 20%</w:t>
            </w:r>
          </w:p>
        </w:tc>
        <w:tc>
          <w:tcPr>
            <w:tcW w:w="1254"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10%</w:t>
            </w:r>
          </w:p>
        </w:tc>
        <w:tc>
          <w:tcPr>
            <w:tcW w:w="1205"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20%</w:t>
            </w: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156EA0">
              <w:rPr>
                <w:rFonts w:ascii="Arial" w:hAnsi="Arial" w:cs="Arial"/>
                <w:sz w:val="20"/>
                <w:szCs w:val="20"/>
                <w:lang w:val="es-CO"/>
              </w:rPr>
              <w:t>ACTUALIZACION ADMINISTRATIVAS</w:t>
            </w:r>
          </w:p>
        </w:tc>
        <w:tc>
          <w:tcPr>
            <w:tcW w:w="1839"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Esquema de seguimiento y acompañamiento a IE</w:t>
            </w:r>
          </w:p>
        </w:tc>
        <w:tc>
          <w:tcPr>
            <w:tcW w:w="1958"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Un esquema de acompañamiento a las gestiones administrativas</w:t>
            </w:r>
          </w:p>
        </w:tc>
        <w:tc>
          <w:tcPr>
            <w:tcW w:w="1254"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0</w:t>
            </w:r>
          </w:p>
        </w:tc>
        <w:tc>
          <w:tcPr>
            <w:tcW w:w="1205"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1</w:t>
            </w: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156EA0">
              <w:rPr>
                <w:rFonts w:ascii="Arial" w:hAnsi="Arial" w:cs="Arial"/>
                <w:sz w:val="20"/>
                <w:szCs w:val="20"/>
                <w:lang w:val="es-CO"/>
              </w:rPr>
              <w:t>FORT</w:t>
            </w:r>
            <w:r>
              <w:rPr>
                <w:rFonts w:ascii="Arial" w:hAnsi="Arial" w:cs="Arial"/>
                <w:sz w:val="20"/>
                <w:szCs w:val="20"/>
                <w:lang w:val="es-CO"/>
              </w:rPr>
              <w:t>A</w:t>
            </w:r>
            <w:r w:rsidRPr="00156EA0">
              <w:rPr>
                <w:rFonts w:ascii="Arial" w:hAnsi="Arial" w:cs="Arial"/>
                <w:sz w:val="20"/>
                <w:szCs w:val="20"/>
                <w:lang w:val="es-CO"/>
              </w:rPr>
              <w:t>LECIMIENTO EDUCATIVO MUNIC</w:t>
            </w:r>
            <w:r>
              <w:rPr>
                <w:rFonts w:ascii="Arial" w:hAnsi="Arial" w:cs="Arial"/>
                <w:sz w:val="20"/>
                <w:szCs w:val="20"/>
                <w:lang w:val="es-CO"/>
              </w:rPr>
              <w:t>I</w:t>
            </w:r>
            <w:r w:rsidRPr="00156EA0">
              <w:rPr>
                <w:rFonts w:ascii="Arial" w:hAnsi="Arial" w:cs="Arial"/>
                <w:sz w:val="20"/>
                <w:szCs w:val="20"/>
                <w:lang w:val="es-CO"/>
              </w:rPr>
              <w:t>PAL</w:t>
            </w:r>
          </w:p>
        </w:tc>
        <w:tc>
          <w:tcPr>
            <w:tcW w:w="1839" w:type="dxa"/>
          </w:tcPr>
          <w:p w:rsidR="00156EA0" w:rsidRPr="0079389A" w:rsidRDefault="00156EA0" w:rsidP="00B3189F">
            <w:pPr>
              <w:jc w:val="both"/>
              <w:rPr>
                <w:rFonts w:ascii="Arial" w:hAnsi="Arial" w:cs="Arial"/>
                <w:sz w:val="20"/>
                <w:szCs w:val="20"/>
                <w:lang w:val="es-CO"/>
              </w:rPr>
            </w:pPr>
            <w:r>
              <w:rPr>
                <w:rFonts w:ascii="Arial" w:hAnsi="Arial" w:cs="Arial"/>
                <w:sz w:val="20"/>
                <w:szCs w:val="20"/>
                <w:lang w:val="es-CO"/>
              </w:rPr>
              <w:t>Pocas realizaciones Foros y encuentros anuales</w:t>
            </w:r>
          </w:p>
        </w:tc>
        <w:tc>
          <w:tcPr>
            <w:tcW w:w="1958"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Al menos dos foros o encuentros al año</w:t>
            </w:r>
          </w:p>
        </w:tc>
        <w:tc>
          <w:tcPr>
            <w:tcW w:w="1254"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0</w:t>
            </w:r>
          </w:p>
        </w:tc>
        <w:tc>
          <w:tcPr>
            <w:tcW w:w="1205"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2</w:t>
            </w:r>
          </w:p>
        </w:tc>
      </w:tr>
      <w:tr w:rsidR="00156EA0" w:rsidRPr="0079389A" w:rsidTr="00156EA0">
        <w:tc>
          <w:tcPr>
            <w:tcW w:w="2372" w:type="dxa"/>
          </w:tcPr>
          <w:p w:rsidR="00156EA0" w:rsidRPr="0079389A" w:rsidRDefault="00156EA0" w:rsidP="00B3189F">
            <w:pPr>
              <w:jc w:val="both"/>
              <w:rPr>
                <w:rFonts w:ascii="Arial" w:hAnsi="Arial" w:cs="Arial"/>
                <w:sz w:val="20"/>
                <w:szCs w:val="20"/>
                <w:lang w:val="es-CO"/>
              </w:rPr>
            </w:pPr>
            <w:r w:rsidRPr="00156EA0">
              <w:rPr>
                <w:rFonts w:ascii="Arial" w:hAnsi="Arial" w:cs="Arial"/>
                <w:sz w:val="20"/>
                <w:szCs w:val="20"/>
                <w:lang w:val="es-CO"/>
              </w:rPr>
              <w:t>EDUCACION INTERCULTURAL</w:t>
            </w:r>
          </w:p>
        </w:tc>
        <w:tc>
          <w:tcPr>
            <w:tcW w:w="1839"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Programas educativas con enfoque diferencial de baja adopción</w:t>
            </w:r>
          </w:p>
        </w:tc>
        <w:tc>
          <w:tcPr>
            <w:tcW w:w="1958"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Contenidos educativos con enfoque diferencial en todos las IE indígenas del Municipio</w:t>
            </w:r>
          </w:p>
        </w:tc>
        <w:tc>
          <w:tcPr>
            <w:tcW w:w="1254"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10%</w:t>
            </w:r>
          </w:p>
        </w:tc>
        <w:tc>
          <w:tcPr>
            <w:tcW w:w="1205" w:type="dxa"/>
          </w:tcPr>
          <w:p w:rsidR="00156EA0" w:rsidRPr="0079389A" w:rsidRDefault="00B3189F" w:rsidP="00B3189F">
            <w:pPr>
              <w:jc w:val="both"/>
              <w:rPr>
                <w:rFonts w:ascii="Arial" w:hAnsi="Arial" w:cs="Arial"/>
                <w:sz w:val="20"/>
                <w:szCs w:val="20"/>
                <w:lang w:val="es-CO"/>
              </w:rPr>
            </w:pPr>
            <w:r>
              <w:rPr>
                <w:rFonts w:ascii="Arial" w:hAnsi="Arial" w:cs="Arial"/>
                <w:sz w:val="20"/>
                <w:szCs w:val="20"/>
                <w:lang w:val="es-CO"/>
              </w:rPr>
              <w:t>90%</w:t>
            </w:r>
          </w:p>
        </w:tc>
      </w:tr>
    </w:tbl>
    <w:p w:rsidR="00156EA0" w:rsidRDefault="00156EA0" w:rsidP="00156EA0">
      <w:pPr>
        <w:jc w:val="both"/>
        <w:rPr>
          <w:rFonts w:ascii="Arial" w:hAnsi="Arial" w:cs="Arial"/>
          <w:sz w:val="24"/>
          <w:szCs w:val="24"/>
          <w:lang w:val="es-CO"/>
        </w:rPr>
      </w:pPr>
    </w:p>
    <w:p w:rsidR="006F1B93" w:rsidRDefault="006F1B93">
      <w:pPr>
        <w:rPr>
          <w:rFonts w:ascii="Arial" w:hAnsi="Arial" w:cs="Arial"/>
          <w:sz w:val="24"/>
          <w:szCs w:val="24"/>
          <w:lang w:val="es-CO"/>
        </w:rPr>
      </w:pPr>
      <w:r>
        <w:rPr>
          <w:rFonts w:ascii="Arial" w:hAnsi="Arial" w:cs="Arial"/>
          <w:sz w:val="24"/>
          <w:szCs w:val="24"/>
          <w:lang w:val="es-CO"/>
        </w:rPr>
        <w:br w:type="page"/>
      </w:r>
    </w:p>
    <w:p w:rsidR="006F1B93" w:rsidRDefault="006F1B93" w:rsidP="006F1B93">
      <w:pPr>
        <w:jc w:val="both"/>
        <w:rPr>
          <w:rFonts w:ascii="Arial" w:hAnsi="Arial" w:cs="Arial"/>
          <w:b/>
          <w:sz w:val="24"/>
          <w:szCs w:val="24"/>
          <w:lang w:val="es-CO"/>
        </w:rPr>
      </w:pPr>
      <w:r>
        <w:rPr>
          <w:rFonts w:ascii="Arial" w:hAnsi="Arial" w:cs="Arial"/>
          <w:b/>
          <w:sz w:val="24"/>
          <w:szCs w:val="24"/>
          <w:lang w:val="es-CO"/>
        </w:rPr>
        <w:t>3. EJE ESTRATÉGICO: GARANTIAS DE DERECHO (DERECHOS, SEGURIDAD Y CONVIVENCIA)</w:t>
      </w:r>
    </w:p>
    <w:p w:rsidR="006D4276" w:rsidRDefault="006D4276" w:rsidP="006F1B93">
      <w:pPr>
        <w:jc w:val="both"/>
        <w:rPr>
          <w:rFonts w:ascii="Arial" w:hAnsi="Arial" w:cs="Arial"/>
          <w:b/>
          <w:sz w:val="24"/>
          <w:szCs w:val="24"/>
          <w:lang w:val="es-CO"/>
        </w:rPr>
      </w:pPr>
      <w:r>
        <w:rPr>
          <w:rFonts w:ascii="Arial" w:hAnsi="Arial" w:cs="Arial"/>
          <w:b/>
          <w:sz w:val="24"/>
          <w:szCs w:val="24"/>
          <w:lang w:val="es-CO"/>
        </w:rPr>
        <w:t>3.1 DIAGNOSTICO</w:t>
      </w:r>
    </w:p>
    <w:p w:rsidR="006D4276" w:rsidRDefault="006D4276" w:rsidP="006F1B93">
      <w:pPr>
        <w:jc w:val="both"/>
        <w:rPr>
          <w:rFonts w:ascii="Arial" w:hAnsi="Arial" w:cs="Arial"/>
          <w:b/>
          <w:sz w:val="24"/>
          <w:szCs w:val="24"/>
          <w:u w:val="single"/>
          <w:lang w:val="es-CO"/>
        </w:rPr>
      </w:pPr>
      <w:r w:rsidRPr="006D4276">
        <w:rPr>
          <w:rFonts w:ascii="Arial" w:hAnsi="Arial" w:cs="Arial"/>
          <w:b/>
          <w:sz w:val="24"/>
          <w:szCs w:val="24"/>
          <w:u w:val="single"/>
          <w:lang w:val="es-CO"/>
        </w:rPr>
        <w:t>SALUD</w:t>
      </w:r>
      <w:r w:rsidR="009454D6">
        <w:rPr>
          <w:rStyle w:val="Refdenotaalpie"/>
          <w:rFonts w:ascii="Arial" w:hAnsi="Arial" w:cs="Arial"/>
          <w:b/>
          <w:sz w:val="24"/>
          <w:szCs w:val="24"/>
          <w:u w:val="single"/>
          <w:lang w:val="es-CO"/>
        </w:rPr>
        <w:footnoteReference w:id="24"/>
      </w:r>
      <w:r w:rsidRPr="006D4276">
        <w:rPr>
          <w:rFonts w:ascii="Arial" w:hAnsi="Arial" w:cs="Arial"/>
          <w:b/>
          <w:sz w:val="24"/>
          <w:szCs w:val="24"/>
          <w:u w:val="single"/>
          <w:lang w:val="es-CO"/>
        </w:rPr>
        <w:t>:</w:t>
      </w:r>
    </w:p>
    <w:p w:rsidR="009454D6" w:rsidRPr="009454D6" w:rsidRDefault="009454D6" w:rsidP="009454D6">
      <w:pPr>
        <w:pStyle w:val="Prrafodelista"/>
        <w:numPr>
          <w:ilvl w:val="0"/>
          <w:numId w:val="41"/>
        </w:numPr>
        <w:rPr>
          <w:rFonts w:ascii="Arial" w:hAnsi="Arial" w:cs="Arial"/>
          <w:sz w:val="28"/>
          <w:szCs w:val="28"/>
        </w:rPr>
      </w:pPr>
      <w:r w:rsidRPr="009454D6">
        <w:rPr>
          <w:rFonts w:ascii="Arial" w:hAnsi="Arial" w:cs="Arial"/>
          <w:sz w:val="28"/>
          <w:szCs w:val="28"/>
        </w:rPr>
        <w:t>Salud  sexual y reproductiva</w:t>
      </w:r>
    </w:p>
    <w:p w:rsidR="009454D6" w:rsidRPr="008E0AB8" w:rsidRDefault="009454D6" w:rsidP="009454D6">
      <w:pPr>
        <w:jc w:val="both"/>
        <w:rPr>
          <w:rFonts w:ascii="Arial" w:hAnsi="Arial" w:cs="Arial"/>
          <w:sz w:val="24"/>
          <w:szCs w:val="24"/>
        </w:rPr>
      </w:pPr>
      <w:r w:rsidRPr="008E0AB8">
        <w:rPr>
          <w:rFonts w:ascii="Arial" w:hAnsi="Arial" w:cs="Arial"/>
          <w:sz w:val="24"/>
          <w:szCs w:val="24"/>
        </w:rPr>
        <w:t>Desde la visión occidental este componente tiene una serie de procedimientos que están supeditados a la normatividad por ende con el sistema actual de salud es aplicado en las comunidades, Hoy los dis</w:t>
      </w:r>
      <w:r>
        <w:rPr>
          <w:rFonts w:ascii="Arial" w:hAnsi="Arial" w:cs="Arial"/>
          <w:sz w:val="24"/>
          <w:szCs w:val="24"/>
        </w:rPr>
        <w:t xml:space="preserve">tintos pueblos indígenas de acuerdo a </w:t>
      </w:r>
      <w:r w:rsidRPr="008E0AB8">
        <w:rPr>
          <w:rFonts w:ascii="Arial" w:hAnsi="Arial" w:cs="Arial"/>
          <w:sz w:val="24"/>
          <w:szCs w:val="24"/>
        </w:rPr>
        <w:t>la ley de origen y formas propias de concebir la salud desde</w:t>
      </w:r>
      <w:r>
        <w:rPr>
          <w:rFonts w:ascii="Arial" w:hAnsi="Arial" w:cs="Arial"/>
          <w:sz w:val="24"/>
          <w:szCs w:val="24"/>
        </w:rPr>
        <w:t xml:space="preserve"> una manera integral compuesta por </w:t>
      </w:r>
      <w:r w:rsidRPr="008E0AB8">
        <w:rPr>
          <w:rFonts w:ascii="Arial" w:hAnsi="Arial" w:cs="Arial"/>
          <w:sz w:val="24"/>
          <w:szCs w:val="24"/>
        </w:rPr>
        <w:t xml:space="preserve"> la parte espiritual, el territorio, el cabildo como máxima autoridad y la comunidad,  están fortaleciendo los modelos o formas de atención en salud desde las particularidades y el derecho diferencial , ahí viene inmerso  el Ciclo de Vida que tiene cada Pueblo, desde la concepción, el nacimiento, el niño, el joven, el adulto , la conformación de nueva familias, la armonía familiar con sus hijos, el mayor , el regreso espiritual a nuestra madre tierra, el ciclo retoma nuestros espíritus, sitios sagrados, médicos tradicionales, ritualidad, parteras , sobanderos, pulseadores recursos humanos propios que hacen parte del contexto intercultural en salud del los pueblos indígenas</w:t>
      </w:r>
      <w:r>
        <w:rPr>
          <w:rFonts w:ascii="Arial" w:hAnsi="Arial" w:cs="Arial"/>
          <w:sz w:val="24"/>
          <w:szCs w:val="24"/>
        </w:rPr>
        <w:t>.</w:t>
      </w:r>
      <w:r w:rsidRPr="008E0AB8">
        <w:rPr>
          <w:rFonts w:ascii="Arial" w:hAnsi="Arial" w:cs="Arial"/>
          <w:sz w:val="24"/>
          <w:szCs w:val="24"/>
        </w:rPr>
        <w:t xml:space="preserve"> </w:t>
      </w:r>
    </w:p>
    <w:p w:rsidR="009454D6" w:rsidRPr="00B3189F" w:rsidRDefault="009454D6" w:rsidP="009454D6">
      <w:pPr>
        <w:pStyle w:val="Prrafodelista"/>
        <w:numPr>
          <w:ilvl w:val="0"/>
          <w:numId w:val="41"/>
        </w:numPr>
        <w:jc w:val="both"/>
        <w:rPr>
          <w:rFonts w:ascii="Arial" w:hAnsi="Arial" w:cs="Arial"/>
          <w:sz w:val="24"/>
          <w:szCs w:val="24"/>
        </w:rPr>
      </w:pPr>
      <w:r w:rsidRPr="00B3189F">
        <w:rPr>
          <w:rFonts w:ascii="Arial" w:hAnsi="Arial" w:cs="Arial"/>
          <w:sz w:val="24"/>
          <w:szCs w:val="24"/>
        </w:rPr>
        <w:t>Planificación familiar</w:t>
      </w:r>
    </w:p>
    <w:p w:rsidR="009454D6" w:rsidRPr="008E0AB8" w:rsidRDefault="009454D6" w:rsidP="009454D6">
      <w:pPr>
        <w:jc w:val="both"/>
        <w:rPr>
          <w:rFonts w:ascii="Arial" w:hAnsi="Arial" w:cs="Arial"/>
          <w:sz w:val="24"/>
          <w:szCs w:val="24"/>
        </w:rPr>
      </w:pPr>
      <w:r w:rsidRPr="008E0AB8">
        <w:rPr>
          <w:rFonts w:ascii="Arial" w:hAnsi="Arial" w:cs="Arial"/>
          <w:sz w:val="24"/>
          <w:szCs w:val="24"/>
        </w:rPr>
        <w:t xml:space="preserve"> Hoy en  </w:t>
      </w:r>
      <w:r>
        <w:rPr>
          <w:rFonts w:ascii="Arial" w:hAnsi="Arial" w:cs="Arial"/>
          <w:sz w:val="24"/>
          <w:szCs w:val="24"/>
        </w:rPr>
        <w:t xml:space="preserve">las </w:t>
      </w:r>
      <w:r w:rsidRPr="008E0AB8">
        <w:rPr>
          <w:rFonts w:ascii="Arial" w:hAnsi="Arial" w:cs="Arial"/>
          <w:sz w:val="24"/>
          <w:szCs w:val="24"/>
        </w:rPr>
        <w:t xml:space="preserve"> comunidades esta práctica se lleva de manera alterna entre los saberes propios y los procedimientos occidentales, cada pueblo lo viene adecuando desde  una política interna de organización, pero sus acciones son articuladas.</w:t>
      </w:r>
    </w:p>
    <w:p w:rsidR="006D4276" w:rsidRPr="00B3189F" w:rsidRDefault="009454D6" w:rsidP="009454D6">
      <w:pPr>
        <w:pStyle w:val="Prrafodelista"/>
        <w:numPr>
          <w:ilvl w:val="0"/>
          <w:numId w:val="41"/>
        </w:numPr>
        <w:jc w:val="both"/>
        <w:rPr>
          <w:rFonts w:ascii="Arial" w:hAnsi="Arial" w:cs="Arial"/>
          <w:sz w:val="24"/>
          <w:szCs w:val="24"/>
        </w:rPr>
      </w:pPr>
      <w:r w:rsidRPr="00B3189F">
        <w:rPr>
          <w:rFonts w:ascii="Arial" w:hAnsi="Arial" w:cs="Arial"/>
          <w:sz w:val="24"/>
          <w:szCs w:val="24"/>
        </w:rPr>
        <w:t>Parto y puerperio</w:t>
      </w:r>
    </w:p>
    <w:p w:rsidR="009454D6" w:rsidRDefault="009454D6" w:rsidP="009454D6">
      <w:pPr>
        <w:jc w:val="both"/>
        <w:rPr>
          <w:rFonts w:ascii="Arial" w:hAnsi="Arial" w:cs="Arial"/>
          <w:sz w:val="24"/>
          <w:szCs w:val="24"/>
        </w:rPr>
      </w:pPr>
      <w:r>
        <w:rPr>
          <w:rFonts w:ascii="Arial" w:hAnsi="Arial" w:cs="Arial"/>
          <w:sz w:val="24"/>
          <w:szCs w:val="24"/>
        </w:rPr>
        <w:t>Las</w:t>
      </w:r>
      <w:r w:rsidRPr="008E0AB8">
        <w:rPr>
          <w:rFonts w:ascii="Arial" w:hAnsi="Arial" w:cs="Arial"/>
          <w:sz w:val="24"/>
          <w:szCs w:val="24"/>
        </w:rPr>
        <w:t xml:space="preserve"> mujer indígena y de acuerdo a la concientización y seguimiento de los diferentes actores en salud hoy hacen uso del cateo y limpieza del médico tradicional, asisten a la partera, asisten a jornadas en terapia neural</w:t>
      </w:r>
      <w:r>
        <w:rPr>
          <w:rFonts w:ascii="Arial" w:hAnsi="Arial" w:cs="Arial"/>
          <w:sz w:val="24"/>
          <w:szCs w:val="24"/>
        </w:rPr>
        <w:t xml:space="preserve"> </w:t>
      </w:r>
      <w:r w:rsidRPr="008E0AB8">
        <w:rPr>
          <w:rFonts w:ascii="Arial" w:hAnsi="Arial" w:cs="Arial"/>
          <w:sz w:val="24"/>
          <w:szCs w:val="24"/>
        </w:rPr>
        <w:t>complementos alimenticios desde lo propio, acuden al hospital a exámenes de lavatorio</w:t>
      </w:r>
      <w:r>
        <w:rPr>
          <w:rFonts w:ascii="Arial" w:hAnsi="Arial" w:cs="Arial"/>
          <w:sz w:val="24"/>
          <w:szCs w:val="24"/>
        </w:rPr>
        <w:t xml:space="preserve"> y ecografías, se visualiza lo</w:t>
      </w:r>
      <w:r w:rsidRPr="008E0AB8">
        <w:rPr>
          <w:rFonts w:ascii="Arial" w:hAnsi="Arial" w:cs="Arial"/>
          <w:sz w:val="24"/>
          <w:szCs w:val="24"/>
        </w:rPr>
        <w:t xml:space="preserve"> teórico y práctico la forma de Atención Intercultural en Salud  partiendo desde lo Tradicional, Natural, Alternativo y Occidental como forma de interactuar en el beneficio individual y familiar.</w:t>
      </w:r>
    </w:p>
    <w:p w:rsidR="009454D6" w:rsidRPr="00B3189F" w:rsidRDefault="009454D6" w:rsidP="009454D6">
      <w:pPr>
        <w:pStyle w:val="Prrafodelista"/>
        <w:numPr>
          <w:ilvl w:val="0"/>
          <w:numId w:val="41"/>
        </w:numPr>
        <w:rPr>
          <w:rFonts w:ascii="Arial" w:hAnsi="Arial" w:cs="Arial"/>
          <w:sz w:val="24"/>
          <w:szCs w:val="24"/>
        </w:rPr>
      </w:pPr>
      <w:r w:rsidRPr="00B3189F">
        <w:rPr>
          <w:rFonts w:ascii="Arial" w:hAnsi="Arial" w:cs="Arial"/>
          <w:sz w:val="24"/>
          <w:szCs w:val="24"/>
        </w:rPr>
        <w:t xml:space="preserve">Alteración del embarazo </w:t>
      </w:r>
    </w:p>
    <w:p w:rsidR="009454D6" w:rsidRDefault="009454D6" w:rsidP="009454D6">
      <w:pPr>
        <w:jc w:val="both"/>
        <w:rPr>
          <w:rFonts w:ascii="Arial" w:hAnsi="Arial" w:cs="Arial"/>
          <w:sz w:val="24"/>
          <w:szCs w:val="24"/>
        </w:rPr>
      </w:pPr>
      <w:r>
        <w:rPr>
          <w:rFonts w:ascii="Arial" w:hAnsi="Arial" w:cs="Arial"/>
          <w:sz w:val="24"/>
          <w:szCs w:val="24"/>
        </w:rPr>
        <w:t>En los</w:t>
      </w:r>
      <w:r w:rsidRPr="008E0AB8">
        <w:rPr>
          <w:rFonts w:ascii="Arial" w:hAnsi="Arial" w:cs="Arial"/>
          <w:sz w:val="24"/>
          <w:szCs w:val="24"/>
        </w:rPr>
        <w:t xml:space="preserve"> resguardos</w:t>
      </w:r>
      <w:r>
        <w:rPr>
          <w:rFonts w:ascii="Arial" w:hAnsi="Arial" w:cs="Arial"/>
          <w:sz w:val="24"/>
          <w:szCs w:val="24"/>
        </w:rPr>
        <w:t xml:space="preserve"> Indígenas del Municipio de Totoró, </w:t>
      </w:r>
      <w:r w:rsidRPr="008E0AB8">
        <w:rPr>
          <w:rFonts w:ascii="Arial" w:hAnsi="Arial" w:cs="Arial"/>
          <w:sz w:val="24"/>
          <w:szCs w:val="24"/>
        </w:rPr>
        <w:t xml:space="preserve"> se viene presentando un alto índice de embarazos en adolescentes debido a múltiples</w:t>
      </w:r>
      <w:r>
        <w:rPr>
          <w:rFonts w:ascii="Arial" w:hAnsi="Arial" w:cs="Arial"/>
          <w:sz w:val="24"/>
          <w:szCs w:val="24"/>
        </w:rPr>
        <w:t xml:space="preserve"> factores entre los más relevantes se encuentran la perdida de la autoridad familiar y  social,</w:t>
      </w:r>
      <w:r w:rsidRPr="008E0AB8">
        <w:rPr>
          <w:rFonts w:ascii="Arial" w:hAnsi="Arial" w:cs="Arial"/>
          <w:sz w:val="24"/>
          <w:szCs w:val="24"/>
        </w:rPr>
        <w:t xml:space="preserve"> esto ha dispuesto que el acompañamiento y la</w:t>
      </w:r>
      <w:r>
        <w:rPr>
          <w:rFonts w:ascii="Arial" w:hAnsi="Arial" w:cs="Arial"/>
          <w:sz w:val="24"/>
          <w:szCs w:val="24"/>
        </w:rPr>
        <w:t>s</w:t>
      </w:r>
      <w:r w:rsidRPr="008E0AB8">
        <w:rPr>
          <w:rFonts w:ascii="Arial" w:hAnsi="Arial" w:cs="Arial"/>
          <w:sz w:val="24"/>
          <w:szCs w:val="24"/>
        </w:rPr>
        <w:t xml:space="preserve"> acciones sean enfocadas  </w:t>
      </w:r>
      <w:r>
        <w:rPr>
          <w:rFonts w:ascii="Arial" w:hAnsi="Arial" w:cs="Arial"/>
          <w:sz w:val="24"/>
          <w:szCs w:val="24"/>
        </w:rPr>
        <w:t xml:space="preserve">hacia esta población, donde </w:t>
      </w:r>
      <w:r w:rsidRPr="008E0AB8">
        <w:rPr>
          <w:rFonts w:ascii="Arial" w:hAnsi="Arial" w:cs="Arial"/>
          <w:sz w:val="24"/>
          <w:szCs w:val="24"/>
        </w:rPr>
        <w:t xml:space="preserve"> es necesario realizar un trabajo conjunto partiendo desde la familia, el cabildo y</w:t>
      </w:r>
      <w:r>
        <w:rPr>
          <w:rFonts w:ascii="Arial" w:hAnsi="Arial" w:cs="Arial"/>
          <w:sz w:val="24"/>
          <w:szCs w:val="24"/>
        </w:rPr>
        <w:t xml:space="preserve"> la </w:t>
      </w:r>
      <w:r w:rsidRPr="008E0AB8">
        <w:rPr>
          <w:rFonts w:ascii="Arial" w:hAnsi="Arial" w:cs="Arial"/>
          <w:sz w:val="24"/>
          <w:szCs w:val="24"/>
        </w:rPr>
        <w:t xml:space="preserve"> comunidad</w:t>
      </w:r>
      <w:r>
        <w:rPr>
          <w:rFonts w:ascii="Arial" w:hAnsi="Arial" w:cs="Arial"/>
          <w:sz w:val="24"/>
          <w:szCs w:val="24"/>
        </w:rPr>
        <w:t xml:space="preserve"> en general</w:t>
      </w:r>
      <w:r w:rsidRPr="008E0AB8">
        <w:rPr>
          <w:rFonts w:ascii="Arial" w:hAnsi="Arial" w:cs="Arial"/>
          <w:sz w:val="24"/>
          <w:szCs w:val="24"/>
        </w:rPr>
        <w:t>.</w:t>
      </w:r>
    </w:p>
    <w:p w:rsidR="009454D6" w:rsidRPr="00B3189F" w:rsidRDefault="009454D6" w:rsidP="009454D6">
      <w:pPr>
        <w:jc w:val="both"/>
        <w:rPr>
          <w:rFonts w:ascii="Arial" w:hAnsi="Arial" w:cs="Arial"/>
          <w:b/>
          <w:sz w:val="24"/>
          <w:szCs w:val="24"/>
          <w:u w:val="single"/>
        </w:rPr>
      </w:pPr>
      <w:r w:rsidRPr="00B3189F">
        <w:rPr>
          <w:rFonts w:ascii="Arial" w:hAnsi="Arial" w:cs="Arial"/>
          <w:b/>
          <w:sz w:val="24"/>
          <w:szCs w:val="24"/>
          <w:u w:val="single"/>
        </w:rPr>
        <w:t xml:space="preserve">Estadística del municipio </w:t>
      </w:r>
    </w:p>
    <w:tbl>
      <w:tblPr>
        <w:tblW w:w="9524" w:type="dxa"/>
        <w:tblInd w:w="212" w:type="dxa"/>
        <w:tblCellMar>
          <w:left w:w="70" w:type="dxa"/>
          <w:right w:w="70" w:type="dxa"/>
        </w:tblCellMar>
        <w:tblLook w:val="04A0" w:firstRow="1" w:lastRow="0" w:firstColumn="1" w:lastColumn="0" w:noHBand="0" w:noVBand="1"/>
      </w:tblPr>
      <w:tblGrid>
        <w:gridCol w:w="3427"/>
        <w:gridCol w:w="2301"/>
        <w:gridCol w:w="2235"/>
        <w:gridCol w:w="1561"/>
      </w:tblGrid>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C558F8" w:rsidRDefault="009454D6" w:rsidP="00B3189F">
            <w:pPr>
              <w:spacing w:after="0" w:line="240" w:lineRule="auto"/>
              <w:rPr>
                <w:rFonts w:eastAsia="Times New Roman" w:cs="Calibri"/>
                <w:color w:val="000000"/>
                <w:sz w:val="24"/>
                <w:szCs w:val="24"/>
                <w:lang w:eastAsia="es-CO"/>
              </w:rPr>
            </w:pPr>
          </w:p>
        </w:tc>
        <w:tc>
          <w:tcPr>
            <w:tcW w:w="2301" w:type="dxa"/>
            <w:tcBorders>
              <w:top w:val="nil"/>
              <w:left w:val="nil"/>
              <w:bottom w:val="nil"/>
              <w:right w:val="nil"/>
            </w:tcBorders>
            <w:shd w:val="clear" w:color="auto" w:fill="auto"/>
            <w:noWrap/>
            <w:vAlign w:val="bottom"/>
            <w:hideMark/>
          </w:tcPr>
          <w:p w:rsidR="009454D6" w:rsidRPr="00C558F8" w:rsidRDefault="009454D6" w:rsidP="00B3189F">
            <w:pPr>
              <w:spacing w:after="0" w:line="240" w:lineRule="auto"/>
              <w:rPr>
                <w:rFonts w:ascii="Arial" w:eastAsia="Times New Roman" w:hAnsi="Arial" w:cs="Arial"/>
                <w:b/>
                <w:bCs/>
                <w:color w:val="000000"/>
                <w:sz w:val="24"/>
                <w:szCs w:val="24"/>
                <w:lang w:eastAsia="es-CO"/>
              </w:rPr>
            </w:pPr>
            <w:r w:rsidRPr="00C558F8">
              <w:rPr>
                <w:rFonts w:ascii="Arial" w:eastAsia="Times New Roman" w:hAnsi="Arial" w:cs="Arial"/>
                <w:b/>
                <w:bCs/>
                <w:color w:val="000000"/>
                <w:sz w:val="24"/>
                <w:szCs w:val="24"/>
                <w:lang w:eastAsia="es-CO"/>
              </w:rPr>
              <w:t>DISCAPACITADOS</w:t>
            </w:r>
          </w:p>
        </w:tc>
        <w:tc>
          <w:tcPr>
            <w:tcW w:w="2235" w:type="dxa"/>
            <w:tcBorders>
              <w:top w:val="nil"/>
              <w:left w:val="nil"/>
              <w:bottom w:val="nil"/>
              <w:right w:val="nil"/>
            </w:tcBorders>
            <w:shd w:val="clear" w:color="auto" w:fill="auto"/>
            <w:noWrap/>
            <w:vAlign w:val="bottom"/>
            <w:hideMark/>
          </w:tcPr>
          <w:p w:rsidR="009454D6" w:rsidRPr="00C558F8" w:rsidRDefault="009454D6" w:rsidP="00B3189F">
            <w:pPr>
              <w:spacing w:after="0" w:line="240" w:lineRule="auto"/>
              <w:rPr>
                <w:rFonts w:eastAsia="Times New Roman" w:cs="Calibri"/>
                <w:color w:val="000000"/>
                <w:sz w:val="24"/>
                <w:szCs w:val="24"/>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POBLACION DEL MUNICIPIO</w:t>
            </w:r>
          </w:p>
        </w:tc>
        <w:tc>
          <w:tcPr>
            <w:tcW w:w="2301" w:type="dxa"/>
            <w:tcBorders>
              <w:top w:val="single" w:sz="4" w:space="0" w:color="auto"/>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MUJERES DISCAPACITADAS</w:t>
            </w:r>
          </w:p>
        </w:tc>
        <w:tc>
          <w:tcPr>
            <w:tcW w:w="2235" w:type="dxa"/>
            <w:tcBorders>
              <w:top w:val="single" w:sz="4" w:space="0" w:color="auto"/>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HOMBRES DISCAPACITADOS</w:t>
            </w:r>
          </w:p>
        </w:tc>
        <w:tc>
          <w:tcPr>
            <w:tcW w:w="1561" w:type="dxa"/>
            <w:tcBorders>
              <w:top w:val="single" w:sz="4" w:space="0" w:color="auto"/>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TOTAL DISCAPACITADOS</w:t>
            </w:r>
          </w:p>
        </w:tc>
      </w:tr>
      <w:tr w:rsidR="009454D6" w:rsidRPr="005E423B" w:rsidTr="00B3189F">
        <w:trPr>
          <w:trHeight w:val="302"/>
        </w:trPr>
        <w:tc>
          <w:tcPr>
            <w:tcW w:w="3427" w:type="dxa"/>
            <w:tcBorders>
              <w:top w:val="nil"/>
              <w:left w:val="single" w:sz="4" w:space="0" w:color="auto"/>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20983</w:t>
            </w:r>
          </w:p>
        </w:tc>
        <w:tc>
          <w:tcPr>
            <w:tcW w:w="2301" w:type="dxa"/>
            <w:tcBorders>
              <w:top w:val="nil"/>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232</w:t>
            </w:r>
          </w:p>
        </w:tc>
        <w:tc>
          <w:tcPr>
            <w:tcW w:w="2235" w:type="dxa"/>
            <w:tcBorders>
              <w:top w:val="nil"/>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248</w:t>
            </w:r>
          </w:p>
        </w:tc>
        <w:tc>
          <w:tcPr>
            <w:tcW w:w="1561" w:type="dxa"/>
            <w:tcBorders>
              <w:top w:val="nil"/>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480</w:t>
            </w: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r>
              <w:rPr>
                <w:rFonts w:eastAsia="Times New Roman" w:cs="Calibri"/>
                <w:noProof/>
                <w:color w:val="000000"/>
                <w:lang w:val="es-CO" w:eastAsia="es-CO"/>
              </w:rPr>
              <w:drawing>
                <wp:anchor distT="0" distB="2667" distL="114300" distR="114300" simplePos="0" relativeHeight="251715584" behindDoc="0" locked="0" layoutInCell="1" allowOverlap="1">
                  <wp:simplePos x="0" y="0"/>
                  <wp:positionH relativeFrom="column">
                    <wp:posOffset>425506</wp:posOffset>
                  </wp:positionH>
                  <wp:positionV relativeFrom="paragraph">
                    <wp:posOffset>89745</wp:posOffset>
                  </wp:positionV>
                  <wp:extent cx="5258103" cy="1433196"/>
                  <wp:effectExtent l="11486" t="4020" r="12341" b="1059"/>
                  <wp:wrapNone/>
                  <wp:docPr id="331" name="6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3060"/>
            </w:tblGrid>
            <w:tr w:rsidR="009454D6" w:rsidRPr="005E423B" w:rsidTr="00B3189F">
              <w:trPr>
                <w:trHeight w:val="302"/>
                <w:tblCellSpacing w:w="0" w:type="dxa"/>
              </w:trPr>
              <w:tc>
                <w:tcPr>
                  <w:tcW w:w="3060"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sz w:val="18"/>
                      <w:szCs w:val="18"/>
                      <w:lang w:eastAsia="es-CO"/>
                    </w:rPr>
                  </w:pPr>
                </w:p>
              </w:tc>
            </w:tr>
          </w:tbl>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sz w:val="18"/>
                <w:szCs w:val="18"/>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sz w:val="18"/>
                <w:szCs w:val="18"/>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sz w:val="18"/>
                <w:szCs w:val="18"/>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235"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156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bl>
    <w:p w:rsidR="009454D6" w:rsidRDefault="009454D6">
      <w:pPr>
        <w:rPr>
          <w:rFonts w:ascii="Arial" w:hAnsi="Arial" w:cs="Arial"/>
          <w:b/>
          <w:sz w:val="24"/>
          <w:szCs w:val="24"/>
          <w:lang w:val="es-CO"/>
        </w:rPr>
      </w:pPr>
      <w:r w:rsidRPr="00AB7DC7">
        <w:rPr>
          <w:rFonts w:ascii="Arial" w:eastAsia="Times New Roman" w:hAnsi="Arial" w:cs="Arial"/>
          <w:b/>
          <w:bCs/>
          <w:color w:val="000000"/>
          <w:lang w:eastAsia="es-CO"/>
        </w:rPr>
        <w:t>HOGARES INFANTILES</w:t>
      </w:r>
    </w:p>
    <w:tbl>
      <w:tblPr>
        <w:tblW w:w="9524" w:type="dxa"/>
        <w:tblInd w:w="212" w:type="dxa"/>
        <w:tblCellMar>
          <w:left w:w="70" w:type="dxa"/>
          <w:right w:w="70" w:type="dxa"/>
        </w:tblCellMar>
        <w:tblLook w:val="04A0" w:firstRow="1" w:lastRow="0" w:firstColumn="1" w:lastColumn="0" w:noHBand="0" w:noVBand="1"/>
      </w:tblPr>
      <w:tblGrid>
        <w:gridCol w:w="5698"/>
        <w:gridCol w:w="3826"/>
      </w:tblGrid>
      <w:tr w:rsidR="009454D6" w:rsidRPr="00AB7DC7"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AB7DC7" w:rsidRDefault="009454D6" w:rsidP="009454D6">
            <w:pPr>
              <w:spacing w:after="0" w:line="240" w:lineRule="auto"/>
              <w:ind w:left="-3925" w:firstLine="3925"/>
              <w:jc w:val="both"/>
              <w:rPr>
                <w:rFonts w:ascii="Arial" w:eastAsia="Times New Roman" w:hAnsi="Arial" w:cs="Arial"/>
                <w:b/>
                <w:bCs/>
                <w:color w:val="000000"/>
                <w:lang w:eastAsia="es-CO"/>
              </w:rPr>
            </w:pPr>
          </w:p>
        </w:tc>
      </w:tr>
      <w:tr w:rsidR="009454D6" w:rsidRPr="00AB7DC7"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AB7DC7" w:rsidRDefault="009454D6" w:rsidP="00B3189F">
            <w:pPr>
              <w:spacing w:after="0" w:line="240" w:lineRule="auto"/>
              <w:rPr>
                <w:rFonts w:ascii="Arial" w:eastAsia="Times New Roman" w:hAnsi="Arial" w:cs="Arial"/>
                <w:b/>
                <w:bCs/>
                <w:color w:val="000000"/>
                <w:lang w:eastAsia="es-CO"/>
              </w:rPr>
            </w:pPr>
          </w:p>
        </w:tc>
      </w:tr>
      <w:tr w:rsidR="009454D6" w:rsidRPr="005E423B" w:rsidTr="00B3189F">
        <w:trPr>
          <w:trHeight w:val="302"/>
        </w:trPr>
        <w:tc>
          <w:tcPr>
            <w:tcW w:w="3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HOGARES AGRUPADOS</w:t>
            </w:r>
          </w:p>
        </w:tc>
        <w:tc>
          <w:tcPr>
            <w:tcW w:w="2301" w:type="dxa"/>
            <w:tcBorders>
              <w:top w:val="single" w:sz="4" w:space="0" w:color="auto"/>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HOGARES EN EL MUNICIPIO</w:t>
            </w:r>
          </w:p>
        </w:tc>
      </w:tr>
      <w:tr w:rsidR="009454D6" w:rsidRPr="005E423B" w:rsidTr="00B3189F">
        <w:trPr>
          <w:trHeight w:val="302"/>
        </w:trPr>
        <w:tc>
          <w:tcPr>
            <w:tcW w:w="3427" w:type="dxa"/>
            <w:tcBorders>
              <w:top w:val="nil"/>
              <w:left w:val="single" w:sz="4" w:space="0" w:color="auto"/>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6</w:t>
            </w:r>
          </w:p>
        </w:tc>
        <w:tc>
          <w:tcPr>
            <w:tcW w:w="2301" w:type="dxa"/>
            <w:tcBorders>
              <w:top w:val="nil"/>
              <w:left w:val="nil"/>
              <w:bottom w:val="single" w:sz="4" w:space="0" w:color="auto"/>
              <w:right w:val="single" w:sz="4" w:space="0" w:color="auto"/>
            </w:tcBorders>
            <w:shd w:val="clear" w:color="auto" w:fill="auto"/>
            <w:noWrap/>
            <w:vAlign w:val="bottom"/>
            <w:hideMark/>
          </w:tcPr>
          <w:p w:rsidR="009454D6" w:rsidRPr="005E423B" w:rsidRDefault="009454D6"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36</w:t>
            </w: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r>
              <w:rPr>
                <w:rFonts w:eastAsia="Times New Roman" w:cs="Calibri"/>
                <w:noProof/>
                <w:color w:val="000000"/>
                <w:lang w:val="es-CO" w:eastAsia="es-CO"/>
              </w:rPr>
              <w:drawing>
                <wp:anchor distT="0" distB="762" distL="114300" distR="114300" simplePos="0" relativeHeight="251717632" behindDoc="0" locked="0" layoutInCell="1" allowOverlap="1">
                  <wp:simplePos x="0" y="0"/>
                  <wp:positionH relativeFrom="column">
                    <wp:posOffset>191596</wp:posOffset>
                  </wp:positionH>
                  <wp:positionV relativeFrom="paragraph">
                    <wp:posOffset>121207</wp:posOffset>
                  </wp:positionV>
                  <wp:extent cx="5505144" cy="2272178"/>
                  <wp:effectExtent l="11256" t="6907" r="8735" b="0"/>
                  <wp:wrapNone/>
                  <wp:docPr id="332" name="9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3060"/>
            </w:tblGrid>
            <w:tr w:rsidR="009454D6" w:rsidRPr="005E423B" w:rsidTr="00B3189F">
              <w:trPr>
                <w:trHeight w:val="302"/>
                <w:tblCellSpacing w:w="0" w:type="dxa"/>
              </w:trPr>
              <w:tc>
                <w:tcPr>
                  <w:tcW w:w="3060"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bl>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r w:rsidR="009454D6" w:rsidRPr="005E423B" w:rsidTr="00B3189F">
        <w:trPr>
          <w:trHeight w:val="302"/>
        </w:trPr>
        <w:tc>
          <w:tcPr>
            <w:tcW w:w="3427"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c>
          <w:tcPr>
            <w:tcW w:w="2301" w:type="dxa"/>
            <w:tcBorders>
              <w:top w:val="nil"/>
              <w:left w:val="nil"/>
              <w:bottom w:val="nil"/>
              <w:right w:val="nil"/>
            </w:tcBorders>
            <w:shd w:val="clear" w:color="auto" w:fill="auto"/>
            <w:noWrap/>
            <w:vAlign w:val="bottom"/>
            <w:hideMark/>
          </w:tcPr>
          <w:p w:rsidR="009454D6" w:rsidRPr="005E423B" w:rsidRDefault="009454D6" w:rsidP="00B3189F">
            <w:pPr>
              <w:spacing w:after="0" w:line="240" w:lineRule="auto"/>
              <w:rPr>
                <w:rFonts w:eastAsia="Times New Roman" w:cs="Calibri"/>
                <w:color w:val="000000"/>
                <w:lang w:eastAsia="es-CO"/>
              </w:rPr>
            </w:pPr>
          </w:p>
        </w:tc>
      </w:tr>
    </w:tbl>
    <w:p w:rsidR="009454D6" w:rsidRDefault="009454D6">
      <w:pPr>
        <w:rPr>
          <w:rFonts w:ascii="Arial" w:hAnsi="Arial" w:cs="Arial"/>
          <w:b/>
          <w:sz w:val="24"/>
          <w:szCs w:val="24"/>
          <w:lang w:val="es-CO"/>
        </w:rPr>
      </w:pPr>
      <w:r>
        <w:rPr>
          <w:rFonts w:ascii="Arial" w:hAnsi="Arial" w:cs="Arial"/>
          <w:b/>
          <w:sz w:val="24"/>
          <w:szCs w:val="24"/>
          <w:lang w:val="es-CO"/>
        </w:rPr>
        <w:br w:type="page"/>
      </w:r>
    </w:p>
    <w:p w:rsidR="009454D6" w:rsidRDefault="009454D6">
      <w:pPr>
        <w:rPr>
          <w:rFonts w:ascii="Arial" w:hAnsi="Arial" w:cs="Arial"/>
          <w:b/>
          <w:sz w:val="24"/>
          <w:szCs w:val="24"/>
          <w:lang w:val="es-CO"/>
        </w:rPr>
      </w:pPr>
      <w:r>
        <w:rPr>
          <w:rFonts w:ascii="Arial" w:hAnsi="Arial" w:cs="Arial"/>
          <w:b/>
          <w:sz w:val="24"/>
          <w:szCs w:val="24"/>
          <w:lang w:val="es-CO"/>
        </w:rPr>
        <w:t>Población Adulta</w:t>
      </w:r>
    </w:p>
    <w:tbl>
      <w:tblPr>
        <w:tblW w:w="9524" w:type="dxa"/>
        <w:tblInd w:w="212" w:type="dxa"/>
        <w:tblCellMar>
          <w:left w:w="70" w:type="dxa"/>
          <w:right w:w="70" w:type="dxa"/>
        </w:tblCellMar>
        <w:tblLook w:val="04A0" w:firstRow="1" w:lastRow="0" w:firstColumn="1" w:lastColumn="0" w:noHBand="0" w:noVBand="1"/>
      </w:tblPr>
      <w:tblGrid>
        <w:gridCol w:w="4099"/>
        <w:gridCol w:w="2752"/>
        <w:gridCol w:w="2673"/>
      </w:tblGrid>
      <w:tr w:rsidR="00EF5F73" w:rsidRPr="005E423B" w:rsidTr="00B3189F">
        <w:trPr>
          <w:trHeight w:val="589"/>
        </w:trPr>
        <w:tc>
          <w:tcPr>
            <w:tcW w:w="3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POBLACION ADULTA EN EL MUNICIPIO</w:t>
            </w:r>
          </w:p>
        </w:tc>
        <w:tc>
          <w:tcPr>
            <w:tcW w:w="2301" w:type="dxa"/>
            <w:tcBorders>
              <w:top w:val="single" w:sz="4" w:space="0" w:color="auto"/>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 xml:space="preserve">MUJERES </w:t>
            </w:r>
          </w:p>
        </w:tc>
        <w:tc>
          <w:tcPr>
            <w:tcW w:w="2235" w:type="dxa"/>
            <w:tcBorders>
              <w:top w:val="single" w:sz="4" w:space="0" w:color="auto"/>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HOMBRES</w:t>
            </w:r>
          </w:p>
        </w:tc>
      </w:tr>
      <w:tr w:rsidR="00EF5F73" w:rsidRPr="005E423B" w:rsidTr="00B3189F">
        <w:trPr>
          <w:trHeight w:val="302"/>
        </w:trPr>
        <w:tc>
          <w:tcPr>
            <w:tcW w:w="3427" w:type="dxa"/>
            <w:tcBorders>
              <w:top w:val="nil"/>
              <w:left w:val="single" w:sz="4" w:space="0" w:color="auto"/>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1623</w:t>
            </w:r>
          </w:p>
        </w:tc>
        <w:tc>
          <w:tcPr>
            <w:tcW w:w="2301" w:type="dxa"/>
            <w:tcBorders>
              <w:top w:val="nil"/>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806</w:t>
            </w:r>
          </w:p>
        </w:tc>
        <w:tc>
          <w:tcPr>
            <w:tcW w:w="2235" w:type="dxa"/>
            <w:tcBorders>
              <w:top w:val="nil"/>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817</w:t>
            </w:r>
          </w:p>
        </w:tc>
      </w:tr>
    </w:tbl>
    <w:p w:rsidR="00EF5F73" w:rsidRDefault="00EF5F73">
      <w:pPr>
        <w:rPr>
          <w:rFonts w:ascii="Arial" w:hAnsi="Arial" w:cs="Arial"/>
          <w:b/>
          <w:sz w:val="24"/>
          <w:szCs w:val="24"/>
          <w:lang w:val="es-CO"/>
        </w:rPr>
      </w:pPr>
    </w:p>
    <w:p w:rsidR="00EF5F73" w:rsidRDefault="00EF5F73">
      <w:pPr>
        <w:rPr>
          <w:rFonts w:ascii="Arial" w:hAnsi="Arial" w:cs="Arial"/>
          <w:b/>
          <w:sz w:val="24"/>
          <w:szCs w:val="24"/>
          <w:lang w:val="es-CO"/>
        </w:rPr>
      </w:pPr>
      <w:r>
        <w:rPr>
          <w:rFonts w:ascii="Arial" w:hAnsi="Arial" w:cs="Arial"/>
          <w:b/>
          <w:noProof/>
          <w:sz w:val="24"/>
          <w:szCs w:val="24"/>
          <w:lang w:val="es-CO" w:eastAsia="es-CO"/>
        </w:rPr>
        <w:drawing>
          <wp:inline distT="0" distB="0" distL="0" distR="0">
            <wp:extent cx="5108575" cy="1804670"/>
            <wp:effectExtent l="0" t="0" r="0" b="5080"/>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08575" cy="1804670"/>
                    </a:xfrm>
                    <a:prstGeom prst="rect">
                      <a:avLst/>
                    </a:prstGeom>
                    <a:noFill/>
                  </pic:spPr>
                </pic:pic>
              </a:graphicData>
            </a:graphic>
          </wp:inline>
        </w:drawing>
      </w:r>
    </w:p>
    <w:p w:rsidR="00EF5F73" w:rsidRDefault="00EF5F73">
      <w:pPr>
        <w:rPr>
          <w:rFonts w:ascii="Arial" w:hAnsi="Arial" w:cs="Arial"/>
          <w:b/>
          <w:sz w:val="24"/>
          <w:szCs w:val="24"/>
          <w:lang w:val="es-CO"/>
        </w:rPr>
      </w:pPr>
      <w:r w:rsidRPr="00EF5F73">
        <w:rPr>
          <w:rFonts w:ascii="Arial" w:hAnsi="Arial" w:cs="Arial"/>
          <w:b/>
          <w:sz w:val="24"/>
          <w:szCs w:val="24"/>
          <w:lang w:val="es-CO"/>
        </w:rPr>
        <w:t>POBLACION ADULTA BENEFICIADA</w:t>
      </w:r>
    </w:p>
    <w:tbl>
      <w:tblPr>
        <w:tblW w:w="9524" w:type="dxa"/>
        <w:tblInd w:w="212" w:type="dxa"/>
        <w:tblCellMar>
          <w:left w:w="70" w:type="dxa"/>
          <w:right w:w="70" w:type="dxa"/>
        </w:tblCellMar>
        <w:tblLook w:val="04A0" w:firstRow="1" w:lastRow="0" w:firstColumn="1" w:lastColumn="0" w:noHBand="0" w:noVBand="1"/>
      </w:tblPr>
      <w:tblGrid>
        <w:gridCol w:w="3827"/>
        <w:gridCol w:w="3024"/>
        <w:gridCol w:w="2673"/>
      </w:tblGrid>
      <w:tr w:rsidR="00EF5F73" w:rsidRPr="005E423B" w:rsidTr="00B3189F">
        <w:trPr>
          <w:trHeight w:val="302"/>
        </w:trPr>
        <w:tc>
          <w:tcPr>
            <w:tcW w:w="3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POBLACION ADULTA EN EL MUNICIPIO</w:t>
            </w:r>
          </w:p>
        </w:tc>
        <w:tc>
          <w:tcPr>
            <w:tcW w:w="2528" w:type="dxa"/>
            <w:tcBorders>
              <w:top w:val="single" w:sz="4" w:space="0" w:color="auto"/>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BENEFICIADOS ICBF</w:t>
            </w:r>
          </w:p>
        </w:tc>
        <w:tc>
          <w:tcPr>
            <w:tcW w:w="2235" w:type="dxa"/>
            <w:tcBorders>
              <w:top w:val="single" w:sz="4" w:space="0" w:color="auto"/>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sz w:val="18"/>
                <w:szCs w:val="18"/>
                <w:lang w:eastAsia="es-CO"/>
              </w:rPr>
            </w:pPr>
            <w:r w:rsidRPr="005E423B">
              <w:rPr>
                <w:rFonts w:eastAsia="Times New Roman" w:cs="Calibri"/>
                <w:color w:val="000000"/>
                <w:sz w:val="18"/>
                <w:szCs w:val="18"/>
                <w:lang w:eastAsia="es-CO"/>
              </w:rPr>
              <w:t>BENEFICIADOS PROSPERAR</w:t>
            </w:r>
          </w:p>
        </w:tc>
      </w:tr>
      <w:tr w:rsidR="00EF5F73" w:rsidRPr="005E423B" w:rsidTr="00B3189F">
        <w:trPr>
          <w:trHeight w:val="302"/>
        </w:trPr>
        <w:tc>
          <w:tcPr>
            <w:tcW w:w="3200" w:type="dxa"/>
            <w:tcBorders>
              <w:top w:val="nil"/>
              <w:left w:val="single" w:sz="4" w:space="0" w:color="auto"/>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1623</w:t>
            </w:r>
          </w:p>
        </w:tc>
        <w:tc>
          <w:tcPr>
            <w:tcW w:w="2528" w:type="dxa"/>
            <w:tcBorders>
              <w:top w:val="nil"/>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105</w:t>
            </w:r>
          </w:p>
        </w:tc>
        <w:tc>
          <w:tcPr>
            <w:tcW w:w="2235" w:type="dxa"/>
            <w:tcBorders>
              <w:top w:val="nil"/>
              <w:left w:val="nil"/>
              <w:bottom w:val="single" w:sz="4" w:space="0" w:color="auto"/>
              <w:right w:val="single" w:sz="4" w:space="0" w:color="auto"/>
            </w:tcBorders>
            <w:shd w:val="clear" w:color="auto" w:fill="auto"/>
            <w:noWrap/>
            <w:vAlign w:val="bottom"/>
            <w:hideMark/>
          </w:tcPr>
          <w:p w:rsidR="00EF5F73" w:rsidRPr="005E423B" w:rsidRDefault="00EF5F73" w:rsidP="00B3189F">
            <w:pPr>
              <w:spacing w:after="0" w:line="240" w:lineRule="auto"/>
              <w:jc w:val="center"/>
              <w:rPr>
                <w:rFonts w:eastAsia="Times New Roman" w:cs="Calibri"/>
                <w:color w:val="000000"/>
                <w:lang w:eastAsia="es-CO"/>
              </w:rPr>
            </w:pPr>
            <w:r w:rsidRPr="005E423B">
              <w:rPr>
                <w:rFonts w:eastAsia="Times New Roman" w:cs="Calibri"/>
                <w:color w:val="000000"/>
                <w:lang w:eastAsia="es-CO"/>
              </w:rPr>
              <w:t>406</w:t>
            </w:r>
          </w:p>
        </w:tc>
      </w:tr>
    </w:tbl>
    <w:p w:rsidR="00EF5F73" w:rsidRDefault="00EF5F73">
      <w:pPr>
        <w:rPr>
          <w:rFonts w:ascii="Arial" w:hAnsi="Arial" w:cs="Arial"/>
          <w:b/>
          <w:sz w:val="24"/>
          <w:szCs w:val="24"/>
          <w:lang w:val="es-CO"/>
        </w:rPr>
      </w:pPr>
    </w:p>
    <w:p w:rsidR="00EF5F73" w:rsidRDefault="00EF5F73">
      <w:pPr>
        <w:rPr>
          <w:rFonts w:ascii="Arial" w:hAnsi="Arial" w:cs="Arial"/>
          <w:b/>
          <w:sz w:val="24"/>
          <w:szCs w:val="24"/>
          <w:lang w:val="es-CO"/>
        </w:rPr>
      </w:pPr>
      <w:r>
        <w:rPr>
          <w:rFonts w:ascii="Arial" w:hAnsi="Arial" w:cs="Arial"/>
          <w:b/>
          <w:noProof/>
          <w:sz w:val="24"/>
          <w:szCs w:val="24"/>
          <w:lang w:val="es-CO" w:eastAsia="es-CO"/>
        </w:rPr>
        <w:drawing>
          <wp:inline distT="0" distB="0" distL="0" distR="0">
            <wp:extent cx="5297805" cy="2097405"/>
            <wp:effectExtent l="0" t="0" r="0" b="0"/>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97805" cy="2097405"/>
                    </a:xfrm>
                    <a:prstGeom prst="rect">
                      <a:avLst/>
                    </a:prstGeom>
                    <a:noFill/>
                  </pic:spPr>
                </pic:pic>
              </a:graphicData>
            </a:graphic>
          </wp:inline>
        </w:drawing>
      </w:r>
      <w:r>
        <w:rPr>
          <w:rFonts w:ascii="Arial" w:hAnsi="Arial" w:cs="Arial"/>
          <w:b/>
          <w:sz w:val="24"/>
          <w:szCs w:val="24"/>
          <w:lang w:val="es-CO"/>
        </w:rPr>
        <w:br w:type="page"/>
      </w:r>
    </w:p>
    <w:p w:rsidR="00EF5F73" w:rsidRDefault="00EF5F73">
      <w:pPr>
        <w:rPr>
          <w:rFonts w:ascii="Arial" w:hAnsi="Arial" w:cs="Arial"/>
          <w:b/>
          <w:sz w:val="24"/>
          <w:szCs w:val="24"/>
          <w:lang w:val="es-CO"/>
        </w:rPr>
      </w:pPr>
    </w:p>
    <w:p w:rsidR="00EF5F73" w:rsidRDefault="00EF5F73">
      <w:pPr>
        <w:rPr>
          <w:rFonts w:ascii="Arial" w:hAnsi="Arial" w:cs="Arial"/>
          <w:b/>
          <w:sz w:val="24"/>
          <w:szCs w:val="24"/>
          <w:lang w:val="es-CO"/>
        </w:rPr>
      </w:pPr>
      <w:r>
        <w:rPr>
          <w:rFonts w:ascii="Arial" w:hAnsi="Arial" w:cs="Arial"/>
          <w:noProof/>
          <w:sz w:val="28"/>
          <w:szCs w:val="28"/>
          <w:lang w:val="es-CO" w:eastAsia="es-CO"/>
        </w:rPr>
        <w:drawing>
          <wp:inline distT="0" distB="0" distL="0" distR="0">
            <wp:extent cx="5341620" cy="1458998"/>
            <wp:effectExtent l="0" t="0" r="11430" b="27305"/>
            <wp:docPr id="339"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Pr>
          <w:rFonts w:ascii="Arial" w:hAnsi="Arial" w:cs="Arial"/>
          <w:noProof/>
          <w:sz w:val="28"/>
          <w:szCs w:val="28"/>
          <w:lang w:val="es-CO" w:eastAsia="es-CO"/>
        </w:rPr>
        <w:drawing>
          <wp:inline distT="0" distB="0" distL="0" distR="0">
            <wp:extent cx="5341620" cy="1760416"/>
            <wp:effectExtent l="0" t="0" r="11430" b="11430"/>
            <wp:docPr id="340"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rFonts w:ascii="Arial" w:hAnsi="Arial" w:cs="Arial"/>
          <w:noProof/>
          <w:sz w:val="28"/>
          <w:szCs w:val="28"/>
          <w:lang w:val="es-CO" w:eastAsia="es-CO"/>
        </w:rPr>
        <w:drawing>
          <wp:inline distT="0" distB="0" distL="0" distR="0">
            <wp:extent cx="5192335" cy="2046106"/>
            <wp:effectExtent l="11837" t="3881" r="3463" b="1698"/>
            <wp:docPr id="341"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F5F73" w:rsidRDefault="00EF5F73">
      <w:pPr>
        <w:rPr>
          <w:rFonts w:ascii="Arial" w:hAnsi="Arial" w:cs="Arial"/>
          <w:b/>
          <w:sz w:val="24"/>
          <w:szCs w:val="24"/>
          <w:lang w:val="es-CO"/>
        </w:rPr>
      </w:pPr>
      <w:r>
        <w:rPr>
          <w:rFonts w:ascii="Arial" w:hAnsi="Arial" w:cs="Arial"/>
          <w:b/>
          <w:sz w:val="24"/>
          <w:szCs w:val="24"/>
          <w:lang w:val="es-CO"/>
        </w:rPr>
        <w:br w:type="page"/>
      </w:r>
    </w:p>
    <w:p w:rsidR="00C37D73" w:rsidRDefault="00C37D73">
      <w:pPr>
        <w:rPr>
          <w:rFonts w:ascii="Arial" w:hAnsi="Arial" w:cs="Arial"/>
          <w:b/>
          <w:sz w:val="24"/>
          <w:szCs w:val="24"/>
          <w:lang w:val="es-CO"/>
        </w:rPr>
      </w:pPr>
    </w:p>
    <w:p w:rsidR="00C37D73" w:rsidRDefault="00C37D73">
      <w:pPr>
        <w:rPr>
          <w:rFonts w:ascii="Arial" w:hAnsi="Arial" w:cs="Arial"/>
          <w:b/>
          <w:sz w:val="24"/>
          <w:szCs w:val="24"/>
          <w:lang w:val="es-CO"/>
        </w:rPr>
      </w:pPr>
      <w:r>
        <w:rPr>
          <w:rFonts w:ascii="Arial" w:hAnsi="Arial" w:cs="Arial"/>
          <w:b/>
          <w:noProof/>
          <w:sz w:val="28"/>
          <w:szCs w:val="28"/>
          <w:lang w:val="es-CO" w:eastAsia="es-CO"/>
        </w:rPr>
        <w:drawing>
          <wp:anchor distT="0" distB="0" distL="114300" distR="114300" simplePos="0" relativeHeight="251725824" behindDoc="0" locked="0" layoutInCell="1" allowOverlap="1">
            <wp:simplePos x="0" y="0"/>
            <wp:positionH relativeFrom="column">
              <wp:posOffset>233680</wp:posOffset>
            </wp:positionH>
            <wp:positionV relativeFrom="paragraph">
              <wp:posOffset>518795</wp:posOffset>
            </wp:positionV>
            <wp:extent cx="5341620" cy="1960880"/>
            <wp:effectExtent l="0" t="0" r="11430" b="20320"/>
            <wp:wrapSquare wrapText="bothSides"/>
            <wp:docPr id="338"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C37D73" w:rsidRDefault="00C37D73">
      <w:pPr>
        <w:rPr>
          <w:rFonts w:ascii="Arial" w:hAnsi="Arial" w:cs="Arial"/>
          <w:b/>
          <w:sz w:val="24"/>
          <w:szCs w:val="24"/>
          <w:lang w:val="es-CO"/>
        </w:rPr>
      </w:pPr>
      <w:r>
        <w:rPr>
          <w:rFonts w:ascii="Arial" w:hAnsi="Arial" w:cs="Arial"/>
          <w:noProof/>
          <w:sz w:val="28"/>
          <w:szCs w:val="28"/>
          <w:lang w:val="es-CO" w:eastAsia="es-CO"/>
        </w:rPr>
        <w:drawing>
          <wp:anchor distT="0" distB="0" distL="114300" distR="114300" simplePos="0" relativeHeight="251727872" behindDoc="0" locked="0" layoutInCell="1" allowOverlap="1">
            <wp:simplePos x="0" y="0"/>
            <wp:positionH relativeFrom="column">
              <wp:posOffset>233680</wp:posOffset>
            </wp:positionH>
            <wp:positionV relativeFrom="paragraph">
              <wp:posOffset>2315845</wp:posOffset>
            </wp:positionV>
            <wp:extent cx="5341620" cy="2239645"/>
            <wp:effectExtent l="0" t="0" r="11430" b="27305"/>
            <wp:wrapSquare wrapText="bothSides"/>
            <wp:docPr id="342"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C37D73" w:rsidRDefault="00C37D73">
      <w:pPr>
        <w:rPr>
          <w:rFonts w:ascii="Arial" w:hAnsi="Arial" w:cs="Arial"/>
          <w:b/>
        </w:rPr>
      </w:pPr>
      <w:r>
        <w:rPr>
          <w:rFonts w:ascii="Arial" w:hAnsi="Arial" w:cs="Arial"/>
          <w:b/>
        </w:rPr>
        <w:br w:type="page"/>
      </w:r>
    </w:p>
    <w:p w:rsidR="00C37D73" w:rsidRPr="00C37D73" w:rsidRDefault="00C37D73" w:rsidP="00C37D73">
      <w:pPr>
        <w:jc w:val="both"/>
        <w:rPr>
          <w:rFonts w:ascii="Arial" w:hAnsi="Arial" w:cs="Arial"/>
          <w:b/>
          <w:sz w:val="24"/>
          <w:szCs w:val="24"/>
        </w:rPr>
      </w:pPr>
      <w:r w:rsidRPr="00C37D73">
        <w:rPr>
          <w:rFonts w:ascii="Arial" w:hAnsi="Arial" w:cs="Arial"/>
          <w:b/>
          <w:sz w:val="24"/>
          <w:szCs w:val="24"/>
        </w:rPr>
        <w:t>MUERTE INFANTIL</w:t>
      </w:r>
    </w:p>
    <w:p w:rsidR="00C37D73" w:rsidRDefault="00C37D73">
      <w:pPr>
        <w:rPr>
          <w:rFonts w:ascii="Arial" w:hAnsi="Arial" w:cs="Arial"/>
          <w:b/>
          <w:sz w:val="24"/>
          <w:szCs w:val="24"/>
          <w:lang w:val="es-CO"/>
        </w:rPr>
      </w:pPr>
      <w:r w:rsidRPr="007351D9">
        <w:rPr>
          <w:noProof/>
          <w:lang w:val="es-CO" w:eastAsia="es-CO"/>
        </w:rPr>
        <w:drawing>
          <wp:inline distT="0" distB="0" distL="0" distR="0">
            <wp:extent cx="5341620" cy="2482118"/>
            <wp:effectExtent l="0" t="0" r="11430" b="13970"/>
            <wp:docPr id="34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37D73" w:rsidRDefault="00C37D73">
      <w:pPr>
        <w:rPr>
          <w:rFonts w:ascii="Arial" w:hAnsi="Arial" w:cs="Arial"/>
          <w:b/>
          <w:sz w:val="24"/>
          <w:szCs w:val="24"/>
          <w:lang w:val="es-CO"/>
        </w:rPr>
      </w:pPr>
    </w:p>
    <w:p w:rsidR="00C37D73" w:rsidRPr="003D36B4" w:rsidRDefault="00C37D73" w:rsidP="00C37D73">
      <w:pPr>
        <w:jc w:val="both"/>
        <w:rPr>
          <w:rFonts w:ascii="Arial" w:hAnsi="Arial" w:cs="Arial"/>
        </w:rPr>
      </w:pPr>
      <w:r w:rsidRPr="003D36B4">
        <w:rPr>
          <w:rFonts w:ascii="Arial" w:hAnsi="Arial" w:cs="Arial"/>
        </w:rPr>
        <w:t xml:space="preserve">Del total de niños en edades de 0-5 años se reporto 3 muertes perinatales que equivale al 0.10 % de la población infantil.  En cuanto a muerte súbita y muerte por desnutrición se reporta cero casos. </w:t>
      </w:r>
    </w:p>
    <w:p w:rsidR="00C37D73" w:rsidRPr="007C7FF2" w:rsidRDefault="00C37D73" w:rsidP="00C37D73">
      <w:pPr>
        <w:rPr>
          <w:rFonts w:ascii="Arial" w:hAnsi="Arial" w:cs="Arial"/>
          <w:sz w:val="24"/>
          <w:szCs w:val="24"/>
        </w:rPr>
      </w:pPr>
    </w:p>
    <w:p w:rsidR="00C37D73" w:rsidRPr="007C7FF2" w:rsidRDefault="00C37D73" w:rsidP="00C37D73">
      <w:pPr>
        <w:rPr>
          <w:rFonts w:ascii="Arial" w:hAnsi="Arial" w:cs="Arial"/>
          <w:b/>
          <w:sz w:val="24"/>
          <w:szCs w:val="24"/>
        </w:rPr>
      </w:pPr>
      <w:r w:rsidRPr="007C7FF2">
        <w:rPr>
          <w:rFonts w:ascii="Arial" w:hAnsi="Arial" w:cs="Arial"/>
          <w:b/>
          <w:sz w:val="24"/>
          <w:szCs w:val="24"/>
        </w:rPr>
        <w:t>MUERTE POR CÁNCER DE CUELLO UTERINO</w:t>
      </w:r>
    </w:p>
    <w:p w:rsidR="00C37D73" w:rsidRDefault="00C37D73" w:rsidP="00C37D73">
      <w:r w:rsidRPr="00081847">
        <w:rPr>
          <w:noProof/>
          <w:lang w:val="es-CO" w:eastAsia="es-CO"/>
        </w:rPr>
        <w:drawing>
          <wp:inline distT="0" distB="0" distL="0" distR="0">
            <wp:extent cx="4572000" cy="2743200"/>
            <wp:effectExtent l="19050" t="0" r="19050" b="0"/>
            <wp:docPr id="344"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37D73" w:rsidRDefault="00C37D73" w:rsidP="00C37D73"/>
    <w:p w:rsidR="00C37D73" w:rsidRPr="003D36B4" w:rsidRDefault="00C37D73" w:rsidP="00C37D73">
      <w:pPr>
        <w:jc w:val="both"/>
        <w:rPr>
          <w:rFonts w:ascii="Arial" w:hAnsi="Arial" w:cs="Arial"/>
          <w:sz w:val="24"/>
          <w:szCs w:val="24"/>
        </w:rPr>
      </w:pPr>
      <w:r w:rsidRPr="003D36B4">
        <w:rPr>
          <w:rFonts w:ascii="Arial" w:hAnsi="Arial" w:cs="Arial"/>
          <w:sz w:val="24"/>
          <w:szCs w:val="24"/>
        </w:rPr>
        <w:t>Dentro de la población femenina del municipio mayor de 15 años de Totoró que corresponde al 62%, de la población total del municipio,  no se ha reportado ningún caso de muerte por cáncer de cuello uterino.</w:t>
      </w:r>
    </w:p>
    <w:p w:rsidR="00C37D73" w:rsidRDefault="00C37D73" w:rsidP="00C37D73">
      <w:pPr>
        <w:jc w:val="both"/>
        <w:rPr>
          <w:rFonts w:ascii="Arial" w:hAnsi="Arial" w:cs="Arial"/>
          <w:sz w:val="24"/>
          <w:szCs w:val="24"/>
          <w:lang w:val="es-CO"/>
        </w:rPr>
      </w:pPr>
      <w:r>
        <w:rPr>
          <w:rFonts w:ascii="Arial" w:hAnsi="Arial" w:cs="Arial"/>
          <w:sz w:val="24"/>
          <w:szCs w:val="24"/>
          <w:lang w:val="es-CO"/>
        </w:rPr>
        <w:t>En este aspecto tanto las políticas nacionales, regionales y locales deben enmarcarse en los objetivos y metas universales para aportar en la solución y la mitigación de estos problemas que repercuten de manera amplia a todas las regiones del mundo, por tal razón las estrategias generadas desde este factor deben ser diseñadas desde todos los esfuerzos locales y nacionales para alcanzarlas y al mismo tiempo superar situaciones negativas inmediatas en la comunidad de Totoró</w:t>
      </w:r>
    </w:p>
    <w:p w:rsidR="00C37D73" w:rsidRDefault="00C37D73" w:rsidP="00C37D73">
      <w:pPr>
        <w:jc w:val="both"/>
        <w:rPr>
          <w:rFonts w:ascii="Arial" w:hAnsi="Arial" w:cs="Arial"/>
          <w:b/>
          <w:sz w:val="24"/>
          <w:szCs w:val="24"/>
          <w:u w:val="single"/>
          <w:lang w:val="es-CO"/>
        </w:rPr>
      </w:pPr>
      <w:r w:rsidRPr="00C37D73">
        <w:rPr>
          <w:rFonts w:ascii="Arial" w:hAnsi="Arial" w:cs="Arial"/>
          <w:b/>
          <w:sz w:val="24"/>
          <w:szCs w:val="24"/>
          <w:u w:val="single"/>
          <w:lang w:val="es-CO"/>
        </w:rPr>
        <w:t>Reportes en cifras oficiales para la Nación por el DNP</w:t>
      </w:r>
    </w:p>
    <w:tbl>
      <w:tblPr>
        <w:tblStyle w:val="Tablaconcuadrcula"/>
        <w:tblW w:w="5000" w:type="pct"/>
        <w:tblLook w:val="04A0" w:firstRow="1" w:lastRow="0" w:firstColumn="1" w:lastColumn="0" w:noHBand="0" w:noVBand="1"/>
      </w:tblPr>
      <w:tblGrid>
        <w:gridCol w:w="6412"/>
        <w:gridCol w:w="2216"/>
      </w:tblGrid>
      <w:tr w:rsidR="00C37D73" w:rsidRPr="00656929" w:rsidTr="00B3189F">
        <w:trPr>
          <w:trHeight w:val="330"/>
        </w:trPr>
        <w:tc>
          <w:tcPr>
            <w:tcW w:w="3716" w:type="pct"/>
            <w:hideMark/>
          </w:tcPr>
          <w:p w:rsidR="00C37D73" w:rsidRPr="00656929" w:rsidRDefault="00C37D73" w:rsidP="00B3189F">
            <w:pPr>
              <w:rPr>
                <w:rFonts w:ascii="Arial" w:hAnsi="Arial" w:cs="Arial"/>
                <w:b/>
                <w:bCs/>
                <w:sz w:val="24"/>
                <w:szCs w:val="24"/>
              </w:rPr>
            </w:pPr>
            <w:r w:rsidRPr="00656929">
              <w:rPr>
                <w:rFonts w:ascii="Arial" w:hAnsi="Arial" w:cs="Arial"/>
                <w:b/>
                <w:bCs/>
                <w:sz w:val="24"/>
                <w:szCs w:val="24"/>
              </w:rPr>
              <w:t>Indicador</w:t>
            </w:r>
          </w:p>
        </w:tc>
        <w:tc>
          <w:tcPr>
            <w:tcW w:w="1284" w:type="pct"/>
            <w:hideMark/>
          </w:tcPr>
          <w:p w:rsidR="00C37D73" w:rsidRPr="00656929" w:rsidRDefault="00C37D73" w:rsidP="00B3189F">
            <w:pPr>
              <w:rPr>
                <w:rFonts w:ascii="Arial" w:hAnsi="Arial" w:cs="Arial"/>
                <w:b/>
                <w:bCs/>
                <w:sz w:val="24"/>
                <w:szCs w:val="24"/>
              </w:rPr>
            </w:pPr>
            <w:r w:rsidRPr="00656929">
              <w:rPr>
                <w:rFonts w:ascii="Arial" w:hAnsi="Arial" w:cs="Arial"/>
                <w:b/>
                <w:bCs/>
                <w:sz w:val="24"/>
                <w:szCs w:val="24"/>
              </w:rPr>
              <w:t>Total</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C.1.  Afiliados al régimen contributivo (Enero 2011)</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292</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C.2.  Afiliados al régimen subsidiado (2008)</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11.851</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C.3.  Afiliados al régimen subsidiado (2010)</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16.199</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 xml:space="preserve">C.4. Cobertura de vacunación por biológico (Sept 2010): </w:t>
            </w:r>
          </w:p>
        </w:tc>
        <w:tc>
          <w:tcPr>
            <w:tcW w:w="1284" w:type="pct"/>
            <w:hideMark/>
          </w:tcPr>
          <w:p w:rsidR="00C37D73" w:rsidRPr="00656929" w:rsidRDefault="00C37D73" w:rsidP="00B3189F">
            <w:pPr>
              <w:jc w:val="center"/>
              <w:rPr>
                <w:rFonts w:ascii="Arial" w:hAnsi="Arial" w:cs="Arial"/>
                <w:sz w:val="24"/>
                <w:szCs w:val="24"/>
              </w:rPr>
            </w:pP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C.4.1 Polio (VOP)</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56,7%</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C.4.2 DPT(Difteria, Tétano y Tosferina)</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56,7%</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C.4.3 Tripeviral</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59,2%</w:t>
            </w:r>
          </w:p>
        </w:tc>
      </w:tr>
      <w:tr w:rsidR="00C37D73" w:rsidRPr="00656929" w:rsidTr="00B3189F">
        <w:trPr>
          <w:trHeight w:val="36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C.5. Tasa de mortalidad infantil (2008)</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52,0%</w:t>
            </w:r>
          </w:p>
        </w:tc>
      </w:tr>
      <w:tr w:rsidR="00C37D73" w:rsidRPr="00656929" w:rsidTr="00B3189F">
        <w:trPr>
          <w:trHeight w:val="33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C.6 Municipio certificado en salud</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NO</w:t>
            </w:r>
          </w:p>
        </w:tc>
      </w:tr>
      <w:tr w:rsidR="00C37D73" w:rsidRPr="00656929" w:rsidTr="00B3189F">
        <w:trPr>
          <w:trHeight w:val="360"/>
        </w:trPr>
        <w:tc>
          <w:tcPr>
            <w:tcW w:w="3716"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 xml:space="preserve">C.7 Población pobre no asegurada </w:t>
            </w:r>
          </w:p>
        </w:tc>
        <w:tc>
          <w:tcPr>
            <w:tcW w:w="1284" w:type="pct"/>
            <w:hideMark/>
          </w:tcPr>
          <w:p w:rsidR="00C37D73" w:rsidRPr="00656929" w:rsidRDefault="00C37D73" w:rsidP="00B3189F">
            <w:pPr>
              <w:jc w:val="center"/>
              <w:rPr>
                <w:rFonts w:ascii="Arial" w:hAnsi="Arial" w:cs="Arial"/>
                <w:sz w:val="24"/>
                <w:szCs w:val="24"/>
              </w:rPr>
            </w:pPr>
            <w:r w:rsidRPr="00656929">
              <w:rPr>
                <w:rFonts w:ascii="Arial" w:hAnsi="Arial" w:cs="Arial"/>
                <w:sz w:val="24"/>
                <w:szCs w:val="24"/>
              </w:rPr>
              <w:t>-</w:t>
            </w:r>
          </w:p>
        </w:tc>
      </w:tr>
      <w:tr w:rsidR="00C37D73" w:rsidRPr="00656929" w:rsidTr="00B3189F">
        <w:trPr>
          <w:trHeight w:val="360"/>
        </w:trPr>
        <w:tc>
          <w:tcPr>
            <w:tcW w:w="3716" w:type="pct"/>
            <w:noWrap/>
            <w:hideMark/>
          </w:tcPr>
          <w:p w:rsidR="00C37D73" w:rsidRPr="00656929" w:rsidRDefault="00C37D73" w:rsidP="00B3189F">
            <w:pPr>
              <w:rPr>
                <w:rFonts w:ascii="Arial" w:hAnsi="Arial" w:cs="Arial"/>
                <w:b/>
                <w:bCs/>
                <w:sz w:val="24"/>
                <w:szCs w:val="24"/>
              </w:rPr>
            </w:pPr>
            <w:r w:rsidRPr="00656929">
              <w:rPr>
                <w:rFonts w:ascii="Arial" w:hAnsi="Arial" w:cs="Arial"/>
                <w:b/>
                <w:bCs/>
                <w:sz w:val="24"/>
                <w:szCs w:val="24"/>
              </w:rPr>
              <w:t xml:space="preserve">Fuente: </w:t>
            </w:r>
            <w:r w:rsidRPr="00656929">
              <w:rPr>
                <w:rFonts w:ascii="Arial" w:hAnsi="Arial" w:cs="Arial"/>
                <w:sz w:val="24"/>
                <w:szCs w:val="24"/>
              </w:rPr>
              <w:t>MPS</w:t>
            </w:r>
          </w:p>
        </w:tc>
        <w:tc>
          <w:tcPr>
            <w:tcW w:w="1284" w:type="pct"/>
            <w:hideMark/>
          </w:tcPr>
          <w:p w:rsidR="00C37D73" w:rsidRPr="00656929" w:rsidRDefault="00C37D73" w:rsidP="00B3189F">
            <w:pPr>
              <w:rPr>
                <w:rFonts w:ascii="Arial" w:hAnsi="Arial" w:cs="Arial"/>
                <w:sz w:val="24"/>
                <w:szCs w:val="24"/>
              </w:rPr>
            </w:pPr>
            <w:r w:rsidRPr="00656929">
              <w:rPr>
                <w:rFonts w:ascii="Arial" w:hAnsi="Arial" w:cs="Arial"/>
                <w:sz w:val="24"/>
                <w:szCs w:val="24"/>
              </w:rPr>
              <w:t> </w:t>
            </w:r>
          </w:p>
        </w:tc>
      </w:tr>
    </w:tbl>
    <w:p w:rsidR="00C37D73" w:rsidRDefault="00C37D73" w:rsidP="00C37D73">
      <w:pPr>
        <w:jc w:val="both"/>
        <w:rPr>
          <w:rFonts w:ascii="Arial" w:hAnsi="Arial" w:cs="Arial"/>
          <w:b/>
          <w:sz w:val="24"/>
          <w:szCs w:val="24"/>
          <w:u w:val="single"/>
          <w:lang w:val="es-CO"/>
        </w:rPr>
      </w:pPr>
    </w:p>
    <w:p w:rsidR="00C37D73" w:rsidRDefault="00C37D73" w:rsidP="00C37D73">
      <w:pPr>
        <w:jc w:val="center"/>
        <w:rPr>
          <w:rFonts w:ascii="Arial" w:hAnsi="Arial" w:cs="Arial"/>
          <w:sz w:val="24"/>
          <w:szCs w:val="24"/>
          <w:lang w:val="es-CO"/>
        </w:rPr>
      </w:pPr>
      <w:r>
        <w:rPr>
          <w:noProof/>
          <w:lang w:val="es-CO" w:eastAsia="es-CO"/>
        </w:rPr>
        <w:drawing>
          <wp:inline distT="0" distB="0" distL="0" distR="0">
            <wp:extent cx="4175678" cy="1905001"/>
            <wp:effectExtent l="0" t="0" r="0" b="0"/>
            <wp:docPr id="298" name="Gráfico 29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37D73" w:rsidRDefault="00C37D73">
      <w:pPr>
        <w:rPr>
          <w:rFonts w:ascii="Arial" w:hAnsi="Arial" w:cs="Arial"/>
          <w:sz w:val="24"/>
          <w:szCs w:val="24"/>
          <w:lang w:val="es-CO"/>
        </w:rPr>
      </w:pPr>
      <w:r>
        <w:rPr>
          <w:rFonts w:ascii="Arial" w:hAnsi="Arial" w:cs="Arial"/>
          <w:sz w:val="24"/>
          <w:szCs w:val="24"/>
          <w:lang w:val="es-CO"/>
        </w:rPr>
        <w:br w:type="page"/>
      </w:r>
    </w:p>
    <w:p w:rsidR="00C37D73" w:rsidRDefault="00C37D73" w:rsidP="00C37D73">
      <w:pPr>
        <w:jc w:val="both"/>
        <w:rPr>
          <w:rFonts w:ascii="Arial" w:hAnsi="Arial" w:cs="Arial"/>
          <w:sz w:val="24"/>
          <w:szCs w:val="24"/>
          <w:lang w:val="es-CO"/>
        </w:rPr>
      </w:pPr>
      <w:r w:rsidRPr="009626D4">
        <w:rPr>
          <w:rFonts w:ascii="Arial" w:hAnsi="Arial" w:cs="Arial"/>
          <w:sz w:val="24"/>
          <w:szCs w:val="24"/>
          <w:lang w:val="es-CO"/>
        </w:rPr>
        <w:t>COBERTURAS DE VACUNACIÓN POR BIOLÓGICO</w:t>
      </w:r>
    </w:p>
    <w:tbl>
      <w:tblPr>
        <w:tblW w:w="5000" w:type="pct"/>
        <w:tblCellMar>
          <w:left w:w="70" w:type="dxa"/>
          <w:right w:w="70" w:type="dxa"/>
        </w:tblCellMar>
        <w:tblLook w:val="04A0" w:firstRow="1" w:lastRow="0" w:firstColumn="1" w:lastColumn="0" w:noHBand="0" w:noVBand="1"/>
      </w:tblPr>
      <w:tblGrid>
        <w:gridCol w:w="733"/>
        <w:gridCol w:w="484"/>
        <w:gridCol w:w="484"/>
        <w:gridCol w:w="485"/>
        <w:gridCol w:w="485"/>
        <w:gridCol w:w="482"/>
        <w:gridCol w:w="698"/>
        <w:gridCol w:w="761"/>
        <w:gridCol w:w="798"/>
        <w:gridCol w:w="748"/>
        <w:gridCol w:w="726"/>
        <w:gridCol w:w="592"/>
        <w:gridCol w:w="539"/>
        <w:gridCol w:w="537"/>
      </w:tblGrid>
      <w:tr w:rsidR="00C37D73" w:rsidRPr="00C9166E" w:rsidTr="00B3189F">
        <w:trPr>
          <w:trHeight w:val="255"/>
        </w:trPr>
        <w:tc>
          <w:tcPr>
            <w:tcW w:w="611"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27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27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27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27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27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391"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426"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447"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419"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407"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334"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302"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c>
          <w:tcPr>
            <w:tcW w:w="301"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p>
        </w:tc>
      </w:tr>
      <w:tr w:rsidR="00C37D73" w:rsidRPr="00C9166E" w:rsidTr="00B3189F">
        <w:trPr>
          <w:trHeight w:val="510"/>
        </w:trPr>
        <w:tc>
          <w:tcPr>
            <w:tcW w:w="6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MUNICIPIOS</w:t>
            </w:r>
          </w:p>
        </w:tc>
        <w:tc>
          <w:tcPr>
            <w:tcW w:w="1753" w:type="pct"/>
            <w:gridSpan w:val="6"/>
            <w:tcBorders>
              <w:top w:val="single" w:sz="4" w:space="0" w:color="auto"/>
              <w:left w:val="nil"/>
              <w:bottom w:val="single" w:sz="4" w:space="0" w:color="auto"/>
              <w:right w:val="single" w:sz="4" w:space="0" w:color="000000"/>
            </w:tcBorders>
            <w:shd w:val="clear" w:color="auto" w:fill="auto"/>
            <w:noWrap/>
            <w:vAlign w:val="center"/>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COBERTURAS EN MENORES DE UN AÑO</w:t>
            </w:r>
          </w:p>
        </w:tc>
        <w:tc>
          <w:tcPr>
            <w:tcW w:w="1292" w:type="pct"/>
            <w:gridSpan w:val="3"/>
            <w:tcBorders>
              <w:top w:val="single" w:sz="4" w:space="0" w:color="auto"/>
              <w:left w:val="nil"/>
              <w:bottom w:val="single" w:sz="4" w:space="0" w:color="auto"/>
              <w:right w:val="single" w:sz="4" w:space="0" w:color="auto"/>
            </w:tcBorders>
            <w:shd w:val="clear" w:color="auto" w:fill="auto"/>
            <w:vAlign w:val="center"/>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COBERTURAS EN POBLACION DE UN AÑO</w:t>
            </w:r>
          </w:p>
        </w:tc>
        <w:tc>
          <w:tcPr>
            <w:tcW w:w="407" w:type="pct"/>
            <w:tcBorders>
              <w:top w:val="single" w:sz="4" w:space="0" w:color="auto"/>
              <w:left w:val="nil"/>
              <w:bottom w:val="single" w:sz="4" w:space="0" w:color="auto"/>
              <w:right w:val="single" w:sz="4" w:space="0" w:color="auto"/>
            </w:tcBorders>
            <w:shd w:val="clear" w:color="auto" w:fill="auto"/>
            <w:vAlign w:val="center"/>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COBERTURA (MEF)</w:t>
            </w:r>
          </w:p>
        </w:tc>
        <w:tc>
          <w:tcPr>
            <w:tcW w:w="937" w:type="pct"/>
            <w:gridSpan w:val="3"/>
            <w:tcBorders>
              <w:top w:val="single" w:sz="4" w:space="0" w:color="auto"/>
              <w:left w:val="nil"/>
              <w:bottom w:val="single" w:sz="4" w:space="0" w:color="auto"/>
              <w:right w:val="single" w:sz="4" w:space="0" w:color="000000"/>
            </w:tcBorders>
            <w:shd w:val="clear" w:color="auto" w:fill="auto"/>
            <w:noWrap/>
            <w:vAlign w:val="center"/>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VACUNACION ANTIRRABICA %</w:t>
            </w:r>
          </w:p>
        </w:tc>
      </w:tr>
      <w:tr w:rsidR="00C37D73" w:rsidRPr="00C9166E" w:rsidTr="00B3189F">
        <w:trPr>
          <w:trHeight w:val="270"/>
        </w:trPr>
        <w:tc>
          <w:tcPr>
            <w:tcW w:w="611" w:type="pct"/>
            <w:vMerge/>
            <w:tcBorders>
              <w:top w:val="single" w:sz="4" w:space="0" w:color="auto"/>
              <w:left w:val="single" w:sz="4" w:space="0" w:color="auto"/>
              <w:bottom w:val="single" w:sz="4" w:space="0" w:color="auto"/>
              <w:right w:val="single" w:sz="4" w:space="0" w:color="auto"/>
            </w:tcBorders>
            <w:vAlign w:val="center"/>
            <w:hideMark/>
          </w:tcPr>
          <w:p w:rsidR="00C37D73" w:rsidRPr="00C9166E" w:rsidRDefault="00C37D73" w:rsidP="00B3189F">
            <w:pPr>
              <w:spacing w:after="0" w:line="240" w:lineRule="auto"/>
              <w:rPr>
                <w:rFonts w:eastAsia="Times New Roman" w:cstheme="minorHAnsi"/>
                <w:b/>
                <w:bCs/>
                <w:sz w:val="16"/>
                <w:szCs w:val="16"/>
                <w:lang w:eastAsia="es-ES"/>
              </w:rPr>
            </w:pP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VOP</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DPT</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BCG</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HB</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Hib</w:t>
            </w:r>
          </w:p>
        </w:tc>
        <w:tc>
          <w:tcPr>
            <w:tcW w:w="39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ROTAVIRUS</w:t>
            </w:r>
          </w:p>
        </w:tc>
        <w:tc>
          <w:tcPr>
            <w:tcW w:w="426"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TRIPLE VIRAL</w:t>
            </w:r>
          </w:p>
        </w:tc>
        <w:tc>
          <w:tcPr>
            <w:tcW w:w="44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NEUMOCOCO</w:t>
            </w:r>
          </w:p>
        </w:tc>
        <w:tc>
          <w:tcPr>
            <w:tcW w:w="419"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F. AMARILLA</w:t>
            </w:r>
          </w:p>
        </w:tc>
        <w:tc>
          <w:tcPr>
            <w:tcW w:w="40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 xml:space="preserve">TT/Td </w:t>
            </w:r>
          </w:p>
        </w:tc>
        <w:tc>
          <w:tcPr>
            <w:tcW w:w="334"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CANINOS</w:t>
            </w:r>
          </w:p>
        </w:tc>
        <w:tc>
          <w:tcPr>
            <w:tcW w:w="30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FELINOS</w:t>
            </w:r>
          </w:p>
        </w:tc>
        <w:tc>
          <w:tcPr>
            <w:tcW w:w="30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center"/>
              <w:rPr>
                <w:rFonts w:eastAsia="Times New Roman" w:cstheme="minorHAnsi"/>
                <w:b/>
                <w:bCs/>
                <w:sz w:val="16"/>
                <w:szCs w:val="16"/>
                <w:lang w:eastAsia="es-ES"/>
              </w:rPr>
            </w:pPr>
            <w:r w:rsidRPr="00C9166E">
              <w:rPr>
                <w:rFonts w:eastAsia="Times New Roman" w:cstheme="minorHAnsi"/>
                <w:b/>
                <w:bCs/>
                <w:sz w:val="16"/>
                <w:szCs w:val="16"/>
                <w:lang w:eastAsia="es-ES"/>
              </w:rPr>
              <w:t>TOTAL</w:t>
            </w:r>
          </w:p>
        </w:tc>
      </w:tr>
      <w:tr w:rsidR="00C37D73" w:rsidRPr="00C9166E" w:rsidTr="00B3189F">
        <w:trPr>
          <w:trHeight w:val="255"/>
        </w:trPr>
        <w:tc>
          <w:tcPr>
            <w:tcW w:w="611" w:type="pct"/>
            <w:tcBorders>
              <w:top w:val="nil"/>
              <w:left w:val="single" w:sz="4" w:space="0" w:color="auto"/>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r w:rsidRPr="00C9166E">
              <w:rPr>
                <w:rFonts w:eastAsia="Times New Roman" w:cstheme="minorHAnsi"/>
                <w:sz w:val="16"/>
                <w:szCs w:val="16"/>
                <w:lang w:eastAsia="es-ES"/>
              </w:rPr>
              <w:t>Totoró</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91,21%</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87,47%</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76,48%</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87,47%</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87,47%</w:t>
            </w:r>
          </w:p>
        </w:tc>
        <w:tc>
          <w:tcPr>
            <w:tcW w:w="39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22,64%</w:t>
            </w:r>
          </w:p>
        </w:tc>
        <w:tc>
          <w:tcPr>
            <w:tcW w:w="426"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107,05%</w:t>
            </w:r>
          </w:p>
        </w:tc>
        <w:tc>
          <w:tcPr>
            <w:tcW w:w="44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23,74%</w:t>
            </w:r>
          </w:p>
        </w:tc>
        <w:tc>
          <w:tcPr>
            <w:tcW w:w="419"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95,59%</w:t>
            </w:r>
          </w:p>
        </w:tc>
        <w:tc>
          <w:tcPr>
            <w:tcW w:w="40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18,43%</w:t>
            </w:r>
          </w:p>
        </w:tc>
        <w:tc>
          <w:tcPr>
            <w:tcW w:w="334"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41,00%</w:t>
            </w:r>
          </w:p>
        </w:tc>
        <w:tc>
          <w:tcPr>
            <w:tcW w:w="30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25,00%</w:t>
            </w:r>
          </w:p>
        </w:tc>
        <w:tc>
          <w:tcPr>
            <w:tcW w:w="30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sz w:val="16"/>
                <w:szCs w:val="16"/>
                <w:lang w:eastAsia="es-ES"/>
              </w:rPr>
            </w:pPr>
            <w:r w:rsidRPr="00C9166E">
              <w:rPr>
                <w:rFonts w:eastAsia="Times New Roman" w:cstheme="minorHAnsi"/>
                <w:sz w:val="16"/>
                <w:szCs w:val="16"/>
                <w:lang w:eastAsia="es-ES"/>
              </w:rPr>
              <w:t>33,00%</w:t>
            </w:r>
          </w:p>
        </w:tc>
      </w:tr>
      <w:tr w:rsidR="00C37D73" w:rsidRPr="00C9166E" w:rsidTr="00B3189F">
        <w:trPr>
          <w:trHeight w:val="255"/>
        </w:trPr>
        <w:tc>
          <w:tcPr>
            <w:tcW w:w="611" w:type="pct"/>
            <w:tcBorders>
              <w:top w:val="nil"/>
              <w:left w:val="nil"/>
              <w:bottom w:val="nil"/>
              <w:right w:val="nil"/>
            </w:tcBorders>
            <w:shd w:val="clear" w:color="auto" w:fill="auto"/>
            <w:noWrap/>
            <w:vAlign w:val="bottom"/>
            <w:hideMark/>
          </w:tcPr>
          <w:p w:rsidR="00C37D73" w:rsidRPr="00C9166E" w:rsidRDefault="00C37D73" w:rsidP="00B3189F">
            <w:pPr>
              <w:spacing w:after="0" w:line="240" w:lineRule="auto"/>
              <w:rPr>
                <w:rFonts w:eastAsia="Times New Roman" w:cstheme="minorHAnsi"/>
                <w:sz w:val="16"/>
                <w:szCs w:val="16"/>
                <w:lang w:eastAsia="es-ES"/>
              </w:rPr>
            </w:pPr>
            <w:r w:rsidRPr="00C9166E">
              <w:rPr>
                <w:rFonts w:eastAsia="Times New Roman" w:cstheme="minorHAnsi"/>
                <w:sz w:val="16"/>
                <w:szCs w:val="16"/>
                <w:lang w:eastAsia="es-ES"/>
              </w:rPr>
              <w:t xml:space="preserve">Total </w:t>
            </w:r>
            <w:r>
              <w:rPr>
                <w:rFonts w:eastAsia="Times New Roman" w:cstheme="minorHAnsi"/>
                <w:sz w:val="16"/>
                <w:szCs w:val="16"/>
                <w:lang w:eastAsia="es-ES"/>
              </w:rPr>
              <w:t>Cauca</w:t>
            </w:r>
          </w:p>
        </w:tc>
        <w:tc>
          <w:tcPr>
            <w:tcW w:w="272" w:type="pct"/>
            <w:tcBorders>
              <w:top w:val="nil"/>
              <w:left w:val="single" w:sz="4" w:space="0" w:color="auto"/>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95,00%</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91,29%</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76,08%</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91,29%</w:t>
            </w:r>
          </w:p>
        </w:tc>
        <w:tc>
          <w:tcPr>
            <w:tcW w:w="27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Pr>
                <w:rFonts w:eastAsia="Times New Roman" w:cstheme="minorHAnsi"/>
                <w:b/>
                <w:bCs/>
                <w:sz w:val="16"/>
                <w:szCs w:val="16"/>
                <w:lang w:eastAsia="es-ES"/>
              </w:rPr>
              <w:t>91,2</w:t>
            </w:r>
            <w:r w:rsidRPr="00C9166E">
              <w:rPr>
                <w:rFonts w:eastAsia="Times New Roman" w:cstheme="minorHAnsi"/>
                <w:b/>
                <w:bCs/>
                <w:sz w:val="16"/>
                <w:szCs w:val="16"/>
                <w:lang w:eastAsia="es-ES"/>
              </w:rPr>
              <w:t>%</w:t>
            </w:r>
          </w:p>
        </w:tc>
        <w:tc>
          <w:tcPr>
            <w:tcW w:w="39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38,97%</w:t>
            </w:r>
          </w:p>
        </w:tc>
        <w:tc>
          <w:tcPr>
            <w:tcW w:w="426"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94,26%</w:t>
            </w:r>
          </w:p>
        </w:tc>
        <w:tc>
          <w:tcPr>
            <w:tcW w:w="44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48,18%</w:t>
            </w:r>
          </w:p>
        </w:tc>
        <w:tc>
          <w:tcPr>
            <w:tcW w:w="419"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93,86%</w:t>
            </w:r>
          </w:p>
        </w:tc>
        <w:tc>
          <w:tcPr>
            <w:tcW w:w="407"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17,93%</w:t>
            </w:r>
          </w:p>
        </w:tc>
        <w:tc>
          <w:tcPr>
            <w:tcW w:w="334"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44,57%</w:t>
            </w:r>
          </w:p>
        </w:tc>
        <w:tc>
          <w:tcPr>
            <w:tcW w:w="302"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45,79%</w:t>
            </w:r>
          </w:p>
        </w:tc>
        <w:tc>
          <w:tcPr>
            <w:tcW w:w="301" w:type="pct"/>
            <w:tcBorders>
              <w:top w:val="nil"/>
              <w:left w:val="nil"/>
              <w:bottom w:val="single" w:sz="4" w:space="0" w:color="auto"/>
              <w:right w:val="single" w:sz="4" w:space="0" w:color="auto"/>
            </w:tcBorders>
            <w:shd w:val="clear" w:color="auto" w:fill="auto"/>
            <w:noWrap/>
            <w:vAlign w:val="bottom"/>
            <w:hideMark/>
          </w:tcPr>
          <w:p w:rsidR="00C37D73" w:rsidRPr="00C9166E" w:rsidRDefault="00C37D73" w:rsidP="00B3189F">
            <w:pPr>
              <w:spacing w:after="0" w:line="240" w:lineRule="auto"/>
              <w:jc w:val="right"/>
              <w:rPr>
                <w:rFonts w:eastAsia="Times New Roman" w:cstheme="minorHAnsi"/>
                <w:b/>
                <w:bCs/>
                <w:sz w:val="16"/>
                <w:szCs w:val="16"/>
                <w:lang w:eastAsia="es-ES"/>
              </w:rPr>
            </w:pPr>
            <w:r w:rsidRPr="00C9166E">
              <w:rPr>
                <w:rFonts w:eastAsia="Times New Roman" w:cstheme="minorHAnsi"/>
                <w:b/>
                <w:bCs/>
                <w:sz w:val="16"/>
                <w:szCs w:val="16"/>
                <w:lang w:eastAsia="es-ES"/>
              </w:rPr>
              <w:t>45,18%</w:t>
            </w:r>
          </w:p>
        </w:tc>
      </w:tr>
    </w:tbl>
    <w:p w:rsidR="00C37D73" w:rsidRDefault="00C37D73" w:rsidP="00C37D73">
      <w:pPr>
        <w:jc w:val="both"/>
        <w:rPr>
          <w:rFonts w:eastAsia="Times New Roman" w:cstheme="minorHAnsi"/>
          <w:sz w:val="16"/>
          <w:szCs w:val="16"/>
          <w:lang w:eastAsia="es-ES"/>
        </w:rPr>
      </w:pPr>
    </w:p>
    <w:p w:rsidR="00C37D73" w:rsidRPr="00E07F9B" w:rsidRDefault="00C37D73" w:rsidP="00C37D73">
      <w:pPr>
        <w:pStyle w:val="Sinespaciado"/>
        <w:rPr>
          <w:sz w:val="20"/>
          <w:szCs w:val="20"/>
          <w:lang w:eastAsia="es-ES"/>
        </w:rPr>
      </w:pPr>
      <w:r w:rsidRPr="00E07F9B">
        <w:rPr>
          <w:sz w:val="20"/>
          <w:szCs w:val="20"/>
          <w:lang w:eastAsia="es-ES"/>
        </w:rPr>
        <w:t xml:space="preserve">Información acumulada a 31 de diciembre de 2009 </w:t>
      </w:r>
    </w:p>
    <w:p w:rsidR="00C37D73" w:rsidRPr="00E07F9B" w:rsidRDefault="00C37D73" w:rsidP="00C37D73">
      <w:pPr>
        <w:pStyle w:val="Sinespaciado"/>
        <w:rPr>
          <w:sz w:val="20"/>
          <w:szCs w:val="20"/>
          <w:lang w:eastAsia="es-ES"/>
        </w:rPr>
      </w:pPr>
      <w:r w:rsidRPr="00E07F9B">
        <w:rPr>
          <w:sz w:val="20"/>
          <w:szCs w:val="20"/>
          <w:lang w:eastAsia="es-ES"/>
        </w:rPr>
        <w:t>MEF: Mujeres en Edad Fértil.  VOP: Vacuna Oral de Poliovirus.  DPT: Difteria, Tos ferina, Tétanos   Hib: Haemophilus Influenza tipo b  SRP: Sarampión, Rubeola,</w:t>
      </w:r>
    </w:p>
    <w:p w:rsidR="00C37D73" w:rsidRPr="00E07F9B" w:rsidRDefault="00C37D73" w:rsidP="00C37D73">
      <w:pPr>
        <w:pStyle w:val="Sinespaciado"/>
        <w:rPr>
          <w:sz w:val="20"/>
          <w:szCs w:val="20"/>
          <w:lang w:eastAsia="es-ES"/>
        </w:rPr>
      </w:pPr>
      <w:r w:rsidRPr="00E07F9B">
        <w:rPr>
          <w:sz w:val="20"/>
          <w:szCs w:val="20"/>
          <w:lang w:eastAsia="es-ES"/>
        </w:rPr>
        <w:t>Parotiditis   TT/Td: Toxoide Tetánico / Toxoide Tetánico-Diftérico</w:t>
      </w:r>
    </w:p>
    <w:p w:rsidR="00C37D73" w:rsidRPr="00E07F9B" w:rsidRDefault="00C37D73" w:rsidP="00C37D73">
      <w:pPr>
        <w:pStyle w:val="Sinespaciado"/>
        <w:rPr>
          <w:sz w:val="20"/>
          <w:szCs w:val="20"/>
          <w:lang w:eastAsia="es-ES"/>
        </w:rPr>
      </w:pPr>
      <w:r w:rsidRPr="00E07F9B">
        <w:rPr>
          <w:sz w:val="20"/>
          <w:szCs w:val="20"/>
          <w:lang w:eastAsia="es-ES"/>
        </w:rPr>
        <w:t>FUENTE: Base de datos Programa Ampliado de Inmunizaciones (PAISOFT) - Población DANE del Censo 2005 proyectada al año 2009</w:t>
      </w:r>
    </w:p>
    <w:p w:rsidR="00C37D73" w:rsidRDefault="00C37D73">
      <w:pPr>
        <w:rPr>
          <w:rFonts w:ascii="Arial" w:hAnsi="Arial" w:cs="Arial"/>
          <w:b/>
          <w:sz w:val="24"/>
          <w:szCs w:val="24"/>
          <w:u w:val="single"/>
          <w:lang w:val="es-CO"/>
        </w:rPr>
      </w:pPr>
    </w:p>
    <w:p w:rsidR="00C37D73" w:rsidRDefault="00C37D73" w:rsidP="00C37D73">
      <w:pPr>
        <w:jc w:val="both"/>
        <w:rPr>
          <w:rFonts w:eastAsia="Times New Roman" w:cstheme="minorHAnsi"/>
          <w:sz w:val="16"/>
          <w:szCs w:val="16"/>
          <w:lang w:eastAsia="es-ES"/>
        </w:rPr>
      </w:pPr>
    </w:p>
    <w:tbl>
      <w:tblPr>
        <w:tblW w:w="5000" w:type="pct"/>
        <w:tblCellMar>
          <w:left w:w="70" w:type="dxa"/>
          <w:right w:w="70" w:type="dxa"/>
        </w:tblCellMar>
        <w:tblLook w:val="04A0" w:firstRow="1" w:lastRow="0" w:firstColumn="1" w:lastColumn="0" w:noHBand="0" w:noVBand="1"/>
      </w:tblPr>
      <w:tblGrid>
        <w:gridCol w:w="890"/>
        <w:gridCol w:w="1091"/>
        <w:gridCol w:w="799"/>
        <w:gridCol w:w="815"/>
        <w:gridCol w:w="765"/>
        <w:gridCol w:w="816"/>
        <w:gridCol w:w="782"/>
        <w:gridCol w:w="932"/>
        <w:gridCol w:w="800"/>
        <w:gridCol w:w="862"/>
      </w:tblGrid>
      <w:tr w:rsidR="00C37D73" w:rsidRPr="00E07F9B" w:rsidTr="00B3189F">
        <w:trPr>
          <w:trHeight w:val="315"/>
        </w:trPr>
        <w:tc>
          <w:tcPr>
            <w:tcW w:w="5000" w:type="pct"/>
            <w:gridSpan w:val="10"/>
            <w:tcBorders>
              <w:top w:val="nil"/>
              <w:left w:val="nil"/>
              <w:bottom w:val="nil"/>
              <w:right w:val="nil"/>
            </w:tcBorders>
            <w:shd w:val="clear" w:color="auto" w:fill="auto"/>
            <w:noWrap/>
            <w:vAlign w:val="bottom"/>
            <w:hideMark/>
          </w:tcPr>
          <w:p w:rsidR="00C37D73" w:rsidRPr="00E07F9B" w:rsidRDefault="00C37D73" w:rsidP="00B3189F">
            <w:pPr>
              <w:spacing w:after="0" w:line="240" w:lineRule="auto"/>
              <w:jc w:val="center"/>
              <w:rPr>
                <w:rFonts w:ascii="Calibri" w:eastAsia="Times New Roman" w:hAnsi="Calibri" w:cs="Calibri"/>
                <w:b/>
                <w:bCs/>
                <w:color w:val="000000"/>
                <w:lang w:eastAsia="es-ES"/>
              </w:rPr>
            </w:pPr>
            <w:r w:rsidRPr="00E07F9B">
              <w:rPr>
                <w:rFonts w:ascii="Calibri" w:eastAsia="Times New Roman" w:hAnsi="Calibri" w:cs="Calibri"/>
                <w:b/>
                <w:bCs/>
                <w:color w:val="000000"/>
                <w:lang w:eastAsia="es-ES"/>
              </w:rPr>
              <w:t>MORTALIDAD INFANTIL CAUCA</w:t>
            </w:r>
          </w:p>
        </w:tc>
      </w:tr>
      <w:tr w:rsidR="00C37D73" w:rsidRPr="00E07F9B" w:rsidTr="00B3189F">
        <w:trPr>
          <w:trHeight w:val="585"/>
        </w:trPr>
        <w:tc>
          <w:tcPr>
            <w:tcW w:w="525" w:type="pct"/>
            <w:vMerge w:val="restart"/>
            <w:tcBorders>
              <w:top w:val="single" w:sz="4" w:space="0" w:color="auto"/>
              <w:left w:val="single" w:sz="4" w:space="0" w:color="auto"/>
              <w:bottom w:val="single" w:sz="4" w:space="0" w:color="auto"/>
              <w:right w:val="single" w:sz="4" w:space="0" w:color="000000"/>
            </w:tcBorders>
            <w:shd w:val="clear" w:color="000000" w:fill="99CCFF"/>
            <w:textDirection w:val="btLr"/>
            <w:vAlign w:val="center"/>
            <w:hideMark/>
          </w:tcPr>
          <w:p w:rsidR="00C37D73" w:rsidRPr="00E07F9B" w:rsidRDefault="00C37D73" w:rsidP="00B3189F">
            <w:pPr>
              <w:spacing w:after="0" w:line="240" w:lineRule="auto"/>
              <w:ind w:left="113" w:right="113"/>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CODIGO MUNICIPIO</w:t>
            </w:r>
          </w:p>
        </w:tc>
        <w:tc>
          <w:tcPr>
            <w:tcW w:w="597" w:type="pct"/>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CAUSAS</w:t>
            </w:r>
          </w:p>
        </w:tc>
        <w:tc>
          <w:tcPr>
            <w:tcW w:w="953" w:type="pct"/>
            <w:gridSpan w:val="2"/>
            <w:tcBorders>
              <w:top w:val="single" w:sz="4" w:space="0" w:color="auto"/>
              <w:left w:val="nil"/>
              <w:bottom w:val="single" w:sz="4" w:space="0" w:color="auto"/>
              <w:right w:val="single" w:sz="4" w:space="0" w:color="auto"/>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Año 2008 OK DANE</w:t>
            </w:r>
          </w:p>
        </w:tc>
        <w:tc>
          <w:tcPr>
            <w:tcW w:w="934" w:type="pct"/>
            <w:gridSpan w:val="2"/>
            <w:tcBorders>
              <w:top w:val="single" w:sz="8" w:space="0" w:color="auto"/>
              <w:left w:val="nil"/>
              <w:bottom w:val="nil"/>
              <w:right w:val="single" w:sz="8" w:space="0" w:color="000000"/>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Año 2009 OK DANE</w:t>
            </w:r>
          </w:p>
        </w:tc>
        <w:tc>
          <w:tcPr>
            <w:tcW w:w="1010" w:type="pct"/>
            <w:gridSpan w:val="2"/>
            <w:tcBorders>
              <w:top w:val="single" w:sz="8" w:space="0" w:color="auto"/>
              <w:left w:val="nil"/>
              <w:bottom w:val="nil"/>
              <w:right w:val="single" w:sz="8" w:space="0" w:color="000000"/>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 xml:space="preserve">Enero-octubre   Año 2010  </w:t>
            </w:r>
          </w:p>
        </w:tc>
        <w:tc>
          <w:tcPr>
            <w:tcW w:w="982" w:type="pct"/>
            <w:gridSpan w:val="2"/>
            <w:tcBorders>
              <w:top w:val="single" w:sz="8" w:space="0" w:color="auto"/>
              <w:left w:val="nil"/>
              <w:bottom w:val="nil"/>
              <w:right w:val="single" w:sz="8" w:space="0" w:color="000000"/>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Enero-octubre Año 2011</w:t>
            </w:r>
          </w:p>
        </w:tc>
      </w:tr>
      <w:tr w:rsidR="00C37D73" w:rsidRPr="00E07F9B" w:rsidTr="00B3189F">
        <w:trPr>
          <w:trHeight w:val="300"/>
        </w:trPr>
        <w:tc>
          <w:tcPr>
            <w:tcW w:w="525" w:type="pct"/>
            <w:vMerge/>
            <w:tcBorders>
              <w:top w:val="single" w:sz="4" w:space="0" w:color="auto"/>
              <w:left w:val="single" w:sz="4" w:space="0" w:color="auto"/>
              <w:bottom w:val="single" w:sz="4" w:space="0" w:color="auto"/>
              <w:right w:val="single" w:sz="4" w:space="0" w:color="000000"/>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597" w:type="pct"/>
            <w:vMerge/>
            <w:tcBorders>
              <w:top w:val="single" w:sz="4" w:space="0" w:color="auto"/>
              <w:left w:val="single" w:sz="4" w:space="0" w:color="auto"/>
              <w:bottom w:val="single" w:sz="4" w:space="0" w:color="auto"/>
              <w:right w:val="single" w:sz="4" w:space="0" w:color="000000"/>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953"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INFANTIL (MUERTES MENORES DE UN AÑO, EXCLUYE FETALES)</w:t>
            </w:r>
          </w:p>
        </w:tc>
        <w:tc>
          <w:tcPr>
            <w:tcW w:w="93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INFANTIL (MUERTES MENORES DE UN AÑO, EXCLUYE FETALES)</w:t>
            </w:r>
          </w:p>
        </w:tc>
        <w:tc>
          <w:tcPr>
            <w:tcW w:w="101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INFANTIL (MUERTES MENORES DE UN AÑO, EXCLUYE FETALES)</w:t>
            </w:r>
          </w:p>
        </w:tc>
        <w:tc>
          <w:tcPr>
            <w:tcW w:w="982"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INFANTIL (MUERTES MENORES DE UN AÑO, EXCLUYE FETALES)</w:t>
            </w:r>
          </w:p>
        </w:tc>
      </w:tr>
      <w:tr w:rsidR="00C37D73" w:rsidRPr="00E07F9B" w:rsidTr="00B3189F">
        <w:trPr>
          <w:trHeight w:val="1185"/>
        </w:trPr>
        <w:tc>
          <w:tcPr>
            <w:tcW w:w="525" w:type="pct"/>
            <w:vMerge/>
            <w:tcBorders>
              <w:top w:val="single" w:sz="4" w:space="0" w:color="auto"/>
              <w:left w:val="single" w:sz="4" w:space="0" w:color="auto"/>
              <w:bottom w:val="single" w:sz="4" w:space="0" w:color="auto"/>
              <w:right w:val="single" w:sz="4" w:space="0" w:color="000000"/>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597" w:type="pct"/>
            <w:vMerge/>
            <w:tcBorders>
              <w:top w:val="single" w:sz="4" w:space="0" w:color="auto"/>
              <w:left w:val="single" w:sz="4" w:space="0" w:color="auto"/>
              <w:bottom w:val="single" w:sz="4" w:space="0" w:color="auto"/>
              <w:right w:val="single" w:sz="4" w:space="0" w:color="000000"/>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953"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934"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1010"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982"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r>
      <w:tr w:rsidR="00C37D73" w:rsidRPr="00E07F9B" w:rsidTr="00B3189F">
        <w:trPr>
          <w:trHeight w:val="1050"/>
        </w:trPr>
        <w:tc>
          <w:tcPr>
            <w:tcW w:w="525" w:type="pct"/>
            <w:vMerge/>
            <w:tcBorders>
              <w:top w:val="single" w:sz="4" w:space="0" w:color="auto"/>
              <w:left w:val="single" w:sz="4" w:space="0" w:color="auto"/>
              <w:bottom w:val="single" w:sz="4" w:space="0" w:color="auto"/>
              <w:right w:val="single" w:sz="4" w:space="0" w:color="000000"/>
            </w:tcBorders>
            <w:vAlign w:val="center"/>
            <w:hideMark/>
          </w:tcPr>
          <w:p w:rsidR="00C37D73" w:rsidRPr="00E07F9B" w:rsidRDefault="00C37D73" w:rsidP="00B3189F">
            <w:pPr>
              <w:spacing w:after="0" w:line="240" w:lineRule="auto"/>
              <w:rPr>
                <w:rFonts w:ascii="Arial" w:eastAsia="Times New Roman" w:hAnsi="Arial" w:cs="Arial"/>
                <w:b/>
                <w:bCs/>
                <w:sz w:val="18"/>
                <w:szCs w:val="18"/>
                <w:lang w:eastAsia="es-ES"/>
              </w:rPr>
            </w:pPr>
          </w:p>
        </w:tc>
        <w:tc>
          <w:tcPr>
            <w:tcW w:w="597" w:type="pct"/>
            <w:tcBorders>
              <w:top w:val="nil"/>
              <w:left w:val="nil"/>
              <w:bottom w:val="single" w:sz="8" w:space="0" w:color="auto"/>
              <w:right w:val="single" w:sz="4" w:space="0" w:color="auto"/>
            </w:tcBorders>
            <w:shd w:val="clear" w:color="000000" w:fill="99CCFF"/>
            <w:vAlign w:val="center"/>
            <w:hideMark/>
          </w:tcPr>
          <w:p w:rsidR="00C37D73" w:rsidRPr="00E07F9B" w:rsidRDefault="00C37D73" w:rsidP="00B3189F">
            <w:pPr>
              <w:spacing w:after="0" w:line="240" w:lineRule="auto"/>
              <w:jc w:val="center"/>
              <w:rPr>
                <w:rFonts w:ascii="Arial" w:eastAsia="Times New Roman" w:hAnsi="Arial" w:cs="Arial"/>
                <w:b/>
                <w:bCs/>
                <w:sz w:val="18"/>
                <w:szCs w:val="18"/>
                <w:lang w:eastAsia="es-ES"/>
              </w:rPr>
            </w:pPr>
            <w:r w:rsidRPr="00E07F9B">
              <w:rPr>
                <w:rFonts w:ascii="Arial" w:eastAsia="Times New Roman" w:hAnsi="Arial" w:cs="Arial"/>
                <w:b/>
                <w:bCs/>
                <w:sz w:val="18"/>
                <w:szCs w:val="18"/>
                <w:lang w:eastAsia="es-ES"/>
              </w:rPr>
              <w:t>MUNICIPIO</w:t>
            </w:r>
          </w:p>
        </w:tc>
        <w:tc>
          <w:tcPr>
            <w:tcW w:w="472"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rPr>
                <w:rFonts w:ascii="Arial" w:eastAsia="Times New Roman" w:hAnsi="Arial" w:cs="Arial"/>
                <w:sz w:val="18"/>
                <w:szCs w:val="18"/>
                <w:lang w:eastAsia="es-ES"/>
              </w:rPr>
            </w:pPr>
            <w:r>
              <w:rPr>
                <w:rFonts w:ascii="Arial" w:eastAsia="Times New Roman" w:hAnsi="Arial" w:cs="Arial"/>
                <w:sz w:val="18"/>
                <w:szCs w:val="18"/>
                <w:lang w:eastAsia="es-ES"/>
              </w:rPr>
              <w:t>#</w:t>
            </w:r>
            <w:r w:rsidRPr="00E07F9B">
              <w:rPr>
                <w:rFonts w:ascii="Arial" w:eastAsia="Times New Roman" w:hAnsi="Arial" w:cs="Arial"/>
                <w:sz w:val="18"/>
                <w:szCs w:val="18"/>
                <w:lang w:eastAsia="es-ES"/>
              </w:rPr>
              <w:t>Casos</w:t>
            </w:r>
          </w:p>
        </w:tc>
        <w:tc>
          <w:tcPr>
            <w:tcW w:w="481"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jc w:val="center"/>
              <w:rPr>
                <w:rFonts w:ascii="Arial" w:eastAsia="Times New Roman" w:hAnsi="Arial" w:cs="Arial"/>
                <w:sz w:val="18"/>
                <w:szCs w:val="18"/>
                <w:lang w:eastAsia="es-ES"/>
              </w:rPr>
            </w:pPr>
            <w:r w:rsidRPr="00E07F9B">
              <w:rPr>
                <w:rFonts w:ascii="Arial" w:eastAsia="Times New Roman" w:hAnsi="Arial" w:cs="Arial"/>
                <w:sz w:val="18"/>
                <w:szCs w:val="18"/>
                <w:lang w:eastAsia="es-ES"/>
              </w:rPr>
              <w:t>Tasa x  Mil Nacidos  Vivos</w:t>
            </w:r>
          </w:p>
        </w:tc>
        <w:tc>
          <w:tcPr>
            <w:tcW w:w="452"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rPr>
                <w:rFonts w:ascii="Arial" w:eastAsia="Times New Roman" w:hAnsi="Arial" w:cs="Arial"/>
                <w:sz w:val="18"/>
                <w:szCs w:val="18"/>
                <w:lang w:eastAsia="es-ES"/>
              </w:rPr>
            </w:pPr>
            <w:r>
              <w:rPr>
                <w:rFonts w:ascii="Arial" w:eastAsia="Times New Roman" w:hAnsi="Arial" w:cs="Arial"/>
                <w:sz w:val="18"/>
                <w:szCs w:val="18"/>
                <w:lang w:eastAsia="es-ES"/>
              </w:rPr>
              <w:t>#</w:t>
            </w:r>
            <w:r w:rsidRPr="00E07F9B">
              <w:rPr>
                <w:rFonts w:ascii="Arial" w:eastAsia="Times New Roman" w:hAnsi="Arial" w:cs="Arial"/>
                <w:sz w:val="18"/>
                <w:szCs w:val="18"/>
                <w:lang w:eastAsia="es-ES"/>
              </w:rPr>
              <w:t>Casos</w:t>
            </w:r>
          </w:p>
        </w:tc>
        <w:tc>
          <w:tcPr>
            <w:tcW w:w="481"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jc w:val="center"/>
              <w:rPr>
                <w:rFonts w:ascii="Arial" w:eastAsia="Times New Roman" w:hAnsi="Arial" w:cs="Arial"/>
                <w:sz w:val="18"/>
                <w:szCs w:val="18"/>
                <w:lang w:eastAsia="es-ES"/>
              </w:rPr>
            </w:pPr>
            <w:r w:rsidRPr="00E07F9B">
              <w:rPr>
                <w:rFonts w:ascii="Arial" w:eastAsia="Times New Roman" w:hAnsi="Arial" w:cs="Arial"/>
                <w:sz w:val="18"/>
                <w:szCs w:val="18"/>
                <w:lang w:eastAsia="es-ES"/>
              </w:rPr>
              <w:t>Tasa x  Mil Nacidos  Vivos</w:t>
            </w:r>
          </w:p>
        </w:tc>
        <w:tc>
          <w:tcPr>
            <w:tcW w:w="462"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rPr>
                <w:rFonts w:ascii="Arial" w:eastAsia="Times New Roman" w:hAnsi="Arial" w:cs="Arial"/>
                <w:sz w:val="18"/>
                <w:szCs w:val="18"/>
                <w:lang w:eastAsia="es-ES"/>
              </w:rPr>
            </w:pPr>
            <w:r>
              <w:rPr>
                <w:rFonts w:ascii="Arial" w:eastAsia="Times New Roman" w:hAnsi="Arial" w:cs="Arial"/>
                <w:sz w:val="18"/>
                <w:szCs w:val="18"/>
                <w:lang w:eastAsia="es-ES"/>
              </w:rPr>
              <w:t>#</w:t>
            </w:r>
            <w:r w:rsidRPr="00E07F9B">
              <w:rPr>
                <w:rFonts w:ascii="Arial" w:eastAsia="Times New Roman" w:hAnsi="Arial" w:cs="Arial"/>
                <w:sz w:val="18"/>
                <w:szCs w:val="18"/>
                <w:lang w:eastAsia="es-ES"/>
              </w:rPr>
              <w:t>Casos</w:t>
            </w:r>
          </w:p>
        </w:tc>
        <w:tc>
          <w:tcPr>
            <w:tcW w:w="549"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jc w:val="center"/>
              <w:rPr>
                <w:rFonts w:ascii="Arial" w:eastAsia="Times New Roman" w:hAnsi="Arial" w:cs="Arial"/>
                <w:sz w:val="18"/>
                <w:szCs w:val="18"/>
                <w:lang w:eastAsia="es-ES"/>
              </w:rPr>
            </w:pPr>
            <w:r w:rsidRPr="00E07F9B">
              <w:rPr>
                <w:rFonts w:ascii="Arial" w:eastAsia="Times New Roman" w:hAnsi="Arial" w:cs="Arial"/>
                <w:sz w:val="18"/>
                <w:szCs w:val="18"/>
                <w:lang w:eastAsia="es-ES"/>
              </w:rPr>
              <w:t>Tasa x  Mil Nacidos  Vivos</w:t>
            </w:r>
          </w:p>
        </w:tc>
        <w:tc>
          <w:tcPr>
            <w:tcW w:w="472"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rPr>
                <w:rFonts w:ascii="Arial" w:eastAsia="Times New Roman" w:hAnsi="Arial" w:cs="Arial"/>
                <w:sz w:val="18"/>
                <w:szCs w:val="18"/>
                <w:lang w:eastAsia="es-ES"/>
              </w:rPr>
            </w:pPr>
            <w:r>
              <w:rPr>
                <w:rFonts w:ascii="Arial" w:eastAsia="Times New Roman" w:hAnsi="Arial" w:cs="Arial"/>
                <w:sz w:val="18"/>
                <w:szCs w:val="18"/>
                <w:lang w:eastAsia="es-ES"/>
              </w:rPr>
              <w:t>#</w:t>
            </w:r>
            <w:r w:rsidRPr="00E07F9B">
              <w:rPr>
                <w:rFonts w:ascii="Arial" w:eastAsia="Times New Roman" w:hAnsi="Arial" w:cs="Arial"/>
                <w:sz w:val="18"/>
                <w:szCs w:val="18"/>
                <w:lang w:eastAsia="es-ES"/>
              </w:rPr>
              <w:t>Casos</w:t>
            </w:r>
          </w:p>
        </w:tc>
        <w:tc>
          <w:tcPr>
            <w:tcW w:w="510" w:type="pct"/>
            <w:tcBorders>
              <w:top w:val="nil"/>
              <w:left w:val="nil"/>
              <w:bottom w:val="nil"/>
              <w:right w:val="single" w:sz="4" w:space="0" w:color="auto"/>
            </w:tcBorders>
            <w:shd w:val="clear" w:color="000000" w:fill="99CCFF"/>
            <w:vAlign w:val="center"/>
            <w:hideMark/>
          </w:tcPr>
          <w:p w:rsidR="00C37D73" w:rsidRPr="00E07F9B" w:rsidRDefault="00C37D73" w:rsidP="00B3189F">
            <w:pPr>
              <w:spacing w:after="0" w:line="240" w:lineRule="auto"/>
              <w:jc w:val="center"/>
              <w:rPr>
                <w:rFonts w:ascii="Arial" w:eastAsia="Times New Roman" w:hAnsi="Arial" w:cs="Arial"/>
                <w:sz w:val="18"/>
                <w:szCs w:val="18"/>
                <w:lang w:eastAsia="es-ES"/>
              </w:rPr>
            </w:pPr>
            <w:r w:rsidRPr="00E07F9B">
              <w:rPr>
                <w:rFonts w:ascii="Arial" w:eastAsia="Times New Roman" w:hAnsi="Arial" w:cs="Arial"/>
                <w:sz w:val="18"/>
                <w:szCs w:val="18"/>
                <w:lang w:eastAsia="es-ES"/>
              </w:rPr>
              <w:t>Tasa x  Mil Nacidos  Vivos</w:t>
            </w:r>
          </w:p>
        </w:tc>
      </w:tr>
      <w:tr w:rsidR="00C37D73" w:rsidRPr="00E07F9B" w:rsidTr="00B3189F">
        <w:trPr>
          <w:trHeight w:val="300"/>
        </w:trPr>
        <w:tc>
          <w:tcPr>
            <w:tcW w:w="525" w:type="pct"/>
            <w:tcBorders>
              <w:top w:val="nil"/>
              <w:left w:val="single" w:sz="4" w:space="0" w:color="auto"/>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rPr>
                <w:rFonts w:ascii="Arial" w:eastAsia="Times New Roman" w:hAnsi="Arial" w:cs="Arial"/>
                <w:sz w:val="16"/>
                <w:szCs w:val="16"/>
                <w:lang w:eastAsia="es-ES"/>
              </w:rPr>
            </w:pPr>
            <w:r w:rsidRPr="00E07F9B">
              <w:rPr>
                <w:rFonts w:ascii="Arial" w:eastAsia="Times New Roman" w:hAnsi="Arial" w:cs="Arial"/>
                <w:sz w:val="16"/>
                <w:szCs w:val="16"/>
                <w:lang w:eastAsia="es-ES"/>
              </w:rPr>
              <w:t xml:space="preserve">19824 </w:t>
            </w:r>
          </w:p>
        </w:tc>
        <w:tc>
          <w:tcPr>
            <w:tcW w:w="597"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rPr>
                <w:rFonts w:ascii="Arial" w:eastAsia="Times New Roman" w:hAnsi="Arial" w:cs="Arial"/>
                <w:sz w:val="16"/>
                <w:szCs w:val="16"/>
                <w:lang w:eastAsia="es-ES"/>
              </w:rPr>
            </w:pPr>
            <w:r w:rsidRPr="00E07F9B">
              <w:rPr>
                <w:rFonts w:ascii="Arial" w:eastAsia="Times New Roman" w:hAnsi="Arial" w:cs="Arial"/>
                <w:sz w:val="16"/>
                <w:szCs w:val="16"/>
                <w:lang w:eastAsia="es-ES"/>
              </w:rPr>
              <w:t>Totoró</w:t>
            </w:r>
          </w:p>
        </w:tc>
        <w:tc>
          <w:tcPr>
            <w:tcW w:w="472"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4</w:t>
            </w:r>
          </w:p>
        </w:tc>
        <w:tc>
          <w:tcPr>
            <w:tcW w:w="481"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12,1</w:t>
            </w:r>
          </w:p>
        </w:tc>
        <w:tc>
          <w:tcPr>
            <w:tcW w:w="452"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6</w:t>
            </w:r>
          </w:p>
        </w:tc>
        <w:tc>
          <w:tcPr>
            <w:tcW w:w="481"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19,8</w:t>
            </w:r>
          </w:p>
        </w:tc>
        <w:tc>
          <w:tcPr>
            <w:tcW w:w="462"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4</w:t>
            </w:r>
          </w:p>
        </w:tc>
        <w:tc>
          <w:tcPr>
            <w:tcW w:w="549"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3,4</w:t>
            </w:r>
          </w:p>
        </w:tc>
        <w:tc>
          <w:tcPr>
            <w:tcW w:w="472"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3</w:t>
            </w:r>
          </w:p>
        </w:tc>
        <w:tc>
          <w:tcPr>
            <w:tcW w:w="510" w:type="pct"/>
            <w:tcBorders>
              <w:top w:val="single" w:sz="4" w:space="0" w:color="auto"/>
              <w:left w:val="nil"/>
              <w:bottom w:val="single" w:sz="4" w:space="0" w:color="auto"/>
              <w:right w:val="single" w:sz="4" w:space="0" w:color="auto"/>
            </w:tcBorders>
            <w:shd w:val="clear" w:color="000000" w:fill="FFCC00"/>
            <w:noWrap/>
            <w:vAlign w:val="bottom"/>
            <w:hideMark/>
          </w:tcPr>
          <w:p w:rsidR="00C37D73" w:rsidRPr="00E07F9B" w:rsidRDefault="00C37D73" w:rsidP="00B3189F">
            <w:pPr>
              <w:spacing w:after="0" w:line="240" w:lineRule="auto"/>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10,2</w:t>
            </w:r>
          </w:p>
        </w:tc>
      </w:tr>
    </w:tbl>
    <w:p w:rsidR="00C37D73" w:rsidRDefault="00C37D73" w:rsidP="00C37D73">
      <w:pPr>
        <w:jc w:val="both"/>
        <w:rPr>
          <w:rFonts w:eastAsia="Times New Roman" w:cstheme="minorHAnsi"/>
          <w:sz w:val="16"/>
          <w:szCs w:val="16"/>
          <w:lang w:eastAsia="es-ES"/>
        </w:rPr>
      </w:pPr>
      <w:r>
        <w:rPr>
          <w:rFonts w:eastAsia="Times New Roman" w:cstheme="minorHAnsi"/>
          <w:noProof/>
          <w:sz w:val="16"/>
          <w:szCs w:val="16"/>
          <w:lang w:val="es-CO" w:eastAsia="es-CO"/>
        </w:rPr>
        <w:drawing>
          <wp:anchor distT="0" distB="0" distL="114300" distR="114300" simplePos="0" relativeHeight="251731968" behindDoc="0" locked="0" layoutInCell="1" allowOverlap="1">
            <wp:simplePos x="0" y="0"/>
            <wp:positionH relativeFrom="column">
              <wp:posOffset>2663190</wp:posOffset>
            </wp:positionH>
            <wp:positionV relativeFrom="paragraph">
              <wp:posOffset>192405</wp:posOffset>
            </wp:positionV>
            <wp:extent cx="2773045" cy="1905000"/>
            <wp:effectExtent l="0" t="0" r="8255"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773045" cy="1905000"/>
                    </a:xfrm>
                    <a:prstGeom prst="rect">
                      <a:avLst/>
                    </a:prstGeom>
                    <a:noFill/>
                  </pic:spPr>
                </pic:pic>
              </a:graphicData>
            </a:graphic>
          </wp:anchor>
        </w:drawing>
      </w:r>
    </w:p>
    <w:tbl>
      <w:tblPr>
        <w:tblStyle w:val="Tablaconcuadrcula"/>
        <w:tblW w:w="3300" w:type="dxa"/>
        <w:tblLook w:val="04A0" w:firstRow="1" w:lastRow="0" w:firstColumn="1" w:lastColumn="0" w:noHBand="0" w:noVBand="1"/>
      </w:tblPr>
      <w:tblGrid>
        <w:gridCol w:w="1080"/>
        <w:gridCol w:w="1240"/>
        <w:gridCol w:w="980"/>
      </w:tblGrid>
      <w:tr w:rsidR="00C37D73" w:rsidRPr="00E07F9B" w:rsidTr="00B3189F">
        <w:trPr>
          <w:trHeight w:val="300"/>
        </w:trPr>
        <w:tc>
          <w:tcPr>
            <w:tcW w:w="2320" w:type="dxa"/>
            <w:gridSpan w:val="2"/>
            <w:hideMark/>
          </w:tcPr>
          <w:p w:rsidR="00C37D73" w:rsidRPr="00E07F9B" w:rsidRDefault="00C37D73" w:rsidP="00B3189F">
            <w:pPr>
              <w:jc w:val="center"/>
              <w:rPr>
                <w:rFonts w:ascii="Calibri" w:eastAsia="Times New Roman" w:hAnsi="Calibri" w:cs="Calibri"/>
                <w:color w:val="000000"/>
                <w:lang w:eastAsia="es-ES"/>
              </w:rPr>
            </w:pPr>
            <w:r w:rsidRPr="00E07F9B">
              <w:rPr>
                <w:rFonts w:ascii="Arial" w:eastAsia="Times New Roman" w:hAnsi="Arial" w:cs="Arial"/>
                <w:sz w:val="16"/>
                <w:szCs w:val="16"/>
                <w:lang w:eastAsia="es-ES"/>
              </w:rPr>
              <w:t> </w:t>
            </w:r>
            <w:r w:rsidRPr="00E07F9B">
              <w:rPr>
                <w:rFonts w:ascii="Calibri" w:eastAsia="Times New Roman" w:hAnsi="Calibri" w:cs="Calibri"/>
                <w:color w:val="000000"/>
                <w:lang w:eastAsia="es-ES"/>
              </w:rPr>
              <w:t>CAUCA</w:t>
            </w:r>
          </w:p>
        </w:tc>
        <w:tc>
          <w:tcPr>
            <w:tcW w:w="980" w:type="dxa"/>
            <w:noWrap/>
            <w:hideMark/>
          </w:tcPr>
          <w:p w:rsidR="00C37D73" w:rsidRPr="00E07F9B" w:rsidRDefault="00C37D73" w:rsidP="00B3189F">
            <w:pPr>
              <w:rPr>
                <w:rFonts w:ascii="Calibri" w:eastAsia="Times New Roman" w:hAnsi="Calibri" w:cs="Calibri"/>
                <w:color w:val="FF0000"/>
                <w:lang w:eastAsia="es-ES"/>
              </w:rPr>
            </w:pPr>
            <w:r w:rsidRPr="00E07F9B">
              <w:rPr>
                <w:rFonts w:ascii="Calibri" w:eastAsia="Times New Roman" w:hAnsi="Calibri" w:cs="Calibri"/>
                <w:color w:val="FF0000"/>
                <w:lang w:eastAsia="es-ES"/>
              </w:rPr>
              <w:t>meta</w:t>
            </w:r>
          </w:p>
        </w:tc>
      </w:tr>
      <w:tr w:rsidR="00C37D73" w:rsidRPr="00E07F9B" w:rsidTr="00B3189F">
        <w:trPr>
          <w:trHeight w:val="300"/>
        </w:trPr>
        <w:tc>
          <w:tcPr>
            <w:tcW w:w="1080" w:type="dxa"/>
            <w:noWrap/>
            <w:hideMark/>
          </w:tcPr>
          <w:p w:rsidR="00C37D73" w:rsidRPr="00E07F9B" w:rsidRDefault="00C37D73" w:rsidP="00B3189F">
            <w:pPr>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2008</w:t>
            </w:r>
          </w:p>
        </w:tc>
        <w:tc>
          <w:tcPr>
            <w:tcW w:w="1240" w:type="dxa"/>
            <w:noWrap/>
            <w:hideMark/>
          </w:tcPr>
          <w:p w:rsidR="00C37D73" w:rsidRPr="00E07F9B" w:rsidRDefault="00C37D73" w:rsidP="00B3189F">
            <w:pPr>
              <w:jc w:val="right"/>
              <w:rPr>
                <w:rFonts w:ascii="Calibri" w:eastAsia="Times New Roman" w:hAnsi="Calibri" w:cs="Calibri"/>
                <w:color w:val="000000"/>
                <w:lang w:eastAsia="es-ES"/>
              </w:rPr>
            </w:pPr>
            <w:r w:rsidRPr="00E07F9B">
              <w:rPr>
                <w:rFonts w:ascii="Calibri" w:eastAsia="Times New Roman" w:hAnsi="Calibri" w:cs="Calibri"/>
                <w:color w:val="000000"/>
                <w:lang w:eastAsia="es-ES"/>
              </w:rPr>
              <w:t>16,4</w:t>
            </w:r>
          </w:p>
        </w:tc>
        <w:tc>
          <w:tcPr>
            <w:tcW w:w="980" w:type="dxa"/>
            <w:noWrap/>
            <w:hideMark/>
          </w:tcPr>
          <w:p w:rsidR="00C37D73" w:rsidRPr="00E07F9B" w:rsidRDefault="00C37D73" w:rsidP="00B3189F">
            <w:pPr>
              <w:jc w:val="right"/>
              <w:rPr>
                <w:rFonts w:ascii="Calibri" w:eastAsia="Times New Roman" w:hAnsi="Calibri" w:cs="Calibri"/>
                <w:color w:val="FF0000"/>
                <w:lang w:eastAsia="es-ES"/>
              </w:rPr>
            </w:pPr>
            <w:r w:rsidRPr="00E07F9B">
              <w:rPr>
                <w:rFonts w:ascii="Calibri" w:eastAsia="Times New Roman" w:hAnsi="Calibri" w:cs="Calibri"/>
                <w:color w:val="FF0000"/>
                <w:lang w:eastAsia="es-ES"/>
              </w:rPr>
              <w:t>8</w:t>
            </w:r>
          </w:p>
        </w:tc>
      </w:tr>
      <w:tr w:rsidR="00C37D73" w:rsidRPr="00E07F9B" w:rsidTr="00B3189F">
        <w:trPr>
          <w:trHeight w:val="300"/>
        </w:trPr>
        <w:tc>
          <w:tcPr>
            <w:tcW w:w="1080" w:type="dxa"/>
            <w:noWrap/>
            <w:hideMark/>
          </w:tcPr>
          <w:p w:rsidR="00C37D73" w:rsidRPr="00E07F9B" w:rsidRDefault="00C37D73" w:rsidP="00B3189F">
            <w:pPr>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2009</w:t>
            </w:r>
          </w:p>
        </w:tc>
        <w:tc>
          <w:tcPr>
            <w:tcW w:w="1240" w:type="dxa"/>
            <w:noWrap/>
            <w:hideMark/>
          </w:tcPr>
          <w:p w:rsidR="00C37D73" w:rsidRPr="00E07F9B" w:rsidRDefault="00C37D73" w:rsidP="00B3189F">
            <w:pPr>
              <w:jc w:val="right"/>
              <w:rPr>
                <w:rFonts w:ascii="Calibri" w:eastAsia="Times New Roman" w:hAnsi="Calibri" w:cs="Calibri"/>
                <w:color w:val="000000"/>
                <w:lang w:eastAsia="es-ES"/>
              </w:rPr>
            </w:pPr>
            <w:r w:rsidRPr="00E07F9B">
              <w:rPr>
                <w:rFonts w:ascii="Calibri" w:eastAsia="Times New Roman" w:hAnsi="Calibri" w:cs="Calibri"/>
                <w:color w:val="000000"/>
                <w:lang w:eastAsia="es-ES"/>
              </w:rPr>
              <w:t>18,8</w:t>
            </w:r>
          </w:p>
        </w:tc>
        <w:tc>
          <w:tcPr>
            <w:tcW w:w="980" w:type="dxa"/>
            <w:noWrap/>
            <w:hideMark/>
          </w:tcPr>
          <w:p w:rsidR="00C37D73" w:rsidRPr="00E07F9B" w:rsidRDefault="00C37D73" w:rsidP="00B3189F">
            <w:pPr>
              <w:jc w:val="right"/>
              <w:rPr>
                <w:rFonts w:ascii="Calibri" w:eastAsia="Times New Roman" w:hAnsi="Calibri" w:cs="Calibri"/>
                <w:color w:val="FF0000"/>
                <w:lang w:eastAsia="es-ES"/>
              </w:rPr>
            </w:pPr>
            <w:r w:rsidRPr="00E07F9B">
              <w:rPr>
                <w:rFonts w:ascii="Calibri" w:eastAsia="Times New Roman" w:hAnsi="Calibri" w:cs="Calibri"/>
                <w:color w:val="FF0000"/>
                <w:lang w:eastAsia="es-ES"/>
              </w:rPr>
              <w:t>7</w:t>
            </w:r>
          </w:p>
        </w:tc>
      </w:tr>
      <w:tr w:rsidR="00C37D73" w:rsidRPr="00E07F9B" w:rsidTr="00B3189F">
        <w:trPr>
          <w:trHeight w:val="300"/>
        </w:trPr>
        <w:tc>
          <w:tcPr>
            <w:tcW w:w="1080" w:type="dxa"/>
            <w:noWrap/>
            <w:hideMark/>
          </w:tcPr>
          <w:p w:rsidR="00C37D73" w:rsidRPr="00E07F9B" w:rsidRDefault="00C37D73" w:rsidP="00B3189F">
            <w:pPr>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2010</w:t>
            </w:r>
          </w:p>
        </w:tc>
        <w:tc>
          <w:tcPr>
            <w:tcW w:w="1240" w:type="dxa"/>
            <w:noWrap/>
            <w:hideMark/>
          </w:tcPr>
          <w:p w:rsidR="00C37D73" w:rsidRPr="00E07F9B" w:rsidRDefault="00C37D73" w:rsidP="00B3189F">
            <w:pPr>
              <w:jc w:val="right"/>
              <w:rPr>
                <w:rFonts w:ascii="Calibri" w:eastAsia="Times New Roman" w:hAnsi="Calibri" w:cs="Calibri"/>
                <w:color w:val="000000"/>
                <w:lang w:eastAsia="es-ES"/>
              </w:rPr>
            </w:pPr>
            <w:r w:rsidRPr="00E07F9B">
              <w:rPr>
                <w:rFonts w:ascii="Calibri" w:eastAsia="Times New Roman" w:hAnsi="Calibri" w:cs="Calibri"/>
                <w:color w:val="000000"/>
                <w:lang w:eastAsia="es-ES"/>
              </w:rPr>
              <w:t>13,9</w:t>
            </w:r>
          </w:p>
        </w:tc>
        <w:tc>
          <w:tcPr>
            <w:tcW w:w="980" w:type="dxa"/>
            <w:noWrap/>
            <w:hideMark/>
          </w:tcPr>
          <w:p w:rsidR="00C37D73" w:rsidRPr="00E07F9B" w:rsidRDefault="00C37D73" w:rsidP="00B3189F">
            <w:pPr>
              <w:jc w:val="right"/>
              <w:rPr>
                <w:rFonts w:ascii="Calibri" w:eastAsia="Times New Roman" w:hAnsi="Calibri" w:cs="Calibri"/>
                <w:color w:val="FF0000"/>
                <w:lang w:eastAsia="es-ES"/>
              </w:rPr>
            </w:pPr>
            <w:r w:rsidRPr="00E07F9B">
              <w:rPr>
                <w:rFonts w:ascii="Calibri" w:eastAsia="Times New Roman" w:hAnsi="Calibri" w:cs="Calibri"/>
                <w:color w:val="FF0000"/>
                <w:lang w:eastAsia="es-ES"/>
              </w:rPr>
              <w:t>8</w:t>
            </w:r>
          </w:p>
        </w:tc>
      </w:tr>
      <w:tr w:rsidR="00C37D73" w:rsidRPr="00E07F9B" w:rsidTr="00B3189F">
        <w:trPr>
          <w:trHeight w:val="300"/>
        </w:trPr>
        <w:tc>
          <w:tcPr>
            <w:tcW w:w="1080" w:type="dxa"/>
            <w:noWrap/>
            <w:hideMark/>
          </w:tcPr>
          <w:p w:rsidR="00C37D73" w:rsidRPr="00E07F9B" w:rsidRDefault="00C37D73" w:rsidP="00B3189F">
            <w:pPr>
              <w:jc w:val="right"/>
              <w:rPr>
                <w:rFonts w:ascii="Arial" w:eastAsia="Times New Roman" w:hAnsi="Arial" w:cs="Arial"/>
                <w:sz w:val="16"/>
                <w:szCs w:val="16"/>
                <w:lang w:eastAsia="es-ES"/>
              </w:rPr>
            </w:pPr>
            <w:r w:rsidRPr="00E07F9B">
              <w:rPr>
                <w:rFonts w:ascii="Arial" w:eastAsia="Times New Roman" w:hAnsi="Arial" w:cs="Arial"/>
                <w:sz w:val="16"/>
                <w:szCs w:val="16"/>
                <w:lang w:eastAsia="es-ES"/>
              </w:rPr>
              <w:t>2011</w:t>
            </w:r>
          </w:p>
        </w:tc>
        <w:tc>
          <w:tcPr>
            <w:tcW w:w="1240" w:type="dxa"/>
            <w:noWrap/>
            <w:hideMark/>
          </w:tcPr>
          <w:p w:rsidR="00C37D73" w:rsidRPr="00E07F9B" w:rsidRDefault="00C37D73" w:rsidP="00B3189F">
            <w:pPr>
              <w:jc w:val="right"/>
              <w:rPr>
                <w:rFonts w:ascii="Calibri" w:eastAsia="Times New Roman" w:hAnsi="Calibri" w:cs="Calibri"/>
                <w:color w:val="000000"/>
                <w:lang w:eastAsia="es-ES"/>
              </w:rPr>
            </w:pPr>
            <w:r w:rsidRPr="00E07F9B">
              <w:rPr>
                <w:rFonts w:ascii="Calibri" w:eastAsia="Times New Roman" w:hAnsi="Calibri" w:cs="Calibri"/>
                <w:color w:val="000000"/>
                <w:lang w:eastAsia="es-ES"/>
              </w:rPr>
              <w:t>12,2</w:t>
            </w:r>
          </w:p>
        </w:tc>
        <w:tc>
          <w:tcPr>
            <w:tcW w:w="980" w:type="dxa"/>
            <w:noWrap/>
            <w:hideMark/>
          </w:tcPr>
          <w:p w:rsidR="00C37D73" w:rsidRPr="00E07F9B" w:rsidRDefault="00C37D73" w:rsidP="00B3189F">
            <w:pPr>
              <w:jc w:val="right"/>
              <w:rPr>
                <w:rFonts w:ascii="Calibri" w:eastAsia="Times New Roman" w:hAnsi="Calibri" w:cs="Calibri"/>
                <w:color w:val="FF0000"/>
                <w:lang w:eastAsia="es-ES"/>
              </w:rPr>
            </w:pPr>
            <w:r w:rsidRPr="00E07F9B">
              <w:rPr>
                <w:rFonts w:ascii="Calibri" w:eastAsia="Times New Roman" w:hAnsi="Calibri" w:cs="Calibri"/>
                <w:color w:val="FF0000"/>
                <w:lang w:eastAsia="es-ES"/>
              </w:rPr>
              <w:t>5</w:t>
            </w:r>
          </w:p>
        </w:tc>
      </w:tr>
    </w:tbl>
    <w:p w:rsidR="00C37D73" w:rsidRDefault="00C37D73" w:rsidP="00C37D73">
      <w:pPr>
        <w:jc w:val="both"/>
        <w:rPr>
          <w:rFonts w:eastAsia="Times New Roman" w:cstheme="minorHAnsi"/>
          <w:sz w:val="16"/>
          <w:szCs w:val="16"/>
          <w:lang w:eastAsia="es-ES"/>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r>
        <w:rPr>
          <w:rFonts w:ascii="Arial" w:hAnsi="Arial" w:cs="Arial"/>
          <w:sz w:val="24"/>
          <w:szCs w:val="24"/>
          <w:lang w:val="es-CO"/>
        </w:rPr>
        <w:t>Relación respecto a los indicadores regionales y locales:</w:t>
      </w:r>
    </w:p>
    <w:tbl>
      <w:tblPr>
        <w:tblW w:w="5000" w:type="pct"/>
        <w:tblCellMar>
          <w:left w:w="70" w:type="dxa"/>
          <w:right w:w="70" w:type="dxa"/>
        </w:tblCellMar>
        <w:tblLook w:val="04A0" w:firstRow="1" w:lastRow="0" w:firstColumn="1" w:lastColumn="0" w:noHBand="0" w:noVBand="1"/>
      </w:tblPr>
      <w:tblGrid>
        <w:gridCol w:w="854"/>
        <w:gridCol w:w="1155"/>
        <w:gridCol w:w="685"/>
        <w:gridCol w:w="986"/>
        <w:gridCol w:w="667"/>
        <w:gridCol w:w="987"/>
        <w:gridCol w:w="667"/>
        <w:gridCol w:w="931"/>
        <w:gridCol w:w="667"/>
        <w:gridCol w:w="953"/>
      </w:tblGrid>
      <w:tr w:rsidR="00C37D73" w:rsidRPr="00F02428" w:rsidTr="00B3189F">
        <w:trPr>
          <w:trHeight w:val="315"/>
        </w:trPr>
        <w:tc>
          <w:tcPr>
            <w:tcW w:w="5000" w:type="pct"/>
            <w:gridSpan w:val="10"/>
            <w:tcBorders>
              <w:top w:val="nil"/>
              <w:left w:val="nil"/>
              <w:bottom w:val="nil"/>
              <w:right w:val="nil"/>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lang w:eastAsia="es-ES"/>
              </w:rPr>
            </w:pPr>
            <w:r w:rsidRPr="00F02428">
              <w:rPr>
                <w:rFonts w:ascii="Calibri" w:eastAsia="Times New Roman" w:hAnsi="Calibri" w:cs="Calibri"/>
                <w:b/>
                <w:bCs/>
                <w:color w:val="000000"/>
                <w:lang w:eastAsia="es-ES"/>
              </w:rPr>
              <w:t>MORTALIDAD MATERNA CAUCA</w:t>
            </w:r>
          </w:p>
        </w:tc>
      </w:tr>
      <w:tr w:rsidR="00C37D73" w:rsidRPr="00F02428" w:rsidTr="00B3189F">
        <w:trPr>
          <w:trHeight w:val="300"/>
        </w:trPr>
        <w:tc>
          <w:tcPr>
            <w:tcW w:w="506" w:type="pct"/>
            <w:vMerge w:val="restart"/>
            <w:tcBorders>
              <w:top w:val="single" w:sz="4" w:space="0" w:color="auto"/>
              <w:left w:val="single" w:sz="4" w:space="0" w:color="auto"/>
              <w:bottom w:val="single" w:sz="4" w:space="0" w:color="auto"/>
              <w:right w:val="single" w:sz="4" w:space="0" w:color="000000"/>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b/>
                <w:bCs/>
                <w:sz w:val="12"/>
                <w:szCs w:val="12"/>
                <w:lang w:eastAsia="es-ES"/>
              </w:rPr>
            </w:pPr>
            <w:r w:rsidRPr="00F02428">
              <w:rPr>
                <w:rFonts w:ascii="Arial" w:eastAsia="Times New Roman" w:hAnsi="Arial" w:cs="Arial"/>
                <w:b/>
                <w:bCs/>
                <w:sz w:val="12"/>
                <w:szCs w:val="12"/>
                <w:lang w:eastAsia="es-ES"/>
              </w:rPr>
              <w:t>CODIGO MUNICIPIO</w:t>
            </w:r>
          </w:p>
        </w:tc>
        <w:tc>
          <w:tcPr>
            <w:tcW w:w="682" w:type="pct"/>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CAUSAS</w:t>
            </w:r>
          </w:p>
        </w:tc>
        <w:tc>
          <w:tcPr>
            <w:tcW w:w="990" w:type="pct"/>
            <w:gridSpan w:val="2"/>
            <w:tcBorders>
              <w:top w:val="single" w:sz="4" w:space="0" w:color="auto"/>
              <w:left w:val="nil"/>
              <w:bottom w:val="single" w:sz="4" w:space="0" w:color="auto"/>
              <w:right w:val="single" w:sz="4" w:space="0" w:color="auto"/>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Año 2008</w:t>
            </w:r>
          </w:p>
        </w:tc>
        <w:tc>
          <w:tcPr>
            <w:tcW w:w="957" w:type="pct"/>
            <w:gridSpan w:val="2"/>
            <w:tcBorders>
              <w:top w:val="single" w:sz="8" w:space="0" w:color="auto"/>
              <w:left w:val="nil"/>
              <w:bottom w:val="nil"/>
              <w:right w:val="single" w:sz="8" w:space="0" w:color="000000"/>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Año 2009</w:t>
            </w:r>
          </w:p>
        </w:tc>
        <w:tc>
          <w:tcPr>
            <w:tcW w:w="935" w:type="pct"/>
            <w:gridSpan w:val="2"/>
            <w:tcBorders>
              <w:top w:val="single" w:sz="8" w:space="0" w:color="auto"/>
              <w:left w:val="nil"/>
              <w:bottom w:val="nil"/>
              <w:right w:val="single" w:sz="8" w:space="0" w:color="000000"/>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Año 2010</w:t>
            </w:r>
          </w:p>
        </w:tc>
        <w:tc>
          <w:tcPr>
            <w:tcW w:w="928" w:type="pct"/>
            <w:gridSpan w:val="2"/>
            <w:tcBorders>
              <w:top w:val="single" w:sz="8" w:space="0" w:color="auto"/>
              <w:left w:val="nil"/>
              <w:bottom w:val="nil"/>
              <w:right w:val="single" w:sz="8" w:space="0" w:color="000000"/>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Enero-octubre Año 2011</w:t>
            </w:r>
          </w:p>
        </w:tc>
      </w:tr>
      <w:tr w:rsidR="00C37D73" w:rsidRPr="00F02428" w:rsidTr="00B3189F">
        <w:trPr>
          <w:trHeight w:val="300"/>
        </w:trPr>
        <w:tc>
          <w:tcPr>
            <w:tcW w:w="506" w:type="pct"/>
            <w:vMerge/>
            <w:tcBorders>
              <w:top w:val="single" w:sz="4" w:space="0" w:color="auto"/>
              <w:left w:val="single" w:sz="4" w:space="0" w:color="auto"/>
              <w:bottom w:val="single" w:sz="4" w:space="0" w:color="auto"/>
              <w:right w:val="single" w:sz="4" w:space="0" w:color="000000"/>
            </w:tcBorders>
            <w:vAlign w:val="center"/>
            <w:hideMark/>
          </w:tcPr>
          <w:p w:rsidR="00C37D73" w:rsidRPr="00F02428" w:rsidRDefault="00C37D73" w:rsidP="00B3189F">
            <w:pPr>
              <w:spacing w:after="0" w:line="240" w:lineRule="auto"/>
              <w:rPr>
                <w:rFonts w:ascii="Arial" w:eastAsia="Times New Roman" w:hAnsi="Arial" w:cs="Arial"/>
                <w:b/>
                <w:bCs/>
                <w:sz w:val="12"/>
                <w:szCs w:val="12"/>
                <w:lang w:eastAsia="es-ES"/>
              </w:rPr>
            </w:pPr>
          </w:p>
        </w:tc>
        <w:tc>
          <w:tcPr>
            <w:tcW w:w="682" w:type="pct"/>
            <w:vMerge/>
            <w:tcBorders>
              <w:top w:val="single" w:sz="4" w:space="0" w:color="auto"/>
              <w:left w:val="single" w:sz="4" w:space="0" w:color="auto"/>
              <w:bottom w:val="single" w:sz="4" w:space="0" w:color="auto"/>
              <w:right w:val="single" w:sz="4" w:space="0" w:color="000000"/>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c>
          <w:tcPr>
            <w:tcW w:w="99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MATERNAS</w:t>
            </w:r>
          </w:p>
        </w:tc>
        <w:tc>
          <w:tcPr>
            <w:tcW w:w="957"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MATERNAS</w:t>
            </w:r>
          </w:p>
        </w:tc>
        <w:tc>
          <w:tcPr>
            <w:tcW w:w="93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MATERNAS</w:t>
            </w:r>
          </w:p>
        </w:tc>
        <w:tc>
          <w:tcPr>
            <w:tcW w:w="92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D73" w:rsidRPr="00F02428" w:rsidRDefault="00C37D73" w:rsidP="00B3189F">
            <w:pPr>
              <w:spacing w:after="0" w:line="240" w:lineRule="auto"/>
              <w:jc w:val="center"/>
              <w:rPr>
                <w:rFonts w:ascii="Arial" w:eastAsia="Times New Roman" w:hAnsi="Arial" w:cs="Arial"/>
                <w:b/>
                <w:bCs/>
                <w:sz w:val="13"/>
                <w:szCs w:val="13"/>
                <w:lang w:eastAsia="es-ES"/>
              </w:rPr>
            </w:pPr>
            <w:r w:rsidRPr="00F02428">
              <w:rPr>
                <w:rFonts w:ascii="Arial" w:eastAsia="Times New Roman" w:hAnsi="Arial" w:cs="Arial"/>
                <w:b/>
                <w:bCs/>
                <w:sz w:val="13"/>
                <w:szCs w:val="13"/>
                <w:lang w:eastAsia="es-ES"/>
              </w:rPr>
              <w:t>MATERNAS</w:t>
            </w:r>
          </w:p>
        </w:tc>
      </w:tr>
      <w:tr w:rsidR="00C37D73" w:rsidRPr="00F02428" w:rsidTr="00B3189F">
        <w:trPr>
          <w:trHeight w:val="300"/>
        </w:trPr>
        <w:tc>
          <w:tcPr>
            <w:tcW w:w="506" w:type="pct"/>
            <w:vMerge/>
            <w:tcBorders>
              <w:top w:val="single" w:sz="4" w:space="0" w:color="auto"/>
              <w:left w:val="single" w:sz="4" w:space="0" w:color="auto"/>
              <w:bottom w:val="single" w:sz="4" w:space="0" w:color="auto"/>
              <w:right w:val="single" w:sz="4" w:space="0" w:color="000000"/>
            </w:tcBorders>
            <w:vAlign w:val="center"/>
            <w:hideMark/>
          </w:tcPr>
          <w:p w:rsidR="00C37D73" w:rsidRPr="00F02428" w:rsidRDefault="00C37D73" w:rsidP="00B3189F">
            <w:pPr>
              <w:spacing w:after="0" w:line="240" w:lineRule="auto"/>
              <w:rPr>
                <w:rFonts w:ascii="Arial" w:eastAsia="Times New Roman" w:hAnsi="Arial" w:cs="Arial"/>
                <w:b/>
                <w:bCs/>
                <w:sz w:val="12"/>
                <w:szCs w:val="12"/>
                <w:lang w:eastAsia="es-ES"/>
              </w:rPr>
            </w:pPr>
          </w:p>
        </w:tc>
        <w:tc>
          <w:tcPr>
            <w:tcW w:w="682" w:type="pct"/>
            <w:vMerge/>
            <w:tcBorders>
              <w:top w:val="single" w:sz="4" w:space="0" w:color="auto"/>
              <w:left w:val="single" w:sz="4" w:space="0" w:color="auto"/>
              <w:bottom w:val="single" w:sz="4" w:space="0" w:color="auto"/>
              <w:right w:val="single" w:sz="4" w:space="0" w:color="000000"/>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c>
          <w:tcPr>
            <w:tcW w:w="990"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c>
          <w:tcPr>
            <w:tcW w:w="957"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c>
          <w:tcPr>
            <w:tcW w:w="935"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c>
          <w:tcPr>
            <w:tcW w:w="928" w:type="pct"/>
            <w:gridSpan w:val="2"/>
            <w:vMerge/>
            <w:tcBorders>
              <w:top w:val="single" w:sz="4" w:space="0" w:color="auto"/>
              <w:left w:val="single" w:sz="4" w:space="0" w:color="auto"/>
              <w:bottom w:val="single" w:sz="4" w:space="0" w:color="auto"/>
              <w:right w:val="single" w:sz="4" w:space="0" w:color="auto"/>
            </w:tcBorders>
            <w:vAlign w:val="center"/>
            <w:hideMark/>
          </w:tcPr>
          <w:p w:rsidR="00C37D73" w:rsidRPr="00F02428" w:rsidRDefault="00C37D73" w:rsidP="00B3189F">
            <w:pPr>
              <w:spacing w:after="0" w:line="240" w:lineRule="auto"/>
              <w:rPr>
                <w:rFonts w:ascii="Arial" w:eastAsia="Times New Roman" w:hAnsi="Arial" w:cs="Arial"/>
                <w:b/>
                <w:bCs/>
                <w:sz w:val="13"/>
                <w:szCs w:val="13"/>
                <w:lang w:eastAsia="es-ES"/>
              </w:rPr>
            </w:pPr>
          </w:p>
        </w:tc>
      </w:tr>
      <w:tr w:rsidR="00C37D73" w:rsidRPr="00F02428" w:rsidTr="00B3189F">
        <w:trPr>
          <w:trHeight w:val="345"/>
        </w:trPr>
        <w:tc>
          <w:tcPr>
            <w:tcW w:w="506" w:type="pct"/>
            <w:vMerge/>
            <w:tcBorders>
              <w:top w:val="single" w:sz="4" w:space="0" w:color="auto"/>
              <w:left w:val="single" w:sz="4" w:space="0" w:color="auto"/>
              <w:bottom w:val="single" w:sz="4" w:space="0" w:color="auto"/>
              <w:right w:val="single" w:sz="4" w:space="0" w:color="000000"/>
            </w:tcBorders>
            <w:vAlign w:val="center"/>
            <w:hideMark/>
          </w:tcPr>
          <w:p w:rsidR="00C37D73" w:rsidRPr="00F02428" w:rsidRDefault="00C37D73" w:rsidP="00B3189F">
            <w:pPr>
              <w:spacing w:after="0" w:line="240" w:lineRule="auto"/>
              <w:rPr>
                <w:rFonts w:ascii="Arial" w:eastAsia="Times New Roman" w:hAnsi="Arial" w:cs="Arial"/>
                <w:b/>
                <w:bCs/>
                <w:sz w:val="12"/>
                <w:szCs w:val="12"/>
                <w:lang w:eastAsia="es-ES"/>
              </w:rPr>
            </w:pPr>
          </w:p>
        </w:tc>
        <w:tc>
          <w:tcPr>
            <w:tcW w:w="682" w:type="pct"/>
            <w:tcBorders>
              <w:top w:val="nil"/>
              <w:left w:val="nil"/>
              <w:bottom w:val="single" w:sz="8" w:space="0" w:color="auto"/>
              <w:right w:val="single" w:sz="4" w:space="0" w:color="auto"/>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b/>
                <w:bCs/>
                <w:sz w:val="12"/>
                <w:szCs w:val="12"/>
                <w:lang w:eastAsia="es-ES"/>
              </w:rPr>
            </w:pPr>
            <w:r w:rsidRPr="00F02428">
              <w:rPr>
                <w:rFonts w:ascii="Arial" w:eastAsia="Times New Roman" w:hAnsi="Arial" w:cs="Arial"/>
                <w:b/>
                <w:bCs/>
                <w:sz w:val="12"/>
                <w:szCs w:val="12"/>
                <w:lang w:eastAsia="es-ES"/>
              </w:rPr>
              <w:t>MUNICIPIO</w:t>
            </w:r>
          </w:p>
        </w:tc>
        <w:tc>
          <w:tcPr>
            <w:tcW w:w="407"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rPr>
                <w:rFonts w:ascii="Arial" w:eastAsia="Times New Roman" w:hAnsi="Arial" w:cs="Arial"/>
                <w:sz w:val="12"/>
                <w:szCs w:val="12"/>
                <w:lang w:eastAsia="es-ES"/>
              </w:rPr>
            </w:pPr>
            <w:r w:rsidRPr="00F02428">
              <w:rPr>
                <w:rFonts w:ascii="Arial" w:eastAsia="Times New Roman" w:hAnsi="Arial" w:cs="Arial"/>
                <w:sz w:val="12"/>
                <w:szCs w:val="12"/>
                <w:lang w:eastAsia="es-ES"/>
              </w:rPr>
              <w:t>No.Casos</w:t>
            </w:r>
          </w:p>
        </w:tc>
        <w:tc>
          <w:tcPr>
            <w:tcW w:w="583"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sz w:val="12"/>
                <w:szCs w:val="12"/>
                <w:lang w:eastAsia="es-ES"/>
              </w:rPr>
            </w:pPr>
            <w:r w:rsidRPr="00F02428">
              <w:rPr>
                <w:rFonts w:ascii="Arial" w:eastAsia="Times New Roman" w:hAnsi="Arial" w:cs="Arial"/>
                <w:sz w:val="12"/>
                <w:szCs w:val="12"/>
                <w:lang w:eastAsia="es-ES"/>
              </w:rPr>
              <w:t>Tasa x Cien Mil Nacidos  Vivos</w:t>
            </w:r>
          </w:p>
        </w:tc>
        <w:tc>
          <w:tcPr>
            <w:tcW w:w="374"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rPr>
                <w:rFonts w:ascii="Arial" w:eastAsia="Times New Roman" w:hAnsi="Arial" w:cs="Arial"/>
                <w:sz w:val="12"/>
                <w:szCs w:val="12"/>
                <w:lang w:eastAsia="es-ES"/>
              </w:rPr>
            </w:pPr>
            <w:r w:rsidRPr="00F02428">
              <w:rPr>
                <w:rFonts w:ascii="Arial" w:eastAsia="Times New Roman" w:hAnsi="Arial" w:cs="Arial"/>
                <w:sz w:val="12"/>
                <w:szCs w:val="12"/>
                <w:lang w:eastAsia="es-ES"/>
              </w:rPr>
              <w:t>No.Casos</w:t>
            </w:r>
          </w:p>
        </w:tc>
        <w:tc>
          <w:tcPr>
            <w:tcW w:w="583"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sz w:val="12"/>
                <w:szCs w:val="12"/>
                <w:lang w:eastAsia="es-ES"/>
              </w:rPr>
            </w:pPr>
            <w:r w:rsidRPr="00F02428">
              <w:rPr>
                <w:rFonts w:ascii="Arial" w:eastAsia="Times New Roman" w:hAnsi="Arial" w:cs="Arial"/>
                <w:sz w:val="12"/>
                <w:szCs w:val="12"/>
                <w:lang w:eastAsia="es-ES"/>
              </w:rPr>
              <w:t>Tasa x Cien Mil Nacidos  Vivos</w:t>
            </w:r>
          </w:p>
        </w:tc>
        <w:tc>
          <w:tcPr>
            <w:tcW w:w="385"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rPr>
                <w:rFonts w:ascii="Arial" w:eastAsia="Times New Roman" w:hAnsi="Arial" w:cs="Arial"/>
                <w:sz w:val="12"/>
                <w:szCs w:val="12"/>
                <w:lang w:eastAsia="es-ES"/>
              </w:rPr>
            </w:pPr>
            <w:r w:rsidRPr="00F02428">
              <w:rPr>
                <w:rFonts w:ascii="Arial" w:eastAsia="Times New Roman" w:hAnsi="Arial" w:cs="Arial"/>
                <w:sz w:val="12"/>
                <w:szCs w:val="12"/>
                <w:lang w:eastAsia="es-ES"/>
              </w:rPr>
              <w:t>No.Casos</w:t>
            </w:r>
          </w:p>
        </w:tc>
        <w:tc>
          <w:tcPr>
            <w:tcW w:w="550"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sz w:val="12"/>
                <w:szCs w:val="12"/>
                <w:lang w:eastAsia="es-ES"/>
              </w:rPr>
            </w:pPr>
            <w:r w:rsidRPr="00F02428">
              <w:rPr>
                <w:rFonts w:ascii="Arial" w:eastAsia="Times New Roman" w:hAnsi="Arial" w:cs="Arial"/>
                <w:sz w:val="12"/>
                <w:szCs w:val="12"/>
                <w:lang w:eastAsia="es-ES"/>
              </w:rPr>
              <w:t>Tasa x Cien Mil Nacidos  Vivos</w:t>
            </w:r>
          </w:p>
        </w:tc>
        <w:tc>
          <w:tcPr>
            <w:tcW w:w="367"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rPr>
                <w:rFonts w:ascii="Arial" w:eastAsia="Times New Roman" w:hAnsi="Arial" w:cs="Arial"/>
                <w:sz w:val="12"/>
                <w:szCs w:val="12"/>
                <w:lang w:eastAsia="es-ES"/>
              </w:rPr>
            </w:pPr>
            <w:r w:rsidRPr="00F02428">
              <w:rPr>
                <w:rFonts w:ascii="Arial" w:eastAsia="Times New Roman" w:hAnsi="Arial" w:cs="Arial"/>
                <w:sz w:val="12"/>
                <w:szCs w:val="12"/>
                <w:lang w:eastAsia="es-ES"/>
              </w:rPr>
              <w:t>No.Casos</w:t>
            </w:r>
          </w:p>
        </w:tc>
        <w:tc>
          <w:tcPr>
            <w:tcW w:w="561" w:type="pct"/>
            <w:tcBorders>
              <w:top w:val="nil"/>
              <w:left w:val="nil"/>
              <w:bottom w:val="nil"/>
              <w:right w:val="single" w:sz="4" w:space="0" w:color="auto"/>
            </w:tcBorders>
            <w:shd w:val="clear" w:color="000000" w:fill="99CCFF"/>
            <w:vAlign w:val="center"/>
            <w:hideMark/>
          </w:tcPr>
          <w:p w:rsidR="00C37D73" w:rsidRPr="00F02428" w:rsidRDefault="00C37D73" w:rsidP="00B3189F">
            <w:pPr>
              <w:spacing w:after="0" w:line="240" w:lineRule="auto"/>
              <w:jc w:val="center"/>
              <w:rPr>
                <w:rFonts w:ascii="Arial" w:eastAsia="Times New Roman" w:hAnsi="Arial" w:cs="Arial"/>
                <w:sz w:val="12"/>
                <w:szCs w:val="12"/>
                <w:lang w:eastAsia="es-ES"/>
              </w:rPr>
            </w:pPr>
            <w:r w:rsidRPr="00F02428">
              <w:rPr>
                <w:rFonts w:ascii="Arial" w:eastAsia="Times New Roman" w:hAnsi="Arial" w:cs="Arial"/>
                <w:sz w:val="12"/>
                <w:szCs w:val="12"/>
                <w:lang w:eastAsia="es-ES"/>
              </w:rPr>
              <w:t>Tasa x Cien Mil Nacidos  Vivos</w:t>
            </w:r>
          </w:p>
        </w:tc>
      </w:tr>
      <w:tr w:rsidR="00C37D73" w:rsidRPr="00F02428" w:rsidTr="00B3189F">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19</w:t>
            </w:r>
          </w:p>
        </w:tc>
        <w:tc>
          <w:tcPr>
            <w:tcW w:w="682" w:type="pct"/>
            <w:tcBorders>
              <w:top w:val="nil"/>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CAUCA</w:t>
            </w:r>
          </w:p>
        </w:tc>
        <w:tc>
          <w:tcPr>
            <w:tcW w:w="407"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19</w:t>
            </w:r>
          </w:p>
        </w:tc>
        <w:tc>
          <w:tcPr>
            <w:tcW w:w="583"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123,0</w:t>
            </w:r>
          </w:p>
        </w:tc>
        <w:tc>
          <w:tcPr>
            <w:tcW w:w="374"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18</w:t>
            </w:r>
          </w:p>
        </w:tc>
        <w:tc>
          <w:tcPr>
            <w:tcW w:w="583"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108,4</w:t>
            </w:r>
          </w:p>
        </w:tc>
        <w:tc>
          <w:tcPr>
            <w:tcW w:w="385"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2</w:t>
            </w:r>
          </w:p>
        </w:tc>
        <w:tc>
          <w:tcPr>
            <w:tcW w:w="550"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108,4</w:t>
            </w:r>
          </w:p>
        </w:tc>
        <w:tc>
          <w:tcPr>
            <w:tcW w:w="367"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0</w:t>
            </w:r>
          </w:p>
        </w:tc>
        <w:tc>
          <w:tcPr>
            <w:tcW w:w="561"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right"/>
              <w:rPr>
                <w:rFonts w:ascii="Arial" w:eastAsia="Times New Roman" w:hAnsi="Arial" w:cs="Arial"/>
                <w:b/>
                <w:bCs/>
                <w:sz w:val="16"/>
                <w:szCs w:val="16"/>
                <w:lang w:eastAsia="es-ES"/>
              </w:rPr>
            </w:pPr>
            <w:r w:rsidRPr="00F02428">
              <w:rPr>
                <w:rFonts w:ascii="Arial" w:eastAsia="Times New Roman" w:hAnsi="Arial" w:cs="Arial"/>
                <w:b/>
                <w:bCs/>
                <w:sz w:val="16"/>
                <w:szCs w:val="16"/>
                <w:lang w:eastAsia="es-ES"/>
              </w:rPr>
              <w:t>114,4</w:t>
            </w:r>
          </w:p>
        </w:tc>
      </w:tr>
      <w:tr w:rsidR="00C37D73" w:rsidRPr="00F02428" w:rsidTr="00B3189F">
        <w:trPr>
          <w:trHeight w:val="300"/>
        </w:trPr>
        <w:tc>
          <w:tcPr>
            <w:tcW w:w="506" w:type="pct"/>
            <w:tcBorders>
              <w:top w:val="nil"/>
              <w:left w:val="single" w:sz="4" w:space="0" w:color="auto"/>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rPr>
                <w:rFonts w:ascii="Arial" w:eastAsia="Times New Roman" w:hAnsi="Arial" w:cs="Arial"/>
                <w:sz w:val="16"/>
                <w:szCs w:val="16"/>
                <w:lang w:eastAsia="es-ES"/>
              </w:rPr>
            </w:pPr>
            <w:r w:rsidRPr="00F02428">
              <w:rPr>
                <w:rFonts w:ascii="Arial" w:eastAsia="Times New Roman" w:hAnsi="Arial" w:cs="Arial"/>
                <w:sz w:val="16"/>
                <w:szCs w:val="16"/>
                <w:lang w:eastAsia="es-ES"/>
              </w:rPr>
              <w:t xml:space="preserve">19824 </w:t>
            </w:r>
          </w:p>
        </w:tc>
        <w:tc>
          <w:tcPr>
            <w:tcW w:w="682"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rPr>
                <w:rFonts w:ascii="Arial" w:eastAsia="Times New Roman" w:hAnsi="Arial" w:cs="Arial"/>
                <w:sz w:val="16"/>
                <w:szCs w:val="16"/>
                <w:lang w:eastAsia="es-ES"/>
              </w:rPr>
            </w:pPr>
            <w:r w:rsidRPr="00F02428">
              <w:rPr>
                <w:rFonts w:ascii="Arial" w:eastAsia="Times New Roman" w:hAnsi="Arial" w:cs="Arial"/>
                <w:sz w:val="16"/>
                <w:szCs w:val="16"/>
                <w:lang w:eastAsia="es-ES"/>
              </w:rPr>
              <w:t>Totoró</w:t>
            </w:r>
          </w:p>
        </w:tc>
        <w:tc>
          <w:tcPr>
            <w:tcW w:w="407" w:type="pct"/>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color w:val="FFFFFF"/>
                <w:sz w:val="16"/>
                <w:szCs w:val="16"/>
                <w:lang w:eastAsia="es-ES"/>
              </w:rPr>
            </w:pPr>
            <w:r w:rsidRPr="00F02428">
              <w:rPr>
                <w:rFonts w:ascii="Arial" w:eastAsia="Times New Roman" w:hAnsi="Arial" w:cs="Arial"/>
                <w:color w:val="FFFFFF"/>
                <w:sz w:val="16"/>
                <w:szCs w:val="16"/>
                <w:lang w:eastAsia="es-ES"/>
              </w:rPr>
              <w:t>0</w:t>
            </w:r>
          </w:p>
        </w:tc>
        <w:tc>
          <w:tcPr>
            <w:tcW w:w="583" w:type="pct"/>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color w:val="FFFFFF"/>
                <w:sz w:val="16"/>
                <w:szCs w:val="16"/>
                <w:lang w:eastAsia="es-ES"/>
              </w:rPr>
            </w:pPr>
            <w:r w:rsidRPr="00F02428">
              <w:rPr>
                <w:rFonts w:ascii="Arial" w:eastAsia="Times New Roman" w:hAnsi="Arial" w:cs="Arial"/>
                <w:color w:val="FFFFFF"/>
                <w:sz w:val="16"/>
                <w:szCs w:val="16"/>
                <w:lang w:eastAsia="es-ES"/>
              </w:rPr>
              <w:t>0,0</w:t>
            </w:r>
          </w:p>
        </w:tc>
        <w:tc>
          <w:tcPr>
            <w:tcW w:w="374"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0</w:t>
            </w:r>
          </w:p>
        </w:tc>
        <w:tc>
          <w:tcPr>
            <w:tcW w:w="583"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0,0</w:t>
            </w:r>
          </w:p>
        </w:tc>
        <w:tc>
          <w:tcPr>
            <w:tcW w:w="385"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2</w:t>
            </w:r>
          </w:p>
        </w:tc>
        <w:tc>
          <w:tcPr>
            <w:tcW w:w="550"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680,3</w:t>
            </w:r>
          </w:p>
        </w:tc>
        <w:tc>
          <w:tcPr>
            <w:tcW w:w="367"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0</w:t>
            </w:r>
          </w:p>
        </w:tc>
        <w:tc>
          <w:tcPr>
            <w:tcW w:w="561" w:type="pct"/>
            <w:tcBorders>
              <w:top w:val="nil"/>
              <w:left w:val="nil"/>
              <w:bottom w:val="single" w:sz="4" w:space="0" w:color="auto"/>
              <w:right w:val="single" w:sz="4" w:space="0" w:color="auto"/>
            </w:tcBorders>
            <w:shd w:val="clear" w:color="000000" w:fill="FFCC00"/>
            <w:noWrap/>
            <w:vAlign w:val="bottom"/>
            <w:hideMark/>
          </w:tcPr>
          <w:p w:rsidR="00C37D73" w:rsidRPr="00F02428" w:rsidRDefault="00C37D73" w:rsidP="00B3189F">
            <w:pPr>
              <w:spacing w:after="0" w:line="240" w:lineRule="auto"/>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0,0</w:t>
            </w:r>
          </w:p>
        </w:tc>
      </w:tr>
    </w:tbl>
    <w:p w:rsidR="00C37D73" w:rsidRDefault="00C37D73" w:rsidP="00C37D73">
      <w:pPr>
        <w:jc w:val="both"/>
        <w:rPr>
          <w:rFonts w:ascii="Arial" w:hAnsi="Arial" w:cs="Arial"/>
          <w:sz w:val="24"/>
          <w:szCs w:val="24"/>
          <w:lang w:val="es-CO"/>
        </w:rPr>
      </w:pPr>
      <w:r>
        <w:rPr>
          <w:rFonts w:ascii="Arial" w:hAnsi="Arial" w:cs="Arial"/>
          <w:noProof/>
          <w:sz w:val="24"/>
          <w:szCs w:val="24"/>
          <w:lang w:val="es-CO" w:eastAsia="es-CO"/>
        </w:rPr>
        <w:drawing>
          <wp:anchor distT="0" distB="0" distL="114300" distR="114300" simplePos="0" relativeHeight="251734016" behindDoc="0" locked="0" layoutInCell="1" allowOverlap="1">
            <wp:simplePos x="0" y="0"/>
            <wp:positionH relativeFrom="column">
              <wp:posOffset>2416175</wp:posOffset>
            </wp:positionH>
            <wp:positionV relativeFrom="paragraph">
              <wp:posOffset>220980</wp:posOffset>
            </wp:positionV>
            <wp:extent cx="2602230" cy="1559560"/>
            <wp:effectExtent l="0" t="0" r="7620" b="254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02230" cy="1559560"/>
                    </a:xfrm>
                    <a:prstGeom prst="rect">
                      <a:avLst/>
                    </a:prstGeom>
                    <a:noFill/>
                  </pic:spPr>
                </pic:pic>
              </a:graphicData>
            </a:graphic>
          </wp:anchor>
        </w:drawing>
      </w:r>
    </w:p>
    <w:tbl>
      <w:tblPr>
        <w:tblStyle w:val="Tablaconcuadrcula"/>
        <w:tblW w:w="2332" w:type="dxa"/>
        <w:tblLook w:val="04A0" w:firstRow="1" w:lastRow="0" w:firstColumn="1" w:lastColumn="0" w:noHBand="0" w:noVBand="1"/>
      </w:tblPr>
      <w:tblGrid>
        <w:gridCol w:w="777"/>
        <w:gridCol w:w="778"/>
        <w:gridCol w:w="777"/>
      </w:tblGrid>
      <w:tr w:rsidR="00C37D73" w:rsidRPr="00F02428" w:rsidTr="00B3189F">
        <w:trPr>
          <w:trHeight w:val="481"/>
        </w:trPr>
        <w:tc>
          <w:tcPr>
            <w:tcW w:w="1555" w:type="dxa"/>
            <w:gridSpan w:val="2"/>
            <w:hideMark/>
          </w:tcPr>
          <w:p w:rsidR="00C37D73" w:rsidRPr="00F02428" w:rsidRDefault="00C37D73" w:rsidP="00B3189F">
            <w:pPr>
              <w:jc w:val="center"/>
              <w:rPr>
                <w:rFonts w:ascii="Calibri" w:eastAsia="Times New Roman" w:hAnsi="Calibri" w:cs="Calibri"/>
                <w:color w:val="000000"/>
                <w:lang w:eastAsia="es-ES"/>
              </w:rPr>
            </w:pPr>
            <w:r w:rsidRPr="00F02428">
              <w:rPr>
                <w:rFonts w:ascii="Calibri" w:eastAsia="Times New Roman" w:hAnsi="Calibri" w:cs="Calibri"/>
                <w:color w:val="000000"/>
                <w:lang w:eastAsia="es-ES"/>
              </w:rPr>
              <w:t>CAUCA</w:t>
            </w:r>
          </w:p>
        </w:tc>
        <w:tc>
          <w:tcPr>
            <w:tcW w:w="777" w:type="dxa"/>
            <w:noWrap/>
            <w:hideMark/>
          </w:tcPr>
          <w:p w:rsidR="00C37D73" w:rsidRPr="00F02428" w:rsidRDefault="00C37D73" w:rsidP="00B3189F">
            <w:pPr>
              <w:rPr>
                <w:rFonts w:ascii="Calibri" w:eastAsia="Times New Roman" w:hAnsi="Calibri" w:cs="Calibri"/>
                <w:color w:val="FF0000"/>
                <w:lang w:eastAsia="es-ES"/>
              </w:rPr>
            </w:pPr>
            <w:r w:rsidRPr="00F02428">
              <w:rPr>
                <w:rFonts w:ascii="Calibri" w:eastAsia="Times New Roman" w:hAnsi="Calibri" w:cs="Calibri"/>
                <w:color w:val="FF0000"/>
                <w:lang w:eastAsia="es-ES"/>
              </w:rPr>
              <w:t>meta</w:t>
            </w:r>
          </w:p>
        </w:tc>
      </w:tr>
      <w:tr w:rsidR="00C37D73" w:rsidRPr="00F02428" w:rsidTr="00B3189F">
        <w:trPr>
          <w:trHeight w:val="220"/>
        </w:trPr>
        <w:tc>
          <w:tcPr>
            <w:tcW w:w="777" w:type="dxa"/>
            <w:noWrap/>
            <w:hideMark/>
          </w:tcPr>
          <w:p w:rsidR="00C37D73" w:rsidRPr="00F02428" w:rsidRDefault="00C37D73" w:rsidP="00B3189F">
            <w:pPr>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2008</w:t>
            </w:r>
          </w:p>
        </w:tc>
        <w:tc>
          <w:tcPr>
            <w:tcW w:w="777" w:type="dxa"/>
            <w:noWrap/>
            <w:hideMark/>
          </w:tcPr>
          <w:p w:rsidR="00C37D73" w:rsidRPr="00F02428" w:rsidRDefault="00C37D73" w:rsidP="00B3189F">
            <w:pPr>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123,0</w:t>
            </w:r>
          </w:p>
        </w:tc>
        <w:tc>
          <w:tcPr>
            <w:tcW w:w="777" w:type="dxa"/>
            <w:noWrap/>
            <w:hideMark/>
          </w:tcPr>
          <w:p w:rsidR="00C37D73" w:rsidRPr="00F02428" w:rsidRDefault="00C37D73" w:rsidP="00B3189F">
            <w:pPr>
              <w:jc w:val="right"/>
              <w:rPr>
                <w:rFonts w:ascii="Calibri" w:eastAsia="Times New Roman" w:hAnsi="Calibri" w:cs="Calibri"/>
                <w:color w:val="FF0000"/>
                <w:lang w:eastAsia="es-ES"/>
              </w:rPr>
            </w:pPr>
            <w:r w:rsidRPr="00F02428">
              <w:rPr>
                <w:rFonts w:ascii="Calibri" w:eastAsia="Times New Roman" w:hAnsi="Calibri" w:cs="Calibri"/>
                <w:color w:val="FF0000"/>
                <w:lang w:eastAsia="es-ES"/>
              </w:rPr>
              <w:t>80</w:t>
            </w:r>
          </w:p>
        </w:tc>
      </w:tr>
      <w:tr w:rsidR="00C37D73" w:rsidRPr="00F02428" w:rsidTr="00B3189F">
        <w:trPr>
          <w:trHeight w:val="220"/>
        </w:trPr>
        <w:tc>
          <w:tcPr>
            <w:tcW w:w="777" w:type="dxa"/>
            <w:noWrap/>
            <w:hideMark/>
          </w:tcPr>
          <w:p w:rsidR="00C37D73" w:rsidRPr="00F02428" w:rsidRDefault="00C37D73" w:rsidP="00B3189F">
            <w:pPr>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2009</w:t>
            </w:r>
          </w:p>
        </w:tc>
        <w:tc>
          <w:tcPr>
            <w:tcW w:w="777" w:type="dxa"/>
            <w:noWrap/>
            <w:hideMark/>
          </w:tcPr>
          <w:p w:rsidR="00C37D73" w:rsidRPr="00F02428" w:rsidRDefault="00C37D73" w:rsidP="00B3189F">
            <w:pPr>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108,4</w:t>
            </w:r>
          </w:p>
        </w:tc>
        <w:tc>
          <w:tcPr>
            <w:tcW w:w="777" w:type="dxa"/>
            <w:noWrap/>
            <w:hideMark/>
          </w:tcPr>
          <w:p w:rsidR="00C37D73" w:rsidRPr="00F02428" w:rsidRDefault="00C37D73" w:rsidP="00B3189F">
            <w:pPr>
              <w:jc w:val="right"/>
              <w:rPr>
                <w:rFonts w:ascii="Calibri" w:eastAsia="Times New Roman" w:hAnsi="Calibri" w:cs="Calibri"/>
                <w:color w:val="FF0000"/>
                <w:lang w:eastAsia="es-ES"/>
              </w:rPr>
            </w:pPr>
            <w:r w:rsidRPr="00F02428">
              <w:rPr>
                <w:rFonts w:ascii="Calibri" w:eastAsia="Times New Roman" w:hAnsi="Calibri" w:cs="Calibri"/>
                <w:color w:val="FF0000"/>
                <w:lang w:eastAsia="es-ES"/>
              </w:rPr>
              <w:t>50</w:t>
            </w:r>
          </w:p>
        </w:tc>
      </w:tr>
      <w:tr w:rsidR="00C37D73" w:rsidRPr="00F02428" w:rsidTr="00B3189F">
        <w:trPr>
          <w:trHeight w:val="220"/>
        </w:trPr>
        <w:tc>
          <w:tcPr>
            <w:tcW w:w="777" w:type="dxa"/>
            <w:noWrap/>
            <w:hideMark/>
          </w:tcPr>
          <w:p w:rsidR="00C37D73" w:rsidRPr="00F02428" w:rsidRDefault="00C37D73" w:rsidP="00B3189F">
            <w:pPr>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2010</w:t>
            </w:r>
          </w:p>
        </w:tc>
        <w:tc>
          <w:tcPr>
            <w:tcW w:w="777" w:type="dxa"/>
            <w:noWrap/>
            <w:hideMark/>
          </w:tcPr>
          <w:p w:rsidR="00C37D73" w:rsidRPr="00F02428" w:rsidRDefault="00C37D73" w:rsidP="00B3189F">
            <w:pPr>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108,4</w:t>
            </w:r>
          </w:p>
        </w:tc>
        <w:tc>
          <w:tcPr>
            <w:tcW w:w="777" w:type="dxa"/>
            <w:noWrap/>
            <w:hideMark/>
          </w:tcPr>
          <w:p w:rsidR="00C37D73" w:rsidRPr="00F02428" w:rsidRDefault="00C37D73" w:rsidP="00B3189F">
            <w:pPr>
              <w:jc w:val="right"/>
              <w:rPr>
                <w:rFonts w:ascii="Calibri" w:eastAsia="Times New Roman" w:hAnsi="Calibri" w:cs="Calibri"/>
                <w:color w:val="FF0000"/>
                <w:lang w:eastAsia="es-ES"/>
              </w:rPr>
            </w:pPr>
            <w:r w:rsidRPr="00F02428">
              <w:rPr>
                <w:rFonts w:ascii="Calibri" w:eastAsia="Times New Roman" w:hAnsi="Calibri" w:cs="Calibri"/>
                <w:color w:val="FF0000"/>
                <w:lang w:eastAsia="es-ES"/>
              </w:rPr>
              <w:t>30</w:t>
            </w:r>
          </w:p>
        </w:tc>
      </w:tr>
      <w:tr w:rsidR="00C37D73" w:rsidRPr="00F02428" w:rsidTr="00B3189F">
        <w:trPr>
          <w:trHeight w:val="220"/>
        </w:trPr>
        <w:tc>
          <w:tcPr>
            <w:tcW w:w="777" w:type="dxa"/>
            <w:noWrap/>
            <w:hideMark/>
          </w:tcPr>
          <w:p w:rsidR="00C37D73" w:rsidRPr="00F02428" w:rsidRDefault="00C37D73" w:rsidP="00B3189F">
            <w:pPr>
              <w:jc w:val="right"/>
              <w:rPr>
                <w:rFonts w:ascii="Arial" w:eastAsia="Times New Roman" w:hAnsi="Arial" w:cs="Arial"/>
                <w:sz w:val="16"/>
                <w:szCs w:val="16"/>
                <w:lang w:eastAsia="es-ES"/>
              </w:rPr>
            </w:pPr>
            <w:r w:rsidRPr="00F02428">
              <w:rPr>
                <w:rFonts w:ascii="Arial" w:eastAsia="Times New Roman" w:hAnsi="Arial" w:cs="Arial"/>
                <w:sz w:val="16"/>
                <w:szCs w:val="16"/>
                <w:lang w:eastAsia="es-ES"/>
              </w:rPr>
              <w:t>2011</w:t>
            </w:r>
          </w:p>
        </w:tc>
        <w:tc>
          <w:tcPr>
            <w:tcW w:w="777" w:type="dxa"/>
            <w:noWrap/>
            <w:hideMark/>
          </w:tcPr>
          <w:p w:rsidR="00C37D73" w:rsidRPr="00F02428" w:rsidRDefault="00C37D73" w:rsidP="00B3189F">
            <w:pPr>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114,4</w:t>
            </w:r>
          </w:p>
        </w:tc>
        <w:tc>
          <w:tcPr>
            <w:tcW w:w="777" w:type="dxa"/>
            <w:noWrap/>
            <w:hideMark/>
          </w:tcPr>
          <w:p w:rsidR="00C37D73" w:rsidRPr="00F02428" w:rsidRDefault="00C37D73" w:rsidP="00B3189F">
            <w:pPr>
              <w:jc w:val="right"/>
              <w:rPr>
                <w:rFonts w:ascii="Calibri" w:eastAsia="Times New Roman" w:hAnsi="Calibri" w:cs="Calibri"/>
                <w:color w:val="FF0000"/>
                <w:lang w:eastAsia="es-ES"/>
              </w:rPr>
            </w:pPr>
            <w:r w:rsidRPr="00F02428">
              <w:rPr>
                <w:rFonts w:ascii="Calibri" w:eastAsia="Times New Roman" w:hAnsi="Calibri" w:cs="Calibri"/>
                <w:color w:val="FF0000"/>
                <w:lang w:eastAsia="es-ES"/>
              </w:rPr>
              <w:t>60</w:t>
            </w:r>
          </w:p>
        </w:tc>
      </w:tr>
    </w:tbl>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rPr>
          <w:rFonts w:ascii="Arial" w:hAnsi="Arial" w:cs="Arial"/>
          <w:sz w:val="24"/>
          <w:szCs w:val="24"/>
          <w:lang w:val="es-CO"/>
        </w:rPr>
      </w:pPr>
      <w:r>
        <w:rPr>
          <w:rFonts w:ascii="Arial" w:hAnsi="Arial" w:cs="Arial"/>
          <w:sz w:val="24"/>
          <w:szCs w:val="24"/>
          <w:lang w:val="es-CO"/>
        </w:rPr>
        <w:t>En este aspecto el municipio de Totoró contribuye a alcanzar la meta a nivel nacional y departamental.</w:t>
      </w:r>
    </w:p>
    <w:p w:rsidR="00C37D73" w:rsidRDefault="00C37D73" w:rsidP="00C37D73">
      <w:pPr>
        <w:jc w:val="both"/>
        <w:rPr>
          <w:rFonts w:ascii="Arial" w:hAnsi="Arial" w:cs="Arial"/>
          <w:sz w:val="24"/>
          <w:szCs w:val="24"/>
          <w:lang w:val="es-CO"/>
        </w:rPr>
      </w:pPr>
      <w:r w:rsidRPr="00F02428">
        <w:rPr>
          <w:rFonts w:ascii="Arial" w:hAnsi="Arial" w:cs="Arial"/>
          <w:sz w:val="24"/>
          <w:szCs w:val="24"/>
          <w:lang w:val="es-CO"/>
        </w:rPr>
        <w:t>ACTIVIDADES DE PROMOCION Y PREVENCION DE SALUD SEXUAL Y REPRODUCTIVA</w:t>
      </w:r>
    </w:p>
    <w:tbl>
      <w:tblPr>
        <w:tblW w:w="5000" w:type="pct"/>
        <w:tblCellMar>
          <w:left w:w="70" w:type="dxa"/>
          <w:right w:w="70" w:type="dxa"/>
        </w:tblCellMar>
        <w:tblLook w:val="04A0" w:firstRow="1" w:lastRow="0" w:firstColumn="1" w:lastColumn="0" w:noHBand="0" w:noVBand="1"/>
      </w:tblPr>
      <w:tblGrid>
        <w:gridCol w:w="3624"/>
        <w:gridCol w:w="1172"/>
        <w:gridCol w:w="1252"/>
        <w:gridCol w:w="1252"/>
        <w:gridCol w:w="1252"/>
      </w:tblGrid>
      <w:tr w:rsidR="00C37D73" w:rsidRPr="00F02428" w:rsidTr="00B3189F">
        <w:trPr>
          <w:trHeight w:val="375"/>
        </w:trPr>
        <w:tc>
          <w:tcPr>
            <w:tcW w:w="21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sz w:val="28"/>
                <w:szCs w:val="28"/>
                <w:lang w:eastAsia="es-ES"/>
              </w:rPr>
            </w:pPr>
            <w:r w:rsidRPr="00F02428">
              <w:rPr>
                <w:rFonts w:ascii="Calibri" w:eastAsia="Times New Roman" w:hAnsi="Calibri" w:cs="Calibri"/>
                <w:b/>
                <w:bCs/>
                <w:color w:val="000000"/>
                <w:sz w:val="28"/>
                <w:szCs w:val="28"/>
                <w:lang w:eastAsia="es-ES"/>
              </w:rPr>
              <w:t> </w:t>
            </w:r>
          </w:p>
        </w:tc>
        <w:tc>
          <w:tcPr>
            <w:tcW w:w="685"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sz w:val="28"/>
                <w:szCs w:val="28"/>
                <w:lang w:eastAsia="es-ES"/>
              </w:rPr>
            </w:pPr>
            <w:r w:rsidRPr="00F02428">
              <w:rPr>
                <w:rFonts w:ascii="Calibri" w:eastAsia="Times New Roman" w:hAnsi="Calibri" w:cs="Calibri"/>
                <w:b/>
                <w:bCs/>
                <w:color w:val="000000"/>
                <w:sz w:val="28"/>
                <w:szCs w:val="28"/>
                <w:lang w:eastAsia="es-ES"/>
              </w:rPr>
              <w:t>2008</w:t>
            </w:r>
          </w:p>
        </w:tc>
        <w:tc>
          <w:tcPr>
            <w:tcW w:w="732"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sz w:val="28"/>
                <w:szCs w:val="28"/>
                <w:lang w:eastAsia="es-ES"/>
              </w:rPr>
            </w:pPr>
            <w:r w:rsidRPr="00F02428">
              <w:rPr>
                <w:rFonts w:ascii="Calibri" w:eastAsia="Times New Roman" w:hAnsi="Calibri" w:cs="Calibri"/>
                <w:b/>
                <w:bCs/>
                <w:color w:val="000000"/>
                <w:sz w:val="28"/>
                <w:szCs w:val="28"/>
                <w:lang w:eastAsia="es-ES"/>
              </w:rPr>
              <w:t>2009</w:t>
            </w:r>
          </w:p>
        </w:tc>
        <w:tc>
          <w:tcPr>
            <w:tcW w:w="732"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sz w:val="28"/>
                <w:szCs w:val="28"/>
                <w:lang w:eastAsia="es-ES"/>
              </w:rPr>
            </w:pPr>
            <w:r w:rsidRPr="00F02428">
              <w:rPr>
                <w:rFonts w:ascii="Calibri" w:eastAsia="Times New Roman" w:hAnsi="Calibri" w:cs="Calibri"/>
                <w:b/>
                <w:bCs/>
                <w:color w:val="000000"/>
                <w:sz w:val="28"/>
                <w:szCs w:val="28"/>
                <w:lang w:eastAsia="es-ES"/>
              </w:rPr>
              <w:t>2010</w:t>
            </w:r>
          </w:p>
        </w:tc>
        <w:tc>
          <w:tcPr>
            <w:tcW w:w="732" w:type="pct"/>
            <w:tcBorders>
              <w:top w:val="single" w:sz="4" w:space="0" w:color="auto"/>
              <w:left w:val="nil"/>
              <w:bottom w:val="single" w:sz="4" w:space="0" w:color="auto"/>
              <w:right w:val="single" w:sz="4" w:space="0" w:color="auto"/>
            </w:tcBorders>
            <w:shd w:val="clear" w:color="auto" w:fill="auto"/>
            <w:noWrap/>
            <w:vAlign w:val="bottom"/>
            <w:hideMark/>
          </w:tcPr>
          <w:p w:rsidR="00C37D73" w:rsidRPr="00F02428" w:rsidRDefault="00C37D73" w:rsidP="00B3189F">
            <w:pPr>
              <w:spacing w:after="0" w:line="240" w:lineRule="auto"/>
              <w:jc w:val="center"/>
              <w:rPr>
                <w:rFonts w:ascii="Calibri" w:eastAsia="Times New Roman" w:hAnsi="Calibri" w:cs="Calibri"/>
                <w:b/>
                <w:bCs/>
                <w:color w:val="000000"/>
                <w:sz w:val="28"/>
                <w:szCs w:val="28"/>
                <w:lang w:eastAsia="es-ES"/>
              </w:rPr>
            </w:pPr>
            <w:r w:rsidRPr="00F02428">
              <w:rPr>
                <w:rFonts w:ascii="Calibri" w:eastAsia="Times New Roman" w:hAnsi="Calibri" w:cs="Calibri"/>
                <w:b/>
                <w:bCs/>
                <w:color w:val="000000"/>
                <w:sz w:val="28"/>
                <w:szCs w:val="28"/>
                <w:lang w:eastAsia="es-ES"/>
              </w:rPr>
              <w:t>2011</w:t>
            </w:r>
          </w:p>
        </w:tc>
      </w:tr>
      <w:tr w:rsidR="00C37D73" w:rsidRPr="00F02428" w:rsidTr="00B3189F">
        <w:trPr>
          <w:trHeight w:val="780"/>
        </w:trPr>
        <w:tc>
          <w:tcPr>
            <w:tcW w:w="2118" w:type="pct"/>
            <w:tcBorders>
              <w:top w:val="nil"/>
              <w:left w:val="single" w:sz="4" w:space="0" w:color="auto"/>
              <w:bottom w:val="single" w:sz="4" w:space="0" w:color="auto"/>
              <w:right w:val="single" w:sz="4" w:space="0" w:color="auto"/>
            </w:tcBorders>
            <w:shd w:val="clear" w:color="auto" w:fill="auto"/>
            <w:hideMark/>
          </w:tcPr>
          <w:p w:rsidR="00C37D73" w:rsidRPr="00F02428" w:rsidRDefault="00C37D73" w:rsidP="00B3189F">
            <w:pPr>
              <w:spacing w:after="0" w:line="240" w:lineRule="auto"/>
              <w:rPr>
                <w:rFonts w:ascii="Calibri" w:eastAsia="Times New Roman" w:hAnsi="Calibri" w:cs="Calibri"/>
                <w:b/>
                <w:bCs/>
                <w:color w:val="000000"/>
                <w:lang w:eastAsia="es-ES"/>
              </w:rPr>
            </w:pPr>
            <w:r w:rsidRPr="00F02428">
              <w:rPr>
                <w:rFonts w:ascii="Calibri" w:eastAsia="Times New Roman" w:hAnsi="Calibri" w:cs="Calibri"/>
                <w:b/>
                <w:bCs/>
                <w:color w:val="000000"/>
                <w:lang w:eastAsia="es-ES"/>
              </w:rPr>
              <w:t>Atención en Planificación familiar</w:t>
            </w:r>
          </w:p>
        </w:tc>
        <w:tc>
          <w:tcPr>
            <w:tcW w:w="685"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22.117</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30.892</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96.745</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42.998</w:t>
            </w:r>
          </w:p>
        </w:tc>
      </w:tr>
      <w:tr w:rsidR="00C37D73" w:rsidRPr="00F02428" w:rsidTr="00B3189F">
        <w:trPr>
          <w:trHeight w:val="825"/>
        </w:trPr>
        <w:tc>
          <w:tcPr>
            <w:tcW w:w="2118" w:type="pct"/>
            <w:tcBorders>
              <w:top w:val="nil"/>
              <w:left w:val="single" w:sz="4" w:space="0" w:color="auto"/>
              <w:bottom w:val="single" w:sz="4" w:space="0" w:color="auto"/>
              <w:right w:val="single" w:sz="4" w:space="0" w:color="auto"/>
            </w:tcBorders>
            <w:shd w:val="clear" w:color="auto" w:fill="auto"/>
            <w:hideMark/>
          </w:tcPr>
          <w:p w:rsidR="00C37D73" w:rsidRPr="00F02428" w:rsidRDefault="00C37D73" w:rsidP="00B3189F">
            <w:pPr>
              <w:spacing w:after="0" w:line="240" w:lineRule="auto"/>
              <w:rPr>
                <w:rFonts w:ascii="Calibri" w:eastAsia="Times New Roman" w:hAnsi="Calibri" w:cs="Calibri"/>
                <w:b/>
                <w:bCs/>
                <w:color w:val="000000"/>
                <w:lang w:eastAsia="es-ES"/>
              </w:rPr>
            </w:pPr>
            <w:r w:rsidRPr="00F02428">
              <w:rPr>
                <w:rFonts w:ascii="Calibri" w:eastAsia="Times New Roman" w:hAnsi="Calibri" w:cs="Calibri"/>
                <w:b/>
                <w:bCs/>
                <w:color w:val="000000"/>
                <w:lang w:eastAsia="es-ES"/>
              </w:rPr>
              <w:t>Detección alteraciones del Embarazo</w:t>
            </w:r>
          </w:p>
        </w:tc>
        <w:tc>
          <w:tcPr>
            <w:tcW w:w="685"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21.168</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25.964</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91.107</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48.224</w:t>
            </w:r>
          </w:p>
        </w:tc>
      </w:tr>
      <w:tr w:rsidR="00C37D73" w:rsidRPr="00F02428" w:rsidTr="00B3189F">
        <w:trPr>
          <w:trHeight w:val="630"/>
        </w:trPr>
        <w:tc>
          <w:tcPr>
            <w:tcW w:w="2118" w:type="pct"/>
            <w:tcBorders>
              <w:top w:val="nil"/>
              <w:left w:val="single" w:sz="4" w:space="0" w:color="auto"/>
              <w:bottom w:val="single" w:sz="4" w:space="0" w:color="auto"/>
              <w:right w:val="single" w:sz="4" w:space="0" w:color="auto"/>
            </w:tcBorders>
            <w:shd w:val="clear" w:color="auto" w:fill="auto"/>
            <w:hideMark/>
          </w:tcPr>
          <w:p w:rsidR="00C37D73" w:rsidRPr="00F02428" w:rsidRDefault="00C37D73" w:rsidP="00B3189F">
            <w:pPr>
              <w:spacing w:after="0" w:line="240" w:lineRule="auto"/>
              <w:rPr>
                <w:rFonts w:ascii="Calibri" w:eastAsia="Times New Roman" w:hAnsi="Calibri" w:cs="Calibri"/>
                <w:b/>
                <w:bCs/>
                <w:color w:val="000000"/>
                <w:lang w:eastAsia="es-ES"/>
              </w:rPr>
            </w:pPr>
            <w:r w:rsidRPr="00F02428">
              <w:rPr>
                <w:rFonts w:ascii="Calibri" w:eastAsia="Times New Roman" w:hAnsi="Calibri" w:cs="Calibri"/>
                <w:b/>
                <w:bCs/>
                <w:color w:val="000000"/>
                <w:lang w:eastAsia="es-ES"/>
              </w:rPr>
              <w:t>Atención Parto y Puerperio</w:t>
            </w:r>
          </w:p>
        </w:tc>
        <w:tc>
          <w:tcPr>
            <w:tcW w:w="685"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2.928</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3.343</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7.692</w:t>
            </w:r>
          </w:p>
        </w:tc>
        <w:tc>
          <w:tcPr>
            <w:tcW w:w="732" w:type="pct"/>
            <w:tcBorders>
              <w:top w:val="nil"/>
              <w:left w:val="nil"/>
              <w:bottom w:val="single" w:sz="4" w:space="0" w:color="auto"/>
              <w:right w:val="single" w:sz="4" w:space="0" w:color="auto"/>
            </w:tcBorders>
            <w:shd w:val="clear" w:color="auto" w:fill="auto"/>
            <w:noWrap/>
            <w:vAlign w:val="center"/>
            <w:hideMark/>
          </w:tcPr>
          <w:p w:rsidR="00C37D73" w:rsidRPr="00F02428" w:rsidRDefault="00C37D73" w:rsidP="00B3189F">
            <w:pPr>
              <w:spacing w:after="0" w:line="240" w:lineRule="auto"/>
              <w:jc w:val="right"/>
              <w:rPr>
                <w:rFonts w:ascii="Calibri" w:eastAsia="Times New Roman" w:hAnsi="Calibri" w:cs="Calibri"/>
                <w:color w:val="000000"/>
                <w:lang w:eastAsia="es-ES"/>
              </w:rPr>
            </w:pPr>
            <w:r w:rsidRPr="00F02428">
              <w:rPr>
                <w:rFonts w:ascii="Calibri" w:eastAsia="Times New Roman" w:hAnsi="Calibri" w:cs="Calibri"/>
                <w:color w:val="000000"/>
                <w:lang w:eastAsia="es-ES"/>
              </w:rPr>
              <w:t>3.465</w:t>
            </w:r>
          </w:p>
        </w:tc>
      </w:tr>
    </w:tbl>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r>
        <w:rPr>
          <w:noProof/>
          <w:lang w:val="es-CO" w:eastAsia="es-CO"/>
        </w:rPr>
        <w:drawing>
          <wp:inline distT="0" distB="0" distL="0" distR="0">
            <wp:extent cx="4829175" cy="3105150"/>
            <wp:effectExtent l="0" t="0" r="9525" b="1905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bl>
      <w:tblPr>
        <w:tblW w:w="5000" w:type="pct"/>
        <w:tblCellMar>
          <w:left w:w="70" w:type="dxa"/>
          <w:right w:w="70" w:type="dxa"/>
        </w:tblCellMar>
        <w:tblLook w:val="04A0" w:firstRow="1" w:lastRow="0" w:firstColumn="1" w:lastColumn="0" w:noHBand="0" w:noVBand="1"/>
      </w:tblPr>
      <w:tblGrid>
        <w:gridCol w:w="747"/>
        <w:gridCol w:w="18"/>
        <w:gridCol w:w="853"/>
        <w:gridCol w:w="645"/>
        <w:gridCol w:w="708"/>
        <w:gridCol w:w="794"/>
        <w:gridCol w:w="18"/>
        <w:gridCol w:w="719"/>
        <w:gridCol w:w="574"/>
        <w:gridCol w:w="235"/>
        <w:gridCol w:w="1278"/>
        <w:gridCol w:w="18"/>
        <w:gridCol w:w="999"/>
        <w:gridCol w:w="17"/>
        <w:gridCol w:w="465"/>
        <w:gridCol w:w="464"/>
      </w:tblGrid>
      <w:tr w:rsidR="00C37D73" w:rsidRPr="00EF32DA" w:rsidTr="00B3189F">
        <w:trPr>
          <w:trHeight w:val="315"/>
        </w:trPr>
        <w:tc>
          <w:tcPr>
            <w:tcW w:w="428" w:type="pct"/>
            <w:tcBorders>
              <w:top w:val="nil"/>
              <w:left w:val="nil"/>
              <w:bottom w:val="nil"/>
              <w:right w:val="nil"/>
            </w:tcBorders>
            <w:shd w:val="clear" w:color="auto" w:fill="auto"/>
            <w:noWrap/>
            <w:vAlign w:val="bottom"/>
            <w:hideMark/>
          </w:tcPr>
          <w:p w:rsidR="00C37D73" w:rsidRPr="00EF32DA" w:rsidRDefault="00C37D73" w:rsidP="00B3189F">
            <w:pPr>
              <w:spacing w:after="0" w:line="240" w:lineRule="auto"/>
              <w:rPr>
                <w:rFonts w:ascii="Calibri" w:eastAsia="Times New Roman" w:hAnsi="Calibri" w:cs="Calibri"/>
                <w:color w:val="000000"/>
                <w:lang w:eastAsia="es-ES"/>
              </w:rPr>
            </w:pPr>
          </w:p>
        </w:tc>
        <w:tc>
          <w:tcPr>
            <w:tcW w:w="3835" w:type="pct"/>
            <w:gridSpan w:val="12"/>
            <w:tcBorders>
              <w:top w:val="nil"/>
              <w:left w:val="nil"/>
              <w:bottom w:val="nil"/>
              <w:right w:val="nil"/>
            </w:tcBorders>
            <w:shd w:val="clear" w:color="auto" w:fill="auto"/>
            <w:noWrap/>
            <w:vAlign w:val="bottom"/>
            <w:hideMark/>
          </w:tcPr>
          <w:p w:rsidR="00C37D73" w:rsidRPr="00EF32DA" w:rsidRDefault="00C37D73" w:rsidP="00B3189F">
            <w:pPr>
              <w:spacing w:after="0" w:line="240" w:lineRule="auto"/>
              <w:jc w:val="center"/>
              <w:rPr>
                <w:rFonts w:ascii="Calibri" w:eastAsia="Times New Roman" w:hAnsi="Calibri" w:cs="Calibri"/>
                <w:b/>
                <w:bCs/>
                <w:color w:val="000000"/>
                <w:lang w:eastAsia="es-ES"/>
              </w:rPr>
            </w:pPr>
            <w:r w:rsidRPr="00EF32DA">
              <w:rPr>
                <w:rFonts w:ascii="Calibri" w:eastAsia="Times New Roman" w:hAnsi="Calibri" w:cs="Calibri"/>
                <w:b/>
                <w:bCs/>
                <w:color w:val="000000"/>
                <w:lang w:eastAsia="es-ES"/>
              </w:rPr>
              <w:t>MORTALIDAD POR CANCER DE CUELLO UTERINO AÑOS 2008 - 2011 PRELIMINAR</w:t>
            </w:r>
          </w:p>
        </w:tc>
        <w:tc>
          <w:tcPr>
            <w:tcW w:w="369" w:type="pct"/>
            <w:gridSpan w:val="2"/>
            <w:tcBorders>
              <w:top w:val="nil"/>
              <w:left w:val="nil"/>
              <w:bottom w:val="nil"/>
              <w:right w:val="nil"/>
            </w:tcBorders>
            <w:shd w:val="clear" w:color="auto" w:fill="auto"/>
            <w:noWrap/>
            <w:vAlign w:val="bottom"/>
            <w:hideMark/>
          </w:tcPr>
          <w:p w:rsidR="00C37D73" w:rsidRPr="00EF32DA" w:rsidRDefault="00C37D73" w:rsidP="00B3189F">
            <w:pPr>
              <w:spacing w:after="0" w:line="240" w:lineRule="auto"/>
              <w:jc w:val="center"/>
              <w:rPr>
                <w:rFonts w:ascii="Calibri" w:eastAsia="Times New Roman" w:hAnsi="Calibri" w:cs="Calibri"/>
                <w:b/>
                <w:bCs/>
                <w:color w:val="000000"/>
                <w:lang w:eastAsia="es-ES"/>
              </w:rPr>
            </w:pPr>
          </w:p>
        </w:tc>
        <w:tc>
          <w:tcPr>
            <w:tcW w:w="368" w:type="pct"/>
            <w:tcBorders>
              <w:top w:val="nil"/>
              <w:left w:val="nil"/>
              <w:bottom w:val="nil"/>
              <w:right w:val="nil"/>
            </w:tcBorders>
            <w:shd w:val="clear" w:color="auto" w:fill="auto"/>
            <w:noWrap/>
            <w:vAlign w:val="bottom"/>
            <w:hideMark/>
          </w:tcPr>
          <w:p w:rsidR="00C37D73" w:rsidRPr="00EF32DA" w:rsidRDefault="00C37D73" w:rsidP="00B3189F">
            <w:pPr>
              <w:spacing w:after="0" w:line="240" w:lineRule="auto"/>
              <w:jc w:val="center"/>
              <w:rPr>
                <w:rFonts w:ascii="Calibri" w:eastAsia="Times New Roman" w:hAnsi="Calibri" w:cs="Calibri"/>
                <w:b/>
                <w:bCs/>
                <w:color w:val="000000"/>
                <w:lang w:eastAsia="es-ES"/>
              </w:rPr>
            </w:pPr>
          </w:p>
        </w:tc>
      </w:tr>
      <w:tr w:rsidR="00C37D73" w:rsidRPr="00EF32DA" w:rsidTr="00B3189F">
        <w:trPr>
          <w:trHeight w:val="435"/>
        </w:trPr>
        <w:tc>
          <w:tcPr>
            <w:tcW w:w="428" w:type="pct"/>
            <w:vMerge w:val="restart"/>
            <w:tcBorders>
              <w:top w:val="single" w:sz="4" w:space="0" w:color="auto"/>
              <w:left w:val="single" w:sz="4" w:space="0" w:color="auto"/>
              <w:bottom w:val="single" w:sz="4" w:space="0" w:color="auto"/>
              <w:right w:val="single" w:sz="4" w:space="0" w:color="000000"/>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CODIGO MUNICIPIO</w:t>
            </w:r>
          </w:p>
        </w:tc>
        <w:tc>
          <w:tcPr>
            <w:tcW w:w="634" w:type="pct"/>
            <w:gridSpan w:val="6"/>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CAUSAS</w:t>
            </w:r>
          </w:p>
        </w:tc>
        <w:tc>
          <w:tcPr>
            <w:tcW w:w="956" w:type="pct"/>
            <w:gridSpan w:val="2"/>
            <w:tcBorders>
              <w:top w:val="single" w:sz="4" w:space="0" w:color="auto"/>
              <w:left w:val="nil"/>
              <w:bottom w:val="single" w:sz="4" w:space="0" w:color="auto"/>
              <w:right w:val="single" w:sz="4" w:space="0" w:color="auto"/>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Año 2008</w:t>
            </w:r>
          </w:p>
        </w:tc>
        <w:tc>
          <w:tcPr>
            <w:tcW w:w="1122" w:type="pct"/>
            <w:gridSpan w:val="2"/>
            <w:tcBorders>
              <w:top w:val="single" w:sz="8" w:space="0" w:color="auto"/>
              <w:left w:val="nil"/>
              <w:bottom w:val="nil"/>
              <w:right w:val="single" w:sz="8"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Año 2009</w:t>
            </w:r>
          </w:p>
        </w:tc>
        <w:tc>
          <w:tcPr>
            <w:tcW w:w="1123" w:type="pct"/>
            <w:gridSpan w:val="2"/>
            <w:tcBorders>
              <w:top w:val="single" w:sz="8" w:space="0" w:color="auto"/>
              <w:left w:val="nil"/>
              <w:bottom w:val="nil"/>
              <w:right w:val="single" w:sz="8"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Año 2010 (enero- sept) PRELIMINAR</w:t>
            </w:r>
          </w:p>
        </w:tc>
        <w:tc>
          <w:tcPr>
            <w:tcW w:w="737" w:type="pct"/>
            <w:gridSpan w:val="3"/>
            <w:tcBorders>
              <w:top w:val="single" w:sz="8" w:space="0" w:color="auto"/>
              <w:left w:val="nil"/>
              <w:bottom w:val="nil"/>
              <w:right w:val="single" w:sz="8"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Año 2011 (enero- oct) PRELIMINAR</w:t>
            </w:r>
          </w:p>
        </w:tc>
      </w:tr>
      <w:tr w:rsidR="00C37D73" w:rsidRPr="00EF32DA" w:rsidTr="00B3189F">
        <w:trPr>
          <w:trHeight w:val="300"/>
        </w:trPr>
        <w:tc>
          <w:tcPr>
            <w:tcW w:w="428" w:type="pct"/>
            <w:vMerge/>
            <w:tcBorders>
              <w:top w:val="single" w:sz="4" w:space="0" w:color="auto"/>
              <w:left w:val="single" w:sz="4" w:space="0" w:color="auto"/>
              <w:bottom w:val="single" w:sz="4" w:space="0" w:color="auto"/>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634" w:type="pct"/>
            <w:gridSpan w:val="6"/>
            <w:vMerge/>
            <w:tcBorders>
              <w:top w:val="single" w:sz="4" w:space="0" w:color="auto"/>
              <w:left w:val="single" w:sz="4" w:space="0" w:color="auto"/>
              <w:bottom w:val="single" w:sz="4" w:space="0" w:color="auto"/>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956"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MORTALIDAD POR CANCER DE CUALLO UTERINO</w:t>
            </w:r>
          </w:p>
        </w:tc>
        <w:tc>
          <w:tcPr>
            <w:tcW w:w="1122"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MORTALIDAD POR CANCER DE CUALLO UTERINO</w:t>
            </w:r>
          </w:p>
        </w:tc>
        <w:tc>
          <w:tcPr>
            <w:tcW w:w="1123" w:type="pct"/>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MORTALIDAD POR CANCER DE CUELLO UTERINO</w:t>
            </w:r>
          </w:p>
        </w:tc>
        <w:tc>
          <w:tcPr>
            <w:tcW w:w="737" w:type="pct"/>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MORTALIDAD POR CANCER DE CUELLO UTERINO</w:t>
            </w:r>
          </w:p>
        </w:tc>
      </w:tr>
      <w:tr w:rsidR="00C37D73" w:rsidRPr="00EF32DA" w:rsidTr="00B3189F">
        <w:trPr>
          <w:trHeight w:val="300"/>
        </w:trPr>
        <w:tc>
          <w:tcPr>
            <w:tcW w:w="428" w:type="pct"/>
            <w:vMerge/>
            <w:tcBorders>
              <w:top w:val="single" w:sz="4" w:space="0" w:color="auto"/>
              <w:left w:val="single" w:sz="4" w:space="0" w:color="auto"/>
              <w:bottom w:val="single" w:sz="4" w:space="0" w:color="auto"/>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634" w:type="pct"/>
            <w:gridSpan w:val="6"/>
            <w:vMerge/>
            <w:tcBorders>
              <w:top w:val="single" w:sz="4" w:space="0" w:color="auto"/>
              <w:left w:val="single" w:sz="4" w:space="0" w:color="auto"/>
              <w:bottom w:val="single" w:sz="4" w:space="0" w:color="auto"/>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956" w:type="pct"/>
            <w:gridSpan w:val="2"/>
            <w:vMerge/>
            <w:tcBorders>
              <w:top w:val="single" w:sz="4" w:space="0" w:color="auto"/>
              <w:left w:val="single" w:sz="4" w:space="0" w:color="auto"/>
              <w:bottom w:val="single" w:sz="4" w:space="0" w:color="000000"/>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1122" w:type="pct"/>
            <w:gridSpan w:val="2"/>
            <w:vMerge/>
            <w:tcBorders>
              <w:top w:val="single" w:sz="4" w:space="0" w:color="auto"/>
              <w:left w:val="single" w:sz="4" w:space="0" w:color="auto"/>
              <w:bottom w:val="single" w:sz="4" w:space="0" w:color="000000"/>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1123" w:type="pct"/>
            <w:gridSpan w:val="2"/>
            <w:vMerge/>
            <w:tcBorders>
              <w:top w:val="single" w:sz="4" w:space="0" w:color="auto"/>
              <w:left w:val="single" w:sz="4" w:space="0" w:color="auto"/>
              <w:bottom w:val="single" w:sz="4" w:space="0" w:color="000000"/>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737" w:type="pct"/>
            <w:gridSpan w:val="3"/>
            <w:vMerge/>
            <w:tcBorders>
              <w:top w:val="single" w:sz="4" w:space="0" w:color="auto"/>
              <w:left w:val="single" w:sz="4" w:space="0" w:color="auto"/>
              <w:bottom w:val="single" w:sz="4" w:space="0" w:color="000000"/>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r>
      <w:tr w:rsidR="00C37D73" w:rsidRPr="00EF32DA" w:rsidTr="00B3189F">
        <w:trPr>
          <w:trHeight w:val="735"/>
        </w:trPr>
        <w:tc>
          <w:tcPr>
            <w:tcW w:w="428" w:type="pct"/>
            <w:gridSpan w:val="2"/>
            <w:vMerge/>
            <w:tcBorders>
              <w:top w:val="single" w:sz="4" w:space="0" w:color="auto"/>
              <w:left w:val="single" w:sz="4" w:space="0" w:color="auto"/>
              <w:bottom w:val="single" w:sz="4" w:space="0" w:color="auto"/>
              <w:right w:val="single" w:sz="4" w:space="0" w:color="000000"/>
            </w:tcBorders>
            <w:vAlign w:val="center"/>
            <w:hideMark/>
          </w:tcPr>
          <w:p w:rsidR="00C37D73" w:rsidRPr="00EF32DA" w:rsidRDefault="00C37D73" w:rsidP="00B3189F">
            <w:pPr>
              <w:spacing w:after="0" w:line="240" w:lineRule="auto"/>
              <w:rPr>
                <w:rFonts w:ascii="Arial" w:eastAsia="Times New Roman" w:hAnsi="Arial" w:cs="Arial"/>
                <w:b/>
                <w:bCs/>
                <w:sz w:val="13"/>
                <w:szCs w:val="13"/>
                <w:lang w:eastAsia="es-ES"/>
              </w:rPr>
            </w:pPr>
          </w:p>
        </w:tc>
        <w:tc>
          <w:tcPr>
            <w:tcW w:w="634" w:type="pct"/>
            <w:tcBorders>
              <w:top w:val="nil"/>
              <w:left w:val="nil"/>
              <w:bottom w:val="single" w:sz="8" w:space="0" w:color="auto"/>
              <w:right w:val="single" w:sz="4" w:space="0" w:color="auto"/>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b/>
                <w:bCs/>
                <w:sz w:val="13"/>
                <w:szCs w:val="13"/>
                <w:lang w:eastAsia="es-ES"/>
              </w:rPr>
            </w:pPr>
            <w:r w:rsidRPr="00EF32DA">
              <w:rPr>
                <w:rFonts w:ascii="Arial" w:eastAsia="Times New Roman" w:hAnsi="Arial" w:cs="Arial"/>
                <w:b/>
                <w:bCs/>
                <w:sz w:val="13"/>
                <w:szCs w:val="13"/>
                <w:lang w:eastAsia="es-ES"/>
              </w:rPr>
              <w:t>MUNICIPIO</w:t>
            </w:r>
          </w:p>
        </w:tc>
        <w:tc>
          <w:tcPr>
            <w:tcW w:w="431" w:type="pct"/>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rPr>
                <w:rFonts w:ascii="Arial" w:eastAsia="Times New Roman" w:hAnsi="Arial" w:cs="Arial"/>
                <w:sz w:val="13"/>
                <w:szCs w:val="13"/>
                <w:lang w:eastAsia="es-ES"/>
              </w:rPr>
            </w:pPr>
            <w:r w:rsidRPr="00EF32DA">
              <w:rPr>
                <w:rFonts w:ascii="Arial" w:eastAsia="Times New Roman" w:hAnsi="Arial" w:cs="Arial"/>
                <w:sz w:val="13"/>
                <w:szCs w:val="13"/>
                <w:lang w:eastAsia="es-ES"/>
              </w:rPr>
              <w:t>No.Casos</w:t>
            </w:r>
          </w:p>
        </w:tc>
        <w:tc>
          <w:tcPr>
            <w:tcW w:w="524" w:type="pct"/>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sz w:val="16"/>
                <w:szCs w:val="16"/>
                <w:lang w:eastAsia="es-ES"/>
              </w:rPr>
            </w:pPr>
            <w:r w:rsidRPr="00EF32DA">
              <w:rPr>
                <w:rFonts w:ascii="Arial" w:eastAsia="Times New Roman" w:hAnsi="Arial" w:cs="Arial"/>
                <w:sz w:val="16"/>
                <w:szCs w:val="16"/>
                <w:lang w:eastAsia="es-ES"/>
              </w:rPr>
              <w:t>TASA X Cien Mil Mujeres</w:t>
            </w:r>
          </w:p>
        </w:tc>
        <w:tc>
          <w:tcPr>
            <w:tcW w:w="589" w:type="pct"/>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rPr>
                <w:rFonts w:ascii="Arial" w:eastAsia="Times New Roman" w:hAnsi="Arial" w:cs="Arial"/>
                <w:sz w:val="13"/>
                <w:szCs w:val="13"/>
                <w:lang w:eastAsia="es-ES"/>
              </w:rPr>
            </w:pPr>
            <w:r w:rsidRPr="00EF32DA">
              <w:rPr>
                <w:rFonts w:ascii="Arial" w:eastAsia="Times New Roman" w:hAnsi="Arial" w:cs="Arial"/>
                <w:sz w:val="13"/>
                <w:szCs w:val="13"/>
                <w:lang w:eastAsia="es-ES"/>
              </w:rPr>
              <w:t>No.Casos</w:t>
            </w:r>
          </w:p>
        </w:tc>
        <w:tc>
          <w:tcPr>
            <w:tcW w:w="533" w:type="pct"/>
            <w:gridSpan w:val="2"/>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sz w:val="18"/>
                <w:szCs w:val="18"/>
                <w:lang w:eastAsia="es-ES"/>
              </w:rPr>
            </w:pPr>
            <w:r w:rsidRPr="00EF32DA">
              <w:rPr>
                <w:rFonts w:ascii="Arial" w:eastAsia="Times New Roman" w:hAnsi="Arial" w:cs="Arial"/>
                <w:sz w:val="18"/>
                <w:szCs w:val="18"/>
                <w:lang w:eastAsia="es-ES"/>
              </w:rPr>
              <w:t>TASA X Cien Mil Mujeres</w:t>
            </w:r>
          </w:p>
        </w:tc>
        <w:tc>
          <w:tcPr>
            <w:tcW w:w="589" w:type="pct"/>
            <w:gridSpan w:val="2"/>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rPr>
                <w:rFonts w:ascii="Arial" w:eastAsia="Times New Roman" w:hAnsi="Arial" w:cs="Arial"/>
                <w:sz w:val="13"/>
                <w:szCs w:val="13"/>
                <w:lang w:eastAsia="es-ES"/>
              </w:rPr>
            </w:pPr>
            <w:r w:rsidRPr="00EF32DA">
              <w:rPr>
                <w:rFonts w:ascii="Arial" w:eastAsia="Times New Roman" w:hAnsi="Arial" w:cs="Arial"/>
                <w:sz w:val="13"/>
                <w:szCs w:val="13"/>
                <w:lang w:eastAsia="es-ES"/>
              </w:rPr>
              <w:t>No.Casos</w:t>
            </w:r>
          </w:p>
        </w:tc>
        <w:tc>
          <w:tcPr>
            <w:tcW w:w="534" w:type="pct"/>
            <w:gridSpan w:val="2"/>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sz w:val="16"/>
                <w:szCs w:val="16"/>
                <w:lang w:eastAsia="es-ES"/>
              </w:rPr>
            </w:pPr>
            <w:r w:rsidRPr="00EF32DA">
              <w:rPr>
                <w:rFonts w:ascii="Arial" w:eastAsia="Times New Roman" w:hAnsi="Arial" w:cs="Arial"/>
                <w:sz w:val="16"/>
                <w:szCs w:val="16"/>
                <w:lang w:eastAsia="es-ES"/>
              </w:rPr>
              <w:t>TASA X Cien Mil Mujeres</w:t>
            </w:r>
          </w:p>
        </w:tc>
        <w:tc>
          <w:tcPr>
            <w:tcW w:w="369" w:type="pct"/>
            <w:gridSpan w:val="2"/>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rPr>
                <w:rFonts w:ascii="Arial" w:eastAsia="Times New Roman" w:hAnsi="Arial" w:cs="Arial"/>
                <w:sz w:val="13"/>
                <w:szCs w:val="13"/>
                <w:lang w:eastAsia="es-ES"/>
              </w:rPr>
            </w:pPr>
            <w:r w:rsidRPr="00EF32DA">
              <w:rPr>
                <w:rFonts w:ascii="Arial" w:eastAsia="Times New Roman" w:hAnsi="Arial" w:cs="Arial"/>
                <w:sz w:val="13"/>
                <w:szCs w:val="13"/>
                <w:lang w:eastAsia="es-ES"/>
              </w:rPr>
              <w:t>No.Casos</w:t>
            </w:r>
          </w:p>
        </w:tc>
        <w:tc>
          <w:tcPr>
            <w:tcW w:w="368" w:type="pct"/>
            <w:gridSpan w:val="2"/>
            <w:tcBorders>
              <w:top w:val="nil"/>
              <w:left w:val="nil"/>
              <w:bottom w:val="nil"/>
              <w:right w:val="single" w:sz="4" w:space="0" w:color="auto"/>
            </w:tcBorders>
            <w:shd w:val="clear" w:color="000000" w:fill="99CCFF"/>
            <w:vAlign w:val="center"/>
            <w:hideMark/>
          </w:tcPr>
          <w:p w:rsidR="00C37D73" w:rsidRPr="00EF32DA" w:rsidRDefault="00C37D73" w:rsidP="00B3189F">
            <w:pPr>
              <w:spacing w:after="0" w:line="240" w:lineRule="auto"/>
              <w:jc w:val="center"/>
              <w:rPr>
                <w:rFonts w:ascii="Arial" w:eastAsia="Times New Roman" w:hAnsi="Arial" w:cs="Arial"/>
                <w:sz w:val="16"/>
                <w:szCs w:val="16"/>
                <w:lang w:eastAsia="es-ES"/>
              </w:rPr>
            </w:pPr>
            <w:r w:rsidRPr="00EF32DA">
              <w:rPr>
                <w:rFonts w:ascii="Arial" w:eastAsia="Times New Roman" w:hAnsi="Arial" w:cs="Arial"/>
                <w:sz w:val="16"/>
                <w:szCs w:val="16"/>
                <w:lang w:eastAsia="es-ES"/>
              </w:rPr>
              <w:t>TASA X Cien Mil Mujeres</w:t>
            </w:r>
          </w:p>
        </w:tc>
      </w:tr>
      <w:tr w:rsidR="00C37D73" w:rsidRPr="00EF32DA" w:rsidTr="00B3189F">
        <w:trPr>
          <w:trHeight w:val="300"/>
        </w:trPr>
        <w:tc>
          <w:tcPr>
            <w:tcW w:w="428" w:type="pct"/>
            <w:gridSpan w:val="2"/>
            <w:tcBorders>
              <w:top w:val="nil"/>
              <w:left w:val="single" w:sz="4" w:space="0" w:color="auto"/>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19</w:t>
            </w:r>
          </w:p>
        </w:tc>
        <w:tc>
          <w:tcPr>
            <w:tcW w:w="634" w:type="pct"/>
            <w:tcBorders>
              <w:top w:val="nil"/>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CAUCA</w:t>
            </w:r>
          </w:p>
        </w:tc>
        <w:tc>
          <w:tcPr>
            <w:tcW w:w="431" w:type="pct"/>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71</w:t>
            </w:r>
          </w:p>
        </w:tc>
        <w:tc>
          <w:tcPr>
            <w:tcW w:w="524" w:type="pct"/>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11,0</w:t>
            </w:r>
          </w:p>
        </w:tc>
        <w:tc>
          <w:tcPr>
            <w:tcW w:w="589" w:type="pct"/>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58</w:t>
            </w:r>
          </w:p>
        </w:tc>
        <w:tc>
          <w:tcPr>
            <w:tcW w:w="533" w:type="pct"/>
            <w:gridSpan w:val="2"/>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8,7</w:t>
            </w:r>
          </w:p>
        </w:tc>
        <w:tc>
          <w:tcPr>
            <w:tcW w:w="589" w:type="pct"/>
            <w:gridSpan w:val="2"/>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0</w:t>
            </w:r>
          </w:p>
        </w:tc>
        <w:tc>
          <w:tcPr>
            <w:tcW w:w="534" w:type="pct"/>
            <w:gridSpan w:val="2"/>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5,4</w:t>
            </w:r>
          </w:p>
        </w:tc>
        <w:tc>
          <w:tcPr>
            <w:tcW w:w="369" w:type="pct"/>
            <w:gridSpan w:val="2"/>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0</w:t>
            </w:r>
          </w:p>
        </w:tc>
        <w:tc>
          <w:tcPr>
            <w:tcW w:w="368" w:type="pct"/>
            <w:gridSpan w:val="2"/>
            <w:tcBorders>
              <w:top w:val="single" w:sz="4" w:space="0" w:color="auto"/>
              <w:left w:val="nil"/>
              <w:bottom w:val="single" w:sz="4" w:space="0" w:color="auto"/>
              <w:right w:val="single" w:sz="4" w:space="0" w:color="auto"/>
            </w:tcBorders>
            <w:shd w:val="clear" w:color="auto" w:fill="auto"/>
            <w:noWrap/>
            <w:vAlign w:val="bottom"/>
            <w:hideMark/>
          </w:tcPr>
          <w:p w:rsidR="00C37D73" w:rsidRPr="00EF32DA" w:rsidRDefault="00C37D73" w:rsidP="00B3189F">
            <w:pPr>
              <w:spacing w:after="0" w:line="240" w:lineRule="auto"/>
              <w:jc w:val="right"/>
              <w:rPr>
                <w:rFonts w:ascii="Arial" w:eastAsia="Times New Roman" w:hAnsi="Arial" w:cs="Arial"/>
                <w:b/>
                <w:bCs/>
                <w:sz w:val="16"/>
                <w:szCs w:val="16"/>
                <w:lang w:eastAsia="es-ES"/>
              </w:rPr>
            </w:pPr>
            <w:r w:rsidRPr="00EF32DA">
              <w:rPr>
                <w:rFonts w:ascii="Arial" w:eastAsia="Times New Roman" w:hAnsi="Arial" w:cs="Arial"/>
                <w:b/>
                <w:bCs/>
                <w:sz w:val="16"/>
                <w:szCs w:val="16"/>
                <w:lang w:eastAsia="es-ES"/>
              </w:rPr>
              <w:t>3,9</w:t>
            </w:r>
          </w:p>
        </w:tc>
      </w:tr>
      <w:tr w:rsidR="00C37D73" w:rsidRPr="00EF32DA" w:rsidTr="00B3189F">
        <w:trPr>
          <w:trHeight w:val="300"/>
        </w:trPr>
        <w:tc>
          <w:tcPr>
            <w:tcW w:w="428" w:type="pct"/>
            <w:gridSpan w:val="2"/>
            <w:tcBorders>
              <w:top w:val="nil"/>
              <w:left w:val="single" w:sz="4" w:space="0" w:color="auto"/>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rPr>
                <w:rFonts w:ascii="Arial" w:eastAsia="Times New Roman" w:hAnsi="Arial" w:cs="Arial"/>
                <w:sz w:val="16"/>
                <w:szCs w:val="16"/>
                <w:lang w:eastAsia="es-ES"/>
              </w:rPr>
            </w:pPr>
            <w:r w:rsidRPr="00EF32DA">
              <w:rPr>
                <w:rFonts w:ascii="Arial" w:eastAsia="Times New Roman" w:hAnsi="Arial" w:cs="Arial"/>
                <w:sz w:val="16"/>
                <w:szCs w:val="16"/>
                <w:lang w:eastAsia="es-ES"/>
              </w:rPr>
              <w:t xml:space="preserve">19824 </w:t>
            </w:r>
          </w:p>
        </w:tc>
        <w:tc>
          <w:tcPr>
            <w:tcW w:w="634" w:type="pct"/>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rPr>
                <w:rFonts w:ascii="Arial" w:eastAsia="Times New Roman" w:hAnsi="Arial" w:cs="Arial"/>
                <w:sz w:val="16"/>
                <w:szCs w:val="16"/>
                <w:lang w:eastAsia="es-ES"/>
              </w:rPr>
            </w:pPr>
            <w:r w:rsidRPr="00EF32DA">
              <w:rPr>
                <w:rFonts w:ascii="Arial" w:eastAsia="Times New Roman" w:hAnsi="Arial" w:cs="Arial"/>
                <w:sz w:val="16"/>
                <w:szCs w:val="16"/>
                <w:lang w:eastAsia="es-ES"/>
              </w:rPr>
              <w:t>Totoró</w:t>
            </w:r>
          </w:p>
        </w:tc>
        <w:tc>
          <w:tcPr>
            <w:tcW w:w="431" w:type="pct"/>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color w:val="FFFFFF"/>
                <w:sz w:val="16"/>
                <w:szCs w:val="16"/>
                <w:lang w:eastAsia="es-ES"/>
              </w:rPr>
            </w:pPr>
            <w:r w:rsidRPr="00EF32DA">
              <w:rPr>
                <w:rFonts w:ascii="Arial" w:eastAsia="Times New Roman" w:hAnsi="Arial" w:cs="Arial"/>
                <w:color w:val="FFFFFF"/>
                <w:sz w:val="16"/>
                <w:szCs w:val="16"/>
                <w:lang w:eastAsia="es-ES"/>
              </w:rPr>
              <w:t>0</w:t>
            </w:r>
          </w:p>
        </w:tc>
        <w:tc>
          <w:tcPr>
            <w:tcW w:w="524" w:type="pct"/>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color w:val="FFFFFF"/>
                <w:sz w:val="16"/>
                <w:szCs w:val="16"/>
                <w:lang w:eastAsia="es-ES"/>
              </w:rPr>
            </w:pPr>
            <w:r w:rsidRPr="00EF32DA">
              <w:rPr>
                <w:rFonts w:ascii="Arial" w:eastAsia="Times New Roman" w:hAnsi="Arial" w:cs="Arial"/>
                <w:color w:val="FFFFFF"/>
                <w:sz w:val="16"/>
                <w:szCs w:val="16"/>
                <w:lang w:eastAsia="es-ES"/>
              </w:rPr>
              <w:t>0,0</w:t>
            </w:r>
          </w:p>
        </w:tc>
        <w:tc>
          <w:tcPr>
            <w:tcW w:w="589" w:type="pct"/>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1</w:t>
            </w:r>
          </w:p>
        </w:tc>
        <w:tc>
          <w:tcPr>
            <w:tcW w:w="533" w:type="pct"/>
            <w:gridSpan w:val="2"/>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10,4</w:t>
            </w:r>
          </w:p>
        </w:tc>
        <w:tc>
          <w:tcPr>
            <w:tcW w:w="589" w:type="pct"/>
            <w:gridSpan w:val="2"/>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0</w:t>
            </w:r>
          </w:p>
        </w:tc>
        <w:tc>
          <w:tcPr>
            <w:tcW w:w="534" w:type="pct"/>
            <w:gridSpan w:val="2"/>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0,0</w:t>
            </w:r>
          </w:p>
        </w:tc>
        <w:tc>
          <w:tcPr>
            <w:tcW w:w="369" w:type="pct"/>
            <w:gridSpan w:val="2"/>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0</w:t>
            </w:r>
          </w:p>
        </w:tc>
        <w:tc>
          <w:tcPr>
            <w:tcW w:w="368" w:type="pct"/>
            <w:gridSpan w:val="2"/>
            <w:tcBorders>
              <w:top w:val="nil"/>
              <w:left w:val="nil"/>
              <w:bottom w:val="single" w:sz="4" w:space="0" w:color="auto"/>
              <w:right w:val="single" w:sz="4" w:space="0" w:color="auto"/>
            </w:tcBorders>
            <w:shd w:val="clear" w:color="000000" w:fill="FFCC00"/>
            <w:noWrap/>
            <w:vAlign w:val="bottom"/>
            <w:hideMark/>
          </w:tcPr>
          <w:p w:rsidR="00C37D73" w:rsidRPr="00EF32DA" w:rsidRDefault="00C37D73" w:rsidP="00B3189F">
            <w:pPr>
              <w:spacing w:after="0" w:line="240" w:lineRule="auto"/>
              <w:jc w:val="right"/>
              <w:rPr>
                <w:rFonts w:ascii="Arial" w:eastAsia="Times New Roman" w:hAnsi="Arial" w:cs="Arial"/>
                <w:sz w:val="16"/>
                <w:szCs w:val="16"/>
                <w:lang w:eastAsia="es-ES"/>
              </w:rPr>
            </w:pPr>
            <w:r w:rsidRPr="00EF32DA">
              <w:rPr>
                <w:rFonts w:ascii="Arial" w:eastAsia="Times New Roman" w:hAnsi="Arial" w:cs="Arial"/>
                <w:sz w:val="16"/>
                <w:szCs w:val="16"/>
                <w:lang w:eastAsia="es-ES"/>
              </w:rPr>
              <w:t>0,0</w:t>
            </w:r>
          </w:p>
        </w:tc>
      </w:tr>
    </w:tbl>
    <w:p w:rsidR="00C37D73" w:rsidRDefault="00C37D73" w:rsidP="00C37D73">
      <w:pPr>
        <w:jc w:val="both"/>
        <w:rPr>
          <w:rFonts w:ascii="Arial" w:hAnsi="Arial" w:cs="Arial"/>
          <w:sz w:val="24"/>
          <w:szCs w:val="24"/>
          <w:lang w:val="es-CO"/>
        </w:rPr>
      </w:pPr>
      <w:r>
        <w:rPr>
          <w:noProof/>
          <w:lang w:val="es-CO" w:eastAsia="es-CO"/>
        </w:rPr>
        <w:drawing>
          <wp:anchor distT="0" distB="0" distL="114300" distR="114300" simplePos="0" relativeHeight="251738112" behindDoc="0" locked="0" layoutInCell="1" allowOverlap="1">
            <wp:simplePos x="0" y="0"/>
            <wp:positionH relativeFrom="column">
              <wp:posOffset>471805</wp:posOffset>
            </wp:positionH>
            <wp:positionV relativeFrom="paragraph">
              <wp:posOffset>136525</wp:posOffset>
            </wp:positionV>
            <wp:extent cx="4093210" cy="1562735"/>
            <wp:effectExtent l="0" t="0" r="21590" b="18415"/>
            <wp:wrapSquare wrapText="bothSides"/>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C37D73" w:rsidRDefault="00C37D73" w:rsidP="00C37D73">
      <w:pPr>
        <w:rPr>
          <w:rFonts w:ascii="Arial" w:hAnsi="Arial" w:cs="Arial"/>
          <w:sz w:val="24"/>
          <w:szCs w:val="24"/>
          <w:lang w:val="es-CO"/>
        </w:rPr>
      </w:pPr>
    </w:p>
    <w:p w:rsidR="00C37D73" w:rsidRDefault="00C37D73" w:rsidP="00C37D73">
      <w:pPr>
        <w:rPr>
          <w:rFonts w:ascii="Arial" w:hAnsi="Arial" w:cs="Arial"/>
          <w:sz w:val="24"/>
          <w:szCs w:val="24"/>
          <w:lang w:val="es-CO"/>
        </w:rPr>
      </w:pPr>
    </w:p>
    <w:p w:rsidR="00C37D73" w:rsidRDefault="00C37D73" w:rsidP="00C37D73">
      <w:pPr>
        <w:rPr>
          <w:rFonts w:ascii="Arial" w:hAnsi="Arial" w:cs="Arial"/>
          <w:sz w:val="24"/>
          <w:szCs w:val="24"/>
          <w:lang w:val="es-CO"/>
        </w:rPr>
      </w:pPr>
    </w:p>
    <w:p w:rsidR="00C37D73" w:rsidRDefault="00C37D73" w:rsidP="00C37D73">
      <w:pPr>
        <w:rPr>
          <w:rFonts w:ascii="Arial" w:hAnsi="Arial" w:cs="Arial"/>
          <w:sz w:val="24"/>
          <w:szCs w:val="24"/>
          <w:lang w:val="es-CO"/>
        </w:rPr>
      </w:pPr>
    </w:p>
    <w:p w:rsidR="00261AB7" w:rsidRDefault="00261AB7" w:rsidP="00C37D73">
      <w:pPr>
        <w:jc w:val="both"/>
        <w:rPr>
          <w:rFonts w:ascii="Arial" w:hAnsi="Arial" w:cs="Arial"/>
          <w:sz w:val="24"/>
          <w:szCs w:val="24"/>
          <w:u w:val="single"/>
          <w:lang w:val="es-CO"/>
        </w:rPr>
      </w:pPr>
    </w:p>
    <w:p w:rsidR="00261AB7" w:rsidRDefault="00261AB7">
      <w:pPr>
        <w:rPr>
          <w:rFonts w:ascii="Arial" w:hAnsi="Arial" w:cs="Arial"/>
          <w:sz w:val="24"/>
          <w:szCs w:val="24"/>
          <w:u w:val="single"/>
          <w:lang w:val="es-CO"/>
        </w:rPr>
      </w:pPr>
      <w:r>
        <w:rPr>
          <w:rFonts w:ascii="Arial" w:hAnsi="Arial" w:cs="Arial"/>
          <w:sz w:val="24"/>
          <w:szCs w:val="24"/>
          <w:u w:val="single"/>
          <w:lang w:val="es-CO"/>
        </w:rPr>
        <w:br w:type="page"/>
      </w:r>
    </w:p>
    <w:p w:rsidR="00C37D73" w:rsidRDefault="00C37D73" w:rsidP="00C37D73">
      <w:pPr>
        <w:jc w:val="both"/>
        <w:rPr>
          <w:rFonts w:ascii="Arial" w:hAnsi="Arial" w:cs="Arial"/>
          <w:sz w:val="24"/>
          <w:szCs w:val="24"/>
          <w:u w:val="single"/>
          <w:lang w:val="es-CO"/>
        </w:rPr>
      </w:pPr>
      <w:r w:rsidRPr="00656929">
        <w:rPr>
          <w:rFonts w:ascii="Arial" w:hAnsi="Arial" w:cs="Arial"/>
          <w:sz w:val="24"/>
          <w:szCs w:val="24"/>
          <w:u w:val="single"/>
          <w:lang w:val="es-CO"/>
        </w:rPr>
        <w:t>Primera Infancia</w:t>
      </w:r>
      <w:r>
        <w:rPr>
          <w:rFonts w:ascii="Arial" w:hAnsi="Arial" w:cs="Arial"/>
          <w:sz w:val="24"/>
          <w:szCs w:val="24"/>
          <w:u w:val="single"/>
          <w:lang w:val="es-CO"/>
        </w:rPr>
        <w:t>.</w:t>
      </w:r>
    </w:p>
    <w:p w:rsidR="00C37D73" w:rsidRDefault="00C37D73" w:rsidP="00C37D73">
      <w:pPr>
        <w:jc w:val="both"/>
        <w:rPr>
          <w:rFonts w:ascii="Arial" w:hAnsi="Arial" w:cs="Arial"/>
          <w:sz w:val="24"/>
          <w:szCs w:val="24"/>
          <w:lang w:val="es-CO"/>
        </w:rPr>
      </w:pPr>
      <w:r>
        <w:rPr>
          <w:rFonts w:ascii="Arial" w:hAnsi="Arial" w:cs="Arial"/>
          <w:sz w:val="24"/>
          <w:szCs w:val="24"/>
          <w:lang w:val="es-CO"/>
        </w:rPr>
        <w:t>Una de las principales metas de la política nacional “Prosperidad para todos” enfoca grandes esfuerzos a la atención integral a la primera infancia como forma de garantizar la superación de los problemas económicos y sociales de las generaciones futuras, por eso la apuesta nacional se centra en que los niños entre 0 a 5 años cuenten con las condiciones mínimas para su crecimiento y sentar las bases para su desarrollo como seres ciudadanos solidarios y proactivos con su país.</w:t>
      </w:r>
    </w:p>
    <w:p w:rsidR="00C37D73" w:rsidRDefault="00C37D73" w:rsidP="00C37D73">
      <w:pPr>
        <w:jc w:val="both"/>
        <w:rPr>
          <w:rFonts w:ascii="Arial" w:hAnsi="Arial" w:cs="Arial"/>
          <w:sz w:val="24"/>
          <w:szCs w:val="24"/>
          <w:lang w:val="es-CO"/>
        </w:rPr>
      </w:pPr>
      <w:r>
        <w:rPr>
          <w:rFonts w:ascii="Arial" w:hAnsi="Arial" w:cs="Arial"/>
          <w:sz w:val="24"/>
          <w:szCs w:val="24"/>
          <w:lang w:val="es-CO"/>
        </w:rPr>
        <w:t>El ICBF como el departamento nacional encargado de coordinar la estrategia reporta los siguientes datos para el municipio:</w:t>
      </w:r>
    </w:p>
    <w:tbl>
      <w:tblPr>
        <w:tblW w:w="7840" w:type="dxa"/>
        <w:tblInd w:w="65" w:type="dxa"/>
        <w:tblCellMar>
          <w:left w:w="70" w:type="dxa"/>
          <w:right w:w="70" w:type="dxa"/>
        </w:tblCellMar>
        <w:tblLook w:val="04A0" w:firstRow="1" w:lastRow="0" w:firstColumn="1" w:lastColumn="0" w:noHBand="0" w:noVBand="1"/>
      </w:tblPr>
      <w:tblGrid>
        <w:gridCol w:w="3520"/>
        <w:gridCol w:w="1260"/>
        <w:gridCol w:w="1540"/>
        <w:gridCol w:w="1520"/>
      </w:tblGrid>
      <w:tr w:rsidR="00C37D73" w:rsidRPr="00656929" w:rsidTr="00B3189F">
        <w:trPr>
          <w:trHeight w:val="630"/>
        </w:trPr>
        <w:tc>
          <w:tcPr>
            <w:tcW w:w="3520"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C37D73" w:rsidRPr="00656929" w:rsidRDefault="00C37D73" w:rsidP="00B3189F">
            <w:pPr>
              <w:spacing w:after="0" w:line="240" w:lineRule="auto"/>
              <w:rPr>
                <w:rFonts w:ascii="Arial Narrow" w:eastAsia="Times New Roman" w:hAnsi="Arial Narrow" w:cs="Calibri"/>
                <w:b/>
                <w:bCs/>
                <w:color w:val="000000"/>
                <w:sz w:val="24"/>
                <w:szCs w:val="24"/>
                <w:lang w:eastAsia="es-ES"/>
              </w:rPr>
            </w:pPr>
            <w:r w:rsidRPr="00656929">
              <w:rPr>
                <w:rFonts w:ascii="Arial Narrow" w:eastAsia="Times New Roman" w:hAnsi="Arial Narrow" w:cs="Calibri"/>
                <w:b/>
                <w:bCs/>
                <w:color w:val="000000"/>
                <w:sz w:val="24"/>
                <w:szCs w:val="24"/>
                <w:lang w:eastAsia="es-ES"/>
              </w:rPr>
              <w:t>Niños y niñas en primera infancia (2012)</w:t>
            </w:r>
          </w:p>
        </w:tc>
        <w:tc>
          <w:tcPr>
            <w:tcW w:w="1260" w:type="dxa"/>
            <w:tcBorders>
              <w:top w:val="single" w:sz="4" w:space="0" w:color="auto"/>
              <w:left w:val="nil"/>
              <w:bottom w:val="single" w:sz="4" w:space="0" w:color="auto"/>
              <w:right w:val="single" w:sz="4" w:space="0" w:color="auto"/>
            </w:tcBorders>
            <w:shd w:val="clear" w:color="auto" w:fill="B8CCE4" w:themeFill="accent1" w:themeFillTint="66"/>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Municipal</w:t>
            </w:r>
            <w:r w:rsidRPr="00656929">
              <w:rPr>
                <w:rFonts w:ascii="Arial Narrow" w:eastAsia="Times New Roman" w:hAnsi="Arial Narrow" w:cs="Calibri"/>
                <w:color w:val="000000"/>
                <w:sz w:val="24"/>
                <w:szCs w:val="24"/>
                <w:lang w:eastAsia="es-ES"/>
              </w:rPr>
              <w:t> </w:t>
            </w:r>
          </w:p>
        </w:tc>
        <w:tc>
          <w:tcPr>
            <w:tcW w:w="1540" w:type="dxa"/>
            <w:tcBorders>
              <w:top w:val="single" w:sz="4" w:space="0" w:color="auto"/>
              <w:left w:val="nil"/>
              <w:bottom w:val="single" w:sz="4" w:space="0" w:color="auto"/>
              <w:right w:val="single" w:sz="4" w:space="0" w:color="auto"/>
            </w:tcBorders>
            <w:shd w:val="clear" w:color="auto" w:fill="B8CCE4" w:themeFill="accent1" w:themeFillTint="66"/>
            <w:noWrap/>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Departamental</w:t>
            </w:r>
            <w:r w:rsidRPr="00656929">
              <w:rPr>
                <w:rFonts w:ascii="Arial Narrow" w:eastAsia="Times New Roman" w:hAnsi="Arial Narrow" w:cs="Calibri"/>
                <w:color w:val="000000"/>
                <w:sz w:val="24"/>
                <w:szCs w:val="24"/>
                <w:lang w:eastAsia="es-ES"/>
              </w:rPr>
              <w:t> </w:t>
            </w:r>
          </w:p>
        </w:tc>
        <w:tc>
          <w:tcPr>
            <w:tcW w:w="1520" w:type="dxa"/>
            <w:tcBorders>
              <w:top w:val="single" w:sz="4" w:space="0" w:color="auto"/>
              <w:left w:val="nil"/>
              <w:bottom w:val="single" w:sz="4" w:space="0" w:color="auto"/>
              <w:right w:val="single" w:sz="4" w:space="0" w:color="auto"/>
            </w:tcBorders>
            <w:shd w:val="clear" w:color="auto" w:fill="B8CCE4" w:themeFill="accent1" w:themeFillTint="66"/>
            <w:noWrap/>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Nacional</w:t>
            </w:r>
            <w:r w:rsidRPr="00656929">
              <w:rPr>
                <w:rFonts w:ascii="Arial Narrow" w:eastAsia="Times New Roman" w:hAnsi="Arial Narrow" w:cs="Calibri"/>
                <w:color w:val="000000"/>
                <w:sz w:val="24"/>
                <w:szCs w:val="24"/>
                <w:lang w:eastAsia="es-ES"/>
              </w:rPr>
              <w:t>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0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458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26.485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865.188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 año</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459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26.212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860.702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2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458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26.019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857.236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3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459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25.906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854.757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4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459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25.870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853.266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5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456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25.686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850.306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Niños de 0 a 4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2.293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130.492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4.291.149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Niños de 0 a 5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2.749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156.178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5.141.455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Población en primera infancia</w:t>
            </w:r>
          </w:p>
        </w:tc>
        <w:tc>
          <w:tcPr>
            <w:tcW w:w="1260" w:type="dxa"/>
            <w:tcBorders>
              <w:top w:val="nil"/>
              <w:left w:val="nil"/>
              <w:bottom w:val="nil"/>
              <w:right w:val="single" w:sz="4" w:space="0" w:color="auto"/>
            </w:tcBorders>
            <w:shd w:val="clear" w:color="000000" w:fill="FFFFFF"/>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14,3%</w:t>
            </w:r>
          </w:p>
        </w:tc>
        <w:tc>
          <w:tcPr>
            <w:tcW w:w="1540" w:type="dxa"/>
            <w:tcBorders>
              <w:top w:val="nil"/>
              <w:left w:val="nil"/>
              <w:bottom w:val="nil"/>
              <w:right w:val="single" w:sz="4" w:space="0" w:color="auto"/>
            </w:tcBorders>
            <w:shd w:val="clear" w:color="000000" w:fill="FFFFFF"/>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11,6%</w:t>
            </w:r>
          </w:p>
        </w:tc>
        <w:tc>
          <w:tcPr>
            <w:tcW w:w="1520" w:type="dxa"/>
            <w:tcBorders>
              <w:top w:val="nil"/>
              <w:left w:val="nil"/>
              <w:bottom w:val="nil"/>
              <w:right w:val="single" w:sz="4" w:space="0" w:color="auto"/>
            </w:tcBorders>
            <w:shd w:val="clear" w:color="000000" w:fill="FFFFFF"/>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11,0%</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b/>
                <w:bCs/>
                <w:color w:val="000000"/>
                <w:sz w:val="24"/>
                <w:szCs w:val="24"/>
                <w:lang w:eastAsia="es-ES"/>
              </w:rPr>
            </w:pPr>
            <w:r w:rsidRPr="00656929">
              <w:rPr>
                <w:rFonts w:ascii="Arial Narrow" w:eastAsia="Times New Roman" w:hAnsi="Arial Narrow" w:cs="Calibri"/>
                <w:b/>
                <w:bCs/>
                <w:color w:val="000000"/>
                <w:sz w:val="24"/>
                <w:szCs w:val="24"/>
                <w:lang w:eastAsia="es-ES"/>
              </w:rPr>
              <w:t>Mujeres 15 - 49 años (2012)</w:t>
            </w:r>
          </w:p>
        </w:tc>
        <w:tc>
          <w:tcPr>
            <w:tcW w:w="1260" w:type="dxa"/>
            <w:tcBorders>
              <w:top w:val="single" w:sz="4" w:space="0" w:color="auto"/>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4.587 </w:t>
            </w:r>
          </w:p>
        </w:tc>
        <w:tc>
          <w:tcPr>
            <w:tcW w:w="1540" w:type="dxa"/>
            <w:tcBorders>
              <w:top w:val="single" w:sz="4" w:space="0" w:color="auto"/>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337.830 </w:t>
            </w:r>
          </w:p>
        </w:tc>
        <w:tc>
          <w:tcPr>
            <w:tcW w:w="1520" w:type="dxa"/>
            <w:tcBorders>
              <w:top w:val="single" w:sz="4" w:space="0" w:color="auto"/>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center"/>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12.337.771 </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C37D73" w:rsidRPr="00656929" w:rsidRDefault="00C37D73" w:rsidP="00B3189F">
            <w:pPr>
              <w:spacing w:after="0" w:line="240" w:lineRule="auto"/>
              <w:rPr>
                <w:rFonts w:ascii="Arial Narrow" w:eastAsia="Times New Roman" w:hAnsi="Arial Narrow" w:cs="Calibri"/>
                <w:b/>
                <w:bCs/>
                <w:color w:val="000000"/>
                <w:sz w:val="24"/>
                <w:szCs w:val="24"/>
                <w:lang w:eastAsia="es-ES"/>
              </w:rPr>
            </w:pPr>
            <w:r w:rsidRPr="00656929">
              <w:rPr>
                <w:rFonts w:ascii="Arial Narrow" w:eastAsia="Times New Roman" w:hAnsi="Arial Narrow" w:cs="Calibri"/>
                <w:b/>
                <w:bCs/>
                <w:color w:val="000000"/>
                <w:sz w:val="24"/>
                <w:szCs w:val="24"/>
                <w:lang w:eastAsia="es-ES"/>
              </w:rPr>
              <w:t>% Población Étnica (2005)</w:t>
            </w:r>
          </w:p>
        </w:tc>
        <w:tc>
          <w:tcPr>
            <w:tcW w:w="1260" w:type="dxa"/>
            <w:tcBorders>
              <w:top w:val="nil"/>
              <w:left w:val="nil"/>
              <w:bottom w:val="single" w:sz="4" w:space="0" w:color="auto"/>
              <w:right w:val="single" w:sz="4" w:space="0" w:color="auto"/>
            </w:tcBorders>
            <w:shd w:val="clear" w:color="auto" w:fill="B8CCE4" w:themeFill="accent1" w:themeFillTint="66"/>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   </w:t>
            </w:r>
          </w:p>
        </w:tc>
        <w:tc>
          <w:tcPr>
            <w:tcW w:w="1540" w:type="dxa"/>
            <w:tcBorders>
              <w:top w:val="nil"/>
              <w:left w:val="nil"/>
              <w:bottom w:val="single" w:sz="4" w:space="0" w:color="auto"/>
              <w:right w:val="single" w:sz="4" w:space="0" w:color="auto"/>
            </w:tcBorders>
            <w:shd w:val="clear" w:color="auto" w:fill="B8CCE4" w:themeFill="accent1" w:themeFillTint="66"/>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43,7%</w:t>
            </w:r>
          </w:p>
        </w:tc>
        <w:tc>
          <w:tcPr>
            <w:tcW w:w="1520" w:type="dxa"/>
            <w:tcBorders>
              <w:top w:val="nil"/>
              <w:left w:val="nil"/>
              <w:bottom w:val="single" w:sz="4" w:space="0" w:color="auto"/>
              <w:right w:val="single" w:sz="4" w:space="0" w:color="auto"/>
            </w:tcBorders>
            <w:shd w:val="clear" w:color="auto" w:fill="B8CCE4" w:themeFill="accent1" w:themeFillTint="66"/>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14,1%</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Indígenas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   </w:t>
            </w:r>
          </w:p>
        </w:tc>
        <w:tc>
          <w:tcPr>
            <w:tcW w:w="1540" w:type="dxa"/>
            <w:tcBorders>
              <w:top w:val="nil"/>
              <w:left w:val="nil"/>
              <w:bottom w:val="single" w:sz="4" w:space="0" w:color="auto"/>
              <w:right w:val="single" w:sz="4" w:space="0" w:color="auto"/>
            </w:tcBorders>
            <w:shd w:val="clear" w:color="auto" w:fill="auto"/>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21,5%</w:t>
            </w:r>
          </w:p>
        </w:tc>
        <w:tc>
          <w:tcPr>
            <w:tcW w:w="1520" w:type="dxa"/>
            <w:tcBorders>
              <w:top w:val="nil"/>
              <w:left w:val="nil"/>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3,4%</w:t>
            </w:r>
          </w:p>
        </w:tc>
      </w:tr>
      <w:tr w:rsidR="00C37D73" w:rsidRPr="00656929" w:rsidTr="00B3189F">
        <w:trPr>
          <w:trHeight w:val="360"/>
        </w:trPr>
        <w:tc>
          <w:tcPr>
            <w:tcW w:w="3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Afro descendientes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   </w:t>
            </w:r>
          </w:p>
        </w:tc>
        <w:tc>
          <w:tcPr>
            <w:tcW w:w="1540" w:type="dxa"/>
            <w:tcBorders>
              <w:top w:val="nil"/>
              <w:left w:val="nil"/>
              <w:bottom w:val="single" w:sz="4" w:space="0" w:color="auto"/>
              <w:right w:val="single" w:sz="4" w:space="0" w:color="auto"/>
            </w:tcBorders>
            <w:shd w:val="clear" w:color="auto" w:fill="auto"/>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22,2%</w:t>
            </w:r>
          </w:p>
        </w:tc>
        <w:tc>
          <w:tcPr>
            <w:tcW w:w="1520" w:type="dxa"/>
            <w:tcBorders>
              <w:top w:val="nil"/>
              <w:left w:val="nil"/>
              <w:bottom w:val="single" w:sz="4" w:space="0" w:color="auto"/>
              <w:right w:val="single" w:sz="4" w:space="0" w:color="auto"/>
            </w:tcBorders>
            <w:shd w:val="clear" w:color="000000" w:fill="FFFFFF"/>
            <w:noWrap/>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10,6%</w:t>
            </w:r>
          </w:p>
        </w:tc>
      </w:tr>
      <w:tr w:rsidR="00C37D73" w:rsidRPr="00656929" w:rsidTr="00B3189F">
        <w:trPr>
          <w:trHeight w:val="711"/>
        </w:trPr>
        <w:tc>
          <w:tcPr>
            <w:tcW w:w="7840" w:type="dxa"/>
            <w:gridSpan w:val="4"/>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b/>
                <w:bCs/>
                <w:color w:val="000000"/>
                <w:sz w:val="24"/>
                <w:szCs w:val="24"/>
                <w:lang w:eastAsia="es-ES"/>
              </w:rPr>
              <w:t>Población con registro para la localización y caracterización de las personas con discapacidad (Marzo de 2010)</w:t>
            </w:r>
            <w:r w:rsidRPr="00656929">
              <w:rPr>
                <w:rFonts w:ascii="Arial Narrow" w:eastAsia="Times New Roman" w:hAnsi="Arial Narrow" w:cs="Calibri"/>
                <w:color w:val="000000"/>
                <w:sz w:val="24"/>
                <w:szCs w:val="24"/>
                <w:lang w:eastAsia="es-ES"/>
              </w:rPr>
              <w:t> </w:t>
            </w:r>
          </w:p>
        </w:tc>
      </w:tr>
      <w:tr w:rsidR="00C37D73" w:rsidRPr="00656929" w:rsidTr="00B3189F">
        <w:trPr>
          <w:trHeight w:val="315"/>
        </w:trPr>
        <w:tc>
          <w:tcPr>
            <w:tcW w:w="3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Total</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252 </w:t>
            </w:r>
          </w:p>
        </w:tc>
        <w:tc>
          <w:tcPr>
            <w:tcW w:w="1540" w:type="dxa"/>
            <w:tcBorders>
              <w:top w:val="single" w:sz="4" w:space="0" w:color="auto"/>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23.981 </w:t>
            </w:r>
          </w:p>
        </w:tc>
        <w:tc>
          <w:tcPr>
            <w:tcW w:w="1520" w:type="dxa"/>
            <w:tcBorders>
              <w:top w:val="single" w:sz="4" w:space="0" w:color="auto"/>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857.132 </w:t>
            </w:r>
          </w:p>
        </w:tc>
      </w:tr>
      <w:tr w:rsidR="00C37D73" w:rsidRPr="00656929" w:rsidTr="00B3189F">
        <w:trPr>
          <w:trHeight w:val="630"/>
        </w:trPr>
        <w:tc>
          <w:tcPr>
            <w:tcW w:w="3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Población registrada en condición de discapacidad</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1,3%</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1,8%</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1,8%</w:t>
            </w:r>
          </w:p>
        </w:tc>
      </w:tr>
      <w:tr w:rsidR="00C37D73" w:rsidRPr="00656929" w:rsidTr="00B3189F">
        <w:trPr>
          <w:trHeight w:val="315"/>
        </w:trPr>
        <w:tc>
          <w:tcPr>
            <w:tcW w:w="3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Niños y niñas de 0 a 5 años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11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664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23.004 </w:t>
            </w:r>
          </w:p>
        </w:tc>
      </w:tr>
      <w:tr w:rsidR="00C37D73" w:rsidRPr="00656929" w:rsidTr="00B3189F">
        <w:trPr>
          <w:trHeight w:val="315"/>
        </w:trPr>
        <w:tc>
          <w:tcPr>
            <w:tcW w:w="3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Niños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6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379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12.835 </w:t>
            </w:r>
          </w:p>
        </w:tc>
      </w:tr>
      <w:tr w:rsidR="00C37D73" w:rsidRPr="00656929" w:rsidTr="00B3189F">
        <w:trPr>
          <w:trHeight w:val="315"/>
        </w:trPr>
        <w:tc>
          <w:tcPr>
            <w:tcW w:w="3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Niñas</w:t>
            </w:r>
          </w:p>
        </w:tc>
        <w:tc>
          <w:tcPr>
            <w:tcW w:w="126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5 </w:t>
            </w:r>
          </w:p>
        </w:tc>
        <w:tc>
          <w:tcPr>
            <w:tcW w:w="154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285 </w:t>
            </w:r>
          </w:p>
        </w:tc>
        <w:tc>
          <w:tcPr>
            <w:tcW w:w="1520" w:type="dxa"/>
            <w:tcBorders>
              <w:top w:val="nil"/>
              <w:left w:val="nil"/>
              <w:bottom w:val="single" w:sz="4" w:space="0" w:color="auto"/>
              <w:right w:val="single" w:sz="4" w:space="0" w:color="auto"/>
            </w:tcBorders>
            <w:shd w:val="clear" w:color="000000" w:fill="FFFFFF"/>
            <w:vAlign w:val="center"/>
            <w:hideMark/>
          </w:tcPr>
          <w:p w:rsidR="00C37D73" w:rsidRPr="00656929" w:rsidRDefault="00C37D73" w:rsidP="00B3189F">
            <w:pPr>
              <w:spacing w:after="0" w:line="240" w:lineRule="auto"/>
              <w:jc w:val="right"/>
              <w:rPr>
                <w:rFonts w:ascii="Arial Narrow" w:eastAsia="Times New Roman" w:hAnsi="Arial Narrow" w:cs="Calibri"/>
                <w:color w:val="000000"/>
                <w:sz w:val="24"/>
                <w:szCs w:val="24"/>
                <w:lang w:eastAsia="es-ES"/>
              </w:rPr>
            </w:pPr>
            <w:r w:rsidRPr="00656929">
              <w:rPr>
                <w:rFonts w:ascii="Arial Narrow" w:eastAsia="Times New Roman" w:hAnsi="Arial Narrow" w:cs="Calibri"/>
                <w:color w:val="000000"/>
                <w:sz w:val="24"/>
                <w:szCs w:val="24"/>
                <w:lang w:eastAsia="es-ES"/>
              </w:rPr>
              <w:t xml:space="preserve">             10.169 </w:t>
            </w:r>
          </w:p>
        </w:tc>
      </w:tr>
    </w:tbl>
    <w:p w:rsidR="00C37D73" w:rsidRPr="00656929" w:rsidRDefault="00C37D73" w:rsidP="00C37D73">
      <w:pPr>
        <w:jc w:val="both"/>
        <w:rPr>
          <w:rFonts w:ascii="Arial" w:hAnsi="Arial" w:cs="Arial"/>
          <w:sz w:val="24"/>
          <w:szCs w:val="24"/>
          <w:u w:val="single"/>
          <w:lang w:val="es-CO"/>
        </w:rPr>
      </w:pPr>
    </w:p>
    <w:p w:rsidR="00C37D73" w:rsidRDefault="00C37D73" w:rsidP="00C37D73">
      <w:pPr>
        <w:jc w:val="both"/>
        <w:rPr>
          <w:rFonts w:ascii="Arial" w:hAnsi="Arial" w:cs="Arial"/>
          <w:sz w:val="24"/>
          <w:szCs w:val="24"/>
          <w:lang w:val="es-CO"/>
        </w:rPr>
      </w:pPr>
      <w:r>
        <w:rPr>
          <w:rFonts w:ascii="Arial" w:hAnsi="Arial" w:cs="Arial"/>
          <w:sz w:val="24"/>
          <w:szCs w:val="24"/>
          <w:lang w:val="es-CO"/>
        </w:rPr>
        <w:t>Oferta de atención de la Primera infancia:</w:t>
      </w:r>
    </w:p>
    <w:tbl>
      <w:tblPr>
        <w:tblStyle w:val="Tablaconcuadrcula"/>
        <w:tblW w:w="5000" w:type="pct"/>
        <w:tblLayout w:type="fixed"/>
        <w:tblLook w:val="04A0" w:firstRow="1" w:lastRow="0" w:firstColumn="1" w:lastColumn="0" w:noHBand="0" w:noVBand="1"/>
      </w:tblPr>
      <w:tblGrid>
        <w:gridCol w:w="4643"/>
        <w:gridCol w:w="1277"/>
        <w:gridCol w:w="1134"/>
        <w:gridCol w:w="1574"/>
      </w:tblGrid>
      <w:tr w:rsidR="00C37D73" w:rsidRPr="00DB5014" w:rsidTr="00B3189F">
        <w:trPr>
          <w:trHeight w:val="315"/>
        </w:trPr>
        <w:tc>
          <w:tcPr>
            <w:tcW w:w="2691" w:type="pct"/>
            <w:shd w:val="clear" w:color="auto" w:fill="B8CCE4" w:themeFill="accent1" w:themeFillTint="66"/>
            <w:noWrap/>
            <w:hideMark/>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INDICADOR</w:t>
            </w:r>
          </w:p>
        </w:tc>
        <w:tc>
          <w:tcPr>
            <w:tcW w:w="740" w:type="pct"/>
            <w:shd w:val="clear" w:color="auto" w:fill="B8CCE4" w:themeFill="accent1" w:themeFillTint="66"/>
            <w:hideMark/>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TOTORO</w:t>
            </w:r>
          </w:p>
        </w:tc>
        <w:tc>
          <w:tcPr>
            <w:tcW w:w="657" w:type="pct"/>
            <w:shd w:val="clear" w:color="auto" w:fill="B8CCE4" w:themeFill="accent1" w:themeFillTint="66"/>
            <w:noWrap/>
            <w:hideMark/>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CAUCA</w:t>
            </w:r>
          </w:p>
        </w:tc>
        <w:tc>
          <w:tcPr>
            <w:tcW w:w="912" w:type="pct"/>
            <w:shd w:val="clear" w:color="auto" w:fill="B8CCE4" w:themeFill="accent1" w:themeFillTint="66"/>
            <w:noWrap/>
            <w:hideMark/>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COLOMBIA</w:t>
            </w:r>
          </w:p>
        </w:tc>
      </w:tr>
      <w:tr w:rsidR="00C37D73" w:rsidRPr="00DB5014" w:rsidTr="00B3189F">
        <w:trPr>
          <w:trHeight w:val="315"/>
        </w:trPr>
        <w:tc>
          <w:tcPr>
            <w:tcW w:w="5000" w:type="pct"/>
            <w:gridSpan w:val="4"/>
            <w:shd w:val="clear" w:color="auto" w:fill="B8CCE4" w:themeFill="accent1" w:themeFillTint="66"/>
            <w:hideMark/>
          </w:tcPr>
          <w:p w:rsidR="00C37D73" w:rsidRPr="00DB5014" w:rsidRDefault="00C37D73" w:rsidP="00B3189F">
            <w:pPr>
              <w:jc w:val="both"/>
              <w:rPr>
                <w:rFonts w:ascii="Arial" w:hAnsi="Arial" w:cs="Arial"/>
                <w:b/>
                <w:bCs/>
                <w:i/>
                <w:iCs/>
                <w:sz w:val="20"/>
                <w:szCs w:val="20"/>
              </w:rPr>
            </w:pPr>
            <w:r w:rsidRPr="00DB5014">
              <w:rPr>
                <w:rFonts w:ascii="Arial" w:hAnsi="Arial" w:cs="Arial"/>
                <w:b/>
                <w:bCs/>
                <w:i/>
                <w:iCs/>
                <w:sz w:val="20"/>
                <w:szCs w:val="20"/>
              </w:rPr>
              <w:t>Salud</w:t>
            </w:r>
          </w:p>
        </w:tc>
      </w:tr>
      <w:tr w:rsidR="00C37D73" w:rsidRPr="00DB5014" w:rsidTr="00B3189F">
        <w:trPr>
          <w:trHeight w:val="515"/>
        </w:trPr>
        <w:tc>
          <w:tcPr>
            <w:tcW w:w="2691" w:type="pct"/>
            <w:noWrap/>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Niños menores de 6 años con afiliación en Salud (Ene 31 de 2012)</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2.463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117.107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3.693.131 </w:t>
            </w:r>
          </w:p>
        </w:tc>
      </w:tr>
      <w:tr w:rsidR="00C37D73" w:rsidRPr="00DB5014" w:rsidTr="00B3189F">
        <w:trPr>
          <w:trHeight w:val="282"/>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Régimen Contributivo (activos y suspendidos)</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17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17.524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1.581.067 </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Régimen Subsidiado</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2.440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99.583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2.112.064 </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Régimen Especial</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6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549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16.545 </w:t>
            </w:r>
          </w:p>
        </w:tc>
      </w:tr>
      <w:tr w:rsidR="00C37D73" w:rsidRPr="00DB5014" w:rsidTr="00B3189F">
        <w:trPr>
          <w:trHeight w:val="315"/>
        </w:trPr>
        <w:tc>
          <w:tcPr>
            <w:tcW w:w="5000" w:type="pct"/>
            <w:gridSpan w:val="4"/>
            <w:noWrap/>
            <w:hideMark/>
          </w:tcPr>
          <w:p w:rsidR="00C37D73" w:rsidRPr="00DB5014" w:rsidRDefault="00C37D73" w:rsidP="00B3189F">
            <w:pPr>
              <w:jc w:val="both"/>
              <w:rPr>
                <w:rFonts w:ascii="Arial" w:hAnsi="Arial" w:cs="Arial"/>
                <w:sz w:val="20"/>
                <w:szCs w:val="20"/>
              </w:rPr>
            </w:pPr>
            <w:r w:rsidRPr="00DB5014">
              <w:rPr>
                <w:rFonts w:ascii="Arial" w:hAnsi="Arial" w:cs="Arial"/>
                <w:sz w:val="20"/>
                <w:szCs w:val="20"/>
              </w:rPr>
              <w:t>Fuente: Ministerio de Salud y Protección Social. Fecha de corte: 31 de enero de 2012. </w:t>
            </w:r>
          </w:p>
        </w:tc>
      </w:tr>
      <w:tr w:rsidR="00C37D73" w:rsidRPr="00DB5014" w:rsidTr="00B3189F">
        <w:trPr>
          <w:trHeight w:val="246"/>
        </w:trPr>
        <w:tc>
          <w:tcPr>
            <w:tcW w:w="5000" w:type="pct"/>
            <w:gridSpan w:val="4"/>
            <w:noWrap/>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Cobertura de vacunación en niños y niñas de 1 año (2010)</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Polio</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85,7%</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91,3%</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88,0%</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DPT</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95,2%</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91,0%</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88,0%</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BCG</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65,8%</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76,2%</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83,6%</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HB</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95,2%</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91,0%</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88,0%</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HiB</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95,2%</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91,0%</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88,0%</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Rotavirus</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87,5%</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78,4%</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74,2%</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Triple Viral</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85,3%</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88,9%</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88,6%</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Fiebre Amarilla</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74,3%</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81,6%</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78,6%</w:t>
            </w:r>
          </w:p>
        </w:tc>
      </w:tr>
      <w:tr w:rsidR="00C37D73" w:rsidRPr="00DB5014" w:rsidTr="00B3189F">
        <w:trPr>
          <w:trHeight w:val="315"/>
        </w:trPr>
        <w:tc>
          <w:tcPr>
            <w:tcW w:w="5000" w:type="pct"/>
            <w:gridSpan w:val="4"/>
            <w:noWrap/>
            <w:hideMark/>
          </w:tcPr>
          <w:p w:rsidR="00C37D73" w:rsidRPr="00DB5014" w:rsidRDefault="00C37D73" w:rsidP="00B3189F">
            <w:pPr>
              <w:jc w:val="both"/>
              <w:rPr>
                <w:rFonts w:ascii="Arial" w:hAnsi="Arial" w:cs="Arial"/>
                <w:sz w:val="20"/>
                <w:szCs w:val="20"/>
              </w:rPr>
            </w:pPr>
            <w:r w:rsidRPr="00DB5014">
              <w:rPr>
                <w:rFonts w:ascii="Arial" w:hAnsi="Arial" w:cs="Arial"/>
                <w:sz w:val="20"/>
                <w:szCs w:val="20"/>
              </w:rPr>
              <w:t>Fuente: Ministerio de Salud y Protección Social - Programa PAI</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b/>
                <w:bCs/>
                <w:sz w:val="20"/>
                <w:szCs w:val="20"/>
              </w:rPr>
            </w:pPr>
            <w:r w:rsidRPr="00DB5014">
              <w:rPr>
                <w:rFonts w:ascii="Arial" w:hAnsi="Arial" w:cs="Arial"/>
                <w:b/>
                <w:bCs/>
                <w:sz w:val="20"/>
                <w:szCs w:val="20"/>
              </w:rPr>
              <w:t>IPS (2011)</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38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1.752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63.298 </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IPS Pública (ESE)</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34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736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13.448 </w:t>
            </w:r>
          </w:p>
        </w:tc>
      </w:tr>
      <w:tr w:rsidR="00C37D73" w:rsidRPr="00DB5014" w:rsidTr="00B3189F">
        <w:trPr>
          <w:trHeight w:val="315"/>
        </w:trPr>
        <w:tc>
          <w:tcPr>
            <w:tcW w:w="2691" w:type="pct"/>
            <w:noWrap/>
          </w:tcPr>
          <w:p w:rsidR="00C37D73" w:rsidRPr="00DB5014" w:rsidRDefault="00C37D73" w:rsidP="00B3189F">
            <w:pPr>
              <w:jc w:val="both"/>
              <w:rPr>
                <w:rFonts w:ascii="Arial" w:hAnsi="Arial" w:cs="Arial"/>
                <w:sz w:val="20"/>
                <w:szCs w:val="20"/>
              </w:rPr>
            </w:pPr>
            <w:r w:rsidRPr="00DB5014">
              <w:rPr>
                <w:rFonts w:ascii="Arial" w:hAnsi="Arial" w:cs="Arial"/>
                <w:sz w:val="20"/>
                <w:szCs w:val="20"/>
              </w:rPr>
              <w:t>IPS Privada</w:t>
            </w:r>
          </w:p>
        </w:tc>
        <w:tc>
          <w:tcPr>
            <w:tcW w:w="740"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4 </w:t>
            </w:r>
          </w:p>
        </w:tc>
        <w:tc>
          <w:tcPr>
            <w:tcW w:w="657"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1.016 </w:t>
            </w:r>
          </w:p>
        </w:tc>
        <w:tc>
          <w:tcPr>
            <w:tcW w:w="912" w:type="pct"/>
            <w:hideMark/>
          </w:tcPr>
          <w:p w:rsidR="00C37D73" w:rsidRPr="00DB5014" w:rsidRDefault="00C37D73" w:rsidP="00B3189F">
            <w:pPr>
              <w:jc w:val="right"/>
              <w:rPr>
                <w:rFonts w:ascii="Arial" w:hAnsi="Arial" w:cs="Arial"/>
                <w:sz w:val="20"/>
                <w:szCs w:val="20"/>
              </w:rPr>
            </w:pPr>
            <w:r w:rsidRPr="00DB5014">
              <w:rPr>
                <w:rFonts w:ascii="Arial" w:hAnsi="Arial" w:cs="Arial"/>
                <w:sz w:val="20"/>
                <w:szCs w:val="20"/>
              </w:rPr>
              <w:t xml:space="preserve">   49.850 </w:t>
            </w:r>
          </w:p>
        </w:tc>
      </w:tr>
      <w:tr w:rsidR="00C37D73" w:rsidRPr="00DB5014" w:rsidTr="00B3189F">
        <w:trPr>
          <w:trHeight w:val="315"/>
        </w:trPr>
        <w:tc>
          <w:tcPr>
            <w:tcW w:w="5000" w:type="pct"/>
            <w:gridSpan w:val="4"/>
            <w:noWrap/>
            <w:hideMark/>
          </w:tcPr>
          <w:p w:rsidR="00C37D73" w:rsidRPr="00DB5014" w:rsidRDefault="00C37D73" w:rsidP="00B3189F">
            <w:pPr>
              <w:jc w:val="both"/>
              <w:rPr>
                <w:rFonts w:ascii="Arial" w:hAnsi="Arial" w:cs="Arial"/>
                <w:sz w:val="20"/>
                <w:szCs w:val="20"/>
              </w:rPr>
            </w:pPr>
            <w:r w:rsidRPr="00DB5014">
              <w:rPr>
                <w:rFonts w:ascii="Arial" w:hAnsi="Arial" w:cs="Arial"/>
                <w:sz w:val="20"/>
                <w:szCs w:val="20"/>
              </w:rPr>
              <w:t>Fuente: Ministerio de Salud y Protección Social</w:t>
            </w:r>
          </w:p>
        </w:tc>
      </w:tr>
    </w:tbl>
    <w:p w:rsidR="00C37D73" w:rsidRDefault="00C37D73" w:rsidP="00C37D73">
      <w:pPr>
        <w:rPr>
          <w:rFonts w:ascii="Arial" w:hAnsi="Arial" w:cs="Arial"/>
          <w:sz w:val="24"/>
          <w:szCs w:val="24"/>
          <w:lang w:val="es-CO"/>
        </w:rPr>
      </w:pPr>
    </w:p>
    <w:tbl>
      <w:tblPr>
        <w:tblW w:w="7887" w:type="dxa"/>
        <w:tblInd w:w="65" w:type="dxa"/>
        <w:tblCellMar>
          <w:left w:w="70" w:type="dxa"/>
          <w:right w:w="70" w:type="dxa"/>
        </w:tblCellMar>
        <w:tblLook w:val="04A0" w:firstRow="1" w:lastRow="0" w:firstColumn="1" w:lastColumn="0" w:noHBand="0" w:noVBand="1"/>
      </w:tblPr>
      <w:tblGrid>
        <w:gridCol w:w="601"/>
        <w:gridCol w:w="1219"/>
        <w:gridCol w:w="1219"/>
        <w:gridCol w:w="1219"/>
        <w:gridCol w:w="1219"/>
        <w:gridCol w:w="1219"/>
        <w:gridCol w:w="1191"/>
      </w:tblGrid>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Pr>
                <w:rFonts w:ascii="Calibri" w:eastAsia="Times New Roman" w:hAnsi="Calibri" w:cs="Calibri"/>
                <w:noProof/>
                <w:color w:val="000000"/>
                <w:lang w:val="es-CO" w:eastAsia="es-CO"/>
              </w:rPr>
              <w:drawing>
                <wp:anchor distT="0" distB="0" distL="114300" distR="114300" simplePos="0" relativeHeight="251736064" behindDoc="0" locked="0" layoutInCell="1" allowOverlap="1">
                  <wp:simplePos x="0" y="0"/>
                  <wp:positionH relativeFrom="column">
                    <wp:posOffset>310515</wp:posOffset>
                  </wp:positionH>
                  <wp:positionV relativeFrom="paragraph">
                    <wp:posOffset>151765</wp:posOffset>
                  </wp:positionV>
                  <wp:extent cx="5071110" cy="1998345"/>
                  <wp:effectExtent l="0" t="0" r="0" b="1905"/>
                  <wp:wrapNone/>
                  <wp:docPr id="299" name="Gráfico 29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auto" w:fill="auto"/>
            <w:noWrap/>
            <w:vAlign w:val="bottom"/>
            <w:hideMark/>
          </w:tcPr>
          <w:p w:rsidR="00C37D73" w:rsidRPr="004A0B5B" w:rsidRDefault="00C37D73" w:rsidP="00B3189F">
            <w:pPr>
              <w:spacing w:after="0" w:line="240" w:lineRule="auto"/>
              <w:rPr>
                <w:rFonts w:ascii="Calibri" w:eastAsia="Times New Roman" w:hAnsi="Calibri" w:cs="Calibri"/>
                <w:color w:val="000000"/>
                <w:lang w:eastAsia="es-ES"/>
              </w:rPr>
            </w:pPr>
          </w:p>
          <w:tbl>
            <w:tblPr>
              <w:tblW w:w="0" w:type="auto"/>
              <w:tblCellSpacing w:w="0" w:type="dxa"/>
              <w:tblCellMar>
                <w:left w:w="0" w:type="dxa"/>
                <w:right w:w="0" w:type="dxa"/>
              </w:tblCellMar>
              <w:tblLook w:val="04A0" w:firstRow="1" w:lastRow="0" w:firstColumn="1" w:lastColumn="0" w:noHBand="0" w:noVBand="1"/>
            </w:tblPr>
            <w:tblGrid>
              <w:gridCol w:w="461"/>
            </w:tblGrid>
            <w:tr w:rsidR="00C37D73" w:rsidRPr="004A0B5B" w:rsidTr="00B3189F">
              <w:trPr>
                <w:trHeight w:val="278"/>
                <w:tblCellSpacing w:w="0" w:type="dxa"/>
              </w:trPr>
              <w:tc>
                <w:tcPr>
                  <w:tcW w:w="46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bl>
          <w:p w:rsidR="00C37D73" w:rsidRPr="004A0B5B" w:rsidRDefault="00C37D73" w:rsidP="00B3189F">
            <w:pPr>
              <w:spacing w:after="0" w:line="240" w:lineRule="auto"/>
              <w:rPr>
                <w:rFonts w:ascii="Calibri" w:eastAsia="Times New Roman" w:hAnsi="Calibri" w:cs="Calibri"/>
                <w:color w:val="000000"/>
                <w:lang w:eastAsia="es-ES"/>
              </w:rPr>
            </w:pP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261AB7">
        <w:trPr>
          <w:trHeight w:val="278"/>
        </w:trPr>
        <w:tc>
          <w:tcPr>
            <w:tcW w:w="601" w:type="dxa"/>
            <w:tcBorders>
              <w:top w:val="nil"/>
              <w:left w:val="nil"/>
              <w:bottom w:val="nil"/>
              <w:right w:val="nil"/>
            </w:tcBorders>
            <w:shd w:val="clear" w:color="000000" w:fill="FFFFFF"/>
            <w:noWrap/>
            <w:vAlign w:val="bottom"/>
            <w:hideMark/>
          </w:tcPr>
          <w:p w:rsidR="00C37D73"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p w:rsidR="00C37D73" w:rsidRDefault="00C37D73" w:rsidP="00B3189F">
            <w:pPr>
              <w:spacing w:after="0" w:line="240" w:lineRule="auto"/>
              <w:rPr>
                <w:rFonts w:ascii="Arial Narrow" w:eastAsia="Times New Roman" w:hAnsi="Arial Narrow" w:cs="Calibri"/>
                <w:color w:val="000000"/>
                <w:sz w:val="24"/>
                <w:szCs w:val="24"/>
                <w:lang w:eastAsia="es-ES"/>
              </w:rPr>
            </w:pPr>
          </w:p>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Default="00C37D73" w:rsidP="00B3189F">
            <w:pPr>
              <w:spacing w:after="0" w:line="240" w:lineRule="auto"/>
              <w:rPr>
                <w:rFonts w:ascii="Arial Narrow" w:eastAsia="Times New Roman" w:hAnsi="Arial Narrow" w:cs="Calibri"/>
                <w:color w:val="000000"/>
                <w:sz w:val="24"/>
                <w:szCs w:val="24"/>
                <w:lang w:eastAsia="es-ES"/>
              </w:rPr>
            </w:pPr>
          </w:p>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bl>
    <w:p w:rsidR="00261AB7" w:rsidRDefault="00261AB7">
      <w:r>
        <w:br w:type="page"/>
      </w:r>
    </w:p>
    <w:tbl>
      <w:tblPr>
        <w:tblW w:w="9543" w:type="dxa"/>
        <w:tblInd w:w="65" w:type="dxa"/>
        <w:tblCellMar>
          <w:left w:w="70" w:type="dxa"/>
          <w:right w:w="70" w:type="dxa"/>
        </w:tblCellMar>
        <w:tblLook w:val="04A0" w:firstRow="1" w:lastRow="0" w:firstColumn="1" w:lastColumn="0" w:noHBand="0" w:noVBand="1"/>
      </w:tblPr>
      <w:tblGrid>
        <w:gridCol w:w="601"/>
        <w:gridCol w:w="1219"/>
        <w:gridCol w:w="1219"/>
        <w:gridCol w:w="1219"/>
        <w:gridCol w:w="1219"/>
        <w:gridCol w:w="198"/>
        <w:gridCol w:w="1021"/>
        <w:gridCol w:w="113"/>
        <w:gridCol w:w="1078"/>
        <w:gridCol w:w="198"/>
        <w:gridCol w:w="1458"/>
      </w:tblGrid>
      <w:tr w:rsidR="00C37D73" w:rsidRPr="004A0B5B" w:rsidTr="00B3189F">
        <w:trPr>
          <w:gridAfter w:val="2"/>
          <w:wAfter w:w="1656" w:type="dxa"/>
          <w:trHeight w:val="278"/>
        </w:trPr>
        <w:tc>
          <w:tcPr>
            <w:tcW w:w="601" w:type="dxa"/>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tcBorders>
              <w:top w:val="nil"/>
              <w:left w:val="nil"/>
              <w:bottom w:val="nil"/>
              <w:right w:val="nil"/>
            </w:tcBorders>
            <w:shd w:val="clear" w:color="000000" w:fill="FFFFFF"/>
            <w:noWrap/>
            <w:vAlign w:val="bottom"/>
          </w:tcPr>
          <w:p w:rsidR="00C37D73" w:rsidRDefault="00C37D73" w:rsidP="00B3189F">
            <w:pPr>
              <w:spacing w:after="0" w:line="240" w:lineRule="auto"/>
              <w:rPr>
                <w:rFonts w:ascii="Arial Narrow" w:eastAsia="Times New Roman" w:hAnsi="Arial Narrow" w:cs="Calibri"/>
                <w:color w:val="000000"/>
                <w:sz w:val="24"/>
                <w:szCs w:val="24"/>
                <w:lang w:eastAsia="es-ES"/>
              </w:rPr>
            </w:pPr>
          </w:p>
        </w:tc>
        <w:tc>
          <w:tcPr>
            <w:tcW w:w="1219" w:type="dxa"/>
            <w:gridSpan w:val="2"/>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c>
          <w:tcPr>
            <w:tcW w:w="1191" w:type="dxa"/>
            <w:gridSpan w:val="2"/>
            <w:tcBorders>
              <w:top w:val="nil"/>
              <w:left w:val="nil"/>
              <w:bottom w:val="nil"/>
              <w:right w:val="nil"/>
            </w:tcBorders>
            <w:shd w:val="clear" w:color="000000" w:fill="FFFFFF"/>
            <w:noWrap/>
            <w:vAlign w:val="bottom"/>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p>
        </w:tc>
      </w:tr>
      <w:tr w:rsidR="00C37D73" w:rsidRPr="004A0B5B" w:rsidTr="00B3189F">
        <w:trPr>
          <w:gridAfter w:val="2"/>
          <w:wAfter w:w="1656" w:type="dxa"/>
          <w:trHeight w:val="278"/>
        </w:trPr>
        <w:tc>
          <w:tcPr>
            <w:tcW w:w="601"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19" w:type="dxa"/>
            <w:gridSpan w:val="2"/>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191" w:type="dxa"/>
            <w:gridSpan w:val="2"/>
            <w:tcBorders>
              <w:top w:val="nil"/>
              <w:left w:val="nil"/>
              <w:bottom w:val="nil"/>
              <w:right w:val="nil"/>
            </w:tcBorders>
            <w:shd w:val="clear" w:color="000000" w:fill="FFFFFF"/>
            <w:noWrap/>
            <w:vAlign w:val="bottom"/>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B3189F">
        <w:trPr>
          <w:trHeight w:val="315"/>
        </w:trPr>
        <w:tc>
          <w:tcPr>
            <w:tcW w:w="9543" w:type="dxa"/>
            <w:gridSpan w:val="11"/>
            <w:tcBorders>
              <w:top w:val="single" w:sz="4" w:space="0" w:color="auto"/>
              <w:left w:val="single" w:sz="4" w:space="0" w:color="auto"/>
              <w:bottom w:val="single" w:sz="4" w:space="0" w:color="auto"/>
              <w:right w:val="single" w:sz="4" w:space="0" w:color="auto"/>
            </w:tcBorders>
            <w:shd w:val="clear" w:color="000000" w:fill="D9D9D9"/>
            <w:hideMark/>
          </w:tcPr>
          <w:p w:rsidR="00C37D73" w:rsidRPr="004A0B5B" w:rsidRDefault="00C37D73" w:rsidP="00B3189F">
            <w:pPr>
              <w:pStyle w:val="Sinespaciado"/>
              <w:rPr>
                <w:rFonts w:ascii="Arial" w:hAnsi="Arial" w:cs="Arial"/>
                <w:lang w:eastAsia="es-ES"/>
              </w:rPr>
            </w:pPr>
            <w:r w:rsidRPr="004A0B5B">
              <w:rPr>
                <w:rFonts w:ascii="Arial" w:hAnsi="Arial" w:cs="Arial"/>
                <w:lang w:eastAsia="es-ES"/>
              </w:rPr>
              <w:t>Programas ICBF</w:t>
            </w:r>
          </w:p>
        </w:tc>
      </w:tr>
      <w:tr w:rsidR="00C37D73" w:rsidRPr="004A0B5B" w:rsidTr="00B3189F">
        <w:trPr>
          <w:trHeight w:val="174"/>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Modalidades integrales (2011)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50</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5.393</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151.312</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Jardines Sociales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300</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11.845</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Infantiles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50</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3.989</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124.053</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Multiples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1.104</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10.877</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Empresariales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4.537</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Modalidades no integrales (2011)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432</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46.863</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1.206.519</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Agrupados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120</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2.652</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84.054</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FAMI niños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8.940</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416.582</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Hogares Familiares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312</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35.001</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693.130</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Jardines Comunitarios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1.961</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Lactantes y Prescolares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260</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10.657</w:t>
            </w:r>
          </w:p>
        </w:tc>
      </w:tr>
      <w:tr w:rsidR="00C37D73" w:rsidRPr="004A0B5B" w:rsidTr="00B3189F">
        <w:trPr>
          <w:trHeight w:val="338"/>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pStyle w:val="Sinespaciado"/>
              <w:rPr>
                <w:rFonts w:ascii="Arial" w:hAnsi="Arial" w:cs="Arial"/>
                <w:lang w:eastAsia="es-ES"/>
              </w:rPr>
            </w:pPr>
            <w:r w:rsidRPr="004A0B5B">
              <w:rPr>
                <w:rFonts w:ascii="Arial" w:hAnsi="Arial" w:cs="Arial"/>
                <w:lang w:eastAsia="es-ES"/>
              </w:rPr>
              <w:t>Niños en establecimiento de reclusión de mujeres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10</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pStyle w:val="Sinespaciado"/>
              <w:jc w:val="right"/>
              <w:rPr>
                <w:rFonts w:ascii="Arial" w:hAnsi="Arial" w:cs="Arial"/>
                <w:lang w:eastAsia="es-ES"/>
              </w:rPr>
            </w:pPr>
            <w:r w:rsidRPr="004A0B5B">
              <w:rPr>
                <w:rFonts w:ascii="Arial" w:hAnsi="Arial" w:cs="Arial"/>
                <w:lang w:eastAsia="es-ES"/>
              </w:rPr>
              <w:t>135</w:t>
            </w:r>
          </w:p>
        </w:tc>
      </w:tr>
      <w:tr w:rsidR="00C37D73" w:rsidRPr="004A0B5B" w:rsidTr="00B3189F">
        <w:trPr>
          <w:trHeight w:val="414"/>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b/>
                <w:bCs/>
                <w:color w:val="000000"/>
                <w:sz w:val="24"/>
                <w:szCs w:val="24"/>
                <w:lang w:eastAsia="es-ES"/>
              </w:rPr>
            </w:pPr>
            <w:r w:rsidRPr="004A0B5B">
              <w:rPr>
                <w:rFonts w:ascii="Arial Narrow" w:eastAsia="Times New Roman" w:hAnsi="Arial Narrow" w:cs="Calibri"/>
                <w:b/>
                <w:bCs/>
                <w:color w:val="000000"/>
                <w:sz w:val="24"/>
                <w:szCs w:val="24"/>
                <w:lang w:eastAsia="es-ES"/>
              </w:rPr>
              <w:t>Desayunos Infantiles (2011)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2.414</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79.941</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1.629.863</w:t>
            </w:r>
          </w:p>
        </w:tc>
      </w:tr>
      <w:tr w:rsidR="00C37D73" w:rsidRPr="004A0B5B" w:rsidTr="00B3189F">
        <w:trPr>
          <w:trHeight w:val="278"/>
        </w:trPr>
        <w:tc>
          <w:tcPr>
            <w:tcW w:w="5675" w:type="dxa"/>
            <w:gridSpan w:val="6"/>
            <w:tcBorders>
              <w:top w:val="nil"/>
              <w:left w:val="single" w:sz="4" w:space="0" w:color="auto"/>
              <w:bottom w:val="single" w:sz="4" w:space="0" w:color="auto"/>
              <w:right w:val="single" w:sz="4" w:space="0" w:color="auto"/>
            </w:tcBorders>
            <w:shd w:val="clear" w:color="auto" w:fill="auto"/>
            <w:noWrap/>
            <w:vAlign w:val="center"/>
          </w:tcPr>
          <w:p w:rsidR="00C37D73" w:rsidRPr="004A0B5B" w:rsidRDefault="00C37D73" w:rsidP="00B3189F">
            <w:pPr>
              <w:spacing w:after="0" w:line="240" w:lineRule="auto"/>
              <w:rPr>
                <w:rFonts w:ascii="Arial Narrow" w:eastAsia="Times New Roman" w:hAnsi="Arial Narrow" w:cs="Calibri"/>
                <w:b/>
                <w:bCs/>
                <w:color w:val="000000"/>
                <w:sz w:val="24"/>
                <w:szCs w:val="24"/>
                <w:lang w:eastAsia="es-ES"/>
              </w:rPr>
            </w:pPr>
            <w:r w:rsidRPr="004A0B5B">
              <w:rPr>
                <w:rFonts w:ascii="Arial Narrow" w:eastAsia="Times New Roman" w:hAnsi="Arial Narrow" w:cs="Calibri"/>
                <w:b/>
                <w:bCs/>
                <w:color w:val="000000"/>
                <w:sz w:val="24"/>
                <w:szCs w:val="24"/>
                <w:lang w:eastAsia="es-ES"/>
              </w:rPr>
              <w:t>Meta de Atención Integral a la Primera Infancia (2012)</w:t>
            </w:r>
          </w:p>
        </w:tc>
        <w:tc>
          <w:tcPr>
            <w:tcW w:w="1134"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376</w:t>
            </w:r>
          </w:p>
        </w:tc>
        <w:tc>
          <w:tcPr>
            <w:tcW w:w="1276"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35.427</w:t>
            </w:r>
          </w:p>
        </w:tc>
        <w:tc>
          <w:tcPr>
            <w:tcW w:w="1458" w:type="dxa"/>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673.531</w:t>
            </w:r>
          </w:p>
        </w:tc>
      </w:tr>
      <w:tr w:rsidR="00C37D73" w:rsidRPr="004A0B5B" w:rsidTr="00B3189F">
        <w:trPr>
          <w:trHeight w:val="282"/>
        </w:trPr>
        <w:tc>
          <w:tcPr>
            <w:tcW w:w="5675" w:type="dxa"/>
            <w:gridSpan w:val="6"/>
            <w:tcBorders>
              <w:top w:val="nil"/>
              <w:left w:val="single" w:sz="4" w:space="0" w:color="auto"/>
              <w:bottom w:val="single" w:sz="4" w:space="0" w:color="auto"/>
              <w:right w:val="single" w:sz="4" w:space="0" w:color="auto"/>
            </w:tcBorders>
            <w:shd w:val="clear" w:color="auto" w:fill="auto"/>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Modalidad institucional</w:t>
            </w:r>
          </w:p>
        </w:tc>
        <w:tc>
          <w:tcPr>
            <w:tcW w:w="1134"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50</w:t>
            </w:r>
          </w:p>
        </w:tc>
        <w:tc>
          <w:tcPr>
            <w:tcW w:w="1276"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13.526</w:t>
            </w:r>
          </w:p>
        </w:tc>
        <w:tc>
          <w:tcPr>
            <w:tcW w:w="1458" w:type="dxa"/>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395.912</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auto" w:fill="auto"/>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Modalidad itinerante</w:t>
            </w:r>
          </w:p>
        </w:tc>
        <w:tc>
          <w:tcPr>
            <w:tcW w:w="1134"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326</w:t>
            </w:r>
          </w:p>
        </w:tc>
        <w:tc>
          <w:tcPr>
            <w:tcW w:w="1276"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21.901</w:t>
            </w:r>
          </w:p>
        </w:tc>
        <w:tc>
          <w:tcPr>
            <w:tcW w:w="1458" w:type="dxa"/>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277.619</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auto" w:fill="auto"/>
            <w:noWrap/>
            <w:vAlign w:val="center"/>
          </w:tcPr>
          <w:p w:rsidR="00C37D73" w:rsidRPr="004A0B5B" w:rsidRDefault="00C37D73" w:rsidP="00B3189F">
            <w:pPr>
              <w:spacing w:after="0" w:line="240" w:lineRule="auto"/>
              <w:rPr>
                <w:rFonts w:ascii="Arial Narrow" w:eastAsia="Times New Roman" w:hAnsi="Arial Narrow" w:cs="Calibri"/>
                <w:b/>
                <w:bCs/>
                <w:color w:val="000000"/>
                <w:sz w:val="24"/>
                <w:szCs w:val="24"/>
                <w:lang w:eastAsia="es-ES"/>
              </w:rPr>
            </w:pPr>
            <w:r w:rsidRPr="004A0B5B">
              <w:rPr>
                <w:rFonts w:ascii="Arial Narrow" w:eastAsia="Times New Roman" w:hAnsi="Arial Narrow" w:cs="Calibri"/>
                <w:b/>
                <w:bCs/>
                <w:color w:val="000000"/>
                <w:sz w:val="24"/>
                <w:szCs w:val="24"/>
                <w:lang w:eastAsia="es-ES"/>
              </w:rPr>
              <w:t>Madres comunitarias (2011)</w:t>
            </w:r>
          </w:p>
        </w:tc>
        <w:tc>
          <w:tcPr>
            <w:tcW w:w="1134"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36</w:t>
            </w:r>
          </w:p>
        </w:tc>
        <w:tc>
          <w:tcPr>
            <w:tcW w:w="1276" w:type="dxa"/>
            <w:gridSpan w:val="2"/>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3.413</w:t>
            </w:r>
          </w:p>
        </w:tc>
        <w:tc>
          <w:tcPr>
            <w:tcW w:w="1458" w:type="dxa"/>
            <w:tcBorders>
              <w:top w:val="nil"/>
              <w:left w:val="nil"/>
              <w:bottom w:val="single" w:sz="4" w:space="0" w:color="auto"/>
              <w:right w:val="single" w:sz="4" w:space="0" w:color="auto"/>
            </w:tcBorders>
            <w:shd w:val="clear" w:color="auto" w:fill="auto"/>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75.254</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Primaria Incompleta</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166</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2.206</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Primaria</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300</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6.260</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Secundaria incompleta</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1</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399</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8.056</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Secundaria completa</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15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1.949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36.626 </w:t>
            </w:r>
          </w:p>
        </w:tc>
      </w:tr>
      <w:tr w:rsidR="00C37D73" w:rsidRPr="004A0B5B" w:rsidTr="00B3189F">
        <w:trPr>
          <w:trHeight w:val="376"/>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Formación en el Técnico en Atención Integral a la Primera Infancia - En curso</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15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543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14.086 </w:t>
            </w:r>
          </w:p>
        </w:tc>
      </w:tr>
      <w:tr w:rsidR="00C37D73" w:rsidRPr="004A0B5B" w:rsidTr="00B3189F">
        <w:trPr>
          <w:trHeight w:val="681"/>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Formación en el Técnico en Atención Integral a la Primera Infancia - Madres Graduadas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56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8.020 </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b/>
                <w:bCs/>
                <w:color w:val="000000"/>
                <w:sz w:val="24"/>
                <w:szCs w:val="24"/>
                <w:lang w:eastAsia="es-ES"/>
              </w:rPr>
            </w:pPr>
            <w:r w:rsidRPr="004A0B5B">
              <w:rPr>
                <w:rFonts w:ascii="Arial Narrow" w:eastAsia="Times New Roman" w:hAnsi="Arial Narrow" w:cs="Calibri"/>
                <w:b/>
                <w:bCs/>
                <w:color w:val="000000"/>
                <w:sz w:val="24"/>
                <w:szCs w:val="24"/>
                <w:lang w:eastAsia="es-ES"/>
              </w:rPr>
              <w:t>Infraestructuras construidas</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2010</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4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23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446 </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2011</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 xml:space="preserve">   </w:t>
            </w:r>
            <w:r w:rsidRPr="004A0B5B">
              <w:rPr>
                <w:rFonts w:ascii="Arial Narrow" w:eastAsia="Times New Roman" w:hAnsi="Arial Narrow" w:cs="Calibri"/>
                <w:color w:val="000000"/>
                <w:sz w:val="24"/>
                <w:szCs w:val="24"/>
                <w:lang w:eastAsia="es-ES"/>
              </w:rPr>
              <w:t xml:space="preserve">       -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51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1.134 </w:t>
            </w:r>
          </w:p>
        </w:tc>
      </w:tr>
      <w:tr w:rsidR="00C37D73" w:rsidRPr="004A0B5B" w:rsidTr="00B3189F">
        <w:trPr>
          <w:trHeight w:val="315"/>
        </w:trPr>
        <w:tc>
          <w:tcPr>
            <w:tcW w:w="5675" w:type="dxa"/>
            <w:gridSpan w:val="6"/>
            <w:tcBorders>
              <w:top w:val="nil"/>
              <w:left w:val="single" w:sz="4" w:space="0" w:color="auto"/>
              <w:bottom w:val="single" w:sz="4" w:space="0" w:color="auto"/>
              <w:right w:val="single" w:sz="4" w:space="0" w:color="auto"/>
            </w:tcBorders>
            <w:shd w:val="clear" w:color="000000" w:fill="FFFFFF"/>
            <w:noWrap/>
            <w:vAlign w:val="center"/>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Proyectadas 2012</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   </w:t>
            </w:r>
          </w:p>
        </w:tc>
        <w:tc>
          <w:tcPr>
            <w:tcW w:w="1276" w:type="dxa"/>
            <w:gridSpan w:val="2"/>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5 </w:t>
            </w:r>
          </w:p>
        </w:tc>
        <w:tc>
          <w:tcPr>
            <w:tcW w:w="1458" w:type="dxa"/>
            <w:tcBorders>
              <w:top w:val="nil"/>
              <w:left w:val="nil"/>
              <w:bottom w:val="single" w:sz="4" w:space="0" w:color="auto"/>
              <w:right w:val="single" w:sz="4" w:space="0" w:color="auto"/>
            </w:tcBorders>
            <w:shd w:val="clear" w:color="000000" w:fill="FFFFFF"/>
            <w:vAlign w:val="center"/>
            <w:hideMark/>
          </w:tcPr>
          <w:p w:rsidR="00C37D73" w:rsidRPr="004A0B5B" w:rsidRDefault="00C37D73" w:rsidP="00B3189F">
            <w:pPr>
              <w:spacing w:after="0" w:line="240" w:lineRule="auto"/>
              <w:jc w:val="right"/>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 xml:space="preserve">                   57 </w:t>
            </w:r>
          </w:p>
        </w:tc>
      </w:tr>
      <w:tr w:rsidR="00C37D73" w:rsidRPr="004A0B5B" w:rsidTr="00B3189F">
        <w:trPr>
          <w:trHeight w:val="315"/>
        </w:trPr>
        <w:tc>
          <w:tcPr>
            <w:tcW w:w="9543" w:type="dxa"/>
            <w:gridSpan w:val="11"/>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37D73" w:rsidRPr="004A0B5B" w:rsidRDefault="00C37D73" w:rsidP="00B3189F">
            <w:pPr>
              <w:spacing w:after="0" w:line="240" w:lineRule="auto"/>
              <w:rPr>
                <w:rFonts w:ascii="Arial Narrow" w:eastAsia="Times New Roman" w:hAnsi="Arial Narrow" w:cs="Calibri"/>
                <w:color w:val="000000"/>
                <w:sz w:val="24"/>
                <w:szCs w:val="24"/>
                <w:lang w:eastAsia="es-ES"/>
              </w:rPr>
            </w:pPr>
            <w:r w:rsidRPr="004A0B5B">
              <w:rPr>
                <w:rFonts w:ascii="Arial Narrow" w:eastAsia="Times New Roman" w:hAnsi="Arial Narrow" w:cs="Calibri"/>
                <w:color w:val="000000"/>
                <w:sz w:val="24"/>
                <w:szCs w:val="24"/>
                <w:lang w:eastAsia="es-ES"/>
              </w:rPr>
              <w:t>Fuente: ICBF - Subdirección de planeación. Fecha de corte: 31 de diciembre de 2011</w:t>
            </w:r>
          </w:p>
        </w:tc>
      </w:tr>
    </w:tbl>
    <w:p w:rsidR="000562B0" w:rsidRDefault="000562B0" w:rsidP="00C37D73">
      <w:pPr>
        <w:rPr>
          <w:rFonts w:ascii="Arial" w:hAnsi="Arial" w:cs="Arial"/>
          <w:sz w:val="24"/>
          <w:szCs w:val="24"/>
          <w:lang w:val="es-CO"/>
        </w:rPr>
      </w:pPr>
    </w:p>
    <w:p w:rsidR="00A0268C" w:rsidRDefault="00A0268C">
      <w:pPr>
        <w:rPr>
          <w:rFonts w:ascii="Arial" w:hAnsi="Arial" w:cs="Arial"/>
          <w:b/>
          <w:sz w:val="24"/>
          <w:szCs w:val="24"/>
          <w:u w:val="single"/>
          <w:lang w:val="es-CO"/>
        </w:rPr>
      </w:pPr>
      <w:r w:rsidRPr="00A0268C">
        <w:rPr>
          <w:rFonts w:ascii="Arial" w:hAnsi="Arial" w:cs="Arial"/>
          <w:b/>
          <w:sz w:val="24"/>
          <w:szCs w:val="24"/>
          <w:u w:val="single"/>
          <w:lang w:val="es-CO"/>
        </w:rPr>
        <w:t xml:space="preserve">Equidad de </w:t>
      </w:r>
      <w:r w:rsidR="002110ED" w:rsidRPr="00A0268C">
        <w:rPr>
          <w:rFonts w:ascii="Arial" w:hAnsi="Arial" w:cs="Arial"/>
          <w:b/>
          <w:sz w:val="24"/>
          <w:szCs w:val="24"/>
          <w:u w:val="single"/>
          <w:lang w:val="es-CO"/>
        </w:rPr>
        <w:t>Género</w:t>
      </w:r>
      <w:r>
        <w:rPr>
          <w:rFonts w:ascii="Arial" w:hAnsi="Arial" w:cs="Arial"/>
          <w:b/>
          <w:sz w:val="24"/>
          <w:szCs w:val="24"/>
          <w:u w:val="single"/>
          <w:lang w:val="es-CO"/>
        </w:rPr>
        <w:t>:</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Municipio de Totoró cuenta con  una población femenina de 10.487, de las cuales podemos decir lo siguiente:</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Resguardo de Totoró existen 3.481 mujeres; en el resguardo de Panquitá 2.116, en el resguardo de Polindara 1.326; en el resguardo de Novirao 929; en el resguardo de Jebala 857, 1778 que corresponden a la población campesina.</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Aunado a lo anterior el resguardo de Totoró tiene una población femenina de 0 a 5 años de 426; de 6 a 15 años 810; de 16 a 25 años 709; de 26 a 40 787; entre 41 y 60 años 534, y mayores de 60 años 215.</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resguardo de paniquita entre los 0 a 5 años 303; de 6 a 15 años  481; entre los 16 y 25 años 444; entre los 26 a los 40 años 425; entre los 41 y 60 años 316 y mayores de 60 años 147.</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resguardo de Polindara entre los 0 a 5 años 233; de 6 a 15 años  279; entre los 16 y 25 años 236; entre los 26 a los 40 años 288; entre los 41 y 60 años 199 y mayores de 60 años 91.</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resguardo de Novirao entre los 0 a 5 años 120; de 6 a 15 años  207; entre los 16 y 25 años 203; entre los 26 a los 40 años 196; entre los 41 y 60 años 129 y mayores de 60 años 74</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el resguardo de Jebala entre los 0 a 5 años 133; de 6 a 15 años  251; entre los 16 y 25 años 172; entre los 26 a los 40 años 151; entre los 41 y 60 años 91 y mayores de 60 años 59.</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En la población campesina tenemos de 0 a 5 años 151; de 6 a 15 años  381; entre los 16 y 25 años 350; entre los 26 a los 40 años 397; entre los 41 y 60 años 327 y mayores de 60 años 172.</w:t>
      </w:r>
    </w:p>
    <w:p w:rsidR="00A0268C" w:rsidRDefault="00A0268C" w:rsidP="00A0268C">
      <w:pPr>
        <w:jc w:val="both"/>
        <w:rPr>
          <w:rFonts w:ascii="Arial" w:hAnsi="Arial" w:cs="Arial"/>
          <w:bCs/>
          <w:sz w:val="24"/>
          <w:szCs w:val="24"/>
        </w:rPr>
      </w:pPr>
      <w:r w:rsidRPr="00F0194A">
        <w:rPr>
          <w:rFonts w:ascii="Arial" w:hAnsi="Arial" w:cs="Arial"/>
          <w:bCs/>
          <w:sz w:val="24"/>
          <w:szCs w:val="24"/>
        </w:rPr>
        <w:t>Es  así como la población de mujeres en el Municipio es de 49.97% respecto del 50.021% de la población masculina, que as</w:t>
      </w:r>
      <w:r>
        <w:rPr>
          <w:rFonts w:ascii="Arial" w:hAnsi="Arial" w:cs="Arial"/>
          <w:bCs/>
          <w:sz w:val="24"/>
          <w:szCs w:val="24"/>
        </w:rPr>
        <w:t>cienden a 10.496 v</w:t>
      </w:r>
      <w:r w:rsidRPr="00F0194A">
        <w:rPr>
          <w:rFonts w:ascii="Arial" w:hAnsi="Arial" w:cs="Arial"/>
          <w:bCs/>
          <w:sz w:val="24"/>
          <w:szCs w:val="24"/>
        </w:rPr>
        <w:t>arones.</w:t>
      </w:r>
    </w:p>
    <w:p w:rsidR="00A0268C" w:rsidRPr="00F0194A" w:rsidRDefault="00A0268C" w:rsidP="00A0268C">
      <w:pPr>
        <w:jc w:val="both"/>
        <w:rPr>
          <w:rFonts w:ascii="Arial" w:hAnsi="Arial" w:cs="Arial"/>
          <w:bCs/>
          <w:sz w:val="24"/>
          <w:szCs w:val="24"/>
        </w:rPr>
      </w:pPr>
      <w:r>
        <w:rPr>
          <w:rFonts w:ascii="Arial" w:hAnsi="Arial" w:cs="Arial"/>
          <w:bCs/>
          <w:sz w:val="24"/>
          <w:szCs w:val="24"/>
        </w:rPr>
        <w:t>En el Municipio de Totoró un 70% de las mujeres se dedican a labores agrícolas y del campo, y en un 5% a las artesanías.</w:t>
      </w:r>
    </w:p>
    <w:p w:rsidR="000562B0" w:rsidRPr="00A0268C" w:rsidRDefault="000562B0">
      <w:pPr>
        <w:rPr>
          <w:rFonts w:ascii="Arial" w:hAnsi="Arial" w:cs="Arial"/>
          <w:b/>
          <w:sz w:val="24"/>
          <w:szCs w:val="24"/>
          <w:u w:val="single"/>
          <w:lang w:val="es-CO"/>
        </w:rPr>
      </w:pPr>
      <w:r w:rsidRPr="00A0268C">
        <w:rPr>
          <w:rFonts w:ascii="Arial" w:hAnsi="Arial" w:cs="Arial"/>
          <w:b/>
          <w:sz w:val="24"/>
          <w:szCs w:val="24"/>
          <w:u w:val="single"/>
          <w:lang w:val="es-CO"/>
        </w:rPr>
        <w:br w:type="page"/>
      </w:r>
    </w:p>
    <w:p w:rsidR="000562B0" w:rsidRPr="000562B0" w:rsidRDefault="000562B0" w:rsidP="000562B0">
      <w:pPr>
        <w:jc w:val="both"/>
        <w:rPr>
          <w:rFonts w:ascii="Arial" w:hAnsi="Arial" w:cs="Arial"/>
          <w:b/>
          <w:bCs/>
          <w:sz w:val="24"/>
          <w:szCs w:val="24"/>
          <w:u w:val="single"/>
        </w:rPr>
      </w:pPr>
      <w:r w:rsidRPr="000562B0">
        <w:rPr>
          <w:rFonts w:ascii="Arial" w:hAnsi="Arial" w:cs="Arial"/>
          <w:b/>
          <w:bCs/>
          <w:sz w:val="24"/>
          <w:szCs w:val="24"/>
          <w:u w:val="single"/>
        </w:rPr>
        <w:t>Saneamiento Básico y Agua Potable</w:t>
      </w:r>
    </w:p>
    <w:p w:rsidR="000562B0" w:rsidRPr="00B61F6D" w:rsidRDefault="000562B0" w:rsidP="000562B0">
      <w:pPr>
        <w:jc w:val="both"/>
        <w:rPr>
          <w:rFonts w:ascii="Arial" w:hAnsi="Arial" w:cs="Arial"/>
          <w:b/>
          <w:bCs/>
          <w:sz w:val="24"/>
          <w:szCs w:val="24"/>
        </w:rPr>
      </w:pPr>
      <w:r>
        <w:rPr>
          <w:rFonts w:ascii="Arial" w:hAnsi="Arial" w:cs="Arial"/>
          <w:b/>
          <w:bCs/>
          <w:sz w:val="24"/>
          <w:szCs w:val="24"/>
        </w:rPr>
        <w:t>R</w:t>
      </w:r>
      <w:r w:rsidRPr="00B61F6D">
        <w:rPr>
          <w:rFonts w:ascii="Arial" w:hAnsi="Arial" w:cs="Arial"/>
          <w:b/>
          <w:bCs/>
          <w:sz w:val="24"/>
          <w:szCs w:val="24"/>
        </w:rPr>
        <w:t>elación con el Plan Nacional de Desarrollo</w:t>
      </w:r>
    </w:p>
    <w:p w:rsidR="000562B0" w:rsidRDefault="000562B0" w:rsidP="000562B0">
      <w:pPr>
        <w:jc w:val="both"/>
        <w:rPr>
          <w:rFonts w:ascii="Arial" w:hAnsi="Arial" w:cs="Arial"/>
          <w:sz w:val="24"/>
          <w:szCs w:val="24"/>
        </w:rPr>
      </w:pPr>
      <w:r w:rsidRPr="00B61F6D">
        <w:rPr>
          <w:rFonts w:ascii="Arial" w:hAnsi="Arial" w:cs="Arial"/>
          <w:sz w:val="24"/>
          <w:szCs w:val="24"/>
        </w:rPr>
        <w:t>El Plan Nacional de Desarrollo y de Inversiones para el período incluye</w:t>
      </w:r>
      <w:r>
        <w:rPr>
          <w:rFonts w:ascii="Arial" w:hAnsi="Arial" w:cs="Arial"/>
          <w:sz w:val="24"/>
          <w:szCs w:val="24"/>
        </w:rPr>
        <w:t xml:space="preserve"> </w:t>
      </w:r>
      <w:r w:rsidRPr="00B61F6D">
        <w:rPr>
          <w:rFonts w:ascii="Arial" w:hAnsi="Arial" w:cs="Arial"/>
          <w:sz w:val="24"/>
          <w:szCs w:val="24"/>
        </w:rPr>
        <w:t>las siguientes metas:</w:t>
      </w:r>
    </w:p>
    <w:tbl>
      <w:tblPr>
        <w:tblStyle w:val="Tablaconcuadrcula"/>
        <w:tblW w:w="0" w:type="auto"/>
        <w:tblLook w:val="04A0" w:firstRow="1" w:lastRow="0" w:firstColumn="1" w:lastColumn="0" w:noHBand="0" w:noVBand="1"/>
      </w:tblPr>
      <w:tblGrid>
        <w:gridCol w:w="2878"/>
        <w:gridCol w:w="2874"/>
        <w:gridCol w:w="2876"/>
      </w:tblGrid>
      <w:tr w:rsidR="000562B0" w:rsidTr="00B3189F">
        <w:tc>
          <w:tcPr>
            <w:tcW w:w="2881" w:type="dxa"/>
          </w:tcPr>
          <w:p w:rsidR="000562B0" w:rsidRPr="00B61F6D" w:rsidRDefault="000562B0" w:rsidP="00B3189F">
            <w:pPr>
              <w:pStyle w:val="Sinespaciado"/>
              <w:jc w:val="center"/>
              <w:rPr>
                <w:rFonts w:ascii="Arial" w:hAnsi="Arial" w:cs="Arial"/>
                <w:b/>
                <w:lang w:val="es-CO"/>
              </w:rPr>
            </w:pPr>
            <w:r w:rsidRPr="00B61F6D">
              <w:rPr>
                <w:rFonts w:ascii="Arial" w:hAnsi="Arial" w:cs="Arial"/>
                <w:b/>
              </w:rPr>
              <w:t>Indicadores</w:t>
            </w:r>
          </w:p>
        </w:tc>
        <w:tc>
          <w:tcPr>
            <w:tcW w:w="2881" w:type="dxa"/>
          </w:tcPr>
          <w:p w:rsidR="000562B0" w:rsidRPr="00B61F6D" w:rsidRDefault="000562B0" w:rsidP="00B3189F">
            <w:pPr>
              <w:pStyle w:val="Sinespaciado"/>
              <w:jc w:val="center"/>
              <w:rPr>
                <w:rFonts w:ascii="Arial" w:hAnsi="Arial" w:cs="Arial"/>
                <w:b/>
              </w:rPr>
            </w:pPr>
            <w:r w:rsidRPr="00B61F6D">
              <w:rPr>
                <w:rFonts w:ascii="Arial" w:hAnsi="Arial" w:cs="Arial"/>
                <w:b/>
              </w:rPr>
              <w:t>Línea de</w:t>
            </w:r>
          </w:p>
          <w:p w:rsidR="000562B0" w:rsidRPr="00B61F6D" w:rsidRDefault="000562B0" w:rsidP="00B3189F">
            <w:pPr>
              <w:pStyle w:val="Sinespaciado"/>
              <w:jc w:val="center"/>
              <w:rPr>
                <w:rFonts w:ascii="Arial" w:hAnsi="Arial" w:cs="Arial"/>
                <w:b/>
              </w:rPr>
            </w:pPr>
            <w:r w:rsidRPr="00B61F6D">
              <w:rPr>
                <w:rFonts w:ascii="Arial" w:hAnsi="Arial" w:cs="Arial"/>
                <w:b/>
              </w:rPr>
              <w:t>base</w:t>
            </w:r>
          </w:p>
          <w:p w:rsidR="000562B0" w:rsidRPr="00B61F6D" w:rsidRDefault="000562B0" w:rsidP="00B3189F">
            <w:pPr>
              <w:pStyle w:val="Sinespaciado"/>
              <w:jc w:val="center"/>
              <w:rPr>
                <w:rFonts w:ascii="Arial" w:hAnsi="Arial" w:cs="Arial"/>
                <w:b/>
                <w:lang w:val="es-CO"/>
              </w:rPr>
            </w:pPr>
          </w:p>
        </w:tc>
        <w:tc>
          <w:tcPr>
            <w:tcW w:w="2882" w:type="dxa"/>
          </w:tcPr>
          <w:p w:rsidR="000562B0" w:rsidRPr="00B61F6D" w:rsidRDefault="000562B0" w:rsidP="00B3189F">
            <w:pPr>
              <w:pStyle w:val="Sinespaciado"/>
              <w:jc w:val="center"/>
              <w:rPr>
                <w:rFonts w:ascii="Arial" w:hAnsi="Arial" w:cs="Arial"/>
                <w:b/>
              </w:rPr>
            </w:pPr>
            <w:r w:rsidRPr="00B61F6D">
              <w:rPr>
                <w:rFonts w:ascii="Arial" w:hAnsi="Arial" w:cs="Arial"/>
                <w:b/>
              </w:rPr>
              <w:t>Meta</w:t>
            </w:r>
          </w:p>
          <w:p w:rsidR="000562B0" w:rsidRPr="00B61F6D" w:rsidRDefault="000562B0" w:rsidP="00B3189F">
            <w:pPr>
              <w:pStyle w:val="Sinespaciado"/>
              <w:jc w:val="center"/>
              <w:rPr>
                <w:rFonts w:ascii="Arial" w:hAnsi="Arial" w:cs="Arial"/>
                <w:b/>
              </w:rPr>
            </w:pPr>
            <w:r w:rsidRPr="00B61F6D">
              <w:rPr>
                <w:rFonts w:ascii="Arial" w:hAnsi="Arial" w:cs="Arial"/>
                <w:b/>
              </w:rPr>
              <w:t>Cuatrienio</w:t>
            </w:r>
          </w:p>
          <w:p w:rsidR="000562B0" w:rsidRPr="00B61F6D" w:rsidRDefault="000562B0" w:rsidP="00B3189F">
            <w:pPr>
              <w:pStyle w:val="Sinespaciado"/>
              <w:jc w:val="center"/>
              <w:rPr>
                <w:rFonts w:ascii="Arial" w:hAnsi="Arial" w:cs="Arial"/>
                <w:b/>
                <w:lang w:val="es-CO"/>
              </w:rPr>
            </w:pPr>
          </w:p>
        </w:tc>
      </w:tr>
      <w:tr w:rsidR="000562B0" w:rsidTr="00B3189F">
        <w:tc>
          <w:tcPr>
            <w:tcW w:w="2881"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Nueva población beneficiada con servicios de alcantarillado</w:t>
            </w:r>
          </w:p>
        </w:tc>
        <w:tc>
          <w:tcPr>
            <w:tcW w:w="2881" w:type="dxa"/>
          </w:tcPr>
          <w:p w:rsidR="000562B0" w:rsidRDefault="000562B0" w:rsidP="00B3189F">
            <w:pPr>
              <w:jc w:val="both"/>
              <w:rPr>
                <w:rFonts w:ascii="Arial" w:hAnsi="Arial" w:cs="Arial"/>
                <w:sz w:val="24"/>
                <w:szCs w:val="24"/>
                <w:lang w:val="es-CO"/>
              </w:rPr>
            </w:pPr>
            <w:r w:rsidRPr="00B61F6D">
              <w:rPr>
                <w:rFonts w:ascii="Arial" w:hAnsi="Arial" w:cs="Arial"/>
                <w:b/>
                <w:bCs/>
                <w:sz w:val="24"/>
                <w:szCs w:val="24"/>
              </w:rPr>
              <w:t>n.d.</w:t>
            </w:r>
          </w:p>
        </w:tc>
        <w:tc>
          <w:tcPr>
            <w:tcW w:w="2882" w:type="dxa"/>
          </w:tcPr>
          <w:p w:rsidR="000562B0" w:rsidRPr="00B61F6D" w:rsidRDefault="000562B0" w:rsidP="00B3189F">
            <w:pPr>
              <w:jc w:val="both"/>
              <w:rPr>
                <w:rFonts w:ascii="Arial" w:hAnsi="Arial" w:cs="Arial"/>
                <w:b/>
                <w:bCs/>
                <w:sz w:val="24"/>
                <w:szCs w:val="24"/>
              </w:rPr>
            </w:pPr>
            <w:r w:rsidRPr="00B61F6D">
              <w:rPr>
                <w:rFonts w:ascii="Arial" w:hAnsi="Arial" w:cs="Arial"/>
                <w:b/>
                <w:bCs/>
                <w:sz w:val="24"/>
                <w:szCs w:val="24"/>
              </w:rPr>
              <w:t>4.040.871</w:t>
            </w:r>
          </w:p>
          <w:p w:rsidR="000562B0" w:rsidRDefault="000562B0" w:rsidP="00B3189F">
            <w:pPr>
              <w:jc w:val="both"/>
              <w:rPr>
                <w:rFonts w:ascii="Arial" w:hAnsi="Arial" w:cs="Arial"/>
                <w:sz w:val="24"/>
                <w:szCs w:val="24"/>
                <w:lang w:val="es-CO"/>
              </w:rPr>
            </w:pPr>
          </w:p>
        </w:tc>
      </w:tr>
      <w:tr w:rsidR="000562B0" w:rsidTr="00B3189F">
        <w:tc>
          <w:tcPr>
            <w:tcW w:w="2881"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Nueva población beneficiada con servicios de acueducto</w:t>
            </w:r>
          </w:p>
        </w:tc>
        <w:tc>
          <w:tcPr>
            <w:tcW w:w="2881"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n.d</w:t>
            </w:r>
          </w:p>
        </w:tc>
        <w:tc>
          <w:tcPr>
            <w:tcW w:w="2882" w:type="dxa"/>
          </w:tcPr>
          <w:p w:rsidR="000562B0" w:rsidRPr="00B61F6D" w:rsidRDefault="000562B0" w:rsidP="00B3189F">
            <w:pPr>
              <w:jc w:val="both"/>
              <w:rPr>
                <w:rFonts w:ascii="Arial" w:hAnsi="Arial" w:cs="Arial"/>
                <w:sz w:val="24"/>
                <w:szCs w:val="24"/>
              </w:rPr>
            </w:pPr>
            <w:r w:rsidRPr="00B61F6D">
              <w:rPr>
                <w:rFonts w:ascii="Arial" w:hAnsi="Arial" w:cs="Arial"/>
                <w:sz w:val="24"/>
                <w:szCs w:val="24"/>
              </w:rPr>
              <w:t>3.671.206</w:t>
            </w:r>
          </w:p>
          <w:p w:rsidR="000562B0" w:rsidRDefault="000562B0" w:rsidP="00B3189F">
            <w:pPr>
              <w:jc w:val="both"/>
              <w:rPr>
                <w:rFonts w:ascii="Arial" w:hAnsi="Arial" w:cs="Arial"/>
                <w:sz w:val="24"/>
                <w:szCs w:val="24"/>
                <w:lang w:val="es-CO"/>
              </w:rPr>
            </w:pPr>
          </w:p>
        </w:tc>
      </w:tr>
      <w:tr w:rsidR="000562B0" w:rsidTr="00B3189F">
        <w:tc>
          <w:tcPr>
            <w:tcW w:w="2881" w:type="dxa"/>
          </w:tcPr>
          <w:p w:rsidR="000562B0" w:rsidRPr="00B61F6D" w:rsidRDefault="000562B0" w:rsidP="00B3189F">
            <w:pPr>
              <w:jc w:val="both"/>
              <w:rPr>
                <w:rFonts w:ascii="Arial" w:hAnsi="Arial" w:cs="Arial"/>
                <w:sz w:val="24"/>
                <w:szCs w:val="24"/>
              </w:rPr>
            </w:pPr>
            <w:r w:rsidRPr="00B61F6D">
              <w:rPr>
                <w:rFonts w:ascii="Arial" w:hAnsi="Arial" w:cs="Arial"/>
                <w:sz w:val="24"/>
                <w:szCs w:val="24"/>
              </w:rPr>
              <w:t>Municipios con acceso a sitios de disposición final de residuos</w:t>
            </w:r>
          </w:p>
          <w:p w:rsidR="000562B0" w:rsidRPr="00B61F6D" w:rsidRDefault="000562B0" w:rsidP="00B3189F">
            <w:pPr>
              <w:jc w:val="both"/>
              <w:rPr>
                <w:rFonts w:ascii="Arial" w:hAnsi="Arial" w:cs="Arial"/>
                <w:sz w:val="24"/>
                <w:szCs w:val="24"/>
              </w:rPr>
            </w:pPr>
            <w:r w:rsidRPr="00B61F6D">
              <w:rPr>
                <w:rFonts w:ascii="Arial" w:hAnsi="Arial" w:cs="Arial"/>
                <w:sz w:val="24"/>
                <w:szCs w:val="24"/>
              </w:rPr>
              <w:t>sólidos técnicamente adecuados (relleno sanitario, celdas transitorias,</w:t>
            </w:r>
          </w:p>
          <w:p w:rsidR="000562B0" w:rsidRPr="00B61F6D" w:rsidRDefault="000562B0" w:rsidP="00B3189F">
            <w:pPr>
              <w:jc w:val="both"/>
              <w:rPr>
                <w:rFonts w:ascii="Arial" w:hAnsi="Arial" w:cs="Arial"/>
                <w:sz w:val="24"/>
                <w:szCs w:val="24"/>
              </w:rPr>
            </w:pPr>
            <w:r w:rsidRPr="00B61F6D">
              <w:rPr>
                <w:rFonts w:ascii="Arial" w:hAnsi="Arial" w:cs="Arial"/>
                <w:sz w:val="24"/>
                <w:szCs w:val="24"/>
              </w:rPr>
              <w:t>etc.) (acum.)</w:t>
            </w:r>
          </w:p>
          <w:p w:rsidR="000562B0" w:rsidRDefault="000562B0" w:rsidP="00B3189F">
            <w:pPr>
              <w:jc w:val="both"/>
              <w:rPr>
                <w:rFonts w:ascii="Arial" w:hAnsi="Arial" w:cs="Arial"/>
                <w:sz w:val="24"/>
                <w:szCs w:val="24"/>
                <w:lang w:val="es-CO"/>
              </w:rPr>
            </w:pPr>
          </w:p>
        </w:tc>
        <w:tc>
          <w:tcPr>
            <w:tcW w:w="2881"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636</w:t>
            </w:r>
          </w:p>
        </w:tc>
        <w:tc>
          <w:tcPr>
            <w:tcW w:w="2882" w:type="dxa"/>
          </w:tcPr>
          <w:p w:rsidR="000562B0" w:rsidRPr="00B61F6D" w:rsidRDefault="000562B0" w:rsidP="00B3189F">
            <w:pPr>
              <w:jc w:val="both"/>
              <w:rPr>
                <w:rFonts w:ascii="Arial" w:hAnsi="Arial" w:cs="Arial"/>
                <w:sz w:val="24"/>
                <w:szCs w:val="24"/>
              </w:rPr>
            </w:pPr>
            <w:r w:rsidRPr="00B61F6D">
              <w:rPr>
                <w:rFonts w:ascii="Arial" w:hAnsi="Arial" w:cs="Arial"/>
                <w:sz w:val="24"/>
                <w:szCs w:val="24"/>
              </w:rPr>
              <w:t>1098</w:t>
            </w:r>
          </w:p>
          <w:p w:rsidR="000562B0" w:rsidRDefault="000562B0" w:rsidP="00B3189F">
            <w:pPr>
              <w:jc w:val="both"/>
              <w:rPr>
                <w:rFonts w:ascii="Arial" w:hAnsi="Arial" w:cs="Arial"/>
                <w:sz w:val="24"/>
                <w:szCs w:val="24"/>
                <w:lang w:val="es-CO"/>
              </w:rPr>
            </w:pPr>
          </w:p>
        </w:tc>
      </w:tr>
      <w:tr w:rsidR="000562B0" w:rsidTr="00B3189F">
        <w:tc>
          <w:tcPr>
            <w:tcW w:w="2881" w:type="dxa"/>
          </w:tcPr>
          <w:p w:rsidR="000562B0" w:rsidRPr="00B61F6D" w:rsidRDefault="000562B0" w:rsidP="00B3189F">
            <w:pPr>
              <w:jc w:val="both"/>
              <w:rPr>
                <w:rFonts w:ascii="Arial" w:hAnsi="Arial" w:cs="Arial"/>
                <w:sz w:val="24"/>
                <w:szCs w:val="24"/>
              </w:rPr>
            </w:pPr>
            <w:r w:rsidRPr="00B61F6D">
              <w:rPr>
                <w:rFonts w:ascii="Arial" w:hAnsi="Arial" w:cs="Arial"/>
                <w:sz w:val="24"/>
                <w:szCs w:val="24"/>
              </w:rPr>
              <w:t>Planes departamentales de agua y saneamiento básico en</w:t>
            </w:r>
          </w:p>
          <w:p w:rsidR="000562B0" w:rsidRDefault="000562B0" w:rsidP="00B3189F">
            <w:pPr>
              <w:jc w:val="both"/>
              <w:rPr>
                <w:rFonts w:ascii="Arial" w:hAnsi="Arial" w:cs="Arial"/>
                <w:sz w:val="24"/>
                <w:szCs w:val="24"/>
                <w:lang w:val="es-CO"/>
              </w:rPr>
            </w:pPr>
            <w:r w:rsidRPr="00B61F6D">
              <w:rPr>
                <w:rFonts w:ascii="Arial" w:hAnsi="Arial" w:cs="Arial"/>
                <w:sz w:val="24"/>
                <w:szCs w:val="24"/>
              </w:rPr>
              <w:t>ejecución</w:t>
            </w:r>
          </w:p>
        </w:tc>
        <w:tc>
          <w:tcPr>
            <w:tcW w:w="2881"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Nuevo</w:t>
            </w:r>
          </w:p>
        </w:tc>
        <w:tc>
          <w:tcPr>
            <w:tcW w:w="2882" w:type="dxa"/>
          </w:tcPr>
          <w:p w:rsidR="000562B0" w:rsidRDefault="000562B0" w:rsidP="00B3189F">
            <w:pPr>
              <w:jc w:val="both"/>
              <w:rPr>
                <w:rFonts w:ascii="Arial" w:hAnsi="Arial" w:cs="Arial"/>
                <w:sz w:val="24"/>
                <w:szCs w:val="24"/>
                <w:lang w:val="es-CO"/>
              </w:rPr>
            </w:pPr>
            <w:r w:rsidRPr="00B61F6D">
              <w:rPr>
                <w:rFonts w:ascii="Arial" w:hAnsi="Arial" w:cs="Arial"/>
                <w:sz w:val="24"/>
                <w:szCs w:val="24"/>
              </w:rPr>
              <w:t>32</w:t>
            </w:r>
          </w:p>
        </w:tc>
      </w:tr>
    </w:tbl>
    <w:p w:rsidR="000562B0" w:rsidRDefault="000562B0" w:rsidP="000562B0">
      <w:pPr>
        <w:jc w:val="both"/>
        <w:rPr>
          <w:rFonts w:ascii="Arial" w:hAnsi="Arial" w:cs="Arial"/>
          <w:i/>
          <w:iCs/>
          <w:sz w:val="24"/>
          <w:szCs w:val="24"/>
        </w:rPr>
      </w:pPr>
      <w:r w:rsidRPr="00B61F6D">
        <w:rPr>
          <w:rFonts w:ascii="Arial" w:hAnsi="Arial" w:cs="Arial"/>
          <w:i/>
          <w:iCs/>
          <w:sz w:val="20"/>
          <w:szCs w:val="20"/>
        </w:rPr>
        <w:t xml:space="preserve">Fuente: Bases del Plan Nacional de Desarrollo </w:t>
      </w:r>
      <w:r>
        <w:rPr>
          <w:rFonts w:ascii="Arial" w:hAnsi="Arial" w:cs="Arial"/>
          <w:i/>
          <w:iCs/>
          <w:sz w:val="20"/>
          <w:szCs w:val="20"/>
        </w:rPr>
        <w:t>2010-2014</w:t>
      </w:r>
      <w:r w:rsidRPr="00B61F6D">
        <w:rPr>
          <w:rFonts w:ascii="Arial" w:hAnsi="Arial" w:cs="Arial"/>
          <w:i/>
          <w:iCs/>
          <w:sz w:val="20"/>
          <w:szCs w:val="20"/>
        </w:rPr>
        <w:t xml:space="preserve">, </w:t>
      </w:r>
      <w:r>
        <w:rPr>
          <w:rFonts w:ascii="Arial" w:hAnsi="Arial" w:cs="Arial"/>
          <w:i/>
          <w:iCs/>
          <w:sz w:val="20"/>
          <w:szCs w:val="20"/>
        </w:rPr>
        <w:t>Prosperidad para tod</w:t>
      </w:r>
      <w:r w:rsidRPr="00B61F6D">
        <w:rPr>
          <w:rFonts w:ascii="Arial" w:hAnsi="Arial" w:cs="Arial"/>
          <w:i/>
          <w:iCs/>
          <w:sz w:val="20"/>
          <w:szCs w:val="20"/>
        </w:rPr>
        <w:t>o</w:t>
      </w:r>
      <w:r>
        <w:rPr>
          <w:rFonts w:ascii="Arial" w:hAnsi="Arial" w:cs="Arial"/>
          <w:i/>
          <w:iCs/>
          <w:sz w:val="20"/>
          <w:szCs w:val="20"/>
        </w:rPr>
        <w:t>s</w:t>
      </w:r>
      <w:r w:rsidRPr="00B61F6D">
        <w:rPr>
          <w:rFonts w:ascii="Arial" w:hAnsi="Arial" w:cs="Arial"/>
          <w:i/>
          <w:iCs/>
          <w:sz w:val="20"/>
          <w:szCs w:val="20"/>
        </w:rPr>
        <w:t xml:space="preserve">: desarrollo para todos, p. 619, documento en PDF, en </w:t>
      </w:r>
      <w:hyperlink r:id="rId50" w:history="1">
        <w:r w:rsidRPr="007F0871">
          <w:rPr>
            <w:rStyle w:val="Hipervnculo"/>
            <w:rFonts w:ascii="Arial" w:hAnsi="Arial" w:cs="Arial"/>
            <w:i/>
            <w:iCs/>
            <w:sz w:val="20"/>
            <w:szCs w:val="20"/>
          </w:rPr>
          <w:t>www.dnp.gov.co</w:t>
        </w:r>
      </w:hyperlink>
      <w:r w:rsidRPr="00B61F6D">
        <w:rPr>
          <w:rFonts w:ascii="Arial" w:hAnsi="Arial" w:cs="Arial"/>
          <w:i/>
          <w:iCs/>
          <w:sz w:val="24"/>
          <w:szCs w:val="24"/>
        </w:rPr>
        <w:t>.</w:t>
      </w:r>
    </w:p>
    <w:p w:rsidR="000562B0" w:rsidRDefault="000562B0" w:rsidP="000562B0">
      <w:pPr>
        <w:rPr>
          <w:rFonts w:ascii="Arial" w:hAnsi="Arial" w:cs="Arial"/>
          <w:i/>
          <w:iCs/>
          <w:sz w:val="24"/>
          <w:szCs w:val="24"/>
        </w:rPr>
      </w:pPr>
      <w:r>
        <w:rPr>
          <w:rFonts w:ascii="Arial" w:hAnsi="Arial" w:cs="Arial"/>
          <w:i/>
          <w:iCs/>
          <w:sz w:val="24"/>
          <w:szCs w:val="24"/>
        </w:rPr>
        <w:br w:type="page"/>
      </w:r>
    </w:p>
    <w:p w:rsidR="000562B0" w:rsidRPr="001F5A60" w:rsidRDefault="000562B0" w:rsidP="000562B0">
      <w:pPr>
        <w:jc w:val="both"/>
        <w:rPr>
          <w:rFonts w:ascii="Arial" w:hAnsi="Arial" w:cs="Arial"/>
          <w:iCs/>
          <w:sz w:val="24"/>
          <w:szCs w:val="24"/>
        </w:rPr>
      </w:pPr>
      <w:r>
        <w:rPr>
          <w:rFonts w:ascii="Arial" w:hAnsi="Arial" w:cs="Arial"/>
          <w:iCs/>
          <w:sz w:val="24"/>
          <w:szCs w:val="24"/>
        </w:rPr>
        <w:t xml:space="preserve">a) </w:t>
      </w:r>
      <w:r w:rsidRPr="001F5A60">
        <w:rPr>
          <w:rFonts w:ascii="Arial" w:hAnsi="Arial" w:cs="Arial"/>
          <w:iCs/>
          <w:sz w:val="24"/>
          <w:szCs w:val="24"/>
        </w:rPr>
        <w:t>Cobertura urbana de acueducto:</w:t>
      </w:r>
    </w:p>
    <w:tbl>
      <w:tblPr>
        <w:tblStyle w:val="Tablaconcuadrcula"/>
        <w:tblW w:w="0" w:type="auto"/>
        <w:tblLook w:val="04A0" w:firstRow="1" w:lastRow="0" w:firstColumn="1" w:lastColumn="0" w:noHBand="0" w:noVBand="1"/>
      </w:tblPr>
      <w:tblGrid>
        <w:gridCol w:w="4314"/>
        <w:gridCol w:w="4314"/>
      </w:tblGrid>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Aspecto</w:t>
            </w:r>
          </w:p>
        </w:tc>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Contenido</w:t>
            </w:r>
          </w:p>
        </w:tc>
      </w:tr>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 xml:space="preserve">Indicador </w:t>
            </w:r>
          </w:p>
        </w:tc>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Cobertura urbana de acueducto</w:t>
            </w:r>
          </w:p>
        </w:tc>
      </w:tr>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 xml:space="preserve">Definición </w:t>
            </w:r>
          </w:p>
          <w:p w:rsidR="000562B0" w:rsidRDefault="000562B0" w:rsidP="00B3189F">
            <w:pPr>
              <w:jc w:val="both"/>
              <w:rPr>
                <w:rFonts w:ascii="Arial" w:hAnsi="Arial" w:cs="Arial"/>
                <w:iCs/>
                <w:sz w:val="24"/>
                <w:szCs w:val="24"/>
              </w:rPr>
            </w:pP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Porcentaje de viviendas con conexión a acueducto del total de</w:t>
            </w:r>
          </w:p>
          <w:p w:rsidR="000562B0" w:rsidRDefault="000562B0" w:rsidP="00B3189F">
            <w:pPr>
              <w:jc w:val="both"/>
              <w:rPr>
                <w:rFonts w:ascii="Arial" w:hAnsi="Arial" w:cs="Arial"/>
                <w:iCs/>
                <w:sz w:val="24"/>
                <w:szCs w:val="24"/>
              </w:rPr>
            </w:pPr>
            <w:r w:rsidRPr="001F5A60">
              <w:rPr>
                <w:rFonts w:ascii="Arial" w:hAnsi="Arial" w:cs="Arial"/>
                <w:iCs/>
                <w:sz w:val="24"/>
                <w:szCs w:val="24"/>
              </w:rPr>
              <w:t>Viviendas.</w:t>
            </w:r>
          </w:p>
        </w:tc>
      </w:tr>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Descripción del cálculo</w:t>
            </w: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Es el resultado de dividir el número de viviendas de la zona urbana</w:t>
            </w:r>
          </w:p>
          <w:p w:rsidR="000562B0" w:rsidRPr="001F5A60" w:rsidRDefault="000562B0" w:rsidP="00B3189F">
            <w:pPr>
              <w:jc w:val="both"/>
              <w:rPr>
                <w:rFonts w:ascii="Arial" w:hAnsi="Arial" w:cs="Arial"/>
                <w:iCs/>
                <w:sz w:val="24"/>
                <w:szCs w:val="24"/>
              </w:rPr>
            </w:pPr>
            <w:r w:rsidRPr="001F5A60">
              <w:rPr>
                <w:rFonts w:ascii="Arial" w:hAnsi="Arial" w:cs="Arial"/>
                <w:iCs/>
                <w:sz w:val="24"/>
                <w:szCs w:val="24"/>
              </w:rPr>
              <w:t>con conexión a acueducto sobre el total de viviendas urbanas.</w:t>
            </w:r>
            <w:r>
              <w:rPr>
                <w:rFonts w:ascii="Arial" w:hAnsi="Arial" w:cs="Arial"/>
                <w:iCs/>
                <w:sz w:val="24"/>
                <w:szCs w:val="24"/>
              </w:rPr>
              <w:t xml:space="preserve"> </w:t>
            </w:r>
            <w:r w:rsidRPr="001F5A60">
              <w:rPr>
                <w:rFonts w:ascii="Arial" w:hAnsi="Arial" w:cs="Arial"/>
                <w:iCs/>
                <w:sz w:val="24"/>
                <w:szCs w:val="24"/>
              </w:rPr>
              <w:t>Se considera que tiene el servicio de acueducto cuando recibe</w:t>
            </w:r>
          </w:p>
          <w:p w:rsidR="000562B0" w:rsidRPr="001F5A60" w:rsidRDefault="000562B0" w:rsidP="00B3189F">
            <w:pPr>
              <w:jc w:val="both"/>
              <w:rPr>
                <w:rFonts w:ascii="Arial" w:hAnsi="Arial" w:cs="Arial"/>
                <w:iCs/>
                <w:sz w:val="24"/>
                <w:szCs w:val="24"/>
              </w:rPr>
            </w:pPr>
            <w:r w:rsidRPr="001F5A60">
              <w:rPr>
                <w:rFonts w:ascii="Arial" w:hAnsi="Arial" w:cs="Arial"/>
                <w:iCs/>
                <w:sz w:val="24"/>
                <w:szCs w:val="24"/>
              </w:rPr>
              <w:t>el agua por tubería u otro ducto que está conectado a una</w:t>
            </w:r>
          </w:p>
          <w:p w:rsidR="000562B0" w:rsidRPr="001F5A60" w:rsidRDefault="000562B0" w:rsidP="00B3189F">
            <w:pPr>
              <w:jc w:val="both"/>
              <w:rPr>
                <w:rFonts w:ascii="Arial" w:hAnsi="Arial" w:cs="Arial"/>
                <w:iCs/>
                <w:sz w:val="24"/>
                <w:szCs w:val="24"/>
              </w:rPr>
            </w:pPr>
            <w:r w:rsidRPr="001F5A60">
              <w:rPr>
                <w:rFonts w:ascii="Arial" w:hAnsi="Arial" w:cs="Arial"/>
                <w:iCs/>
                <w:sz w:val="24"/>
                <w:szCs w:val="24"/>
              </w:rPr>
              <w:t>red y cuyo suministro es relativamente permanente, puesto que</w:t>
            </w:r>
          </w:p>
          <w:p w:rsidR="000562B0" w:rsidRDefault="000562B0" w:rsidP="00B3189F">
            <w:pPr>
              <w:jc w:val="both"/>
              <w:rPr>
                <w:rFonts w:ascii="Arial" w:hAnsi="Arial" w:cs="Arial"/>
                <w:iCs/>
                <w:sz w:val="24"/>
                <w:szCs w:val="24"/>
              </w:rPr>
            </w:pPr>
            <w:r w:rsidRPr="001F5A60">
              <w:rPr>
                <w:rFonts w:ascii="Arial" w:hAnsi="Arial" w:cs="Arial"/>
                <w:iCs/>
                <w:sz w:val="24"/>
                <w:szCs w:val="24"/>
              </w:rPr>
              <w:t>cuenta con un depósito construido para su almacenamiento</w:t>
            </w:r>
          </w:p>
        </w:tc>
      </w:tr>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Unidad de medida</w:t>
            </w: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 de viviendas.</w:t>
            </w:r>
          </w:p>
          <w:p w:rsidR="000562B0" w:rsidRDefault="000562B0" w:rsidP="00B3189F">
            <w:pPr>
              <w:jc w:val="both"/>
              <w:rPr>
                <w:rFonts w:ascii="Arial" w:hAnsi="Arial" w:cs="Arial"/>
                <w:iCs/>
                <w:sz w:val="24"/>
                <w:szCs w:val="24"/>
              </w:rPr>
            </w:pPr>
          </w:p>
        </w:tc>
      </w:tr>
      <w:tr w:rsidR="000562B0" w:rsidTr="00B3189F">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Periodicidad</w:t>
            </w:r>
          </w:p>
        </w:tc>
        <w:tc>
          <w:tcPr>
            <w:tcW w:w="4322" w:type="dxa"/>
          </w:tcPr>
          <w:p w:rsidR="000562B0" w:rsidRDefault="000562B0" w:rsidP="00B3189F">
            <w:pPr>
              <w:jc w:val="both"/>
              <w:rPr>
                <w:rFonts w:ascii="Arial" w:hAnsi="Arial" w:cs="Arial"/>
                <w:iCs/>
                <w:sz w:val="24"/>
                <w:szCs w:val="24"/>
              </w:rPr>
            </w:pPr>
            <w:r w:rsidRPr="001F5A60">
              <w:rPr>
                <w:rFonts w:ascii="Arial" w:hAnsi="Arial" w:cs="Arial"/>
                <w:iCs/>
                <w:sz w:val="24"/>
                <w:szCs w:val="24"/>
              </w:rPr>
              <w:t>Dependiendo de la fuente, anual o quinquenal</w:t>
            </w:r>
          </w:p>
        </w:tc>
      </w:tr>
      <w:tr w:rsidR="000562B0" w:rsidTr="00B3189F">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Cubrimiento y nivel de</w:t>
            </w:r>
          </w:p>
          <w:p w:rsidR="000562B0" w:rsidRPr="001F5A60" w:rsidRDefault="000562B0" w:rsidP="00B3189F">
            <w:pPr>
              <w:jc w:val="both"/>
              <w:rPr>
                <w:rFonts w:ascii="Arial" w:hAnsi="Arial" w:cs="Arial"/>
                <w:iCs/>
                <w:sz w:val="24"/>
                <w:szCs w:val="24"/>
              </w:rPr>
            </w:pPr>
            <w:r w:rsidRPr="001F5A60">
              <w:rPr>
                <w:rFonts w:ascii="Arial" w:hAnsi="Arial" w:cs="Arial"/>
                <w:iCs/>
                <w:sz w:val="24"/>
                <w:szCs w:val="24"/>
              </w:rPr>
              <w:t>desagregación</w:t>
            </w:r>
          </w:p>
          <w:p w:rsidR="000562B0" w:rsidRDefault="000562B0" w:rsidP="00B3189F">
            <w:pPr>
              <w:jc w:val="both"/>
              <w:rPr>
                <w:rFonts w:ascii="Arial" w:hAnsi="Arial" w:cs="Arial"/>
                <w:iCs/>
                <w:sz w:val="24"/>
                <w:szCs w:val="24"/>
              </w:rPr>
            </w:pP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Nacional, por región, por área metropolitana y por nivel de</w:t>
            </w:r>
          </w:p>
          <w:p w:rsidR="000562B0" w:rsidRDefault="000562B0" w:rsidP="00B3189F">
            <w:pPr>
              <w:jc w:val="both"/>
              <w:rPr>
                <w:rFonts w:ascii="Arial" w:hAnsi="Arial" w:cs="Arial"/>
                <w:iCs/>
                <w:sz w:val="24"/>
                <w:szCs w:val="24"/>
              </w:rPr>
            </w:pPr>
            <w:r w:rsidRPr="001F5A60">
              <w:rPr>
                <w:rFonts w:ascii="Arial" w:hAnsi="Arial" w:cs="Arial"/>
                <w:iCs/>
                <w:sz w:val="24"/>
                <w:szCs w:val="24"/>
              </w:rPr>
              <w:t>Ingreso, con base en encuestas.</w:t>
            </w:r>
            <w:r>
              <w:rPr>
                <w:rFonts w:ascii="Arial" w:hAnsi="Arial" w:cs="Arial"/>
                <w:iCs/>
                <w:sz w:val="24"/>
                <w:szCs w:val="24"/>
              </w:rPr>
              <w:t xml:space="preserve"> Municipal con base censo 2005 y registro de suscriptores de las empresas y dependencias</w:t>
            </w:r>
          </w:p>
        </w:tc>
      </w:tr>
      <w:tr w:rsidR="000562B0" w:rsidTr="00B3189F">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Fuente de información</w:t>
            </w: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DANE. Encuesta de Calidad de Vida y Encuesta Nacional de</w:t>
            </w:r>
            <w:r>
              <w:rPr>
                <w:rFonts w:ascii="Arial" w:hAnsi="Arial" w:cs="Arial"/>
                <w:iCs/>
                <w:sz w:val="24"/>
                <w:szCs w:val="24"/>
              </w:rPr>
              <w:t xml:space="preserve"> </w:t>
            </w:r>
            <w:r w:rsidRPr="001F5A60">
              <w:rPr>
                <w:rFonts w:ascii="Arial" w:hAnsi="Arial" w:cs="Arial"/>
                <w:iCs/>
                <w:sz w:val="24"/>
                <w:szCs w:val="24"/>
              </w:rPr>
              <w:t>Hogares.</w:t>
            </w:r>
            <w:r>
              <w:rPr>
                <w:rFonts w:ascii="Arial" w:hAnsi="Arial" w:cs="Arial"/>
                <w:iCs/>
                <w:sz w:val="24"/>
                <w:szCs w:val="24"/>
              </w:rPr>
              <w:t xml:space="preserve"> </w:t>
            </w:r>
            <w:r w:rsidRPr="001F5A60">
              <w:rPr>
                <w:rFonts w:ascii="Arial" w:hAnsi="Arial" w:cs="Arial"/>
                <w:iCs/>
                <w:sz w:val="24"/>
                <w:szCs w:val="24"/>
              </w:rPr>
              <w:t>Sisbén.Censo 2005.</w:t>
            </w:r>
          </w:p>
        </w:tc>
      </w:tr>
      <w:tr w:rsidR="000562B0" w:rsidTr="00B3189F">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Prestadores del servicio de acueducto.</w:t>
            </w:r>
          </w:p>
        </w:tc>
        <w:tc>
          <w:tcPr>
            <w:tcW w:w="4322" w:type="dxa"/>
          </w:tcPr>
          <w:p w:rsidR="000562B0" w:rsidRPr="001F5A60" w:rsidRDefault="000562B0" w:rsidP="00B3189F">
            <w:pPr>
              <w:jc w:val="both"/>
              <w:rPr>
                <w:rFonts w:ascii="Arial" w:hAnsi="Arial" w:cs="Arial"/>
                <w:iCs/>
                <w:sz w:val="24"/>
                <w:szCs w:val="24"/>
              </w:rPr>
            </w:pPr>
            <w:r w:rsidRPr="001F5A60">
              <w:rPr>
                <w:rFonts w:ascii="Arial" w:hAnsi="Arial" w:cs="Arial"/>
                <w:iCs/>
                <w:sz w:val="24"/>
                <w:szCs w:val="24"/>
              </w:rPr>
              <w:t>Agencia de competencia</w:t>
            </w:r>
            <w:r>
              <w:rPr>
                <w:rFonts w:ascii="Arial" w:hAnsi="Arial" w:cs="Arial"/>
                <w:iCs/>
                <w:sz w:val="24"/>
                <w:szCs w:val="24"/>
              </w:rPr>
              <w:t xml:space="preserve"> </w:t>
            </w:r>
            <w:r w:rsidRPr="001F5A60">
              <w:rPr>
                <w:rFonts w:ascii="Arial" w:hAnsi="Arial" w:cs="Arial"/>
                <w:iCs/>
                <w:sz w:val="24"/>
                <w:szCs w:val="24"/>
              </w:rPr>
              <w:t>del Gobierno</w:t>
            </w:r>
            <w:r>
              <w:rPr>
                <w:rFonts w:ascii="Arial" w:hAnsi="Arial" w:cs="Arial"/>
                <w:iCs/>
                <w:sz w:val="24"/>
                <w:szCs w:val="24"/>
              </w:rPr>
              <w:t xml:space="preserve"> </w:t>
            </w:r>
            <w:r w:rsidRPr="001F5A60">
              <w:rPr>
                <w:rFonts w:ascii="Arial" w:hAnsi="Arial" w:cs="Arial"/>
                <w:iCs/>
                <w:sz w:val="24"/>
                <w:szCs w:val="24"/>
              </w:rPr>
              <w:t>Departamento Nacional de Planeación, DANE, SSPD, Ministerio</w:t>
            </w:r>
            <w:r>
              <w:rPr>
                <w:rFonts w:ascii="Arial" w:hAnsi="Arial" w:cs="Arial"/>
                <w:iCs/>
                <w:sz w:val="24"/>
                <w:szCs w:val="24"/>
              </w:rPr>
              <w:t xml:space="preserve"> </w:t>
            </w:r>
            <w:r w:rsidRPr="001F5A60">
              <w:rPr>
                <w:rFonts w:ascii="Arial" w:hAnsi="Arial" w:cs="Arial"/>
                <w:iCs/>
                <w:sz w:val="24"/>
                <w:szCs w:val="24"/>
              </w:rPr>
              <w:t>de Ambiente, Vivienda y Desarrollo Territorial</w:t>
            </w:r>
          </w:p>
        </w:tc>
      </w:tr>
    </w:tbl>
    <w:p w:rsidR="000562B0" w:rsidRDefault="000562B0" w:rsidP="000562B0">
      <w:pPr>
        <w:jc w:val="both"/>
        <w:rPr>
          <w:rFonts w:ascii="Arial" w:hAnsi="Arial" w:cs="Arial"/>
          <w:iCs/>
          <w:sz w:val="24"/>
          <w:szCs w:val="24"/>
        </w:rPr>
      </w:pPr>
      <w:r w:rsidRPr="001F5A60">
        <w:rPr>
          <w:rFonts w:ascii="Arial" w:hAnsi="Arial" w:cs="Arial"/>
          <w:iCs/>
          <w:sz w:val="24"/>
          <w:szCs w:val="24"/>
        </w:rPr>
        <w:t>Fuente: Documento Conpes Social 091, “Metas y estrategias de Colombia para el logro de los Objetivos de</w:t>
      </w:r>
      <w:r>
        <w:rPr>
          <w:rFonts w:ascii="Arial" w:hAnsi="Arial" w:cs="Arial"/>
          <w:iCs/>
          <w:sz w:val="24"/>
          <w:szCs w:val="24"/>
        </w:rPr>
        <w:t xml:space="preserve"> Desarrollo del Milenio”</w:t>
      </w:r>
      <w:r w:rsidRPr="00753B1A">
        <w:t xml:space="preserve"> </w:t>
      </w:r>
      <w:r w:rsidRPr="00753B1A">
        <w:rPr>
          <w:rFonts w:ascii="Arial" w:hAnsi="Arial" w:cs="Arial"/>
          <w:iCs/>
          <w:sz w:val="24"/>
          <w:szCs w:val="24"/>
        </w:rPr>
        <w:t>2015”, Bogotá, 14 de marzo de 2005, p. 68.</w:t>
      </w:r>
    </w:p>
    <w:p w:rsidR="000562B0" w:rsidRDefault="000562B0">
      <w:pPr>
        <w:rPr>
          <w:rFonts w:ascii="Arial" w:hAnsi="Arial" w:cs="Arial"/>
          <w:iCs/>
          <w:sz w:val="24"/>
          <w:szCs w:val="24"/>
        </w:rPr>
      </w:pPr>
      <w:r>
        <w:rPr>
          <w:rFonts w:ascii="Arial" w:hAnsi="Arial" w:cs="Arial"/>
          <w:iCs/>
          <w:sz w:val="24"/>
          <w:szCs w:val="24"/>
        </w:rPr>
        <w:br w:type="page"/>
      </w:r>
    </w:p>
    <w:p w:rsidR="000562B0" w:rsidRPr="001F5A60" w:rsidRDefault="000562B0" w:rsidP="000562B0">
      <w:pPr>
        <w:jc w:val="both"/>
        <w:rPr>
          <w:rFonts w:ascii="Arial" w:hAnsi="Arial" w:cs="Arial"/>
          <w:iCs/>
          <w:sz w:val="24"/>
          <w:szCs w:val="24"/>
        </w:rPr>
      </w:pPr>
    </w:p>
    <w:p w:rsidR="000562B0" w:rsidRDefault="000562B0" w:rsidP="000562B0">
      <w:pPr>
        <w:jc w:val="both"/>
        <w:rPr>
          <w:rFonts w:ascii="Arial" w:hAnsi="Arial" w:cs="Arial"/>
          <w:sz w:val="24"/>
          <w:szCs w:val="24"/>
        </w:rPr>
      </w:pPr>
      <w:r>
        <w:rPr>
          <w:rFonts w:ascii="Arial" w:hAnsi="Arial" w:cs="Arial"/>
          <w:sz w:val="24"/>
          <w:szCs w:val="24"/>
        </w:rPr>
        <w:t>b) Cobertura Acueducto Rural</w:t>
      </w:r>
    </w:p>
    <w:tbl>
      <w:tblPr>
        <w:tblStyle w:val="Tablaconcuadrcula"/>
        <w:tblW w:w="0" w:type="auto"/>
        <w:tblLook w:val="04A0" w:firstRow="1" w:lastRow="0" w:firstColumn="1" w:lastColumn="0" w:noHBand="0" w:noVBand="1"/>
      </w:tblPr>
      <w:tblGrid>
        <w:gridCol w:w="4314"/>
        <w:gridCol w:w="4314"/>
      </w:tblGrid>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Aspecto</w:t>
            </w:r>
          </w:p>
        </w:tc>
        <w:tc>
          <w:tcPr>
            <w:tcW w:w="4322" w:type="dxa"/>
          </w:tcPr>
          <w:p w:rsidR="000562B0" w:rsidRPr="00753B1A" w:rsidRDefault="000562B0" w:rsidP="00B3189F">
            <w:pPr>
              <w:jc w:val="both"/>
              <w:rPr>
                <w:rFonts w:ascii="Arial" w:hAnsi="Arial" w:cs="Arial"/>
              </w:rPr>
            </w:pPr>
            <w:r w:rsidRPr="00753B1A">
              <w:rPr>
                <w:rFonts w:ascii="Arial" w:hAnsi="Arial" w:cs="Arial"/>
              </w:rPr>
              <w:t>Contenido</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Indicador</w:t>
            </w:r>
          </w:p>
        </w:tc>
        <w:tc>
          <w:tcPr>
            <w:tcW w:w="4322" w:type="dxa"/>
          </w:tcPr>
          <w:p w:rsidR="000562B0" w:rsidRPr="00753B1A" w:rsidRDefault="000562B0" w:rsidP="00B3189F">
            <w:pPr>
              <w:jc w:val="both"/>
              <w:rPr>
                <w:rFonts w:ascii="Arial" w:hAnsi="Arial" w:cs="Arial"/>
              </w:rPr>
            </w:pPr>
            <w:r w:rsidRPr="00753B1A">
              <w:rPr>
                <w:rFonts w:ascii="Arial" w:hAnsi="Arial" w:cs="Arial"/>
              </w:rPr>
              <w:t>Cobertura rural de acueducto.</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Definición</w:t>
            </w:r>
          </w:p>
        </w:tc>
        <w:tc>
          <w:tcPr>
            <w:tcW w:w="4322" w:type="dxa"/>
          </w:tcPr>
          <w:p w:rsidR="000562B0" w:rsidRPr="00753B1A" w:rsidRDefault="000562B0" w:rsidP="00B3189F">
            <w:pPr>
              <w:jc w:val="both"/>
              <w:rPr>
                <w:rFonts w:ascii="Arial" w:hAnsi="Arial" w:cs="Arial"/>
              </w:rPr>
            </w:pPr>
            <w:r w:rsidRPr="00753B1A">
              <w:rPr>
                <w:rFonts w:ascii="Arial" w:hAnsi="Arial" w:cs="Arial"/>
              </w:rPr>
              <w:t>Porcentaje del total viviendas de la zona rural con conexión a un</w:t>
            </w:r>
          </w:p>
          <w:p w:rsidR="000562B0" w:rsidRPr="00753B1A" w:rsidRDefault="000562B0" w:rsidP="00B3189F">
            <w:pPr>
              <w:jc w:val="both"/>
              <w:rPr>
                <w:rFonts w:ascii="Arial" w:hAnsi="Arial" w:cs="Arial"/>
              </w:rPr>
            </w:pPr>
            <w:r w:rsidRPr="00753B1A">
              <w:rPr>
                <w:rFonts w:ascii="Arial" w:hAnsi="Arial" w:cs="Arial"/>
              </w:rPr>
              <w:t>Sistema de acueducto.</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Descripción del cálculo</w:t>
            </w:r>
          </w:p>
        </w:tc>
        <w:tc>
          <w:tcPr>
            <w:tcW w:w="4322" w:type="dxa"/>
          </w:tcPr>
          <w:p w:rsidR="000562B0" w:rsidRPr="00753B1A" w:rsidRDefault="000562B0" w:rsidP="00B3189F">
            <w:pPr>
              <w:jc w:val="both"/>
              <w:rPr>
                <w:rFonts w:ascii="Arial" w:hAnsi="Arial" w:cs="Arial"/>
              </w:rPr>
            </w:pPr>
            <w:r w:rsidRPr="00753B1A">
              <w:rPr>
                <w:rFonts w:ascii="Arial" w:hAnsi="Arial" w:cs="Arial"/>
              </w:rPr>
              <w:t>Es el resultado de dividir el número de viviendas de la zona</w:t>
            </w:r>
          </w:p>
          <w:p w:rsidR="000562B0" w:rsidRPr="00753B1A" w:rsidRDefault="000562B0" w:rsidP="00B3189F">
            <w:pPr>
              <w:jc w:val="both"/>
              <w:rPr>
                <w:rFonts w:ascii="Arial" w:hAnsi="Arial" w:cs="Arial"/>
              </w:rPr>
            </w:pPr>
            <w:r w:rsidRPr="00753B1A">
              <w:rPr>
                <w:rFonts w:ascii="Arial" w:hAnsi="Arial" w:cs="Arial"/>
              </w:rPr>
              <w:t>rural con conexión a un sistema de acueducto sobre el número</w:t>
            </w:r>
          </w:p>
          <w:p w:rsidR="000562B0" w:rsidRPr="00753B1A" w:rsidRDefault="000562B0" w:rsidP="00B3189F">
            <w:pPr>
              <w:jc w:val="both"/>
              <w:rPr>
                <w:rFonts w:ascii="Arial" w:hAnsi="Arial" w:cs="Arial"/>
              </w:rPr>
            </w:pPr>
            <w:r w:rsidRPr="00753B1A">
              <w:rPr>
                <w:rFonts w:ascii="Arial" w:hAnsi="Arial" w:cs="Arial"/>
              </w:rPr>
              <w:t>total de viviendas rurales. Se considera que tiene el servicio de</w:t>
            </w:r>
          </w:p>
          <w:p w:rsidR="000562B0" w:rsidRPr="00753B1A" w:rsidRDefault="000562B0" w:rsidP="00B3189F">
            <w:pPr>
              <w:jc w:val="both"/>
              <w:rPr>
                <w:rFonts w:ascii="Arial" w:hAnsi="Arial" w:cs="Arial"/>
              </w:rPr>
            </w:pPr>
            <w:r w:rsidRPr="00753B1A">
              <w:rPr>
                <w:rFonts w:ascii="Arial" w:hAnsi="Arial" w:cs="Arial"/>
              </w:rPr>
              <w:t>acueducto cuando recibe el agua por tubería u otro ducto que</w:t>
            </w:r>
          </w:p>
          <w:p w:rsidR="000562B0" w:rsidRPr="00753B1A" w:rsidRDefault="000562B0" w:rsidP="00B3189F">
            <w:pPr>
              <w:jc w:val="both"/>
              <w:rPr>
                <w:rFonts w:ascii="Arial" w:hAnsi="Arial" w:cs="Arial"/>
              </w:rPr>
            </w:pPr>
            <w:r w:rsidRPr="00753B1A">
              <w:rPr>
                <w:rFonts w:ascii="Arial" w:hAnsi="Arial" w:cs="Arial"/>
              </w:rPr>
              <w:t>está conectado a una red y cuyo suministro es relativamente</w:t>
            </w:r>
          </w:p>
          <w:p w:rsidR="000562B0" w:rsidRPr="00753B1A" w:rsidRDefault="000562B0" w:rsidP="00B3189F">
            <w:pPr>
              <w:jc w:val="both"/>
              <w:rPr>
                <w:rFonts w:ascii="Arial" w:hAnsi="Arial" w:cs="Arial"/>
              </w:rPr>
            </w:pPr>
            <w:r w:rsidRPr="00753B1A">
              <w:rPr>
                <w:rFonts w:ascii="Arial" w:hAnsi="Arial" w:cs="Arial"/>
              </w:rPr>
              <w:t>permanente, puesto que cuenta con un depósito construido</w:t>
            </w:r>
          </w:p>
          <w:p w:rsidR="000562B0" w:rsidRPr="00753B1A" w:rsidRDefault="000562B0" w:rsidP="00B3189F">
            <w:pPr>
              <w:jc w:val="both"/>
              <w:rPr>
                <w:rFonts w:ascii="Arial" w:hAnsi="Arial" w:cs="Arial"/>
              </w:rPr>
            </w:pPr>
            <w:r w:rsidRPr="00753B1A">
              <w:rPr>
                <w:rFonts w:ascii="Arial" w:hAnsi="Arial" w:cs="Arial"/>
              </w:rPr>
              <w:t>Para su almacenamiento.</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Unidad de medida</w:t>
            </w:r>
          </w:p>
        </w:tc>
        <w:tc>
          <w:tcPr>
            <w:tcW w:w="4322" w:type="dxa"/>
          </w:tcPr>
          <w:p w:rsidR="000562B0" w:rsidRPr="00753B1A" w:rsidRDefault="000562B0" w:rsidP="00B3189F">
            <w:pPr>
              <w:jc w:val="both"/>
              <w:rPr>
                <w:rFonts w:ascii="Arial" w:hAnsi="Arial" w:cs="Arial"/>
              </w:rPr>
            </w:pPr>
            <w:r w:rsidRPr="00753B1A">
              <w:rPr>
                <w:rFonts w:ascii="Arial" w:hAnsi="Arial" w:cs="Arial"/>
              </w:rPr>
              <w:t>% de viviendas.</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Periodicidad</w:t>
            </w:r>
          </w:p>
        </w:tc>
        <w:tc>
          <w:tcPr>
            <w:tcW w:w="4322" w:type="dxa"/>
          </w:tcPr>
          <w:p w:rsidR="000562B0" w:rsidRPr="00753B1A" w:rsidRDefault="000562B0" w:rsidP="00B3189F">
            <w:pPr>
              <w:jc w:val="both"/>
              <w:rPr>
                <w:rFonts w:ascii="Arial" w:hAnsi="Arial" w:cs="Arial"/>
              </w:rPr>
            </w:pPr>
            <w:r w:rsidRPr="00753B1A">
              <w:rPr>
                <w:rFonts w:ascii="Arial" w:hAnsi="Arial" w:cs="Arial"/>
              </w:rPr>
              <w:t>Dependiendo de la fuente, anual o quinquenal.</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Cubrimiento y nivel de</w:t>
            </w:r>
          </w:p>
          <w:p w:rsidR="000562B0" w:rsidRPr="00753B1A" w:rsidRDefault="000562B0" w:rsidP="00B3189F">
            <w:pPr>
              <w:jc w:val="both"/>
              <w:rPr>
                <w:rFonts w:ascii="Arial" w:hAnsi="Arial" w:cs="Arial"/>
              </w:rPr>
            </w:pPr>
            <w:r w:rsidRPr="00753B1A">
              <w:rPr>
                <w:rFonts w:ascii="Arial" w:hAnsi="Arial" w:cs="Arial"/>
              </w:rPr>
              <w:t>desagregación</w:t>
            </w:r>
          </w:p>
          <w:p w:rsidR="000562B0" w:rsidRPr="00753B1A" w:rsidRDefault="000562B0" w:rsidP="00B3189F">
            <w:pPr>
              <w:jc w:val="both"/>
              <w:rPr>
                <w:rFonts w:ascii="Arial" w:hAnsi="Arial" w:cs="Arial"/>
              </w:rPr>
            </w:pPr>
          </w:p>
        </w:tc>
        <w:tc>
          <w:tcPr>
            <w:tcW w:w="4322" w:type="dxa"/>
          </w:tcPr>
          <w:p w:rsidR="000562B0" w:rsidRPr="00753B1A" w:rsidRDefault="000562B0" w:rsidP="00B3189F">
            <w:pPr>
              <w:jc w:val="both"/>
              <w:rPr>
                <w:rFonts w:ascii="Arial" w:hAnsi="Arial" w:cs="Arial"/>
              </w:rPr>
            </w:pPr>
            <w:r w:rsidRPr="00753B1A">
              <w:rPr>
                <w:rFonts w:ascii="Arial" w:hAnsi="Arial" w:cs="Arial"/>
              </w:rPr>
              <w:t>Nacional, por región y por nivel de ingreso.</w:t>
            </w:r>
          </w:p>
          <w:p w:rsidR="000562B0" w:rsidRPr="00753B1A" w:rsidRDefault="000562B0" w:rsidP="00B3189F">
            <w:pPr>
              <w:jc w:val="both"/>
              <w:rPr>
                <w:rFonts w:ascii="Arial" w:hAnsi="Arial" w:cs="Arial"/>
              </w:rPr>
            </w:pPr>
            <w:r w:rsidRPr="00753B1A">
              <w:rPr>
                <w:rFonts w:ascii="Arial" w:hAnsi="Arial" w:cs="Arial"/>
              </w:rPr>
              <w:t>Municipal con base en Censo 2005.</w:t>
            </w:r>
          </w:p>
          <w:p w:rsidR="000562B0" w:rsidRPr="00753B1A" w:rsidRDefault="000562B0" w:rsidP="00B3189F">
            <w:pPr>
              <w:jc w:val="both"/>
              <w:rPr>
                <w:rFonts w:ascii="Arial" w:hAnsi="Arial" w:cs="Arial"/>
              </w:rPr>
            </w:pPr>
            <w:r w:rsidRPr="00753B1A">
              <w:rPr>
                <w:rFonts w:ascii="Arial" w:hAnsi="Arial" w:cs="Arial"/>
              </w:rPr>
              <w:t>Municipal con base en registros de suscriptores de las empresas</w:t>
            </w:r>
          </w:p>
          <w:p w:rsidR="000562B0" w:rsidRPr="00753B1A" w:rsidRDefault="000562B0" w:rsidP="00B3189F">
            <w:pPr>
              <w:jc w:val="both"/>
              <w:rPr>
                <w:rFonts w:ascii="Arial" w:hAnsi="Arial" w:cs="Arial"/>
              </w:rPr>
            </w:pPr>
            <w:r w:rsidRPr="00753B1A">
              <w:rPr>
                <w:rFonts w:ascii="Arial" w:hAnsi="Arial" w:cs="Arial"/>
              </w:rPr>
              <w:t>o dependencias.</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Fuente de información DANE</w:t>
            </w:r>
          </w:p>
        </w:tc>
        <w:tc>
          <w:tcPr>
            <w:tcW w:w="4322" w:type="dxa"/>
          </w:tcPr>
          <w:p w:rsidR="000562B0" w:rsidRPr="00753B1A" w:rsidRDefault="000562B0" w:rsidP="00B3189F">
            <w:pPr>
              <w:jc w:val="both"/>
              <w:rPr>
                <w:rFonts w:ascii="Arial" w:hAnsi="Arial" w:cs="Arial"/>
              </w:rPr>
            </w:pPr>
            <w:r w:rsidRPr="00753B1A">
              <w:rPr>
                <w:rFonts w:ascii="Arial" w:hAnsi="Arial" w:cs="Arial"/>
              </w:rPr>
              <w:t>Encuesta de Calidad de Vida y Encuesta Nacional de</w:t>
            </w:r>
            <w:r>
              <w:rPr>
                <w:rFonts w:ascii="Arial" w:hAnsi="Arial" w:cs="Arial"/>
              </w:rPr>
              <w:t xml:space="preserve"> </w:t>
            </w:r>
            <w:r w:rsidRPr="00753B1A">
              <w:rPr>
                <w:rFonts w:ascii="Arial" w:hAnsi="Arial" w:cs="Arial"/>
              </w:rPr>
              <w:t>Hogares.</w:t>
            </w:r>
            <w:r>
              <w:rPr>
                <w:rFonts w:ascii="Arial" w:hAnsi="Arial" w:cs="Arial"/>
              </w:rPr>
              <w:t xml:space="preserve"> </w:t>
            </w:r>
            <w:r w:rsidRPr="00753B1A">
              <w:rPr>
                <w:rFonts w:ascii="Arial" w:hAnsi="Arial" w:cs="Arial"/>
              </w:rPr>
              <w:t>Sisbén.</w:t>
            </w:r>
            <w:r>
              <w:rPr>
                <w:rFonts w:ascii="Arial" w:hAnsi="Arial" w:cs="Arial"/>
              </w:rPr>
              <w:t xml:space="preserve"> </w:t>
            </w:r>
            <w:r w:rsidRPr="00753B1A">
              <w:rPr>
                <w:rFonts w:ascii="Arial" w:hAnsi="Arial" w:cs="Arial"/>
              </w:rPr>
              <w:t>Censo 2005.</w:t>
            </w:r>
          </w:p>
        </w:tc>
      </w:tr>
      <w:tr w:rsidR="000562B0" w:rsidRPr="00753B1A" w:rsidTr="00B3189F">
        <w:tc>
          <w:tcPr>
            <w:tcW w:w="4322" w:type="dxa"/>
          </w:tcPr>
          <w:p w:rsidR="000562B0" w:rsidRPr="00753B1A" w:rsidRDefault="000562B0" w:rsidP="00B3189F">
            <w:pPr>
              <w:jc w:val="both"/>
              <w:rPr>
                <w:rFonts w:ascii="Arial" w:hAnsi="Arial" w:cs="Arial"/>
              </w:rPr>
            </w:pPr>
            <w:r w:rsidRPr="00753B1A">
              <w:rPr>
                <w:rFonts w:ascii="Arial" w:hAnsi="Arial" w:cs="Arial"/>
              </w:rPr>
              <w:t>Prestadores del servicio de acueducto.</w:t>
            </w:r>
          </w:p>
          <w:p w:rsidR="000562B0" w:rsidRPr="00753B1A" w:rsidRDefault="000562B0" w:rsidP="00B3189F">
            <w:pPr>
              <w:jc w:val="both"/>
              <w:rPr>
                <w:rFonts w:ascii="Arial" w:hAnsi="Arial" w:cs="Arial"/>
              </w:rPr>
            </w:pPr>
          </w:p>
        </w:tc>
        <w:tc>
          <w:tcPr>
            <w:tcW w:w="4322" w:type="dxa"/>
          </w:tcPr>
          <w:p w:rsidR="000562B0" w:rsidRPr="00753B1A" w:rsidRDefault="000562B0" w:rsidP="00B3189F">
            <w:pPr>
              <w:jc w:val="both"/>
              <w:rPr>
                <w:rFonts w:ascii="Arial" w:hAnsi="Arial" w:cs="Arial"/>
              </w:rPr>
            </w:pPr>
            <w:r w:rsidRPr="00753B1A">
              <w:rPr>
                <w:rFonts w:ascii="Arial" w:hAnsi="Arial" w:cs="Arial"/>
              </w:rPr>
              <w:t>Agencia de competencia</w:t>
            </w:r>
            <w:r>
              <w:rPr>
                <w:rFonts w:ascii="Arial" w:hAnsi="Arial" w:cs="Arial"/>
              </w:rPr>
              <w:t xml:space="preserve"> </w:t>
            </w:r>
            <w:r w:rsidRPr="00753B1A">
              <w:rPr>
                <w:rFonts w:ascii="Arial" w:hAnsi="Arial" w:cs="Arial"/>
              </w:rPr>
              <w:t>del Gobierno</w:t>
            </w:r>
          </w:p>
          <w:p w:rsidR="000562B0" w:rsidRPr="00753B1A" w:rsidRDefault="000562B0" w:rsidP="00B3189F">
            <w:pPr>
              <w:jc w:val="both"/>
              <w:rPr>
                <w:rFonts w:ascii="Arial" w:hAnsi="Arial" w:cs="Arial"/>
              </w:rPr>
            </w:pPr>
            <w:r w:rsidRPr="00753B1A">
              <w:rPr>
                <w:rFonts w:ascii="Arial" w:hAnsi="Arial" w:cs="Arial"/>
              </w:rPr>
              <w:t>Departamento Nacional de Planeación, DANE, SSPD, Ministerio</w:t>
            </w:r>
            <w:r>
              <w:rPr>
                <w:rFonts w:ascii="Arial" w:hAnsi="Arial" w:cs="Arial"/>
              </w:rPr>
              <w:t xml:space="preserve"> </w:t>
            </w:r>
            <w:r w:rsidRPr="00753B1A">
              <w:rPr>
                <w:rFonts w:ascii="Arial" w:hAnsi="Arial" w:cs="Arial"/>
              </w:rPr>
              <w:t>de Ambiente, Vivienda y Desarrollo Territorial.</w:t>
            </w:r>
          </w:p>
        </w:tc>
      </w:tr>
    </w:tbl>
    <w:p w:rsidR="000562B0" w:rsidRDefault="000562B0" w:rsidP="000562B0">
      <w:pPr>
        <w:jc w:val="both"/>
        <w:rPr>
          <w:rFonts w:ascii="Arial" w:hAnsi="Arial" w:cs="Arial"/>
          <w:sz w:val="24"/>
          <w:szCs w:val="24"/>
        </w:rPr>
      </w:pPr>
      <w:r w:rsidRPr="00787D74">
        <w:rPr>
          <w:rFonts w:ascii="Arial" w:hAnsi="Arial" w:cs="Arial"/>
          <w:sz w:val="18"/>
          <w:szCs w:val="18"/>
        </w:rPr>
        <w:t>Fuente: Documento Conpes Social 091, “Metas y estrategias de Colombia para el logro de los Objetivos de Desarrollo del Milenio – 2015”, Bogotá, 14 de marzo de 2005, p. 68</w:t>
      </w:r>
      <w:r w:rsidRPr="00753B1A">
        <w:rPr>
          <w:rFonts w:ascii="Arial" w:hAnsi="Arial" w:cs="Arial"/>
          <w:sz w:val="24"/>
          <w:szCs w:val="24"/>
        </w:rPr>
        <w:t>.</w:t>
      </w:r>
    </w:p>
    <w:p w:rsidR="000562B0" w:rsidRDefault="000562B0" w:rsidP="000562B0">
      <w:pPr>
        <w:jc w:val="both"/>
        <w:rPr>
          <w:rFonts w:ascii="Arial" w:hAnsi="Arial" w:cs="Arial"/>
          <w:sz w:val="24"/>
          <w:szCs w:val="24"/>
        </w:rPr>
      </w:pPr>
      <w:r w:rsidRPr="00B61F6D">
        <w:rPr>
          <w:rFonts w:ascii="Arial" w:hAnsi="Arial" w:cs="Arial"/>
          <w:sz w:val="24"/>
          <w:szCs w:val="24"/>
        </w:rPr>
        <w:t>El cumplimiento de estas metas depende de la acción conjunta de los tres niveles</w:t>
      </w:r>
      <w:r>
        <w:rPr>
          <w:rFonts w:ascii="Arial" w:hAnsi="Arial" w:cs="Arial"/>
          <w:sz w:val="24"/>
          <w:szCs w:val="24"/>
        </w:rPr>
        <w:t xml:space="preserve"> </w:t>
      </w:r>
      <w:r w:rsidRPr="00B61F6D">
        <w:rPr>
          <w:rFonts w:ascii="Arial" w:hAnsi="Arial" w:cs="Arial"/>
          <w:sz w:val="24"/>
          <w:szCs w:val="24"/>
        </w:rPr>
        <w:t>de gobierno, pero principalmente de la gestión de los departamentos y municipios.</w:t>
      </w:r>
    </w:p>
    <w:p w:rsidR="000562B0" w:rsidRDefault="000562B0" w:rsidP="000562B0">
      <w:pPr>
        <w:jc w:val="both"/>
        <w:rPr>
          <w:rFonts w:ascii="Arial" w:hAnsi="Arial" w:cs="Arial"/>
          <w:sz w:val="24"/>
          <w:szCs w:val="24"/>
          <w:lang w:val="es-CO"/>
        </w:rPr>
      </w:pPr>
      <w:r>
        <w:rPr>
          <w:rFonts w:ascii="Arial" w:hAnsi="Arial" w:cs="Arial"/>
          <w:sz w:val="24"/>
          <w:szCs w:val="24"/>
          <w:lang w:val="es-CO"/>
        </w:rPr>
        <w:t>Informe Principales Programas ejecutados en agua Potable y saneamiento Básico periodo 2008-2011 Municipio de Totoró</w:t>
      </w:r>
    </w:p>
    <w:tbl>
      <w:tblPr>
        <w:tblStyle w:val="Tablaconcuadrcula"/>
        <w:tblW w:w="0" w:type="auto"/>
        <w:tblLook w:val="04A0" w:firstRow="1" w:lastRow="0" w:firstColumn="1" w:lastColumn="0" w:noHBand="0" w:noVBand="1"/>
      </w:tblPr>
      <w:tblGrid>
        <w:gridCol w:w="2323"/>
        <w:gridCol w:w="2245"/>
        <w:gridCol w:w="2024"/>
        <w:gridCol w:w="2036"/>
      </w:tblGrid>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Nombre Proyecto</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Avance</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Inversión</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Descripción</w:t>
            </w:r>
          </w:p>
        </w:tc>
      </w:tr>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Infraestructura Acueducto y alcantarillado y disposición final de excretas</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68,76%</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213.432.356</w:t>
            </w:r>
          </w:p>
          <w:p w:rsidR="000562B0" w:rsidRDefault="000562B0" w:rsidP="00B3189F">
            <w:pPr>
              <w:jc w:val="both"/>
              <w:rPr>
                <w:rFonts w:ascii="Arial" w:hAnsi="Arial" w:cs="Arial"/>
                <w:sz w:val="24"/>
                <w:szCs w:val="24"/>
                <w:lang w:val="es-CO"/>
              </w:rPr>
            </w:pP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Mejoramiento, ampliación, construcción y mantenimiento de acueductos</w:t>
            </w:r>
          </w:p>
        </w:tc>
      </w:tr>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Subsidio de servicios públicos</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11.06%</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10.126.516</w:t>
            </w:r>
          </w:p>
        </w:tc>
        <w:tc>
          <w:tcPr>
            <w:tcW w:w="2043" w:type="dxa"/>
          </w:tcPr>
          <w:p w:rsidR="000562B0" w:rsidRDefault="000562B0" w:rsidP="00767FC1">
            <w:pPr>
              <w:jc w:val="both"/>
              <w:rPr>
                <w:rFonts w:ascii="Arial" w:hAnsi="Arial" w:cs="Arial"/>
                <w:sz w:val="24"/>
                <w:szCs w:val="24"/>
                <w:lang w:val="es-CO"/>
              </w:rPr>
            </w:pPr>
            <w:r>
              <w:rPr>
                <w:rFonts w:ascii="Arial" w:hAnsi="Arial" w:cs="Arial"/>
                <w:sz w:val="24"/>
                <w:szCs w:val="24"/>
                <w:lang w:val="es-CO"/>
              </w:rPr>
              <w:t>S</w:t>
            </w:r>
            <w:r w:rsidR="00767FC1">
              <w:rPr>
                <w:rFonts w:ascii="Arial" w:hAnsi="Arial" w:cs="Arial"/>
                <w:sz w:val="24"/>
                <w:szCs w:val="24"/>
                <w:lang w:val="es-CO"/>
              </w:rPr>
              <w:t>ubsidio según mandato ley 142/94</w:t>
            </w:r>
            <w:r>
              <w:rPr>
                <w:rFonts w:ascii="Arial" w:hAnsi="Arial" w:cs="Arial"/>
                <w:sz w:val="24"/>
                <w:szCs w:val="24"/>
                <w:lang w:val="es-CO"/>
              </w:rPr>
              <w:t xml:space="preserve">  cabecera municipal</w:t>
            </w:r>
          </w:p>
        </w:tc>
      </w:tr>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Convenio 0703-07-11-07 planta de tratamiento de aguas residuales domésticas y parque central Paniquita</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49,69%</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308.077.847</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Cofinanciación construcción plata de tratamiento de aguas residuales</w:t>
            </w:r>
          </w:p>
        </w:tc>
      </w:tr>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Estructuras Organizaciones Servicios públicos</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94.93%</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18.845.682</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Fortalecimiento ESP de la cabecera y creación de la ESP rural</w:t>
            </w:r>
          </w:p>
        </w:tc>
      </w:tr>
      <w:tr w:rsidR="000562B0" w:rsidTr="00B3189F">
        <w:tc>
          <w:tcPr>
            <w:tcW w:w="234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Plan Departamental de Aguas</w:t>
            </w:r>
          </w:p>
        </w:tc>
        <w:tc>
          <w:tcPr>
            <w:tcW w:w="229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33.3%</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221.000.000</w:t>
            </w:r>
          </w:p>
        </w:tc>
        <w:tc>
          <w:tcPr>
            <w:tcW w:w="2043" w:type="dxa"/>
          </w:tcPr>
          <w:p w:rsidR="000562B0" w:rsidRDefault="000562B0" w:rsidP="00B3189F">
            <w:pPr>
              <w:jc w:val="both"/>
              <w:rPr>
                <w:rFonts w:ascii="Arial" w:hAnsi="Arial" w:cs="Arial"/>
                <w:sz w:val="24"/>
                <w:szCs w:val="24"/>
                <w:lang w:val="es-CO"/>
              </w:rPr>
            </w:pPr>
            <w:r>
              <w:rPr>
                <w:rFonts w:ascii="Arial" w:hAnsi="Arial" w:cs="Arial"/>
                <w:sz w:val="24"/>
                <w:szCs w:val="24"/>
                <w:lang w:val="es-CO"/>
              </w:rPr>
              <w:t>3 proyectos Incluidos en el PDA</w:t>
            </w:r>
          </w:p>
        </w:tc>
      </w:tr>
    </w:tbl>
    <w:p w:rsidR="000562B0" w:rsidRPr="00787D74" w:rsidRDefault="000562B0" w:rsidP="000562B0">
      <w:pPr>
        <w:jc w:val="both"/>
        <w:rPr>
          <w:rFonts w:ascii="Arial" w:hAnsi="Arial" w:cs="Arial"/>
          <w:sz w:val="18"/>
          <w:szCs w:val="18"/>
          <w:lang w:val="es-CO"/>
        </w:rPr>
      </w:pPr>
      <w:r w:rsidRPr="00787D74">
        <w:rPr>
          <w:rFonts w:ascii="Arial" w:hAnsi="Arial" w:cs="Arial"/>
          <w:sz w:val="18"/>
          <w:szCs w:val="18"/>
          <w:lang w:val="es-CO"/>
        </w:rPr>
        <w:t>Fuente: Informe de Empalme Administración Municipal de Totoró 2008-2011.</w:t>
      </w:r>
    </w:p>
    <w:p w:rsidR="00A0268C" w:rsidRDefault="000562B0" w:rsidP="000562B0">
      <w:pPr>
        <w:jc w:val="both"/>
        <w:rPr>
          <w:rFonts w:ascii="Arial" w:hAnsi="Arial" w:cs="Arial"/>
          <w:sz w:val="24"/>
          <w:szCs w:val="24"/>
          <w:lang w:val="es-CO"/>
        </w:rPr>
      </w:pPr>
      <w:r>
        <w:rPr>
          <w:rFonts w:ascii="Arial" w:hAnsi="Arial" w:cs="Arial"/>
          <w:sz w:val="24"/>
          <w:szCs w:val="24"/>
          <w:lang w:val="es-CO"/>
        </w:rPr>
        <w:t>En el año 2007 por disposición del consejo municipal mediante el acuerdo No. 025 del 16 de noviembre, otorgo facultades al Alcalde para comprometer vigencias futuras del 35% por 15 años, los proyectos inscritos son : Terminación acueducto Interveredal Loma del Medio-La Palma y acueducto inteveredal “Cargachiquillos” como proyectos a priorizados a ejecutar durante la actual vigencia.</w:t>
      </w:r>
    </w:p>
    <w:p w:rsidR="00A0268C" w:rsidRDefault="00A0268C">
      <w:pPr>
        <w:rPr>
          <w:rFonts w:ascii="Arial" w:hAnsi="Arial" w:cs="Arial"/>
          <w:sz w:val="24"/>
          <w:szCs w:val="24"/>
          <w:lang w:val="es-CO"/>
        </w:rPr>
      </w:pPr>
      <w:r>
        <w:rPr>
          <w:rFonts w:ascii="Arial" w:hAnsi="Arial" w:cs="Arial"/>
          <w:sz w:val="24"/>
          <w:szCs w:val="24"/>
          <w:lang w:val="es-CO"/>
        </w:rPr>
        <w:br w:type="page"/>
      </w:r>
    </w:p>
    <w:p w:rsidR="000562B0" w:rsidRDefault="000562B0" w:rsidP="000562B0">
      <w:pPr>
        <w:jc w:val="both"/>
        <w:rPr>
          <w:rFonts w:ascii="Arial" w:hAnsi="Arial" w:cs="Arial"/>
          <w:sz w:val="24"/>
          <w:szCs w:val="24"/>
          <w:lang w:val="es-CO"/>
        </w:rPr>
      </w:pPr>
    </w:p>
    <w:p w:rsidR="000562B0" w:rsidRDefault="000562B0" w:rsidP="000562B0">
      <w:pPr>
        <w:jc w:val="both"/>
        <w:rPr>
          <w:rFonts w:ascii="Arial" w:hAnsi="Arial" w:cs="Arial"/>
          <w:sz w:val="24"/>
          <w:szCs w:val="24"/>
          <w:lang w:val="es-CO"/>
        </w:rPr>
      </w:pPr>
      <w:r>
        <w:rPr>
          <w:rFonts w:ascii="Arial" w:hAnsi="Arial" w:cs="Arial"/>
          <w:sz w:val="24"/>
          <w:szCs w:val="24"/>
          <w:lang w:val="es-CO"/>
        </w:rPr>
        <w:t>Datos reportados DNP Agua Potable y Saneamiento Básico:</w:t>
      </w:r>
    </w:p>
    <w:tbl>
      <w:tblPr>
        <w:tblW w:w="5000" w:type="pct"/>
        <w:tblCellMar>
          <w:left w:w="70" w:type="dxa"/>
          <w:right w:w="70" w:type="dxa"/>
        </w:tblCellMar>
        <w:tblLook w:val="04A0" w:firstRow="1" w:lastRow="0" w:firstColumn="1" w:lastColumn="0" w:noHBand="0" w:noVBand="1"/>
      </w:tblPr>
      <w:tblGrid>
        <w:gridCol w:w="6356"/>
        <w:gridCol w:w="2196"/>
      </w:tblGrid>
      <w:tr w:rsidR="000562B0" w:rsidRPr="00787D74" w:rsidTr="00B3189F">
        <w:trPr>
          <w:trHeight w:val="330"/>
        </w:trPr>
        <w:tc>
          <w:tcPr>
            <w:tcW w:w="3716" w:type="pct"/>
            <w:tcBorders>
              <w:top w:val="single" w:sz="4" w:space="0" w:color="auto"/>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b/>
                <w:bCs/>
                <w:color w:val="000000"/>
                <w:lang w:eastAsia="es-ES"/>
              </w:rPr>
            </w:pPr>
            <w:r w:rsidRPr="00787D74">
              <w:rPr>
                <w:rFonts w:ascii="Arial" w:eastAsia="Times New Roman" w:hAnsi="Arial" w:cs="Arial"/>
                <w:b/>
                <w:bCs/>
                <w:color w:val="000000"/>
                <w:lang w:eastAsia="es-ES"/>
              </w:rPr>
              <w:t>Indicador</w:t>
            </w:r>
          </w:p>
        </w:tc>
        <w:tc>
          <w:tcPr>
            <w:tcW w:w="1284" w:type="pct"/>
            <w:tcBorders>
              <w:top w:val="single" w:sz="4" w:space="0" w:color="auto"/>
              <w:left w:val="nil"/>
              <w:bottom w:val="single" w:sz="4" w:space="0" w:color="auto"/>
              <w:right w:val="single" w:sz="4" w:space="0" w:color="auto"/>
            </w:tcBorders>
            <w:shd w:val="clear" w:color="auto" w:fill="auto"/>
            <w:vAlign w:val="center"/>
            <w:hideMark/>
          </w:tcPr>
          <w:p w:rsidR="000562B0" w:rsidRPr="00787D74" w:rsidRDefault="000562B0" w:rsidP="00B3189F">
            <w:pPr>
              <w:spacing w:after="0" w:line="240" w:lineRule="auto"/>
              <w:jc w:val="center"/>
              <w:rPr>
                <w:rFonts w:ascii="Arial" w:eastAsia="Times New Roman" w:hAnsi="Arial" w:cs="Arial"/>
                <w:b/>
                <w:bCs/>
                <w:color w:val="000000"/>
                <w:lang w:eastAsia="es-ES"/>
              </w:rPr>
            </w:pPr>
            <w:r w:rsidRPr="00787D74">
              <w:rPr>
                <w:rFonts w:ascii="Arial" w:eastAsia="Times New Roman" w:hAnsi="Arial" w:cs="Arial"/>
                <w:b/>
                <w:bCs/>
                <w:color w:val="000000"/>
                <w:lang w:eastAsia="es-ES"/>
              </w:rPr>
              <w:t>Total</w:t>
            </w:r>
          </w:p>
        </w:tc>
      </w:tr>
      <w:tr w:rsidR="000562B0" w:rsidRPr="00787D74" w:rsidTr="00B3189F">
        <w:trPr>
          <w:trHeight w:val="495"/>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Cobertura de acueducto (2008)</w:t>
            </w:r>
          </w:p>
        </w:tc>
        <w:tc>
          <w:tcPr>
            <w:tcW w:w="1284" w:type="pct"/>
            <w:tcBorders>
              <w:top w:val="nil"/>
              <w:left w:val="nil"/>
              <w:bottom w:val="single" w:sz="4" w:space="0" w:color="auto"/>
              <w:right w:val="single" w:sz="4" w:space="0" w:color="auto"/>
            </w:tcBorders>
            <w:shd w:val="clear" w:color="auto" w:fill="auto"/>
            <w:vAlign w:val="center"/>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27,3%</w:t>
            </w:r>
          </w:p>
        </w:tc>
      </w:tr>
      <w:tr w:rsidR="000562B0" w:rsidRPr="00787D74" w:rsidTr="00B3189F">
        <w:trPr>
          <w:trHeight w:val="33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Cobertura de alcantarillado (2008)</w:t>
            </w:r>
          </w:p>
        </w:tc>
        <w:tc>
          <w:tcPr>
            <w:tcW w:w="1284" w:type="pct"/>
            <w:tcBorders>
              <w:top w:val="nil"/>
              <w:left w:val="nil"/>
              <w:bottom w:val="single" w:sz="4" w:space="0" w:color="auto"/>
              <w:right w:val="single" w:sz="4" w:space="0" w:color="auto"/>
            </w:tcBorders>
            <w:shd w:val="clear" w:color="auto" w:fill="auto"/>
            <w:vAlign w:val="center"/>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22,4%</w:t>
            </w:r>
          </w:p>
        </w:tc>
      </w:tr>
      <w:tr w:rsidR="000562B0" w:rsidRPr="00787D74" w:rsidTr="00B3189F">
        <w:trPr>
          <w:trHeight w:val="81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El municipio se encuentra en el Plan Departamental de Agua -PDA vinculados al consorcio Financiamie</w:t>
            </w:r>
            <w:r>
              <w:rPr>
                <w:rFonts w:ascii="Arial" w:eastAsia="Times New Roman" w:hAnsi="Arial" w:cs="Arial"/>
                <w:color w:val="000000"/>
                <w:lang w:eastAsia="es-ES"/>
              </w:rPr>
              <w:t>nto de Inversiones en Agua -FIA</w:t>
            </w:r>
          </w:p>
        </w:tc>
        <w:tc>
          <w:tcPr>
            <w:tcW w:w="1284" w:type="pct"/>
            <w:tcBorders>
              <w:top w:val="nil"/>
              <w:left w:val="nil"/>
              <w:bottom w:val="single" w:sz="4" w:space="0" w:color="auto"/>
              <w:right w:val="single" w:sz="4" w:space="0" w:color="auto"/>
            </w:tcBorders>
            <w:shd w:val="clear" w:color="auto" w:fill="auto"/>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SI</w:t>
            </w:r>
          </w:p>
        </w:tc>
      </w:tr>
      <w:tr w:rsidR="000562B0" w:rsidRPr="00787D74" w:rsidTr="00B3189F">
        <w:trPr>
          <w:trHeight w:val="54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Se han ejecutado proyectos en el municipio en el marco del PDA vinculados al FIA?</w:t>
            </w:r>
          </w:p>
        </w:tc>
        <w:tc>
          <w:tcPr>
            <w:tcW w:w="1284" w:type="pct"/>
            <w:tcBorders>
              <w:top w:val="nil"/>
              <w:left w:val="nil"/>
              <w:bottom w:val="single" w:sz="4" w:space="0" w:color="auto"/>
              <w:right w:val="single" w:sz="4" w:space="0" w:color="auto"/>
            </w:tcBorders>
            <w:shd w:val="clear" w:color="auto" w:fill="auto"/>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SI</w:t>
            </w:r>
          </w:p>
        </w:tc>
      </w:tr>
      <w:tr w:rsidR="000562B0" w:rsidRPr="00787D74" w:rsidTr="00B3189F">
        <w:trPr>
          <w:trHeight w:val="54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Tipo de prestador del servicio de acueducto en la zona urbana 2010</w:t>
            </w:r>
          </w:p>
        </w:tc>
        <w:tc>
          <w:tcPr>
            <w:tcW w:w="1284" w:type="pct"/>
            <w:tcBorders>
              <w:top w:val="nil"/>
              <w:left w:val="nil"/>
              <w:bottom w:val="single" w:sz="4" w:space="0" w:color="auto"/>
              <w:right w:val="single" w:sz="4" w:space="0" w:color="auto"/>
            </w:tcBorders>
            <w:shd w:val="clear" w:color="000000" w:fill="FFFFFF"/>
            <w:vAlign w:val="center"/>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Empresa industrial y Cial del Estado</w:t>
            </w:r>
          </w:p>
        </w:tc>
      </w:tr>
      <w:tr w:rsidR="000562B0" w:rsidRPr="00787D74" w:rsidTr="00B3189F">
        <w:trPr>
          <w:trHeight w:val="33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El municipio adoptó decreto de estratificación urbana?</w:t>
            </w:r>
          </w:p>
        </w:tc>
        <w:tc>
          <w:tcPr>
            <w:tcW w:w="1284" w:type="pct"/>
            <w:tcBorders>
              <w:top w:val="nil"/>
              <w:left w:val="nil"/>
              <w:bottom w:val="single" w:sz="4" w:space="0" w:color="auto"/>
              <w:right w:val="single" w:sz="4" w:space="0" w:color="auto"/>
            </w:tcBorders>
            <w:shd w:val="clear" w:color="auto" w:fill="auto"/>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SI</w:t>
            </w:r>
          </w:p>
        </w:tc>
      </w:tr>
      <w:tr w:rsidR="000562B0" w:rsidRPr="00787D74" w:rsidTr="00B3189F">
        <w:trPr>
          <w:trHeight w:val="540"/>
        </w:trPr>
        <w:tc>
          <w:tcPr>
            <w:tcW w:w="3716" w:type="pct"/>
            <w:tcBorders>
              <w:top w:val="nil"/>
              <w:left w:val="single" w:sz="4" w:space="0" w:color="auto"/>
              <w:bottom w:val="single" w:sz="4" w:space="0" w:color="auto"/>
              <w:right w:val="single" w:sz="4" w:space="0" w:color="auto"/>
            </w:tcBorders>
            <w:shd w:val="clear" w:color="auto" w:fill="auto"/>
            <w:hideMark/>
          </w:tcPr>
          <w:p w:rsidR="000562B0" w:rsidRPr="00787D74"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color w:val="000000"/>
                <w:lang w:eastAsia="es-ES"/>
              </w:rPr>
              <w:t>Creación y puesta en funcionamiento del Fondo de Solidaridad y Redistribución del Ingreso FSRI</w:t>
            </w:r>
          </w:p>
        </w:tc>
        <w:tc>
          <w:tcPr>
            <w:tcW w:w="1284" w:type="pct"/>
            <w:tcBorders>
              <w:top w:val="nil"/>
              <w:left w:val="nil"/>
              <w:bottom w:val="single" w:sz="4" w:space="0" w:color="auto"/>
              <w:right w:val="single" w:sz="4" w:space="0" w:color="auto"/>
            </w:tcBorders>
            <w:shd w:val="clear" w:color="auto" w:fill="auto"/>
            <w:hideMark/>
          </w:tcPr>
          <w:p w:rsidR="000562B0" w:rsidRPr="00787D74" w:rsidRDefault="000562B0" w:rsidP="00B3189F">
            <w:pPr>
              <w:spacing w:after="0" w:line="240" w:lineRule="auto"/>
              <w:jc w:val="right"/>
              <w:rPr>
                <w:rFonts w:ascii="Arial" w:eastAsia="Times New Roman" w:hAnsi="Arial" w:cs="Arial"/>
                <w:color w:val="000000"/>
                <w:lang w:eastAsia="es-ES"/>
              </w:rPr>
            </w:pPr>
            <w:r w:rsidRPr="00787D74">
              <w:rPr>
                <w:rFonts w:ascii="Arial" w:eastAsia="Times New Roman" w:hAnsi="Arial" w:cs="Arial"/>
                <w:color w:val="000000"/>
                <w:lang w:eastAsia="es-ES"/>
              </w:rPr>
              <w:t>SI</w:t>
            </w:r>
          </w:p>
        </w:tc>
      </w:tr>
      <w:tr w:rsidR="000562B0" w:rsidRPr="00787D74" w:rsidTr="00B3189F">
        <w:trPr>
          <w:trHeight w:val="330"/>
        </w:trPr>
        <w:tc>
          <w:tcPr>
            <w:tcW w:w="3716" w:type="pct"/>
            <w:tcBorders>
              <w:top w:val="nil"/>
              <w:left w:val="nil"/>
              <w:bottom w:val="nil"/>
              <w:right w:val="nil"/>
            </w:tcBorders>
            <w:shd w:val="clear" w:color="000000" w:fill="FFFFFF"/>
            <w:noWrap/>
            <w:hideMark/>
          </w:tcPr>
          <w:p w:rsidR="000562B0" w:rsidRDefault="000562B0" w:rsidP="00B3189F">
            <w:pPr>
              <w:spacing w:after="0" w:line="240" w:lineRule="auto"/>
              <w:rPr>
                <w:rFonts w:ascii="Arial" w:eastAsia="Times New Roman" w:hAnsi="Arial" w:cs="Arial"/>
                <w:color w:val="000000"/>
                <w:lang w:eastAsia="es-ES"/>
              </w:rPr>
            </w:pPr>
            <w:r w:rsidRPr="00787D74">
              <w:rPr>
                <w:rFonts w:ascii="Arial" w:eastAsia="Times New Roman" w:hAnsi="Arial" w:cs="Arial"/>
                <w:b/>
                <w:bCs/>
                <w:color w:val="000000"/>
                <w:lang w:eastAsia="es-ES"/>
              </w:rPr>
              <w:t xml:space="preserve">Fuente: </w:t>
            </w:r>
            <w:r w:rsidRPr="00787D74">
              <w:rPr>
                <w:rFonts w:ascii="Arial" w:eastAsia="Times New Roman" w:hAnsi="Arial" w:cs="Arial"/>
                <w:color w:val="000000"/>
                <w:lang w:eastAsia="es-ES"/>
              </w:rPr>
              <w:t>MAVDT; SSPD; DDT-DNP</w:t>
            </w:r>
          </w:p>
          <w:p w:rsidR="00767FC1" w:rsidRDefault="00767FC1" w:rsidP="00B3189F">
            <w:pPr>
              <w:spacing w:after="0" w:line="240" w:lineRule="auto"/>
              <w:rPr>
                <w:rFonts w:ascii="Arial" w:eastAsia="Times New Roman" w:hAnsi="Arial" w:cs="Arial"/>
                <w:color w:val="000000"/>
                <w:lang w:eastAsia="es-ES"/>
              </w:rPr>
            </w:pPr>
          </w:p>
          <w:p w:rsidR="00767FC1" w:rsidRPr="00787D74" w:rsidRDefault="00767FC1" w:rsidP="00B3189F">
            <w:pPr>
              <w:spacing w:after="0" w:line="240" w:lineRule="auto"/>
              <w:rPr>
                <w:rFonts w:ascii="Arial" w:eastAsia="Times New Roman" w:hAnsi="Arial" w:cs="Arial"/>
                <w:b/>
                <w:bCs/>
                <w:color w:val="000000"/>
                <w:lang w:eastAsia="es-ES"/>
              </w:rPr>
            </w:pPr>
          </w:p>
        </w:tc>
        <w:tc>
          <w:tcPr>
            <w:tcW w:w="1284" w:type="pct"/>
            <w:tcBorders>
              <w:top w:val="nil"/>
              <w:left w:val="nil"/>
              <w:bottom w:val="nil"/>
              <w:right w:val="nil"/>
            </w:tcBorders>
            <w:shd w:val="clear" w:color="auto" w:fill="auto"/>
            <w:hideMark/>
          </w:tcPr>
          <w:p w:rsidR="000562B0" w:rsidRPr="00787D74" w:rsidRDefault="000562B0" w:rsidP="00B3189F">
            <w:pPr>
              <w:spacing w:after="0" w:line="240" w:lineRule="auto"/>
              <w:ind w:firstLineChars="100" w:firstLine="220"/>
              <w:jc w:val="right"/>
              <w:rPr>
                <w:rFonts w:ascii="Arial" w:eastAsia="Times New Roman" w:hAnsi="Arial" w:cs="Arial"/>
                <w:color w:val="000000"/>
                <w:lang w:eastAsia="es-ES"/>
              </w:rPr>
            </w:pPr>
          </w:p>
        </w:tc>
      </w:tr>
    </w:tbl>
    <w:p w:rsidR="000562B0" w:rsidRDefault="000562B0" w:rsidP="000562B0">
      <w:pPr>
        <w:jc w:val="center"/>
        <w:rPr>
          <w:rFonts w:ascii="Arial" w:hAnsi="Arial" w:cs="Arial"/>
          <w:sz w:val="24"/>
          <w:szCs w:val="24"/>
          <w:lang w:val="es-CO"/>
        </w:rPr>
      </w:pPr>
      <w:r>
        <w:rPr>
          <w:noProof/>
          <w:lang w:val="es-CO" w:eastAsia="es-CO"/>
        </w:rPr>
        <w:drawing>
          <wp:inline distT="0" distB="0" distL="0" distR="0">
            <wp:extent cx="3877919" cy="2451239"/>
            <wp:effectExtent l="0" t="0" r="8890" b="6350"/>
            <wp:docPr id="300" name="Gráfico 30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0562B0" w:rsidRDefault="00767FC1" w:rsidP="001530EB">
      <w:pPr>
        <w:jc w:val="both"/>
        <w:rPr>
          <w:rFonts w:ascii="Arial" w:hAnsi="Arial" w:cs="Arial"/>
          <w:sz w:val="24"/>
          <w:szCs w:val="24"/>
          <w:lang w:val="es-CO"/>
        </w:rPr>
      </w:pPr>
      <w:r>
        <w:rPr>
          <w:rFonts w:ascii="Arial" w:eastAsia="Times New Roman" w:hAnsi="Arial" w:cs="Arial"/>
          <w:color w:val="000000"/>
          <w:lang w:eastAsia="es-ES"/>
        </w:rPr>
        <w:t>El prestador de servicio de acueducto en la zona urbana es una</w:t>
      </w:r>
      <w:r>
        <w:rPr>
          <w:rFonts w:ascii="Arial" w:hAnsi="Arial" w:cs="Arial"/>
          <w:sz w:val="24"/>
          <w:szCs w:val="24"/>
          <w:lang w:val="es-CO"/>
        </w:rPr>
        <w:t xml:space="preserve"> Cooperativa llamada COOMAT</w:t>
      </w:r>
      <w:r w:rsidR="001530EB">
        <w:rPr>
          <w:rStyle w:val="Refdenotaalpie"/>
          <w:rFonts w:ascii="Arial" w:hAnsi="Arial" w:cs="Arial"/>
          <w:sz w:val="24"/>
          <w:szCs w:val="24"/>
          <w:lang w:val="es-CO"/>
        </w:rPr>
        <w:footnoteReference w:id="25"/>
      </w:r>
      <w:r w:rsidR="000562B0">
        <w:rPr>
          <w:rFonts w:ascii="Arial" w:hAnsi="Arial" w:cs="Arial"/>
          <w:sz w:val="24"/>
          <w:szCs w:val="24"/>
          <w:lang w:val="es-CO"/>
        </w:rPr>
        <w:br w:type="page"/>
      </w:r>
    </w:p>
    <w:p w:rsidR="000562B0" w:rsidRDefault="000562B0" w:rsidP="000562B0">
      <w:pPr>
        <w:rPr>
          <w:rFonts w:ascii="Arial" w:hAnsi="Arial" w:cs="Arial"/>
          <w:sz w:val="24"/>
          <w:szCs w:val="24"/>
          <w:lang w:val="es-CO"/>
        </w:rPr>
      </w:pPr>
      <w:r>
        <w:rPr>
          <w:rFonts w:ascii="Arial" w:hAnsi="Arial" w:cs="Arial"/>
          <w:sz w:val="24"/>
          <w:szCs w:val="24"/>
          <w:lang w:val="es-CO"/>
        </w:rPr>
        <w:t>Inversiones en el Sector de agua potable y saneamiento básico en Totoró:</w:t>
      </w:r>
    </w:p>
    <w:tbl>
      <w:tblPr>
        <w:tblStyle w:val="Tablaconcuadrcula"/>
        <w:tblW w:w="5000" w:type="pct"/>
        <w:tblLook w:val="04A0" w:firstRow="1" w:lastRow="0" w:firstColumn="1" w:lastColumn="0" w:noHBand="0" w:noVBand="1"/>
      </w:tblPr>
      <w:tblGrid>
        <w:gridCol w:w="4304"/>
        <w:gridCol w:w="1486"/>
        <w:gridCol w:w="1420"/>
        <w:gridCol w:w="1418"/>
      </w:tblGrid>
      <w:tr w:rsidR="000562B0" w:rsidRPr="00787D74" w:rsidTr="000562B0">
        <w:trPr>
          <w:trHeight w:val="330"/>
        </w:trPr>
        <w:tc>
          <w:tcPr>
            <w:tcW w:w="2494"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Indicador  (millones de pesos, excepto D.10)</w:t>
            </w:r>
          </w:p>
        </w:tc>
        <w:tc>
          <w:tcPr>
            <w:tcW w:w="861"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2008</w:t>
            </w:r>
          </w:p>
        </w:tc>
        <w:tc>
          <w:tcPr>
            <w:tcW w:w="823"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2009</w:t>
            </w:r>
          </w:p>
        </w:tc>
        <w:tc>
          <w:tcPr>
            <w:tcW w:w="822"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2010</w:t>
            </w:r>
          </w:p>
        </w:tc>
      </w:tr>
      <w:tr w:rsidR="000562B0" w:rsidRPr="00787D74" w:rsidTr="000562B0">
        <w:trPr>
          <w:trHeight w:val="54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total en el sector agua potable y saneamiento básico</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804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1.033 </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929 </w:t>
            </w:r>
          </w:p>
        </w:tc>
      </w:tr>
      <w:tr w:rsidR="000562B0" w:rsidRPr="00787D74" w:rsidTr="000562B0">
        <w:trPr>
          <w:trHeight w:val="54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Porcentaje de inversión en agua potable y saneamiento básico sobre el total de inversión municipal</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14,2%</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10,9%</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10,7%</w:t>
            </w:r>
          </w:p>
        </w:tc>
      </w:tr>
      <w:tr w:rsidR="000562B0" w:rsidRPr="00787D74" w:rsidTr="000562B0">
        <w:trPr>
          <w:trHeight w:val="54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total percápita en el sector agua potable y saneamiento básico (Pesos)</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44.262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56.112 </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49.724 </w:t>
            </w:r>
          </w:p>
        </w:tc>
      </w:tr>
      <w:tr w:rsidR="000562B0" w:rsidRPr="00787D74" w:rsidTr="000562B0">
        <w:trPr>
          <w:trHeight w:val="54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en el sector con recursos del SGP agua potable y saneamiento básico</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465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803 </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928 </w:t>
            </w:r>
          </w:p>
        </w:tc>
      </w:tr>
      <w:tr w:rsidR="000562B0" w:rsidRPr="00787D74" w:rsidTr="000562B0">
        <w:trPr>
          <w:trHeight w:val="54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en el sector con recursos del SGP propósito general</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5,5</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r>
      <w:tr w:rsidR="000562B0" w:rsidRPr="00787D74" w:rsidTr="000562B0">
        <w:trPr>
          <w:trHeight w:val="33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en el sector con recursos propios</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r>
      <w:tr w:rsidR="000562B0" w:rsidRPr="00787D74" w:rsidTr="000562B0">
        <w:trPr>
          <w:trHeight w:val="330"/>
        </w:trPr>
        <w:tc>
          <w:tcPr>
            <w:tcW w:w="2494"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Inversión en el sector con recursos de regalías</w:t>
            </w:r>
          </w:p>
        </w:tc>
        <w:tc>
          <w:tcPr>
            <w:tcW w:w="861"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c>
          <w:tcPr>
            <w:tcW w:w="823"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c>
          <w:tcPr>
            <w:tcW w:w="822" w:type="pct"/>
            <w:hideMark/>
          </w:tcPr>
          <w:p w:rsidR="000562B0" w:rsidRPr="00787D74" w:rsidRDefault="000562B0" w:rsidP="00B3189F">
            <w:pPr>
              <w:rPr>
                <w:rFonts w:ascii="Arial" w:hAnsi="Arial" w:cs="Arial"/>
                <w:sz w:val="24"/>
                <w:szCs w:val="24"/>
              </w:rPr>
            </w:pPr>
            <w:r w:rsidRPr="00787D74">
              <w:rPr>
                <w:rFonts w:ascii="Arial" w:hAnsi="Arial" w:cs="Arial"/>
                <w:sz w:val="24"/>
                <w:szCs w:val="24"/>
              </w:rPr>
              <w:t xml:space="preserve">                      -   </w:t>
            </w:r>
          </w:p>
        </w:tc>
      </w:tr>
      <w:tr w:rsidR="000562B0" w:rsidRPr="00787D74" w:rsidTr="000562B0">
        <w:trPr>
          <w:trHeight w:val="330"/>
        </w:trPr>
        <w:tc>
          <w:tcPr>
            <w:tcW w:w="2494" w:type="pct"/>
            <w:noWrap/>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 xml:space="preserve">Fuente: </w:t>
            </w:r>
            <w:r w:rsidRPr="00787D74">
              <w:rPr>
                <w:rFonts w:ascii="Arial" w:hAnsi="Arial" w:cs="Arial"/>
                <w:sz w:val="24"/>
                <w:szCs w:val="24"/>
              </w:rPr>
              <w:t>DNP - DDTS</w:t>
            </w:r>
          </w:p>
        </w:tc>
        <w:tc>
          <w:tcPr>
            <w:tcW w:w="861"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 </w:t>
            </w:r>
          </w:p>
        </w:tc>
        <w:tc>
          <w:tcPr>
            <w:tcW w:w="823"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 </w:t>
            </w:r>
          </w:p>
        </w:tc>
        <w:tc>
          <w:tcPr>
            <w:tcW w:w="822" w:type="pct"/>
            <w:hideMark/>
          </w:tcPr>
          <w:p w:rsidR="000562B0" w:rsidRPr="00787D74" w:rsidRDefault="000562B0" w:rsidP="00B3189F">
            <w:pPr>
              <w:rPr>
                <w:rFonts w:ascii="Arial" w:hAnsi="Arial" w:cs="Arial"/>
                <w:b/>
                <w:bCs/>
                <w:sz w:val="24"/>
                <w:szCs w:val="24"/>
              </w:rPr>
            </w:pPr>
            <w:r w:rsidRPr="00787D74">
              <w:rPr>
                <w:rFonts w:ascii="Arial" w:hAnsi="Arial" w:cs="Arial"/>
                <w:b/>
                <w:bCs/>
                <w:sz w:val="24"/>
                <w:szCs w:val="24"/>
              </w:rPr>
              <w:t> </w:t>
            </w:r>
          </w:p>
        </w:tc>
      </w:tr>
    </w:tbl>
    <w:p w:rsidR="000562B0" w:rsidRDefault="000562B0" w:rsidP="000562B0">
      <w:pPr>
        <w:rPr>
          <w:rFonts w:ascii="Arial" w:hAnsi="Arial" w:cs="Arial"/>
          <w:sz w:val="24"/>
          <w:szCs w:val="24"/>
          <w:lang w:val="es-CO"/>
        </w:rPr>
      </w:pPr>
    </w:p>
    <w:p w:rsidR="000562B0" w:rsidRDefault="000562B0" w:rsidP="000562B0">
      <w:pPr>
        <w:jc w:val="center"/>
        <w:rPr>
          <w:rFonts w:ascii="Arial" w:hAnsi="Arial" w:cs="Arial"/>
          <w:sz w:val="24"/>
          <w:szCs w:val="24"/>
          <w:lang w:val="es-CO"/>
        </w:rPr>
      </w:pPr>
      <w:r>
        <w:rPr>
          <w:noProof/>
          <w:lang w:val="es-CO" w:eastAsia="es-CO"/>
        </w:rPr>
        <w:drawing>
          <wp:inline distT="0" distB="0" distL="0" distR="0">
            <wp:extent cx="4018723" cy="2015158"/>
            <wp:effectExtent l="0" t="0" r="1270" b="4445"/>
            <wp:docPr id="301" name="Gráfico 30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Pr>
          <w:rFonts w:ascii="Arial" w:hAnsi="Arial" w:cs="Arial"/>
          <w:sz w:val="24"/>
          <w:szCs w:val="24"/>
          <w:lang w:val="es-CO"/>
        </w:rPr>
        <w:br w:type="page"/>
      </w:r>
    </w:p>
    <w:tbl>
      <w:tblPr>
        <w:tblStyle w:val="Tablaconcuadrcula"/>
        <w:tblW w:w="0" w:type="auto"/>
        <w:tblLook w:val="04A0" w:firstRow="1" w:lastRow="0" w:firstColumn="1" w:lastColumn="0" w:noHBand="0" w:noVBand="1"/>
      </w:tblPr>
      <w:tblGrid>
        <w:gridCol w:w="8628"/>
      </w:tblGrid>
      <w:tr w:rsidR="000562B0" w:rsidRPr="00787D74" w:rsidTr="00B3189F">
        <w:trPr>
          <w:trHeight w:val="345"/>
        </w:trPr>
        <w:tc>
          <w:tcPr>
            <w:tcW w:w="16740" w:type="dxa"/>
            <w:shd w:val="clear" w:color="auto" w:fill="B8CCE4" w:themeFill="accent1" w:themeFillTint="66"/>
            <w:hideMark/>
          </w:tcPr>
          <w:p w:rsidR="000562B0" w:rsidRPr="00787D74" w:rsidRDefault="000562B0" w:rsidP="00B3189F">
            <w:pPr>
              <w:jc w:val="both"/>
              <w:rPr>
                <w:rFonts w:ascii="Arial" w:hAnsi="Arial" w:cs="Arial"/>
                <w:b/>
                <w:bCs/>
                <w:i/>
                <w:iCs/>
                <w:sz w:val="20"/>
                <w:szCs w:val="20"/>
              </w:rPr>
            </w:pPr>
            <w:r w:rsidRPr="00787D74">
              <w:rPr>
                <w:rFonts w:ascii="Arial" w:hAnsi="Arial" w:cs="Arial"/>
                <w:b/>
                <w:bCs/>
                <w:i/>
                <w:iCs/>
                <w:sz w:val="20"/>
                <w:szCs w:val="20"/>
              </w:rPr>
              <w:t>Competencias de los municipios y distritos en el sector Agua Potable y Saneamiento Básico (Ley 142 de 1994; Ley 715 de 2001 y Ley 1176 de 2007)</w:t>
            </w:r>
          </w:p>
        </w:tc>
      </w:tr>
      <w:tr w:rsidR="000562B0" w:rsidRPr="00787D74" w:rsidTr="00B3189F">
        <w:trPr>
          <w:trHeight w:val="330"/>
        </w:trPr>
        <w:tc>
          <w:tcPr>
            <w:tcW w:w="16740" w:type="dxa"/>
            <w:vMerge w:val="restart"/>
            <w:hideMark/>
          </w:tcPr>
          <w:p w:rsidR="000562B0" w:rsidRPr="00787D74" w:rsidRDefault="000562B0" w:rsidP="00B3189F">
            <w:pPr>
              <w:jc w:val="both"/>
              <w:rPr>
                <w:rFonts w:ascii="Arial" w:hAnsi="Arial" w:cs="Arial"/>
                <w:sz w:val="20"/>
                <w:szCs w:val="20"/>
              </w:rPr>
            </w:pPr>
            <w:r w:rsidRPr="00787D74">
              <w:rPr>
                <w:rFonts w:ascii="Arial" w:hAnsi="Arial" w:cs="Arial"/>
                <w:sz w:val="24"/>
                <w:szCs w:val="24"/>
              </w:rPr>
              <w:t>*</w:t>
            </w:r>
            <w:r w:rsidRPr="00787D74">
              <w:rPr>
                <w:rFonts w:ascii="Arial" w:hAnsi="Arial" w:cs="Arial"/>
                <w:sz w:val="20"/>
                <w:szCs w:val="20"/>
              </w:rPr>
              <w:t xml:space="preserve">Garantizar la provisión de los servicios de acueducto, alcantarillado y aseo, Asegurar que se presten a sus habitantes, de manera eficiente, los servicios domiciliarios de acueducto, alcantarillado y aseo, por empresas de servicios públicos de carácter oficial, privado o mixto, o directamente por la administración central del respectivo municipio en los casos previstos por la ley. </w:t>
            </w:r>
          </w:p>
          <w:p w:rsidR="000562B0" w:rsidRPr="00787D74" w:rsidRDefault="000562B0" w:rsidP="00B3189F">
            <w:pPr>
              <w:jc w:val="both"/>
              <w:rPr>
                <w:rFonts w:ascii="Arial" w:hAnsi="Arial" w:cs="Arial"/>
                <w:sz w:val="20"/>
                <w:szCs w:val="20"/>
              </w:rPr>
            </w:pPr>
            <w:r w:rsidRPr="00787D74">
              <w:rPr>
                <w:rFonts w:ascii="Arial" w:hAnsi="Arial" w:cs="Arial"/>
                <w:sz w:val="20"/>
                <w:szCs w:val="20"/>
              </w:rPr>
              <w:t>*Asegurar el otorgamiento de los subsidios a las personas de los estratos bajos, de tal forma que se garantice la sostenibilidad en la prestación de los servicios.</w:t>
            </w:r>
          </w:p>
          <w:p w:rsidR="000562B0" w:rsidRPr="00787D74" w:rsidRDefault="000562B0" w:rsidP="00B3189F">
            <w:pPr>
              <w:jc w:val="both"/>
              <w:rPr>
                <w:rFonts w:ascii="Arial" w:hAnsi="Arial" w:cs="Arial"/>
                <w:sz w:val="20"/>
                <w:szCs w:val="20"/>
              </w:rPr>
            </w:pPr>
            <w:r w:rsidRPr="00787D74">
              <w:rPr>
                <w:rFonts w:ascii="Arial" w:hAnsi="Arial" w:cs="Arial"/>
                <w:sz w:val="20"/>
                <w:szCs w:val="20"/>
              </w:rPr>
              <w:t>*Definición y cumplimiento de las metas de Cobertura, Continuidad y calidad de los servicios de Acueducto, Alcantarillado y Aseo.</w:t>
            </w:r>
          </w:p>
          <w:p w:rsidR="000562B0" w:rsidRPr="00787D74" w:rsidRDefault="000562B0" w:rsidP="00B3189F">
            <w:pPr>
              <w:jc w:val="both"/>
              <w:rPr>
                <w:rFonts w:ascii="Arial" w:hAnsi="Arial" w:cs="Arial"/>
                <w:sz w:val="20"/>
                <w:szCs w:val="20"/>
              </w:rPr>
            </w:pPr>
            <w:r w:rsidRPr="00787D74">
              <w:rPr>
                <w:rFonts w:ascii="Arial" w:hAnsi="Arial" w:cs="Arial"/>
                <w:sz w:val="20"/>
                <w:szCs w:val="20"/>
              </w:rPr>
              <w:t>*Eficiencia en el uso de los recursos del Sistema General de Participaciones de conformidad con las actividades elegibles establecidas por la Ley.* Cumplimiento de los requisitos establecidos en la normatividad para certificarse y poder administrar los recursos del SGP-APSB.</w:t>
            </w:r>
          </w:p>
          <w:p w:rsidR="000562B0" w:rsidRPr="00787D74" w:rsidRDefault="000562B0" w:rsidP="00B3189F">
            <w:pPr>
              <w:jc w:val="both"/>
              <w:rPr>
                <w:rFonts w:ascii="Arial" w:hAnsi="Arial" w:cs="Arial"/>
                <w:sz w:val="24"/>
                <w:szCs w:val="24"/>
              </w:rPr>
            </w:pPr>
            <w:r w:rsidRPr="00787D74">
              <w:rPr>
                <w:rFonts w:ascii="Arial" w:hAnsi="Arial" w:cs="Arial"/>
                <w:sz w:val="20"/>
                <w:szCs w:val="20"/>
              </w:rPr>
              <w:t>*Garantizar que las áreas que se definan como de desarrollo prioritario en los planes de ordenamiento territorial, cuenten con viabilidad de servicios públicos domiciliarios, en especial aquellas destinadas a vivienda.</w:t>
            </w:r>
          </w:p>
        </w:tc>
      </w:tr>
      <w:tr w:rsidR="000562B0" w:rsidRPr="00787D74" w:rsidTr="00B3189F">
        <w:trPr>
          <w:trHeight w:val="330"/>
        </w:trPr>
        <w:tc>
          <w:tcPr>
            <w:tcW w:w="16740" w:type="dxa"/>
            <w:vMerge/>
            <w:hideMark/>
          </w:tcPr>
          <w:p w:rsidR="000562B0" w:rsidRPr="00787D74" w:rsidRDefault="000562B0" w:rsidP="00B3189F">
            <w:pPr>
              <w:jc w:val="both"/>
              <w:rPr>
                <w:rFonts w:ascii="Arial" w:hAnsi="Arial" w:cs="Arial"/>
                <w:sz w:val="24"/>
                <w:szCs w:val="24"/>
              </w:rPr>
            </w:pPr>
          </w:p>
        </w:tc>
      </w:tr>
      <w:tr w:rsidR="000562B0" w:rsidRPr="00787D74" w:rsidTr="00B3189F">
        <w:trPr>
          <w:trHeight w:val="330"/>
        </w:trPr>
        <w:tc>
          <w:tcPr>
            <w:tcW w:w="16740" w:type="dxa"/>
            <w:vMerge/>
            <w:hideMark/>
          </w:tcPr>
          <w:p w:rsidR="000562B0" w:rsidRPr="00787D74" w:rsidRDefault="000562B0" w:rsidP="00B3189F">
            <w:pPr>
              <w:jc w:val="both"/>
              <w:rPr>
                <w:rFonts w:ascii="Arial" w:hAnsi="Arial" w:cs="Arial"/>
                <w:sz w:val="24"/>
                <w:szCs w:val="24"/>
              </w:rPr>
            </w:pPr>
          </w:p>
        </w:tc>
      </w:tr>
      <w:tr w:rsidR="000562B0" w:rsidRPr="00787D74" w:rsidTr="00B3189F">
        <w:trPr>
          <w:trHeight w:val="330"/>
        </w:trPr>
        <w:tc>
          <w:tcPr>
            <w:tcW w:w="16740" w:type="dxa"/>
            <w:vMerge/>
            <w:hideMark/>
          </w:tcPr>
          <w:p w:rsidR="000562B0" w:rsidRPr="00787D74" w:rsidRDefault="000562B0" w:rsidP="00B3189F">
            <w:pPr>
              <w:jc w:val="both"/>
              <w:rPr>
                <w:rFonts w:ascii="Arial" w:hAnsi="Arial" w:cs="Arial"/>
                <w:sz w:val="24"/>
                <w:szCs w:val="24"/>
              </w:rPr>
            </w:pPr>
          </w:p>
        </w:tc>
      </w:tr>
      <w:tr w:rsidR="000562B0" w:rsidRPr="00787D74" w:rsidTr="00B3189F">
        <w:trPr>
          <w:trHeight w:val="345"/>
        </w:trPr>
        <w:tc>
          <w:tcPr>
            <w:tcW w:w="16740" w:type="dxa"/>
            <w:vMerge/>
            <w:hideMark/>
          </w:tcPr>
          <w:p w:rsidR="000562B0" w:rsidRPr="00787D74" w:rsidRDefault="000562B0" w:rsidP="00B3189F">
            <w:pPr>
              <w:jc w:val="both"/>
              <w:rPr>
                <w:rFonts w:ascii="Arial" w:hAnsi="Arial" w:cs="Arial"/>
                <w:sz w:val="24"/>
                <w:szCs w:val="24"/>
              </w:rPr>
            </w:pPr>
          </w:p>
        </w:tc>
      </w:tr>
    </w:tbl>
    <w:p w:rsidR="000562B0" w:rsidRDefault="000562B0" w:rsidP="000562B0">
      <w:pPr>
        <w:jc w:val="both"/>
        <w:rPr>
          <w:rFonts w:ascii="Arial" w:hAnsi="Arial" w:cs="Arial"/>
          <w:sz w:val="24"/>
          <w:szCs w:val="24"/>
          <w:u w:val="single"/>
          <w:lang w:val="es-CO"/>
        </w:rPr>
      </w:pPr>
    </w:p>
    <w:p w:rsidR="006F38E2" w:rsidRPr="006F38E2" w:rsidRDefault="00A0268C" w:rsidP="006F38E2">
      <w:pPr>
        <w:jc w:val="both"/>
        <w:rPr>
          <w:rFonts w:ascii="Arial" w:hAnsi="Arial" w:cs="Arial"/>
          <w:sz w:val="24"/>
          <w:szCs w:val="24"/>
          <w:u w:val="single"/>
          <w:lang w:val="es-CO"/>
        </w:rPr>
      </w:pPr>
      <w:r>
        <w:rPr>
          <w:rFonts w:ascii="Arial" w:hAnsi="Arial" w:cs="Arial"/>
          <w:sz w:val="24"/>
          <w:szCs w:val="24"/>
          <w:u w:val="single"/>
          <w:lang w:val="es-CO"/>
        </w:rPr>
        <w:t>A</w:t>
      </w:r>
      <w:r w:rsidR="006F38E2" w:rsidRPr="006F38E2">
        <w:rPr>
          <w:rFonts w:ascii="Arial" w:hAnsi="Arial" w:cs="Arial"/>
          <w:sz w:val="24"/>
          <w:szCs w:val="24"/>
          <w:u w:val="single"/>
          <w:lang w:val="es-CO"/>
        </w:rPr>
        <w:t xml:space="preserve">gua potable y saneamiento </w:t>
      </w:r>
      <w:r w:rsidRPr="006F38E2">
        <w:rPr>
          <w:rFonts w:ascii="Arial" w:hAnsi="Arial" w:cs="Arial"/>
          <w:sz w:val="24"/>
          <w:szCs w:val="24"/>
          <w:u w:val="single"/>
          <w:lang w:val="es-CO"/>
        </w:rPr>
        <w:t>básico</w:t>
      </w:r>
      <w:r>
        <w:rPr>
          <w:rStyle w:val="Refdenotaalpie"/>
          <w:rFonts w:ascii="Arial" w:hAnsi="Arial" w:cs="Arial"/>
          <w:sz w:val="24"/>
          <w:szCs w:val="24"/>
          <w:u w:val="single"/>
          <w:lang w:val="es-CO"/>
        </w:rPr>
        <w:footnoteReference w:id="26"/>
      </w:r>
      <w:r w:rsidR="006F38E2">
        <w:rPr>
          <w:rFonts w:ascii="Arial" w:hAnsi="Arial" w:cs="Arial"/>
          <w:sz w:val="24"/>
          <w:szCs w:val="24"/>
          <w:u w:val="single"/>
          <w:lang w:val="es-CO"/>
        </w:rPr>
        <w:t xml:space="preserve"> </w:t>
      </w:r>
      <w:r w:rsidR="006F38E2" w:rsidRPr="006F38E2">
        <w:rPr>
          <w:rFonts w:ascii="Arial" w:hAnsi="Arial" w:cs="Arial"/>
          <w:sz w:val="24"/>
          <w:szCs w:val="24"/>
          <w:u w:val="single"/>
          <w:lang w:val="es-CO"/>
        </w:rPr>
        <w:t>.</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 xml:space="preserve">Se estima que </w:t>
      </w:r>
      <w:r w:rsidR="00A0268C" w:rsidRPr="00A0268C">
        <w:rPr>
          <w:rFonts w:ascii="Arial" w:hAnsi="Arial" w:cs="Arial"/>
          <w:sz w:val="24"/>
          <w:szCs w:val="24"/>
          <w:lang w:val="es-CO"/>
        </w:rPr>
        <w:t>más</w:t>
      </w:r>
      <w:r w:rsidRPr="00A0268C">
        <w:rPr>
          <w:rFonts w:ascii="Arial" w:hAnsi="Arial" w:cs="Arial"/>
          <w:sz w:val="24"/>
          <w:szCs w:val="24"/>
          <w:lang w:val="es-CO"/>
        </w:rPr>
        <w:t xml:space="preserve"> del 90% de la población tiene sistemas de abastecimiento de agua, la cual no es potable por lo que carece de un proceso de potabilización , en donde se encuentra que la mayoría de los sistemas carecen de la planta potabilizadora, teniendo datos que únicamente la cabecera municipal tiene un sistema completo de acueducto, con una planta de tratamiento que </w:t>
      </w:r>
      <w:r w:rsidR="00A0268C" w:rsidRPr="00A0268C">
        <w:rPr>
          <w:rFonts w:ascii="Arial" w:hAnsi="Arial" w:cs="Arial"/>
          <w:sz w:val="24"/>
          <w:szCs w:val="24"/>
          <w:lang w:val="es-CO"/>
        </w:rPr>
        <w:t>está</w:t>
      </w:r>
      <w:r w:rsidRPr="00A0268C">
        <w:rPr>
          <w:rFonts w:ascii="Arial" w:hAnsi="Arial" w:cs="Arial"/>
          <w:sz w:val="24"/>
          <w:szCs w:val="24"/>
          <w:lang w:val="es-CO"/>
        </w:rPr>
        <w:t xml:space="preserve"> en proceso de culminar su construcción con recursos del PDA (PLAN DEPARTAMENTAL DE AGUAS), la cual según sondeos arroja un índice IRCA satisfactorio para el consumo de humanos.</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 xml:space="preserve">Con relación a SANEAMIENTO BASICO, se tiene que la cabecera municipal cuenta con dos PTAR ( PLANTAS DE TRATAMIENTO DE AGUAS RESIDUALES), de las cuales una </w:t>
      </w:r>
      <w:r w:rsidR="00A0268C" w:rsidRPr="00A0268C">
        <w:rPr>
          <w:rFonts w:ascii="Arial" w:hAnsi="Arial" w:cs="Arial"/>
          <w:sz w:val="24"/>
          <w:szCs w:val="24"/>
          <w:lang w:val="es-CO"/>
        </w:rPr>
        <w:t>está</w:t>
      </w:r>
      <w:r w:rsidRPr="00A0268C">
        <w:rPr>
          <w:rFonts w:ascii="Arial" w:hAnsi="Arial" w:cs="Arial"/>
          <w:sz w:val="24"/>
          <w:szCs w:val="24"/>
          <w:lang w:val="es-CO"/>
        </w:rPr>
        <w:t xml:space="preserve"> funcionando correctamente mientras la otra, tiene algunas deficiencias constructivas que no le permiten su normal funcionamiento, pero gracias a las gestiones efectuadas por el anterior gobierno se </w:t>
      </w:r>
      <w:r w:rsidR="00A0268C" w:rsidRPr="00A0268C">
        <w:rPr>
          <w:rFonts w:ascii="Arial" w:hAnsi="Arial" w:cs="Arial"/>
          <w:sz w:val="24"/>
          <w:szCs w:val="24"/>
          <w:lang w:val="es-CO"/>
        </w:rPr>
        <w:t>está</w:t>
      </w:r>
      <w:r w:rsidRPr="00A0268C">
        <w:rPr>
          <w:rFonts w:ascii="Arial" w:hAnsi="Arial" w:cs="Arial"/>
          <w:sz w:val="24"/>
          <w:szCs w:val="24"/>
          <w:lang w:val="es-CO"/>
        </w:rPr>
        <w:t xml:space="preserve"> adelantando la construcción DEL PLAN MAESTRO DE ALCANTARILLADO a través de fondos del PDA, con lo cual la PTAR de la parte baja entrara en correcto funcionamiento.</w:t>
      </w:r>
    </w:p>
    <w:p w:rsidR="006F38E2" w:rsidRPr="006F38E2" w:rsidRDefault="006F38E2" w:rsidP="006F38E2">
      <w:pPr>
        <w:jc w:val="both"/>
        <w:rPr>
          <w:rFonts w:ascii="Arial" w:hAnsi="Arial" w:cs="Arial"/>
          <w:sz w:val="24"/>
          <w:szCs w:val="24"/>
          <w:u w:val="single"/>
          <w:lang w:val="es-CO"/>
        </w:rPr>
      </w:pP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Se esta adelantado a su vez gestiones para la construcción del acueducto CARGACHIQUILLOS,  que le dará agua potable a mas 20 veredas Totoreñas, con fondos del PDA.</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Los siguientes son datos que según el SICEP  se desarrollaron en planes y programas de AGUA POTABLE.</w:t>
      </w:r>
    </w:p>
    <w:p w:rsidR="006F38E2" w:rsidRPr="006F38E2" w:rsidRDefault="006F38E2" w:rsidP="006F38E2">
      <w:pPr>
        <w:jc w:val="both"/>
        <w:rPr>
          <w:rFonts w:ascii="Arial" w:hAnsi="Arial" w:cs="Arial"/>
          <w:sz w:val="24"/>
          <w:szCs w:val="24"/>
          <w:u w:val="single"/>
          <w:lang w:val="es-CO"/>
        </w:rPr>
      </w:pPr>
      <w:r w:rsidRPr="00A0268C">
        <w:rPr>
          <w:rFonts w:ascii="Arial" w:hAnsi="Arial" w:cs="Arial"/>
          <w:sz w:val="24"/>
          <w:szCs w:val="24"/>
          <w:lang w:val="es-CO"/>
        </w:rPr>
        <w:t>Indicador meta del producto : NUMERO DE COMUNIDADES BENEFICIADAS CON OBRAS DE INFRAESTRUCTURA EN ACUEDUCTOS , ALCANTARILLADOS Y MANEJO DE RESIDUOS SOLIDOS.</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LINEA BASE 2007 = 32</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VALOR ESPERADO CAUTRENIO: 90</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w:t>
      </w:r>
      <w:r w:rsidRPr="00A0268C">
        <w:rPr>
          <w:rFonts w:ascii="Arial" w:hAnsi="Arial" w:cs="Arial"/>
          <w:sz w:val="24"/>
          <w:szCs w:val="24"/>
          <w:lang w:val="es-CO"/>
        </w:rPr>
        <w:tab/>
        <w:t xml:space="preserve">2008: 15 COMUNIDADES BENEFICIADAS: recursos invertidos y/o </w:t>
      </w:r>
      <w:r w:rsidR="00A0268C" w:rsidRPr="00A0268C">
        <w:rPr>
          <w:rFonts w:ascii="Arial" w:hAnsi="Arial" w:cs="Arial"/>
          <w:sz w:val="24"/>
          <w:szCs w:val="24"/>
          <w:lang w:val="es-CO"/>
        </w:rPr>
        <w:t>gestionados:</w:t>
      </w:r>
      <w:r w:rsidRPr="00A0268C">
        <w:rPr>
          <w:rFonts w:ascii="Arial" w:hAnsi="Arial" w:cs="Arial"/>
          <w:sz w:val="24"/>
          <w:szCs w:val="24"/>
          <w:lang w:val="es-CO"/>
        </w:rPr>
        <w:t xml:space="preserve"> $ 365.000.000.oo</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w:t>
      </w:r>
      <w:r w:rsidRPr="00A0268C">
        <w:rPr>
          <w:rFonts w:ascii="Arial" w:hAnsi="Arial" w:cs="Arial"/>
          <w:sz w:val="24"/>
          <w:szCs w:val="24"/>
          <w:lang w:val="es-CO"/>
        </w:rPr>
        <w:tab/>
      </w:r>
      <w:r w:rsidR="00A0268C" w:rsidRPr="00A0268C">
        <w:rPr>
          <w:rFonts w:ascii="Arial" w:hAnsi="Arial" w:cs="Arial"/>
          <w:sz w:val="24"/>
          <w:szCs w:val="24"/>
          <w:lang w:val="es-CO"/>
        </w:rPr>
        <w:t>2009:</w:t>
      </w:r>
      <w:r w:rsidRPr="00A0268C">
        <w:rPr>
          <w:rFonts w:ascii="Arial" w:hAnsi="Arial" w:cs="Arial"/>
          <w:sz w:val="24"/>
          <w:szCs w:val="24"/>
          <w:lang w:val="es-CO"/>
        </w:rPr>
        <w:t xml:space="preserve"> 1 COMUNIDAD BENEFIADA: recursos invertidos y/o </w:t>
      </w:r>
      <w:r w:rsidR="00A0268C" w:rsidRPr="00A0268C">
        <w:rPr>
          <w:rFonts w:ascii="Arial" w:hAnsi="Arial" w:cs="Arial"/>
          <w:sz w:val="24"/>
          <w:szCs w:val="24"/>
          <w:lang w:val="es-CO"/>
        </w:rPr>
        <w:t>gestionados:</w:t>
      </w:r>
      <w:r w:rsidRPr="00A0268C">
        <w:rPr>
          <w:rFonts w:ascii="Arial" w:hAnsi="Arial" w:cs="Arial"/>
          <w:sz w:val="24"/>
          <w:szCs w:val="24"/>
          <w:lang w:val="es-CO"/>
        </w:rPr>
        <w:t xml:space="preserve"> $ 410.000.000.oo</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w:t>
      </w:r>
      <w:r w:rsidRPr="00A0268C">
        <w:rPr>
          <w:rFonts w:ascii="Arial" w:hAnsi="Arial" w:cs="Arial"/>
          <w:sz w:val="24"/>
          <w:szCs w:val="24"/>
          <w:lang w:val="es-CO"/>
        </w:rPr>
        <w:tab/>
        <w:t xml:space="preserve">2010: 27 COMUNIDADES BENEFIADAS: recursos invertidos y/o </w:t>
      </w:r>
      <w:r w:rsidR="00A0268C" w:rsidRPr="00A0268C">
        <w:rPr>
          <w:rFonts w:ascii="Arial" w:hAnsi="Arial" w:cs="Arial"/>
          <w:sz w:val="24"/>
          <w:szCs w:val="24"/>
          <w:lang w:val="es-CO"/>
        </w:rPr>
        <w:t>gestionados:</w:t>
      </w:r>
      <w:r w:rsidRPr="00A0268C">
        <w:rPr>
          <w:rFonts w:ascii="Arial" w:hAnsi="Arial" w:cs="Arial"/>
          <w:sz w:val="24"/>
          <w:szCs w:val="24"/>
          <w:lang w:val="es-CO"/>
        </w:rPr>
        <w:t xml:space="preserve"> $ 324.380.000.oo</w:t>
      </w:r>
    </w:p>
    <w:p w:rsidR="006F38E2" w:rsidRPr="00A0268C" w:rsidRDefault="006F38E2" w:rsidP="006F38E2">
      <w:pPr>
        <w:jc w:val="both"/>
        <w:rPr>
          <w:rFonts w:ascii="Arial" w:hAnsi="Arial" w:cs="Arial"/>
          <w:sz w:val="24"/>
          <w:szCs w:val="24"/>
          <w:lang w:val="es-CO"/>
        </w:rPr>
      </w:pPr>
      <w:r w:rsidRPr="00A0268C">
        <w:rPr>
          <w:rFonts w:ascii="Arial" w:hAnsi="Arial" w:cs="Arial"/>
          <w:sz w:val="24"/>
          <w:szCs w:val="24"/>
          <w:lang w:val="es-CO"/>
        </w:rPr>
        <w:t>•</w:t>
      </w:r>
      <w:r w:rsidRPr="00A0268C">
        <w:rPr>
          <w:rFonts w:ascii="Arial" w:hAnsi="Arial" w:cs="Arial"/>
          <w:sz w:val="24"/>
          <w:szCs w:val="24"/>
          <w:lang w:val="es-CO"/>
        </w:rPr>
        <w:tab/>
        <w:t xml:space="preserve">2011: 10 COMUNIDAES BENEFIADAS: recursos invertidos y/o </w:t>
      </w:r>
      <w:r w:rsidR="00A0268C" w:rsidRPr="00A0268C">
        <w:rPr>
          <w:rFonts w:ascii="Arial" w:hAnsi="Arial" w:cs="Arial"/>
          <w:sz w:val="24"/>
          <w:szCs w:val="24"/>
          <w:lang w:val="es-CO"/>
        </w:rPr>
        <w:t>gestionados:</w:t>
      </w:r>
      <w:r w:rsidRPr="00A0268C">
        <w:rPr>
          <w:rFonts w:ascii="Arial" w:hAnsi="Arial" w:cs="Arial"/>
          <w:sz w:val="24"/>
          <w:szCs w:val="24"/>
          <w:lang w:val="es-CO"/>
        </w:rPr>
        <w:t xml:space="preserve"> $ 87.464.000.oo.</w:t>
      </w:r>
    </w:p>
    <w:p w:rsidR="000562B0" w:rsidRPr="000562B0" w:rsidRDefault="000562B0" w:rsidP="000562B0">
      <w:pPr>
        <w:jc w:val="both"/>
        <w:rPr>
          <w:rFonts w:ascii="Arial" w:hAnsi="Arial" w:cs="Arial"/>
          <w:b/>
          <w:sz w:val="24"/>
          <w:szCs w:val="24"/>
          <w:u w:val="single"/>
          <w:lang w:val="es-CO"/>
        </w:rPr>
      </w:pPr>
      <w:r w:rsidRPr="000562B0">
        <w:rPr>
          <w:rFonts w:ascii="Arial" w:hAnsi="Arial" w:cs="Arial"/>
          <w:b/>
          <w:sz w:val="24"/>
          <w:szCs w:val="24"/>
          <w:u w:val="single"/>
          <w:lang w:val="es-CO"/>
        </w:rPr>
        <w:t>Vivienda:</w:t>
      </w:r>
    </w:p>
    <w:p w:rsidR="000562B0" w:rsidRDefault="000562B0" w:rsidP="000562B0">
      <w:pPr>
        <w:jc w:val="both"/>
        <w:rPr>
          <w:rFonts w:ascii="Arial" w:hAnsi="Arial" w:cs="Arial"/>
          <w:sz w:val="24"/>
          <w:szCs w:val="24"/>
          <w:lang w:val="es-CO"/>
        </w:rPr>
      </w:pPr>
      <w:r>
        <w:rPr>
          <w:rFonts w:ascii="Arial" w:hAnsi="Arial" w:cs="Arial"/>
          <w:sz w:val="24"/>
          <w:szCs w:val="24"/>
          <w:lang w:val="es-CO"/>
        </w:rPr>
        <w:t>Según lo dispuesto por el ministerio de Vivienda, ciudad y desarrollo, por la constitución Política de 1991 y</w:t>
      </w:r>
      <w:r w:rsidR="001530EB">
        <w:rPr>
          <w:rFonts w:ascii="Arial" w:hAnsi="Arial" w:cs="Arial"/>
          <w:sz w:val="24"/>
          <w:szCs w:val="24"/>
          <w:lang w:val="es-CO"/>
        </w:rPr>
        <w:t xml:space="preserve"> el derecho de la vivienda digna</w:t>
      </w:r>
      <w:r>
        <w:rPr>
          <w:rFonts w:ascii="Arial" w:hAnsi="Arial" w:cs="Arial"/>
          <w:sz w:val="24"/>
          <w:szCs w:val="24"/>
          <w:lang w:val="es-CO"/>
        </w:rPr>
        <w:t xml:space="preserve"> para todos los colombianos</w:t>
      </w:r>
      <w:r w:rsidR="001530EB">
        <w:rPr>
          <w:rFonts w:ascii="Arial" w:hAnsi="Arial" w:cs="Arial"/>
          <w:sz w:val="24"/>
          <w:szCs w:val="24"/>
          <w:lang w:val="es-CO"/>
        </w:rPr>
        <w:t>,</w:t>
      </w:r>
      <w:r>
        <w:rPr>
          <w:rFonts w:ascii="Arial" w:hAnsi="Arial" w:cs="Arial"/>
          <w:sz w:val="24"/>
          <w:szCs w:val="24"/>
          <w:lang w:val="es-CO"/>
        </w:rPr>
        <w:t xml:space="preserve"> es una prioridad para el actual gobierno</w:t>
      </w:r>
      <w:r w:rsidR="001530EB">
        <w:rPr>
          <w:rFonts w:ascii="Arial" w:hAnsi="Arial" w:cs="Arial"/>
          <w:sz w:val="24"/>
          <w:szCs w:val="24"/>
          <w:lang w:val="es-CO"/>
        </w:rPr>
        <w:t xml:space="preserve">, plantear por el DANE un cálculo que permite </w:t>
      </w:r>
      <w:r>
        <w:rPr>
          <w:rFonts w:ascii="Arial" w:hAnsi="Arial" w:cs="Arial"/>
          <w:sz w:val="24"/>
          <w:szCs w:val="24"/>
          <w:lang w:val="es-CO"/>
        </w:rPr>
        <w:t xml:space="preserve"> establece</w:t>
      </w:r>
      <w:r w:rsidR="001530EB">
        <w:rPr>
          <w:rFonts w:ascii="Arial" w:hAnsi="Arial" w:cs="Arial"/>
          <w:sz w:val="24"/>
          <w:szCs w:val="24"/>
          <w:lang w:val="es-CO"/>
        </w:rPr>
        <w:t>r que un</w:t>
      </w:r>
      <w:r>
        <w:rPr>
          <w:rFonts w:ascii="Arial" w:hAnsi="Arial" w:cs="Arial"/>
          <w:sz w:val="24"/>
          <w:szCs w:val="24"/>
          <w:lang w:val="es-CO"/>
        </w:rPr>
        <w:t>a</w:t>
      </w:r>
      <w:r w:rsidR="001530EB">
        <w:rPr>
          <w:rFonts w:ascii="Arial" w:hAnsi="Arial" w:cs="Arial"/>
          <w:sz w:val="24"/>
          <w:szCs w:val="24"/>
          <w:lang w:val="es-CO"/>
        </w:rPr>
        <w:t xml:space="preserve"> </w:t>
      </w:r>
      <w:r>
        <w:rPr>
          <w:rFonts w:ascii="Arial" w:hAnsi="Arial" w:cs="Arial"/>
          <w:sz w:val="24"/>
          <w:szCs w:val="24"/>
          <w:lang w:val="es-CO"/>
        </w:rPr>
        <w:t>parte importante de los hogares colombianos s</w:t>
      </w:r>
      <w:r w:rsidR="001530EB">
        <w:rPr>
          <w:rFonts w:ascii="Arial" w:hAnsi="Arial" w:cs="Arial"/>
          <w:sz w:val="24"/>
          <w:szCs w:val="24"/>
          <w:lang w:val="es-CO"/>
        </w:rPr>
        <w:t xml:space="preserve">e encuentra por debajo del </w:t>
      </w:r>
      <w:r>
        <w:rPr>
          <w:rFonts w:ascii="Arial" w:hAnsi="Arial" w:cs="Arial"/>
          <w:sz w:val="24"/>
          <w:szCs w:val="24"/>
          <w:lang w:val="es-CO"/>
        </w:rPr>
        <w:t>estándar mínimo de habitabilidad de la población, por lo que la actual política de vivienda está encaminada a articular instrumentos y medidas para cerrar la amplia brecha entre la oferta y demanda de vivienda, sobre todo en vivienda de interés social, por la cual la política anteriormente mencionada fija como metas en el territorio nacional  la construcción de un millón de viviendas (1.000.000) prevista</w:t>
      </w:r>
      <w:r w:rsidR="001530EB">
        <w:rPr>
          <w:rFonts w:ascii="Arial" w:hAnsi="Arial" w:cs="Arial"/>
          <w:sz w:val="24"/>
          <w:szCs w:val="24"/>
          <w:lang w:val="es-CO"/>
        </w:rPr>
        <w:t>s</w:t>
      </w:r>
      <w:r>
        <w:rPr>
          <w:rFonts w:ascii="Arial" w:hAnsi="Arial" w:cs="Arial"/>
          <w:sz w:val="24"/>
          <w:szCs w:val="24"/>
          <w:lang w:val="es-CO"/>
        </w:rPr>
        <w:t xml:space="preserve"> en las bases del plan nacional de desarrollo 2010-2014.</w:t>
      </w:r>
    </w:p>
    <w:p w:rsidR="000562B0" w:rsidRDefault="000562B0" w:rsidP="000562B0">
      <w:pPr>
        <w:jc w:val="both"/>
        <w:rPr>
          <w:rFonts w:ascii="Arial" w:hAnsi="Arial" w:cs="Arial"/>
          <w:sz w:val="24"/>
          <w:szCs w:val="24"/>
          <w:lang w:val="es-CO"/>
        </w:rPr>
      </w:pPr>
      <w:r>
        <w:rPr>
          <w:rFonts w:ascii="Arial" w:hAnsi="Arial" w:cs="Arial"/>
          <w:sz w:val="24"/>
          <w:szCs w:val="24"/>
          <w:lang w:val="es-CO"/>
        </w:rPr>
        <w:t>En la elaboración de las estrategias se tiene en cuenta la siguiente metodología dispuesto por el Ministerio de Vivienda, ciudad y Desarrollo:</w:t>
      </w:r>
    </w:p>
    <w:p w:rsidR="000562B0" w:rsidRDefault="000562B0" w:rsidP="000562B0">
      <w:pPr>
        <w:jc w:val="both"/>
        <w:rPr>
          <w:rFonts w:ascii="Arial" w:hAnsi="Arial" w:cs="Arial"/>
          <w:sz w:val="24"/>
          <w:szCs w:val="24"/>
          <w:lang w:val="es-CO"/>
        </w:rPr>
      </w:pPr>
      <w:r>
        <w:rPr>
          <w:rFonts w:ascii="Arial" w:hAnsi="Arial" w:cs="Arial"/>
          <w:noProof/>
          <w:sz w:val="24"/>
          <w:szCs w:val="24"/>
          <w:lang w:val="es-CO" w:eastAsia="es-CO"/>
        </w:rPr>
        <w:drawing>
          <wp:inline distT="0" distB="0" distL="0" distR="0">
            <wp:extent cx="5816009" cy="7623544"/>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834521" cy="7647809"/>
                    </a:xfrm>
                    <a:prstGeom prst="rect">
                      <a:avLst/>
                    </a:prstGeom>
                    <a:noFill/>
                    <a:ln>
                      <a:noFill/>
                    </a:ln>
                  </pic:spPr>
                </pic:pic>
              </a:graphicData>
            </a:graphic>
          </wp:inline>
        </w:drawing>
      </w:r>
    </w:p>
    <w:p w:rsidR="000562B0" w:rsidRDefault="000562B0" w:rsidP="000562B0">
      <w:pPr>
        <w:jc w:val="both"/>
        <w:rPr>
          <w:rFonts w:ascii="Arial" w:hAnsi="Arial" w:cs="Arial"/>
          <w:sz w:val="24"/>
          <w:szCs w:val="24"/>
          <w:lang w:val="es-CO"/>
        </w:rPr>
      </w:pPr>
      <w:r>
        <w:rPr>
          <w:rFonts w:ascii="Arial" w:hAnsi="Arial" w:cs="Arial"/>
          <w:sz w:val="24"/>
          <w:szCs w:val="24"/>
          <w:lang w:val="es-CO"/>
        </w:rPr>
        <w:br/>
        <w:t xml:space="preserve">En el anterior gobierno y según su plan de empalme recibido por la actual </w:t>
      </w:r>
      <w:r w:rsidR="00A0268C">
        <w:rPr>
          <w:rFonts w:ascii="Arial" w:hAnsi="Arial" w:cs="Arial"/>
          <w:sz w:val="24"/>
          <w:szCs w:val="24"/>
          <w:lang w:val="es-CO"/>
        </w:rPr>
        <w:t>alcaldía</w:t>
      </w:r>
      <w:r>
        <w:rPr>
          <w:rFonts w:ascii="Arial" w:hAnsi="Arial" w:cs="Arial"/>
          <w:sz w:val="24"/>
          <w:szCs w:val="24"/>
          <w:lang w:val="es-CO"/>
        </w:rPr>
        <w:t xml:space="preserve"> municipal se tienen como resultados la siguiente ejecución en proyectos de vivienda:</w:t>
      </w:r>
    </w:p>
    <w:tbl>
      <w:tblPr>
        <w:tblStyle w:val="Tablaconcuadrcula"/>
        <w:tblW w:w="0" w:type="auto"/>
        <w:tblLook w:val="04A0" w:firstRow="1" w:lastRow="0" w:firstColumn="1" w:lastColumn="0" w:noHBand="0" w:noVBand="1"/>
      </w:tblPr>
      <w:tblGrid>
        <w:gridCol w:w="2158"/>
        <w:gridCol w:w="2156"/>
        <w:gridCol w:w="2157"/>
        <w:gridCol w:w="2157"/>
      </w:tblGrid>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Programa</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Resultados</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Inversión</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Descripción</w:t>
            </w:r>
          </w:p>
        </w:tc>
      </w:tr>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Vivienda de interés social</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Un programa</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100.707.000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Subsidios de vivienda</w:t>
            </w:r>
          </w:p>
        </w:tc>
      </w:tr>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Creación del fondo de vivienda del municipio</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O de 1</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No se ha logrado hasta el momento</w:t>
            </w:r>
          </w:p>
        </w:tc>
      </w:tr>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Mejoramiento de Vivienda</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254 de 10</w:t>
            </w:r>
          </w:p>
        </w:tc>
        <w:tc>
          <w:tcPr>
            <w:tcW w:w="2161" w:type="dxa"/>
          </w:tcPr>
          <w:p w:rsidR="000562B0" w:rsidRDefault="000562B0" w:rsidP="00B3189F">
            <w:pPr>
              <w:jc w:val="both"/>
              <w:rPr>
                <w:rFonts w:ascii="Arial" w:hAnsi="Arial" w:cs="Arial"/>
                <w:sz w:val="24"/>
                <w:szCs w:val="24"/>
                <w:lang w:val="es-CO"/>
              </w:rPr>
            </w:pPr>
            <w:r w:rsidRPr="006F5F6F">
              <w:rPr>
                <w:rFonts w:ascii="Arial" w:hAnsi="Arial" w:cs="Arial"/>
                <w:sz w:val="24"/>
                <w:szCs w:val="24"/>
                <w:lang w:val="es-CO"/>
              </w:rPr>
              <w:t>269</w:t>
            </w:r>
            <w:r>
              <w:rPr>
                <w:rFonts w:ascii="Arial" w:hAnsi="Arial" w:cs="Arial"/>
                <w:sz w:val="24"/>
                <w:szCs w:val="24"/>
                <w:lang w:val="es-CO"/>
              </w:rPr>
              <w:t>.</w:t>
            </w:r>
            <w:r w:rsidRPr="006F5F6F">
              <w:rPr>
                <w:rFonts w:ascii="Arial" w:hAnsi="Arial" w:cs="Arial"/>
                <w:sz w:val="24"/>
                <w:szCs w:val="24"/>
                <w:lang w:val="es-CO"/>
              </w:rPr>
              <w:t>590</w:t>
            </w:r>
            <w:r>
              <w:rPr>
                <w:rFonts w:ascii="Arial" w:hAnsi="Arial" w:cs="Arial"/>
                <w:sz w:val="24"/>
                <w:szCs w:val="24"/>
                <w:lang w:val="es-CO"/>
              </w:rPr>
              <w:t>.</w:t>
            </w:r>
            <w:r w:rsidRPr="006F5F6F">
              <w:rPr>
                <w:rFonts w:ascii="Arial" w:hAnsi="Arial" w:cs="Arial"/>
                <w:sz w:val="24"/>
                <w:szCs w:val="24"/>
                <w:lang w:val="es-CO"/>
              </w:rPr>
              <w:t>000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Gestión de proyectos de vivienda a nivel nacional</w:t>
            </w:r>
          </w:p>
        </w:tc>
      </w:tr>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Construcción vivienda nueva</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0 de 45</w:t>
            </w:r>
          </w:p>
        </w:tc>
        <w:tc>
          <w:tcPr>
            <w:tcW w:w="2161" w:type="dxa"/>
          </w:tcPr>
          <w:p w:rsidR="000562B0" w:rsidRPr="006F5F6F" w:rsidRDefault="000562B0" w:rsidP="00B3189F">
            <w:pPr>
              <w:jc w:val="both"/>
              <w:rPr>
                <w:rFonts w:ascii="Arial" w:hAnsi="Arial" w:cs="Arial"/>
                <w:sz w:val="24"/>
                <w:szCs w:val="24"/>
                <w:lang w:val="es-CO"/>
              </w:rPr>
            </w:pPr>
            <w:r>
              <w:rPr>
                <w:rFonts w:ascii="Arial" w:hAnsi="Arial" w:cs="Arial"/>
                <w:sz w:val="24"/>
                <w:szCs w:val="24"/>
                <w:lang w:val="es-CO"/>
              </w:rPr>
              <w:t>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No se ha logrado</w:t>
            </w:r>
          </w:p>
        </w:tc>
      </w:tr>
      <w:tr w:rsidR="000562B0" w:rsidTr="00B3189F">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Reubicación de viviendas de alto riesgo</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0 de 10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0</w:t>
            </w:r>
          </w:p>
        </w:tc>
        <w:tc>
          <w:tcPr>
            <w:tcW w:w="2161" w:type="dxa"/>
          </w:tcPr>
          <w:p w:rsidR="000562B0" w:rsidRDefault="000562B0" w:rsidP="00B3189F">
            <w:pPr>
              <w:jc w:val="both"/>
              <w:rPr>
                <w:rFonts w:ascii="Arial" w:hAnsi="Arial" w:cs="Arial"/>
                <w:sz w:val="24"/>
                <w:szCs w:val="24"/>
                <w:lang w:val="es-CO"/>
              </w:rPr>
            </w:pPr>
            <w:r>
              <w:rPr>
                <w:rFonts w:ascii="Arial" w:hAnsi="Arial" w:cs="Arial"/>
                <w:sz w:val="24"/>
                <w:szCs w:val="24"/>
                <w:lang w:val="es-CO"/>
              </w:rPr>
              <w:t>No se ha logrado</w:t>
            </w:r>
          </w:p>
        </w:tc>
      </w:tr>
    </w:tbl>
    <w:p w:rsidR="006F38E2" w:rsidRDefault="006F38E2" w:rsidP="006F38E2">
      <w:pPr>
        <w:jc w:val="both"/>
        <w:rPr>
          <w:rFonts w:ascii="Arial" w:hAnsi="Arial" w:cs="Arial"/>
          <w:sz w:val="24"/>
          <w:szCs w:val="24"/>
          <w:lang w:val="es-CO"/>
        </w:rPr>
      </w:pPr>
    </w:p>
    <w:p w:rsidR="006F38E2" w:rsidRPr="006F38E2" w:rsidRDefault="006F38E2" w:rsidP="006F38E2">
      <w:pPr>
        <w:jc w:val="both"/>
        <w:rPr>
          <w:rFonts w:ascii="Arial" w:hAnsi="Arial" w:cs="Arial"/>
          <w:sz w:val="24"/>
          <w:szCs w:val="24"/>
          <w:lang w:val="es-CO"/>
        </w:rPr>
      </w:pPr>
      <w:r w:rsidRPr="006F38E2">
        <w:rPr>
          <w:rFonts w:ascii="Arial" w:hAnsi="Arial" w:cs="Arial"/>
          <w:sz w:val="24"/>
          <w:szCs w:val="24"/>
          <w:lang w:val="es-CO"/>
        </w:rPr>
        <w:t>Es déficit habitacional en vivienda se estima en 500 viviendas nuevas, 1000 para reparación, por lo que este gobierno se ha comprometido a desarrollar planes y proyectos para generar una demanda de 100 viviendas nuevas y reparar 300 viviendas afectadas por la ola invernal o por razones de carencia de recursos familiares suficientes.</w:t>
      </w:r>
    </w:p>
    <w:p w:rsidR="006F38E2" w:rsidRPr="006F38E2" w:rsidRDefault="006F38E2" w:rsidP="006F38E2">
      <w:pPr>
        <w:jc w:val="both"/>
        <w:rPr>
          <w:rFonts w:ascii="Arial" w:hAnsi="Arial" w:cs="Arial"/>
          <w:sz w:val="24"/>
          <w:szCs w:val="24"/>
          <w:lang w:val="es-CO"/>
        </w:rPr>
      </w:pPr>
      <w:r w:rsidRPr="006F38E2">
        <w:rPr>
          <w:rFonts w:ascii="Arial" w:hAnsi="Arial" w:cs="Arial"/>
          <w:sz w:val="24"/>
          <w:szCs w:val="24"/>
          <w:lang w:val="es-CO"/>
        </w:rPr>
        <w:t>Los siguientes  son  datos que según el SICEP se desarrollaron en programas de vivienda en el cuatrienio anterior.</w:t>
      </w:r>
    </w:p>
    <w:p w:rsidR="006F38E2" w:rsidRPr="006F38E2" w:rsidRDefault="006F38E2" w:rsidP="006F38E2">
      <w:pPr>
        <w:jc w:val="both"/>
        <w:rPr>
          <w:rFonts w:ascii="Arial" w:hAnsi="Arial" w:cs="Arial"/>
          <w:sz w:val="24"/>
          <w:szCs w:val="24"/>
          <w:lang w:val="es-CO"/>
        </w:rPr>
      </w:pPr>
      <w:r w:rsidRPr="006F38E2">
        <w:rPr>
          <w:rFonts w:ascii="Arial" w:hAnsi="Arial" w:cs="Arial"/>
          <w:sz w:val="24"/>
          <w:szCs w:val="24"/>
          <w:lang w:val="es-CO"/>
        </w:rPr>
        <w:t>PROGRAM</w:t>
      </w:r>
      <w:r>
        <w:rPr>
          <w:rFonts w:ascii="Arial" w:hAnsi="Arial" w:cs="Arial"/>
          <w:sz w:val="24"/>
          <w:szCs w:val="24"/>
          <w:lang w:val="es-CO"/>
        </w:rPr>
        <w:t>A</w:t>
      </w:r>
      <w:r w:rsidRPr="006F38E2">
        <w:rPr>
          <w:rFonts w:ascii="Arial" w:hAnsi="Arial" w:cs="Arial"/>
          <w:sz w:val="24"/>
          <w:szCs w:val="24"/>
          <w:lang w:val="es-CO"/>
        </w:rPr>
        <w:t xml:space="preserve"> DE MEJORAMINETO DE VIVIENDA</w:t>
      </w:r>
      <w:r>
        <w:rPr>
          <w:rStyle w:val="Refdenotaalpie"/>
          <w:rFonts w:ascii="Arial" w:hAnsi="Arial" w:cs="Arial"/>
          <w:sz w:val="24"/>
          <w:szCs w:val="24"/>
          <w:lang w:val="es-CO"/>
        </w:rPr>
        <w:footnoteReference w:id="27"/>
      </w:r>
      <w:r w:rsidRPr="006F38E2">
        <w:rPr>
          <w:rFonts w:ascii="Arial" w:hAnsi="Arial" w:cs="Arial"/>
          <w:sz w:val="24"/>
          <w:szCs w:val="24"/>
          <w:lang w:val="es-CO"/>
        </w:rPr>
        <w:t>.</w:t>
      </w:r>
    </w:p>
    <w:p w:rsidR="006F38E2" w:rsidRPr="006F38E2" w:rsidRDefault="006F38E2" w:rsidP="006F38E2">
      <w:pPr>
        <w:pStyle w:val="Sinespaciado"/>
        <w:jc w:val="both"/>
        <w:rPr>
          <w:rFonts w:ascii="Arial" w:hAnsi="Arial" w:cs="Arial"/>
          <w:sz w:val="24"/>
          <w:szCs w:val="24"/>
          <w:lang w:val="es-CO"/>
        </w:rPr>
      </w:pPr>
      <w:r w:rsidRPr="006F38E2">
        <w:rPr>
          <w:rFonts w:ascii="Arial" w:hAnsi="Arial" w:cs="Arial"/>
          <w:sz w:val="24"/>
          <w:szCs w:val="24"/>
          <w:lang w:val="es-CO"/>
        </w:rPr>
        <w:t>Mejoramiento 2008: 38 viviendas, recursos invertidos y/o gestionados: $ 31.510.000.</w:t>
      </w:r>
    </w:p>
    <w:p w:rsidR="006F38E2" w:rsidRPr="006F38E2" w:rsidRDefault="006F38E2" w:rsidP="006F38E2">
      <w:pPr>
        <w:pStyle w:val="Sinespaciado"/>
        <w:jc w:val="both"/>
        <w:rPr>
          <w:rFonts w:ascii="Arial" w:hAnsi="Arial" w:cs="Arial"/>
          <w:sz w:val="24"/>
          <w:szCs w:val="24"/>
          <w:lang w:val="es-CO"/>
        </w:rPr>
      </w:pPr>
      <w:r w:rsidRPr="006F38E2">
        <w:rPr>
          <w:rFonts w:ascii="Arial" w:hAnsi="Arial" w:cs="Arial"/>
          <w:sz w:val="24"/>
          <w:szCs w:val="24"/>
          <w:lang w:val="es-CO"/>
        </w:rPr>
        <w:t>Mejoramiento 2009: 45 viviendas, recursos invertidos y/o gestionados: $ 99.660.000</w:t>
      </w:r>
    </w:p>
    <w:p w:rsidR="006F38E2" w:rsidRPr="006F38E2" w:rsidRDefault="006F38E2" w:rsidP="006F38E2">
      <w:pPr>
        <w:pStyle w:val="Sinespaciado"/>
        <w:jc w:val="both"/>
        <w:rPr>
          <w:rFonts w:ascii="Arial" w:hAnsi="Arial" w:cs="Arial"/>
          <w:sz w:val="24"/>
          <w:szCs w:val="24"/>
          <w:lang w:val="es-CO"/>
        </w:rPr>
      </w:pPr>
      <w:r w:rsidRPr="006F38E2">
        <w:rPr>
          <w:rFonts w:ascii="Arial" w:hAnsi="Arial" w:cs="Arial"/>
          <w:sz w:val="24"/>
          <w:szCs w:val="24"/>
          <w:lang w:val="es-CO"/>
        </w:rPr>
        <w:t>Mejoramiento 2010: 254 viviendas, recursos invertidos y/o gestionados: $ 169.990.000</w:t>
      </w:r>
    </w:p>
    <w:p w:rsidR="006F38E2" w:rsidRPr="006F38E2" w:rsidRDefault="006F38E2" w:rsidP="006F38E2">
      <w:pPr>
        <w:pStyle w:val="Sinespaciado"/>
        <w:jc w:val="both"/>
        <w:rPr>
          <w:rFonts w:ascii="Arial" w:hAnsi="Arial" w:cs="Arial"/>
          <w:sz w:val="24"/>
          <w:szCs w:val="24"/>
          <w:lang w:val="es-CO"/>
        </w:rPr>
      </w:pPr>
      <w:r w:rsidRPr="006F38E2">
        <w:rPr>
          <w:rFonts w:ascii="Arial" w:hAnsi="Arial" w:cs="Arial"/>
          <w:sz w:val="24"/>
          <w:szCs w:val="24"/>
          <w:lang w:val="es-CO"/>
        </w:rPr>
        <w:t>Mejoramiento 2011: 60 viviendas, recursos invertidos y/o gestionados: $ 215.192.000.</w:t>
      </w:r>
    </w:p>
    <w:p w:rsidR="006F38E2" w:rsidRDefault="006F38E2" w:rsidP="006F38E2">
      <w:pPr>
        <w:pStyle w:val="Prrafodelista"/>
        <w:ind w:left="0"/>
        <w:jc w:val="both"/>
        <w:rPr>
          <w:rFonts w:ascii="Arial" w:eastAsiaTheme="minorHAnsi" w:hAnsi="Arial" w:cs="Arial"/>
          <w:b/>
          <w:sz w:val="24"/>
          <w:szCs w:val="24"/>
          <w:u w:val="single"/>
        </w:rPr>
      </w:pPr>
    </w:p>
    <w:p w:rsidR="006F38E2" w:rsidRDefault="000562B0" w:rsidP="006F38E2">
      <w:pPr>
        <w:pStyle w:val="Prrafodelista"/>
        <w:ind w:left="0"/>
        <w:jc w:val="both"/>
        <w:rPr>
          <w:rFonts w:ascii="Arial" w:eastAsiaTheme="minorHAnsi" w:hAnsi="Arial" w:cs="Arial"/>
          <w:b/>
          <w:sz w:val="24"/>
          <w:szCs w:val="24"/>
          <w:u w:val="single"/>
        </w:rPr>
      </w:pPr>
      <w:r w:rsidRPr="000562B0">
        <w:rPr>
          <w:rFonts w:ascii="Arial" w:eastAsiaTheme="minorHAnsi" w:hAnsi="Arial" w:cs="Arial"/>
          <w:b/>
          <w:sz w:val="24"/>
          <w:szCs w:val="24"/>
          <w:u w:val="single"/>
        </w:rPr>
        <w:t>VÍAS DE COMUNICACIÓN</w:t>
      </w:r>
      <w:r w:rsidR="006F38E2">
        <w:rPr>
          <w:rStyle w:val="Refdenotaalpie"/>
          <w:rFonts w:ascii="Arial" w:eastAsiaTheme="minorHAnsi" w:hAnsi="Arial" w:cs="Arial"/>
          <w:b/>
          <w:sz w:val="24"/>
          <w:szCs w:val="24"/>
          <w:u w:val="single"/>
        </w:rPr>
        <w:footnoteReference w:id="28"/>
      </w:r>
      <w:r w:rsidRPr="000562B0">
        <w:rPr>
          <w:rFonts w:ascii="Arial" w:eastAsiaTheme="minorHAnsi" w:hAnsi="Arial" w:cs="Arial"/>
          <w:b/>
          <w:sz w:val="24"/>
          <w:szCs w:val="24"/>
          <w:u w:val="single"/>
        </w:rPr>
        <w:t xml:space="preserve">  </w:t>
      </w:r>
    </w:p>
    <w:p w:rsidR="006F38E2" w:rsidRPr="006F38E2" w:rsidRDefault="006F38E2" w:rsidP="006F38E2">
      <w:pPr>
        <w:pStyle w:val="Prrafodelista"/>
        <w:ind w:left="0"/>
        <w:jc w:val="both"/>
        <w:rPr>
          <w:rFonts w:ascii="Arial" w:eastAsiaTheme="minorHAnsi" w:hAnsi="Arial" w:cs="Arial"/>
          <w:b/>
          <w:sz w:val="24"/>
          <w:szCs w:val="24"/>
          <w:u w:val="single"/>
        </w:rPr>
      </w:pPr>
    </w:p>
    <w:p w:rsidR="006F38E2" w:rsidRPr="006F38E2" w:rsidRDefault="006F38E2" w:rsidP="006F38E2">
      <w:pPr>
        <w:pStyle w:val="Prrafodelista"/>
        <w:ind w:left="0"/>
        <w:rPr>
          <w:rFonts w:ascii="Arial" w:hAnsi="Arial" w:cs="Arial"/>
          <w:sz w:val="24"/>
          <w:szCs w:val="24"/>
        </w:rPr>
      </w:pPr>
      <w:r w:rsidRPr="006F38E2">
        <w:rPr>
          <w:rFonts w:ascii="Arial" w:hAnsi="Arial" w:cs="Arial"/>
          <w:sz w:val="24"/>
          <w:szCs w:val="24"/>
        </w:rPr>
        <w:t>Vías de segundo orden.</w:t>
      </w:r>
    </w:p>
    <w:p w:rsidR="006F38E2" w:rsidRPr="006F38E2" w:rsidRDefault="006F38E2" w:rsidP="006F38E2">
      <w:pPr>
        <w:pStyle w:val="Prrafodelista"/>
        <w:numPr>
          <w:ilvl w:val="0"/>
          <w:numId w:val="47"/>
        </w:numPr>
        <w:rPr>
          <w:rFonts w:ascii="Arial" w:hAnsi="Arial" w:cs="Arial"/>
          <w:sz w:val="24"/>
          <w:szCs w:val="24"/>
        </w:rPr>
      </w:pPr>
      <w:r w:rsidRPr="006F38E2">
        <w:rPr>
          <w:rFonts w:ascii="Arial" w:hAnsi="Arial" w:cs="Arial"/>
          <w:sz w:val="24"/>
          <w:szCs w:val="24"/>
        </w:rPr>
        <w:t>Popayán- Totoró</w:t>
      </w:r>
    </w:p>
    <w:p w:rsidR="006F38E2" w:rsidRPr="006F38E2" w:rsidRDefault="00FE1821" w:rsidP="006F38E2">
      <w:pPr>
        <w:pStyle w:val="Prrafodelista"/>
        <w:numPr>
          <w:ilvl w:val="0"/>
          <w:numId w:val="47"/>
        </w:numPr>
        <w:rPr>
          <w:rFonts w:ascii="Arial" w:hAnsi="Arial" w:cs="Arial"/>
          <w:sz w:val="24"/>
          <w:szCs w:val="24"/>
        </w:rPr>
      </w:pPr>
      <w:r>
        <w:rPr>
          <w:rFonts w:ascii="Arial" w:hAnsi="Arial" w:cs="Arial"/>
          <w:sz w:val="24"/>
          <w:szCs w:val="24"/>
        </w:rPr>
        <w:t>Crucero Palace – Paniquita -</w:t>
      </w:r>
      <w:r w:rsidR="006F38E2" w:rsidRPr="006F38E2">
        <w:rPr>
          <w:rFonts w:ascii="Arial" w:hAnsi="Arial" w:cs="Arial"/>
          <w:sz w:val="24"/>
          <w:szCs w:val="24"/>
        </w:rPr>
        <w:t xml:space="preserve"> Miraflorez.</w:t>
      </w:r>
    </w:p>
    <w:p w:rsidR="006F38E2" w:rsidRPr="006F38E2" w:rsidRDefault="006F38E2" w:rsidP="006F38E2">
      <w:pPr>
        <w:pStyle w:val="Prrafodelista"/>
        <w:numPr>
          <w:ilvl w:val="0"/>
          <w:numId w:val="47"/>
        </w:numPr>
        <w:rPr>
          <w:rFonts w:ascii="Arial" w:hAnsi="Arial" w:cs="Arial"/>
          <w:sz w:val="24"/>
          <w:szCs w:val="24"/>
        </w:rPr>
      </w:pPr>
      <w:r w:rsidRPr="006F38E2">
        <w:rPr>
          <w:rFonts w:ascii="Arial" w:hAnsi="Arial" w:cs="Arial"/>
          <w:sz w:val="24"/>
          <w:szCs w:val="24"/>
        </w:rPr>
        <w:t>Totoró – Silvia</w:t>
      </w:r>
    </w:p>
    <w:p w:rsidR="006F38E2" w:rsidRPr="006F38E2" w:rsidRDefault="006F38E2" w:rsidP="006F38E2">
      <w:pPr>
        <w:pStyle w:val="Prrafodelista"/>
        <w:ind w:left="0"/>
        <w:rPr>
          <w:rFonts w:ascii="Arial" w:hAnsi="Arial" w:cs="Arial"/>
          <w:sz w:val="24"/>
          <w:szCs w:val="24"/>
        </w:rPr>
      </w:pPr>
      <w:r w:rsidRPr="006F38E2">
        <w:rPr>
          <w:rFonts w:ascii="Arial" w:hAnsi="Arial" w:cs="Arial"/>
          <w:sz w:val="24"/>
          <w:szCs w:val="24"/>
        </w:rPr>
        <w:t>Vías de tercer orden.</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Miraflorez –La Mezeta – El Tunel.</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Crucero El Boquerón- La Palizada- Polindara – El Baho.</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Crucero La Palizada – La unión – El Hatico – Alto San Juan.</w:t>
      </w:r>
    </w:p>
    <w:p w:rsid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Crucero La Unión – San José – San Antonio.</w:t>
      </w:r>
    </w:p>
    <w:p w:rsidR="00CB3BFF" w:rsidRPr="006F38E2" w:rsidRDefault="00CB3BFF" w:rsidP="006F38E2">
      <w:pPr>
        <w:pStyle w:val="Prrafodelista"/>
        <w:numPr>
          <w:ilvl w:val="0"/>
          <w:numId w:val="48"/>
        </w:numPr>
        <w:rPr>
          <w:rFonts w:ascii="Arial" w:hAnsi="Arial" w:cs="Arial"/>
          <w:sz w:val="24"/>
          <w:szCs w:val="24"/>
        </w:rPr>
      </w:pPr>
      <w:r>
        <w:rPr>
          <w:rFonts w:ascii="Arial" w:hAnsi="Arial" w:cs="Arial"/>
          <w:sz w:val="24"/>
          <w:szCs w:val="24"/>
        </w:rPr>
        <w:t>San Juan-Santa Teresa</w:t>
      </w:r>
    </w:p>
    <w:p w:rsidR="006F38E2" w:rsidRPr="006F38E2" w:rsidRDefault="00FE1821" w:rsidP="006F38E2">
      <w:pPr>
        <w:pStyle w:val="Prrafodelista"/>
        <w:numPr>
          <w:ilvl w:val="0"/>
          <w:numId w:val="48"/>
        </w:numPr>
        <w:rPr>
          <w:rFonts w:ascii="Arial" w:hAnsi="Arial" w:cs="Arial"/>
          <w:sz w:val="24"/>
          <w:szCs w:val="24"/>
        </w:rPr>
      </w:pPr>
      <w:r>
        <w:rPr>
          <w:rFonts w:ascii="Arial" w:hAnsi="Arial" w:cs="Arial"/>
          <w:sz w:val="24"/>
          <w:szCs w:val="24"/>
        </w:rPr>
        <w:t>Betania – Aguas Vivas – Gabriel López</w:t>
      </w:r>
      <w:r w:rsidR="006F38E2" w:rsidRPr="006F38E2">
        <w:rPr>
          <w:rFonts w:ascii="Arial" w:hAnsi="Arial" w:cs="Arial"/>
          <w:sz w:val="24"/>
          <w:szCs w:val="24"/>
        </w:rPr>
        <w:t>.</w:t>
      </w:r>
    </w:p>
    <w:p w:rsidR="006F38E2" w:rsidRPr="006F38E2" w:rsidRDefault="00CB3BFF" w:rsidP="006F38E2">
      <w:pPr>
        <w:pStyle w:val="Prrafodelista"/>
        <w:numPr>
          <w:ilvl w:val="0"/>
          <w:numId w:val="48"/>
        </w:numPr>
        <w:rPr>
          <w:rFonts w:ascii="Arial" w:hAnsi="Arial" w:cs="Arial"/>
          <w:sz w:val="24"/>
          <w:szCs w:val="24"/>
        </w:rPr>
      </w:pPr>
      <w:r>
        <w:rPr>
          <w:rFonts w:ascii="Arial" w:hAnsi="Arial" w:cs="Arial"/>
          <w:sz w:val="24"/>
          <w:szCs w:val="24"/>
        </w:rPr>
        <w:t>Aguas Vivas</w:t>
      </w:r>
      <w:r w:rsidR="006F38E2" w:rsidRPr="006F38E2">
        <w:rPr>
          <w:rFonts w:ascii="Arial" w:hAnsi="Arial" w:cs="Arial"/>
          <w:sz w:val="24"/>
          <w:szCs w:val="24"/>
        </w:rPr>
        <w:t xml:space="preserve"> – Siberia.</w:t>
      </w:r>
    </w:p>
    <w:p w:rsidR="006F38E2" w:rsidRPr="006F38E2" w:rsidRDefault="00FE1821" w:rsidP="006F38E2">
      <w:pPr>
        <w:pStyle w:val="Prrafodelista"/>
        <w:numPr>
          <w:ilvl w:val="0"/>
          <w:numId w:val="48"/>
        </w:numPr>
        <w:rPr>
          <w:rFonts w:ascii="Arial" w:hAnsi="Arial" w:cs="Arial"/>
          <w:sz w:val="24"/>
          <w:szCs w:val="24"/>
        </w:rPr>
      </w:pPr>
      <w:r w:rsidRPr="006F38E2">
        <w:rPr>
          <w:rFonts w:ascii="Arial" w:hAnsi="Arial" w:cs="Arial"/>
          <w:sz w:val="24"/>
          <w:szCs w:val="24"/>
        </w:rPr>
        <w:t xml:space="preserve">Gabriel </w:t>
      </w:r>
      <w:r w:rsidR="00CB3BFF" w:rsidRPr="006F38E2">
        <w:rPr>
          <w:rFonts w:ascii="Arial" w:hAnsi="Arial" w:cs="Arial"/>
          <w:sz w:val="24"/>
          <w:szCs w:val="24"/>
        </w:rPr>
        <w:t>López</w:t>
      </w:r>
      <w:r w:rsidRPr="006F38E2">
        <w:rPr>
          <w:rFonts w:ascii="Arial" w:hAnsi="Arial" w:cs="Arial"/>
          <w:sz w:val="24"/>
          <w:szCs w:val="24"/>
        </w:rPr>
        <w:t>.</w:t>
      </w:r>
      <w:r>
        <w:rPr>
          <w:rFonts w:ascii="Arial" w:hAnsi="Arial" w:cs="Arial"/>
          <w:sz w:val="24"/>
          <w:szCs w:val="24"/>
        </w:rPr>
        <w:t xml:space="preserve">-Agua Bonita </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Sabaletas – Malvaza</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Las Vueltas – Loma del Medio.</w:t>
      </w:r>
    </w:p>
    <w:p w:rsidR="006F38E2" w:rsidRPr="006F38E2" w:rsidRDefault="00CB3BFF" w:rsidP="006F38E2">
      <w:pPr>
        <w:pStyle w:val="Prrafodelista"/>
        <w:numPr>
          <w:ilvl w:val="0"/>
          <w:numId w:val="48"/>
        </w:numPr>
        <w:rPr>
          <w:rFonts w:ascii="Arial" w:hAnsi="Arial" w:cs="Arial"/>
          <w:sz w:val="24"/>
          <w:szCs w:val="24"/>
        </w:rPr>
      </w:pPr>
      <w:r>
        <w:rPr>
          <w:rFonts w:ascii="Arial" w:hAnsi="Arial" w:cs="Arial"/>
          <w:sz w:val="24"/>
          <w:szCs w:val="24"/>
        </w:rPr>
        <w:t>El molino – El Diviso-La Primavera</w:t>
      </w:r>
      <w:r w:rsidR="006F38E2" w:rsidRPr="006F38E2">
        <w:rPr>
          <w:rFonts w:ascii="Arial" w:hAnsi="Arial" w:cs="Arial"/>
          <w:sz w:val="24"/>
          <w:szCs w:val="24"/>
        </w:rPr>
        <w:t>.</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Hato Viejo Buena Vista.</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Hato Viejo La Estela- Buena Vista.</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Hato Viejo Campo Alegre.</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Buena Vista- Novirao.</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San José – Alto Moreno</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Sabaleta – Mugutao.</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Calicanto – Tulcan.</w:t>
      </w:r>
    </w:p>
    <w:p w:rsidR="006F38E2" w:rsidRPr="006F38E2" w:rsidRDefault="00CB3BFF" w:rsidP="006F38E2">
      <w:pPr>
        <w:pStyle w:val="Prrafodelista"/>
        <w:numPr>
          <w:ilvl w:val="0"/>
          <w:numId w:val="48"/>
        </w:numPr>
        <w:rPr>
          <w:rFonts w:ascii="Arial" w:hAnsi="Arial" w:cs="Arial"/>
          <w:sz w:val="24"/>
          <w:szCs w:val="24"/>
        </w:rPr>
      </w:pPr>
      <w:r>
        <w:rPr>
          <w:rFonts w:ascii="Arial" w:hAnsi="Arial" w:cs="Arial"/>
          <w:sz w:val="24"/>
          <w:szCs w:val="24"/>
        </w:rPr>
        <w:t>J</w:t>
      </w:r>
      <w:r w:rsidR="006F38E2" w:rsidRPr="006F38E2">
        <w:rPr>
          <w:rFonts w:ascii="Arial" w:hAnsi="Arial" w:cs="Arial"/>
          <w:sz w:val="24"/>
          <w:szCs w:val="24"/>
        </w:rPr>
        <w:t>ebala – Alto de la Culebra.</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Hato viejo- El Diviso – Rio Molino.</w:t>
      </w:r>
    </w:p>
    <w:p w:rsidR="006F38E2" w:rsidRP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Palacé –</w:t>
      </w:r>
      <w:r w:rsidR="00CB3BFF">
        <w:rPr>
          <w:rFonts w:ascii="Arial" w:hAnsi="Arial" w:cs="Arial"/>
          <w:sz w:val="24"/>
          <w:szCs w:val="24"/>
        </w:rPr>
        <w:t>San Cristobal-</w:t>
      </w:r>
      <w:r w:rsidRPr="006F38E2">
        <w:rPr>
          <w:rFonts w:ascii="Arial" w:hAnsi="Arial" w:cs="Arial"/>
          <w:sz w:val="24"/>
          <w:szCs w:val="24"/>
        </w:rPr>
        <w:t xml:space="preserve"> Tierras Blancas.</w:t>
      </w:r>
    </w:p>
    <w:p w:rsidR="006F38E2" w:rsidRDefault="006F38E2" w:rsidP="006F38E2">
      <w:pPr>
        <w:pStyle w:val="Prrafodelista"/>
        <w:numPr>
          <w:ilvl w:val="0"/>
          <w:numId w:val="48"/>
        </w:numPr>
        <w:rPr>
          <w:rFonts w:ascii="Arial" w:hAnsi="Arial" w:cs="Arial"/>
          <w:sz w:val="24"/>
          <w:szCs w:val="24"/>
        </w:rPr>
      </w:pPr>
      <w:r w:rsidRPr="006F38E2">
        <w:rPr>
          <w:rFonts w:ascii="Arial" w:hAnsi="Arial" w:cs="Arial"/>
          <w:sz w:val="24"/>
          <w:szCs w:val="24"/>
        </w:rPr>
        <w:t>Paniquita – la Horqueta.</w:t>
      </w:r>
    </w:p>
    <w:p w:rsidR="00CB3BFF" w:rsidRDefault="00CB3BFF" w:rsidP="006F38E2">
      <w:pPr>
        <w:pStyle w:val="Prrafodelista"/>
        <w:numPr>
          <w:ilvl w:val="0"/>
          <w:numId w:val="48"/>
        </w:numPr>
        <w:rPr>
          <w:rFonts w:ascii="Arial" w:hAnsi="Arial" w:cs="Arial"/>
          <w:sz w:val="24"/>
          <w:szCs w:val="24"/>
        </w:rPr>
      </w:pPr>
      <w:r>
        <w:rPr>
          <w:rFonts w:ascii="Arial" w:hAnsi="Arial" w:cs="Arial"/>
          <w:sz w:val="24"/>
          <w:szCs w:val="24"/>
        </w:rPr>
        <w:t>Km 3 Casa Quinta</w:t>
      </w:r>
    </w:p>
    <w:p w:rsidR="00CB3BFF" w:rsidRDefault="00CB3BFF" w:rsidP="006F38E2">
      <w:pPr>
        <w:pStyle w:val="Prrafodelista"/>
        <w:numPr>
          <w:ilvl w:val="0"/>
          <w:numId w:val="48"/>
        </w:numPr>
        <w:rPr>
          <w:rFonts w:ascii="Arial" w:hAnsi="Arial" w:cs="Arial"/>
          <w:sz w:val="24"/>
          <w:szCs w:val="24"/>
        </w:rPr>
      </w:pPr>
      <w:r>
        <w:rPr>
          <w:rFonts w:ascii="Arial" w:hAnsi="Arial" w:cs="Arial"/>
          <w:sz w:val="24"/>
          <w:szCs w:val="24"/>
        </w:rPr>
        <w:t>Cancha El Molino-Vereda Campo Alegre</w:t>
      </w:r>
    </w:p>
    <w:p w:rsidR="00CB3BFF" w:rsidRPr="006F38E2" w:rsidRDefault="00CB3BFF" w:rsidP="00CB3BFF">
      <w:pPr>
        <w:pStyle w:val="Prrafodelista"/>
        <w:rPr>
          <w:rFonts w:ascii="Arial" w:hAnsi="Arial" w:cs="Arial"/>
          <w:sz w:val="24"/>
          <w:szCs w:val="24"/>
        </w:rPr>
      </w:pPr>
    </w:p>
    <w:p w:rsidR="006F38E2" w:rsidRPr="006F38E2" w:rsidRDefault="006F38E2" w:rsidP="006F38E2">
      <w:pPr>
        <w:pStyle w:val="Prrafodelista"/>
        <w:rPr>
          <w:rFonts w:ascii="Arial" w:hAnsi="Arial" w:cs="Arial"/>
          <w:sz w:val="24"/>
          <w:szCs w:val="24"/>
        </w:rPr>
      </w:pPr>
    </w:p>
    <w:p w:rsidR="006F38E2" w:rsidRPr="006F38E2" w:rsidRDefault="006F38E2" w:rsidP="006F38E2">
      <w:pPr>
        <w:pStyle w:val="Prrafodelista"/>
        <w:ind w:left="0"/>
        <w:jc w:val="both"/>
        <w:rPr>
          <w:rFonts w:ascii="Arial" w:hAnsi="Arial" w:cs="Arial"/>
          <w:sz w:val="24"/>
          <w:szCs w:val="24"/>
        </w:rPr>
      </w:pPr>
      <w:r w:rsidRPr="006F38E2">
        <w:rPr>
          <w:rFonts w:ascii="Arial" w:hAnsi="Arial" w:cs="Arial"/>
          <w:sz w:val="24"/>
          <w:szCs w:val="24"/>
        </w:rPr>
        <w:t>Estas vías a excepción de la vía principal Popayán _ Totoró que cuenta dentro del municipio con 21 kms. Es la única que cuenta con pavimento con carpeta asfáltica las demás son vías rurales que requieren de mantenimiento rutinario debido a que son vías en afirmado o sub rasante natural, carecen o ya cumplieron la vida útil las obras de arte de drenaje y/o contención.</w:t>
      </w:r>
    </w:p>
    <w:p w:rsidR="000562B0" w:rsidRPr="006F38E2" w:rsidRDefault="000562B0" w:rsidP="006F38E2">
      <w:pPr>
        <w:pStyle w:val="Prrafodelista"/>
        <w:ind w:left="0"/>
        <w:jc w:val="both"/>
        <w:rPr>
          <w:rFonts w:ascii="Arial" w:eastAsiaTheme="minorHAnsi" w:hAnsi="Arial" w:cs="Arial"/>
          <w:sz w:val="24"/>
          <w:szCs w:val="24"/>
        </w:rPr>
      </w:pPr>
    </w:p>
    <w:p w:rsidR="000562B0" w:rsidRDefault="000562B0" w:rsidP="006F38E2">
      <w:pPr>
        <w:pStyle w:val="Prrafodelista"/>
        <w:ind w:left="0"/>
        <w:jc w:val="both"/>
        <w:rPr>
          <w:rFonts w:ascii="Arial" w:eastAsiaTheme="minorHAnsi" w:hAnsi="Arial" w:cs="Arial"/>
          <w:sz w:val="24"/>
          <w:szCs w:val="24"/>
        </w:rPr>
      </w:pPr>
      <w:r w:rsidRPr="00656517">
        <w:rPr>
          <w:rFonts w:ascii="Arial" w:eastAsiaTheme="minorHAnsi" w:hAnsi="Arial" w:cs="Arial"/>
          <w:sz w:val="24"/>
          <w:szCs w:val="24"/>
        </w:rPr>
        <w:t xml:space="preserve">En la actualidad en el Municipio el servicio de Transporte ha mejorado notablemente, debido a la creación de la “Cooperativa </w:t>
      </w:r>
      <w:r>
        <w:rPr>
          <w:rFonts w:ascii="Arial" w:eastAsiaTheme="minorHAnsi" w:hAnsi="Arial" w:cs="Arial"/>
          <w:sz w:val="24"/>
          <w:szCs w:val="24"/>
        </w:rPr>
        <w:t>Multiactiva de Totoró - COOTOTRANS</w:t>
      </w:r>
      <w:r w:rsidRPr="00656517">
        <w:rPr>
          <w:rFonts w:ascii="Arial" w:eastAsiaTheme="minorHAnsi" w:hAnsi="Arial" w:cs="Arial"/>
          <w:sz w:val="24"/>
          <w:szCs w:val="24"/>
        </w:rPr>
        <w:t xml:space="preserve">”, que ha implementado rutas que cubren gran parte del Municipio e incrementan el servicio que antes prestaban empresas interdepartamentales </w:t>
      </w:r>
      <w:r>
        <w:rPr>
          <w:rFonts w:ascii="Arial" w:eastAsiaTheme="minorHAnsi" w:hAnsi="Arial" w:cs="Arial"/>
          <w:sz w:val="24"/>
          <w:szCs w:val="24"/>
        </w:rPr>
        <w:t xml:space="preserve">(o intermunicipales) </w:t>
      </w:r>
      <w:r w:rsidRPr="00656517">
        <w:rPr>
          <w:rFonts w:ascii="Arial" w:eastAsiaTheme="minorHAnsi" w:hAnsi="Arial" w:cs="Arial"/>
          <w:sz w:val="24"/>
          <w:szCs w:val="24"/>
        </w:rPr>
        <w:t>como “Sotracauca”, "Tax Belalcazar" y “La Gaitana”. Además de esto, se cuenta con el transporte propio de los cabildos indígenas</w:t>
      </w:r>
      <w:r>
        <w:rPr>
          <w:rFonts w:ascii="Arial" w:eastAsiaTheme="minorHAnsi" w:hAnsi="Arial" w:cs="Arial"/>
          <w:sz w:val="24"/>
          <w:szCs w:val="24"/>
        </w:rPr>
        <w:t>, campesinos</w:t>
      </w:r>
      <w:r w:rsidRPr="00656517">
        <w:rPr>
          <w:rFonts w:ascii="Arial" w:eastAsiaTheme="minorHAnsi" w:hAnsi="Arial" w:cs="Arial"/>
          <w:sz w:val="24"/>
          <w:szCs w:val="24"/>
        </w:rPr>
        <w:t xml:space="preserve"> y personas naturales, quienes ponen a disposición las reconocidas y tradicionales “chivas” para la comunicación inter-veredal e inter-municipal.</w:t>
      </w:r>
    </w:p>
    <w:p w:rsidR="000562B0" w:rsidRPr="00D20393" w:rsidRDefault="000562B0" w:rsidP="000562B0">
      <w:pPr>
        <w:pStyle w:val="Epgrafe"/>
        <w:numPr>
          <w:ilvl w:val="0"/>
          <w:numId w:val="2"/>
        </w:numPr>
        <w:rPr>
          <w:rFonts w:cs="Calibri"/>
          <w:sz w:val="22"/>
          <w:szCs w:val="22"/>
        </w:rPr>
      </w:pPr>
      <w:r w:rsidRPr="00323BE4">
        <w:rPr>
          <w:rFonts w:cs="Calibri"/>
          <w:sz w:val="22"/>
          <w:szCs w:val="22"/>
        </w:rPr>
        <w:t>CONECTIVIDAD VIAL DEL CAUCA ACTUAL Y PROYECTADA</w:t>
      </w:r>
      <w:r w:rsidRPr="00323BE4">
        <w:object w:dxaOrig="7216"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9pt;height:326.9pt" o:ole="">
            <v:imagedata r:id="rId54" o:title=""/>
          </v:shape>
          <o:OLEObject Type="Embed" ProgID="PowerPoint.Slide.12" ShapeID="_x0000_i1025" DrawAspect="Content" ObjectID="_1404717316" r:id="rId55"/>
        </w:object>
      </w:r>
      <w:r w:rsidRPr="00D20393">
        <w:rPr>
          <w:sz w:val="22"/>
          <w:szCs w:val="22"/>
        </w:rPr>
        <w:t>Fuente: Secretaría de Planeación, Departamento del Cauca, 2011.</w:t>
      </w:r>
    </w:p>
    <w:p w:rsidR="000562B0" w:rsidRDefault="000562B0" w:rsidP="000562B0">
      <w:pPr>
        <w:pStyle w:val="Prrafodelista"/>
        <w:jc w:val="both"/>
        <w:rPr>
          <w:rFonts w:cs="Calibri"/>
        </w:rPr>
      </w:pPr>
      <w:r w:rsidRPr="004213BE">
        <w:rPr>
          <w:rFonts w:cs="Calibri"/>
        </w:rPr>
        <w:t>Como puede observarse, la geografía colombiana está atravesada de sur a norte por tres corredores viales estratégicos para la competitividad: la Carretera Panamericana, la troncal del Magdalena y la Marginal de la Selva,  a su vez el departamento del Cauca está atravesado por la Carretera Panamericana fortaleciendo la conectividad en las subregiones Norte, Centro, Macizo y Sur y desfavoreciendo la integración de las sub-regiónes del Pacífico,  Oriente  y la Bota Caucana.  En ese contexto es de gran importancia estructurar corredores viales transversales que integren las troncales. El departamento del Cauca, ofrece  condiciones que facilitan dicha conectividad, a través de los tramos viales Totorò-Inza-La Plata (Huila) y Popayán-Paletara-San José de Isnos (Huila),  integrando la Troncal del Magdalena con la Carretera Panamericana, integrando así los departamentos de Huila, Caquetá y Putumayo con el departamento del Cauca y a su vez con la cuenca del Pacifico y dado que las Troncales dinamizan la conexión con los países del sur y con la cuenca del Amazonas, se estaría también articulando Colombia a través de los departamentos de Cauca, Huila, Caquetá y Putumayo con el Atlántico en Brasil por Belén de Pará a través del corredor fluvial del Amazonas.</w:t>
      </w:r>
      <w:r>
        <w:rPr>
          <w:rStyle w:val="Refdenotaalpie"/>
          <w:rFonts w:cs="Calibri"/>
        </w:rPr>
        <w:footnoteReference w:id="29"/>
      </w:r>
    </w:p>
    <w:p w:rsidR="000562B0" w:rsidRDefault="000562B0" w:rsidP="000562B0">
      <w:pPr>
        <w:pStyle w:val="Prrafodelista"/>
        <w:jc w:val="both"/>
        <w:rPr>
          <w:rFonts w:cs="Calibri"/>
        </w:rPr>
      </w:pPr>
    </w:p>
    <w:p w:rsidR="000562B0" w:rsidRDefault="000562B0" w:rsidP="000562B0">
      <w:pPr>
        <w:pStyle w:val="Prrafodelista"/>
        <w:ind w:left="0"/>
        <w:jc w:val="both"/>
        <w:rPr>
          <w:rFonts w:ascii="Arial" w:hAnsi="Arial" w:cs="Arial"/>
          <w:sz w:val="24"/>
          <w:szCs w:val="24"/>
        </w:rPr>
      </w:pPr>
      <w:r>
        <w:rPr>
          <w:rFonts w:ascii="Arial" w:hAnsi="Arial" w:cs="Arial"/>
          <w:sz w:val="24"/>
          <w:szCs w:val="24"/>
        </w:rPr>
        <w:t>A nivel municipal las competencias en Infraestructura del transporte que se realizó en vigencias anteriores se relacionan a continuación:</w:t>
      </w:r>
    </w:p>
    <w:p w:rsidR="000562B0" w:rsidRPr="004D10BF" w:rsidRDefault="000562B0" w:rsidP="000562B0">
      <w:pPr>
        <w:pStyle w:val="Prrafodelista"/>
        <w:numPr>
          <w:ilvl w:val="0"/>
          <w:numId w:val="11"/>
        </w:numPr>
        <w:jc w:val="both"/>
        <w:rPr>
          <w:rFonts w:ascii="Arial" w:hAnsi="Arial" w:cs="Arial"/>
          <w:sz w:val="24"/>
          <w:szCs w:val="24"/>
        </w:rPr>
      </w:pPr>
      <w:r>
        <w:rPr>
          <w:rFonts w:ascii="Arial" w:hAnsi="Arial" w:cs="Arial"/>
          <w:sz w:val="24"/>
          <w:szCs w:val="24"/>
        </w:rPr>
        <w:t>Construir, conservar la infraestructura municipal de transporte, las vías urbanas, suburbanas, verdales y aquellas que sean propiedad del municipio, las instalaciones fluviales, terminales de transporte terrestre, en la medida que sean de su propiedad o cuando estos le sean transferidos directa o indirectamente.</w:t>
      </w:r>
    </w:p>
    <w:p w:rsidR="000562B0" w:rsidRDefault="000562B0" w:rsidP="000562B0">
      <w:pPr>
        <w:pStyle w:val="Prrafodelista"/>
        <w:jc w:val="both"/>
        <w:rPr>
          <w:rFonts w:cs="Calibri"/>
        </w:rPr>
      </w:pPr>
    </w:p>
    <w:p w:rsidR="000562B0" w:rsidRDefault="000562B0" w:rsidP="000562B0">
      <w:pPr>
        <w:pStyle w:val="Prrafodelista"/>
        <w:ind w:left="0"/>
        <w:jc w:val="both"/>
        <w:rPr>
          <w:rFonts w:ascii="Arial" w:hAnsi="Arial" w:cs="Arial"/>
          <w:sz w:val="24"/>
          <w:szCs w:val="24"/>
        </w:rPr>
      </w:pPr>
      <w:r w:rsidRPr="004D10BF">
        <w:rPr>
          <w:rFonts w:ascii="Arial" w:hAnsi="Arial" w:cs="Arial"/>
          <w:sz w:val="24"/>
          <w:szCs w:val="24"/>
        </w:rPr>
        <w:t xml:space="preserve">Reporte de </w:t>
      </w:r>
      <w:r>
        <w:rPr>
          <w:rFonts w:ascii="Arial" w:hAnsi="Arial" w:cs="Arial"/>
          <w:sz w:val="24"/>
          <w:szCs w:val="24"/>
        </w:rPr>
        <w:t>Principales Programas ejecutados en la Vigencia 2008-2011.</w:t>
      </w:r>
    </w:p>
    <w:tbl>
      <w:tblPr>
        <w:tblStyle w:val="Tablaconcuadrcula"/>
        <w:tblW w:w="0" w:type="auto"/>
        <w:tblLook w:val="04A0" w:firstRow="1" w:lastRow="0" w:firstColumn="1" w:lastColumn="0" w:noHBand="0" w:noVBand="1"/>
      </w:tblPr>
      <w:tblGrid>
        <w:gridCol w:w="2158"/>
        <w:gridCol w:w="2157"/>
        <w:gridCol w:w="2157"/>
        <w:gridCol w:w="2156"/>
      </w:tblGrid>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Programa</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Resultados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Cumplimiento según PDM</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Inversión</w:t>
            </w:r>
          </w:p>
        </w:tc>
      </w:tr>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Mingas comunitarias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16 mingas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16 de 24*</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6.000.000</w:t>
            </w:r>
          </w:p>
        </w:tc>
      </w:tr>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Mantenimiento Vial</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197 km de vías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197 de 92*</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779.530.000</w:t>
            </w:r>
          </w:p>
        </w:tc>
      </w:tr>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Vías Urbanas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4,3 km vías urbanas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4.3 de 5 km*</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12.490.000</w:t>
            </w:r>
          </w:p>
        </w:tc>
      </w:tr>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Obras de infraestructura Vial</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15 obras de infraestructura vial construida</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15 obras de 12*</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64.180.000</w:t>
            </w:r>
          </w:p>
        </w:tc>
      </w:tr>
      <w:tr w:rsidR="000562B0" w:rsidTr="00B3189F">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Adquisición de Maquinaria y equipos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4 equipos</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4 de 5</w:t>
            </w:r>
          </w:p>
        </w:tc>
        <w:tc>
          <w:tcPr>
            <w:tcW w:w="2161" w:type="dxa"/>
          </w:tcPr>
          <w:p w:rsidR="000562B0" w:rsidRDefault="000562B0" w:rsidP="00B3189F">
            <w:pPr>
              <w:pStyle w:val="Prrafodelista"/>
              <w:ind w:left="0"/>
              <w:jc w:val="both"/>
              <w:rPr>
                <w:rFonts w:ascii="Arial" w:hAnsi="Arial" w:cs="Arial"/>
                <w:sz w:val="24"/>
                <w:szCs w:val="24"/>
              </w:rPr>
            </w:pPr>
            <w:r>
              <w:rPr>
                <w:rFonts w:ascii="Arial" w:hAnsi="Arial" w:cs="Arial"/>
                <w:sz w:val="24"/>
                <w:szCs w:val="24"/>
              </w:rPr>
              <w:t>256.700.000</w:t>
            </w:r>
          </w:p>
        </w:tc>
      </w:tr>
    </w:tbl>
    <w:p w:rsidR="000562B0" w:rsidRPr="00E3739C" w:rsidRDefault="000562B0" w:rsidP="000562B0">
      <w:pPr>
        <w:pStyle w:val="Prrafodelista"/>
        <w:ind w:left="0"/>
        <w:jc w:val="both"/>
        <w:rPr>
          <w:rFonts w:ascii="Arial" w:hAnsi="Arial" w:cs="Arial"/>
          <w:sz w:val="24"/>
          <w:szCs w:val="24"/>
        </w:rPr>
      </w:pPr>
      <w:r>
        <w:rPr>
          <w:rFonts w:ascii="Arial" w:hAnsi="Arial" w:cs="Arial"/>
          <w:sz w:val="24"/>
          <w:szCs w:val="24"/>
        </w:rPr>
        <w:t>* Meta proyectada para el cuatrienio.</w:t>
      </w:r>
    </w:p>
    <w:p w:rsidR="00D90BC2" w:rsidRDefault="00D90BC2">
      <w:pPr>
        <w:rPr>
          <w:rFonts w:ascii="Arial" w:hAnsi="Arial" w:cs="Arial"/>
          <w:sz w:val="24"/>
          <w:szCs w:val="24"/>
          <w:lang w:val="es-CO"/>
        </w:rPr>
      </w:pPr>
      <w:r>
        <w:rPr>
          <w:rFonts w:ascii="Arial" w:hAnsi="Arial" w:cs="Arial"/>
          <w:sz w:val="24"/>
          <w:szCs w:val="24"/>
          <w:u w:val="single"/>
          <w:lang w:val="es-CO"/>
        </w:rPr>
        <w:t>Nota</w:t>
      </w:r>
      <w:r>
        <w:rPr>
          <w:rStyle w:val="Refdenotaalpie"/>
          <w:rFonts w:ascii="Arial" w:hAnsi="Arial" w:cs="Arial"/>
          <w:sz w:val="24"/>
          <w:szCs w:val="24"/>
          <w:u w:val="single"/>
          <w:lang w:val="es-CO"/>
        </w:rPr>
        <w:footnoteReference w:id="30"/>
      </w:r>
      <w:r>
        <w:rPr>
          <w:rFonts w:ascii="Arial" w:hAnsi="Arial" w:cs="Arial"/>
          <w:sz w:val="24"/>
          <w:szCs w:val="24"/>
          <w:u w:val="single"/>
          <w:lang w:val="es-CO"/>
        </w:rPr>
        <w:t>: Físicamente</w:t>
      </w:r>
      <w:r>
        <w:rPr>
          <w:rFonts w:ascii="Arial" w:hAnsi="Arial" w:cs="Arial"/>
          <w:sz w:val="24"/>
          <w:szCs w:val="24"/>
          <w:lang w:val="es-CO"/>
        </w:rPr>
        <w:t xml:space="preserve"> en la adquisición de maquinarias y equipos existen dos (2) volquetas. </w:t>
      </w:r>
    </w:p>
    <w:p w:rsidR="00C37D73" w:rsidRPr="00C37D73" w:rsidRDefault="00261AB7" w:rsidP="00261AB7">
      <w:pPr>
        <w:rPr>
          <w:rFonts w:ascii="Arial" w:hAnsi="Arial" w:cs="Arial"/>
          <w:b/>
          <w:sz w:val="24"/>
          <w:szCs w:val="24"/>
          <w:u w:val="single"/>
          <w:lang w:val="es-CO"/>
        </w:rPr>
      </w:pPr>
      <w:r>
        <w:rPr>
          <w:rFonts w:ascii="Arial" w:hAnsi="Arial" w:cs="Arial"/>
          <w:b/>
          <w:sz w:val="24"/>
          <w:szCs w:val="24"/>
          <w:u w:val="single"/>
          <w:lang w:val="es-CO"/>
        </w:rPr>
        <w:t xml:space="preserve">3.1 Alineación de metas nacionales con el desarrollo del Eje de </w:t>
      </w:r>
      <w:r w:rsidR="000562B0">
        <w:rPr>
          <w:rFonts w:ascii="Arial" w:hAnsi="Arial" w:cs="Arial"/>
          <w:b/>
          <w:sz w:val="24"/>
          <w:szCs w:val="24"/>
          <w:u w:val="single"/>
          <w:lang w:val="es-CO"/>
        </w:rPr>
        <w:t>Garantía</w:t>
      </w:r>
      <w:r>
        <w:rPr>
          <w:rFonts w:ascii="Arial" w:hAnsi="Arial" w:cs="Arial"/>
          <w:b/>
          <w:sz w:val="24"/>
          <w:szCs w:val="24"/>
          <w:u w:val="single"/>
          <w:lang w:val="es-CO"/>
        </w:rPr>
        <w:t xml:space="preserve"> de Derechos:</w:t>
      </w:r>
    </w:p>
    <w:p w:rsidR="00C37D73" w:rsidRDefault="00C37D73" w:rsidP="00C37D73">
      <w:pPr>
        <w:jc w:val="both"/>
        <w:rPr>
          <w:rFonts w:ascii="Arial" w:hAnsi="Arial" w:cs="Arial"/>
          <w:sz w:val="24"/>
          <w:szCs w:val="24"/>
          <w:lang w:val="es-CO"/>
        </w:rPr>
      </w:pPr>
      <w:r>
        <w:rPr>
          <w:rFonts w:ascii="Arial" w:hAnsi="Arial" w:cs="Arial"/>
          <w:sz w:val="24"/>
          <w:szCs w:val="24"/>
          <w:lang w:val="es-CO"/>
        </w:rPr>
        <w:t>Objetivo Desarrollo del Milenio</w:t>
      </w:r>
    </w:p>
    <w:p w:rsidR="00C37D73" w:rsidRDefault="005E5C1F" w:rsidP="00C37D73">
      <w:pPr>
        <w:jc w:val="both"/>
        <w:rPr>
          <w:rFonts w:ascii="Arial" w:hAnsi="Arial" w:cs="Arial"/>
          <w:sz w:val="24"/>
          <w:szCs w:val="24"/>
          <w:lang w:val="es-CO"/>
        </w:rPr>
      </w:pPr>
      <w:r>
        <w:rPr>
          <w:rFonts w:ascii="Arial" w:hAnsi="Arial" w:cs="Arial"/>
          <w:noProof/>
          <w:sz w:val="24"/>
          <w:szCs w:val="24"/>
          <w:lang w:val="es-CO" w:eastAsia="es-CO"/>
        </w:rPr>
        <mc:AlternateContent>
          <mc:Choice Requires="wps">
            <w:drawing>
              <wp:anchor distT="0" distB="0" distL="114300" distR="114300" simplePos="0" relativeHeight="251729920" behindDoc="0" locked="0" layoutInCell="1" allowOverlap="1">
                <wp:simplePos x="0" y="0"/>
                <wp:positionH relativeFrom="column">
                  <wp:posOffset>15240</wp:posOffset>
                </wp:positionH>
                <wp:positionV relativeFrom="paragraph">
                  <wp:posOffset>205740</wp:posOffset>
                </wp:positionV>
                <wp:extent cx="5556885" cy="1979295"/>
                <wp:effectExtent l="0" t="0" r="24765" b="2095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6885" cy="1979295"/>
                        </a:xfrm>
                        <a:prstGeom prst="rect">
                          <a:avLst/>
                        </a:prstGeom>
                        <a:solidFill>
                          <a:schemeClr val="accent1">
                            <a:lumMod val="40000"/>
                            <a:lumOff val="60000"/>
                          </a:schemeClr>
                        </a:solidFill>
                        <a:ln w="9525">
                          <a:solidFill>
                            <a:srgbClr val="000000"/>
                          </a:solidFill>
                          <a:miter lim="800000"/>
                          <a:headEnd/>
                          <a:tailEnd/>
                        </a:ln>
                      </wps:spPr>
                      <wps:txbx>
                        <w:txbxContent>
                          <w:p w:rsidR="00B5555C" w:rsidRPr="009626D4" w:rsidRDefault="00B5555C" w:rsidP="00C37D73">
                            <w:pPr>
                              <w:pStyle w:val="Sinespaciado"/>
                              <w:rPr>
                                <w:b/>
                                <w:lang w:val="es-CO"/>
                              </w:rPr>
                            </w:pPr>
                            <w:r w:rsidRPr="009626D4">
                              <w:rPr>
                                <w:b/>
                                <w:lang w:val="es-CO"/>
                              </w:rPr>
                              <w:t xml:space="preserve">META UNIVERSAL </w:t>
                            </w:r>
                          </w:p>
                          <w:p w:rsidR="00B5555C" w:rsidRPr="009626D4" w:rsidRDefault="00B5555C" w:rsidP="00C37D73">
                            <w:pPr>
                              <w:pStyle w:val="Sinespaciado"/>
                              <w:rPr>
                                <w:lang w:val="es-CO"/>
                              </w:rPr>
                            </w:pPr>
                            <w:r w:rsidRPr="009626D4">
                              <w:rPr>
                                <w:lang w:val="es-CO"/>
                              </w:rPr>
                              <w:t>Reducir en dos terceras partes, entre 1990 y 2015, la tasa de mortalidad de los niños menores de 5 años.</w:t>
                            </w:r>
                          </w:p>
                          <w:p w:rsidR="00B5555C" w:rsidRPr="009626D4" w:rsidRDefault="00B5555C" w:rsidP="00C37D73">
                            <w:pPr>
                              <w:pStyle w:val="Sinespaciado"/>
                              <w:rPr>
                                <w:b/>
                                <w:lang w:val="es-CO"/>
                              </w:rPr>
                            </w:pPr>
                            <w:r w:rsidRPr="009626D4">
                              <w:rPr>
                                <w:b/>
                                <w:lang w:val="es-CO"/>
                              </w:rPr>
                              <w:t>META NACIONAL</w:t>
                            </w:r>
                          </w:p>
                          <w:p w:rsidR="00B5555C" w:rsidRPr="009626D4" w:rsidRDefault="00B5555C" w:rsidP="00C37D73">
                            <w:pPr>
                              <w:pStyle w:val="Sinespaciado"/>
                              <w:rPr>
                                <w:lang w:val="es-CO"/>
                              </w:rPr>
                            </w:pPr>
                            <w:r w:rsidRPr="009626D4">
                              <w:rPr>
                                <w:lang w:val="es-CO"/>
                              </w:rPr>
                              <w:t>• Reducir la mortalidad en menores de 5 años, a 17 muertes por 1000 nacidos vivos. Línea de base 1990: 37.4 muertes por 1000 nacidos.</w:t>
                            </w:r>
                          </w:p>
                          <w:p w:rsidR="00B5555C" w:rsidRPr="009626D4" w:rsidRDefault="00B5555C" w:rsidP="00C37D73">
                            <w:pPr>
                              <w:pStyle w:val="Sinespaciado"/>
                              <w:rPr>
                                <w:lang w:val="es-CO"/>
                              </w:rPr>
                            </w:pPr>
                            <w:r w:rsidRPr="009626D4">
                              <w:rPr>
                                <w:lang w:val="es-CO"/>
                              </w:rPr>
                              <w:t>• Reducir la mortalidad en menores de 1 año, a 14 muertes por 1000 nacidos vivos. Línea de base 1990: 30.8 muertes por 1000 nacidos.</w:t>
                            </w:r>
                          </w:p>
                          <w:p w:rsidR="00B5555C" w:rsidRDefault="00B5555C" w:rsidP="00C37D73">
                            <w:pPr>
                              <w:pStyle w:val="Sinespaciado"/>
                            </w:pPr>
                            <w:r w:rsidRPr="009626D4">
                              <w:rPr>
                                <w:lang w:val="es-CO"/>
                              </w:rPr>
                              <w:t>• Alcanzar y mantener las coberturas de vacunación en el 95%, con el Plan Ampliado de Inmunizaciones (PAI) para los menores de 5 años, en todos los municipios y distritos del país. Línea de base 1994: 92%, promedio de la vacunación del PAI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2pt;margin-top:16.2pt;width:437.55pt;height:155.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" fillcolor="#b8cce4 [1300]">
                <v:textbox>
                  <w:txbxContent>
                    <w:p w:rsidR="00B5555C" w:rsidRPr="009626D4" w:rsidRDefault="00B5555C" w:rsidP="00C37D73">
                      <w:pPr>
                        <w:pStyle w:val="Sinespaciado"/>
                        <w:rPr>
                          <w:b/>
                          <w:lang w:val="es-CO"/>
                        </w:rPr>
                      </w:pPr>
                      <w:r w:rsidRPr="009626D4">
                        <w:rPr>
                          <w:b/>
                          <w:lang w:val="es-CO"/>
                        </w:rPr>
                        <w:t xml:space="preserve">META UNIVERSAL </w:t>
                      </w:r>
                    </w:p>
                    <w:p w:rsidR="00B5555C" w:rsidRPr="009626D4" w:rsidRDefault="00B5555C" w:rsidP="00C37D73">
                      <w:pPr>
                        <w:pStyle w:val="Sinespaciado"/>
                        <w:rPr>
                          <w:lang w:val="es-CO"/>
                        </w:rPr>
                      </w:pPr>
                      <w:r w:rsidRPr="009626D4">
                        <w:rPr>
                          <w:lang w:val="es-CO"/>
                        </w:rPr>
                        <w:t>Reducir en dos terceras partes, entre 1990 y 2015, la tasa de mortalidad de los niños menores de 5 años.</w:t>
                      </w:r>
                    </w:p>
                    <w:p w:rsidR="00B5555C" w:rsidRPr="009626D4" w:rsidRDefault="00B5555C" w:rsidP="00C37D73">
                      <w:pPr>
                        <w:pStyle w:val="Sinespaciado"/>
                        <w:rPr>
                          <w:b/>
                          <w:lang w:val="es-CO"/>
                        </w:rPr>
                      </w:pPr>
                      <w:r w:rsidRPr="009626D4">
                        <w:rPr>
                          <w:b/>
                          <w:lang w:val="es-CO"/>
                        </w:rPr>
                        <w:t>META NACIONAL</w:t>
                      </w:r>
                    </w:p>
                    <w:p w:rsidR="00B5555C" w:rsidRPr="009626D4" w:rsidRDefault="00B5555C" w:rsidP="00C37D73">
                      <w:pPr>
                        <w:pStyle w:val="Sinespaciado"/>
                        <w:rPr>
                          <w:lang w:val="es-CO"/>
                        </w:rPr>
                      </w:pPr>
                      <w:r w:rsidRPr="009626D4">
                        <w:rPr>
                          <w:lang w:val="es-CO"/>
                        </w:rPr>
                        <w:t>• Reducir la mortalidad en menores de 5 años, a 17 muertes por 1000 nacidos vivos. Línea de base 1990: 37.4 muertes por 1000 nacidos.</w:t>
                      </w:r>
                    </w:p>
                    <w:p w:rsidR="00B5555C" w:rsidRPr="009626D4" w:rsidRDefault="00B5555C" w:rsidP="00C37D73">
                      <w:pPr>
                        <w:pStyle w:val="Sinespaciado"/>
                        <w:rPr>
                          <w:lang w:val="es-CO"/>
                        </w:rPr>
                      </w:pPr>
                      <w:r w:rsidRPr="009626D4">
                        <w:rPr>
                          <w:lang w:val="es-CO"/>
                        </w:rPr>
                        <w:t>• Reducir la mortalidad en menores de 1 año, a 14 muertes por 1000 nacidos vivos. Línea de base 1990: 30.8 muertes por 1000 nacidos.</w:t>
                      </w:r>
                    </w:p>
                    <w:p w:rsidR="00B5555C" w:rsidRDefault="00B5555C" w:rsidP="00C37D73">
                      <w:pPr>
                        <w:pStyle w:val="Sinespaciado"/>
                      </w:pPr>
                      <w:r w:rsidRPr="009626D4">
                        <w:rPr>
                          <w:lang w:val="es-CO"/>
                        </w:rPr>
                        <w:t>• Alcanzar y mantener las coberturas de vacunación en el 95%, con el Plan Ampliado de Inmunizaciones (PAI) para los menores de 5 años, en todos los municipios y distritos del país. Línea de base 1994: 92%, promedio de la vacunación del PAI</w:t>
                      </w:r>
                    </w:p>
                  </w:txbxContent>
                </v:textbox>
              </v:shape>
            </w:pict>
          </mc:Fallback>
        </mc:AlternateContent>
      </w:r>
      <w:r w:rsidR="00C37D73">
        <w:rPr>
          <w:rFonts w:ascii="Arial" w:hAnsi="Arial" w:cs="Arial"/>
          <w:sz w:val="24"/>
          <w:szCs w:val="24"/>
          <w:lang w:val="es-CO"/>
        </w:rPr>
        <w:t>Objetivo 4: Reducir la mortalidad Infantil en menores de 5 años</w:t>
      </w: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C37D73" w:rsidRDefault="00C37D73" w:rsidP="00C37D73">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r>
        <w:rPr>
          <w:rFonts w:ascii="Arial" w:hAnsi="Arial" w:cs="Arial"/>
          <w:sz w:val="24"/>
          <w:szCs w:val="24"/>
          <w:lang w:val="es-CO"/>
        </w:rPr>
        <w:t>Objetivo 5: Mejorar la salud Materna</w:t>
      </w:r>
    </w:p>
    <w:p w:rsidR="00261AB7" w:rsidRDefault="005E5C1F" w:rsidP="00261AB7">
      <w:pPr>
        <w:jc w:val="both"/>
        <w:rPr>
          <w:rFonts w:ascii="Arial" w:hAnsi="Arial" w:cs="Arial"/>
          <w:sz w:val="24"/>
          <w:szCs w:val="24"/>
          <w:lang w:val="es-CO"/>
        </w:rPr>
      </w:pPr>
      <w:r>
        <w:rPr>
          <w:rFonts w:ascii="Arial" w:hAnsi="Arial" w:cs="Arial"/>
          <w:noProof/>
          <w:sz w:val="24"/>
          <w:szCs w:val="24"/>
          <w:lang w:val="es-CO" w:eastAsia="es-CO"/>
        </w:rPr>
        <mc:AlternateContent>
          <mc:Choice Requires="wps">
            <w:drawing>
              <wp:anchor distT="0" distB="0" distL="114300" distR="114300" simplePos="0" relativeHeight="251740160" behindDoc="0" locked="0" layoutInCell="1" allowOverlap="1">
                <wp:simplePos x="0" y="0"/>
                <wp:positionH relativeFrom="column">
                  <wp:posOffset>10160</wp:posOffset>
                </wp:positionH>
                <wp:positionV relativeFrom="paragraph">
                  <wp:posOffset>132080</wp:posOffset>
                </wp:positionV>
                <wp:extent cx="5687060" cy="2019935"/>
                <wp:effectExtent l="0" t="0" r="27940" b="1841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7060" cy="2019935"/>
                        </a:xfrm>
                        <a:prstGeom prst="rect">
                          <a:avLst/>
                        </a:prstGeom>
                        <a:solidFill>
                          <a:schemeClr val="accent1">
                            <a:lumMod val="40000"/>
                            <a:lumOff val="60000"/>
                          </a:schemeClr>
                        </a:solidFill>
                        <a:ln w="9525">
                          <a:solidFill>
                            <a:srgbClr val="000000"/>
                          </a:solidFill>
                          <a:miter lim="800000"/>
                          <a:headEnd/>
                          <a:tailEnd/>
                        </a:ln>
                      </wps:spPr>
                      <wps:txbx>
                        <w:txbxContent>
                          <w:p w:rsidR="00B5555C" w:rsidRPr="00AA4B2C" w:rsidRDefault="00B5555C" w:rsidP="00261AB7">
                            <w:pPr>
                              <w:pStyle w:val="Sinespaciado"/>
                              <w:rPr>
                                <w:b/>
                                <w:sz w:val="18"/>
                                <w:szCs w:val="18"/>
                              </w:rPr>
                            </w:pPr>
                            <w:r w:rsidRPr="00AA4B2C">
                              <w:rPr>
                                <w:b/>
                                <w:sz w:val="18"/>
                                <w:szCs w:val="18"/>
                              </w:rPr>
                              <w:t>META UNIVERSAL</w:t>
                            </w:r>
                          </w:p>
                          <w:p w:rsidR="00B5555C" w:rsidRPr="00AA4B2C" w:rsidRDefault="00B5555C" w:rsidP="00261AB7">
                            <w:pPr>
                              <w:pStyle w:val="Sinespaciado"/>
                              <w:rPr>
                                <w:sz w:val="18"/>
                                <w:szCs w:val="18"/>
                              </w:rPr>
                            </w:pPr>
                            <w:r w:rsidRPr="00AA4B2C">
                              <w:rPr>
                                <w:sz w:val="18"/>
                                <w:szCs w:val="18"/>
                              </w:rPr>
                              <w:t>Reducir entre 1990 y 2015, la tasa de mortalidad materna en tres cuartas partes.</w:t>
                            </w:r>
                          </w:p>
                          <w:p w:rsidR="00B5555C" w:rsidRPr="00AA4B2C" w:rsidRDefault="00B5555C" w:rsidP="00261AB7">
                            <w:pPr>
                              <w:pStyle w:val="Sinespaciado"/>
                              <w:rPr>
                                <w:b/>
                                <w:sz w:val="18"/>
                                <w:szCs w:val="18"/>
                              </w:rPr>
                            </w:pPr>
                            <w:r w:rsidRPr="00AA4B2C">
                              <w:rPr>
                                <w:b/>
                                <w:sz w:val="18"/>
                                <w:szCs w:val="18"/>
                              </w:rPr>
                              <w:t>META NACIONAL</w:t>
                            </w:r>
                          </w:p>
                          <w:p w:rsidR="00B5555C" w:rsidRPr="00AA4B2C" w:rsidRDefault="00B5555C" w:rsidP="00261AB7">
                            <w:pPr>
                              <w:pStyle w:val="Sinespaciado"/>
                              <w:rPr>
                                <w:sz w:val="18"/>
                                <w:szCs w:val="18"/>
                              </w:rPr>
                            </w:pPr>
                            <w:r w:rsidRPr="00AA4B2C">
                              <w:rPr>
                                <w:sz w:val="18"/>
                                <w:szCs w:val="18"/>
                              </w:rPr>
                              <w:t>Reducir la razón de mortalidad materna a 45 muertes por 100.000 nacidos vivos.  Línea de base 1998: 100 por 100.000 nacidos vivos</w:t>
                            </w:r>
                          </w:p>
                          <w:p w:rsidR="00B5555C" w:rsidRPr="00AA4B2C" w:rsidRDefault="00B5555C" w:rsidP="00261AB7">
                            <w:pPr>
                              <w:pStyle w:val="Sinespaciado"/>
                              <w:rPr>
                                <w:sz w:val="18"/>
                                <w:szCs w:val="18"/>
                              </w:rPr>
                            </w:pPr>
                            <w:r w:rsidRPr="00AA4B2C">
                              <w:rPr>
                                <w:sz w:val="18"/>
                                <w:szCs w:val="18"/>
                              </w:rPr>
                              <w:t>Incrementar al 90% el porcentaje de mujeres con cuatro o más controles prenatales.  Línea de base 1990: 66%</w:t>
                            </w:r>
                          </w:p>
                          <w:p w:rsidR="00B5555C" w:rsidRPr="00AA4B2C" w:rsidRDefault="00B5555C" w:rsidP="00261AB7">
                            <w:pPr>
                              <w:pStyle w:val="Sinespaciado"/>
                              <w:rPr>
                                <w:sz w:val="18"/>
                                <w:szCs w:val="18"/>
                              </w:rPr>
                            </w:pPr>
                            <w:r w:rsidRPr="00AA4B2C">
                              <w:rPr>
                                <w:sz w:val="18"/>
                                <w:szCs w:val="18"/>
                              </w:rPr>
                              <w:t>Incrementar la atención institucional del parto y por personal calificado al 95%. Línea de base 1990: 76.3% atención institucional del parto; 80.6% atención del parto por personal calificado.</w:t>
                            </w:r>
                          </w:p>
                          <w:p w:rsidR="00B5555C" w:rsidRPr="00AA4B2C" w:rsidRDefault="00B5555C" w:rsidP="00261AB7">
                            <w:pPr>
                              <w:pStyle w:val="Sinespaciado"/>
                              <w:rPr>
                                <w:sz w:val="18"/>
                                <w:szCs w:val="18"/>
                              </w:rPr>
                            </w:pPr>
                            <w:r w:rsidRPr="00AA4B2C">
                              <w:rPr>
                                <w:sz w:val="18"/>
                                <w:szCs w:val="18"/>
                              </w:rPr>
                              <w:t xml:space="preserve">Incrementar la prevalencia de uso de métodos modernos de anticoncepción en la población sexualmente activa al 75%, y entre la población de 15 a 19 años al 65%. Línea de base 1995: 59% y 38.3 %, </w:t>
                            </w:r>
                            <w:r>
                              <w:rPr>
                                <w:sz w:val="18"/>
                                <w:szCs w:val="18"/>
                              </w:rPr>
                              <w:t>r</w:t>
                            </w:r>
                            <w:r w:rsidRPr="00AA4B2C">
                              <w:rPr>
                                <w:sz w:val="18"/>
                                <w:szCs w:val="18"/>
                              </w:rPr>
                              <w:t>espectivamente.</w:t>
                            </w:r>
                          </w:p>
                          <w:p w:rsidR="00B5555C" w:rsidRPr="00AA4B2C" w:rsidRDefault="00B5555C" w:rsidP="00261AB7">
                            <w:pPr>
                              <w:pStyle w:val="Sinespaciado"/>
                              <w:rPr>
                                <w:sz w:val="18"/>
                                <w:szCs w:val="18"/>
                              </w:rPr>
                            </w:pPr>
                            <w:r w:rsidRPr="00AA4B2C">
                              <w:rPr>
                                <w:sz w:val="18"/>
                                <w:szCs w:val="18"/>
                              </w:rPr>
                              <w:t>Detener el crecimiento del porcentaje de adolescentes que han sido madres o están en embarazo, manteniendo esta cifra por debajo de 15%. Línea de base 1990: 12.8%.</w:t>
                            </w:r>
                          </w:p>
                          <w:p w:rsidR="00B5555C" w:rsidRPr="00AA4B2C" w:rsidRDefault="00B5555C" w:rsidP="00261AB7">
                            <w:pPr>
                              <w:pStyle w:val="Sinespaciado"/>
                              <w:rPr>
                                <w:sz w:val="18"/>
                                <w:szCs w:val="18"/>
                              </w:rPr>
                            </w:pPr>
                            <w:r w:rsidRPr="00AA4B2C">
                              <w:rPr>
                                <w:sz w:val="18"/>
                                <w:szCs w:val="18"/>
                              </w:rPr>
                              <w:t>Reducir la tasa de mortalidad por cáncer de cuello uterino a 5.5 muertes por 100.000 mujeres. Línea de base 1990: 13 por 100.000 mujeres</w:t>
                            </w:r>
                          </w:p>
                          <w:p w:rsidR="00B5555C" w:rsidRPr="00AA4B2C" w:rsidRDefault="00B5555C" w:rsidP="00261AB7">
                            <w:pPr>
                              <w:pStyle w:val="Sinespaciado"/>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8pt;margin-top:10.4pt;width:447.8pt;height:159.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" fillcolor="#b8cce4 [1300]">
                <v:textbox>
                  <w:txbxContent>
                    <w:p w:rsidR="00B5555C" w:rsidRPr="00AA4B2C" w:rsidRDefault="00B5555C" w:rsidP="00261AB7">
                      <w:pPr>
                        <w:pStyle w:val="Sinespaciado"/>
                        <w:rPr>
                          <w:b/>
                          <w:sz w:val="18"/>
                          <w:szCs w:val="18"/>
                        </w:rPr>
                      </w:pPr>
                      <w:r w:rsidRPr="00AA4B2C">
                        <w:rPr>
                          <w:b/>
                          <w:sz w:val="18"/>
                          <w:szCs w:val="18"/>
                        </w:rPr>
                        <w:t>META UNIVERSAL</w:t>
                      </w:r>
                    </w:p>
                    <w:p w:rsidR="00B5555C" w:rsidRPr="00AA4B2C" w:rsidRDefault="00B5555C" w:rsidP="00261AB7">
                      <w:pPr>
                        <w:pStyle w:val="Sinespaciado"/>
                        <w:rPr>
                          <w:sz w:val="18"/>
                          <w:szCs w:val="18"/>
                        </w:rPr>
                      </w:pPr>
                      <w:r w:rsidRPr="00AA4B2C">
                        <w:rPr>
                          <w:sz w:val="18"/>
                          <w:szCs w:val="18"/>
                        </w:rPr>
                        <w:t>Reducir entre 1990 y 2015, la tasa de mortalidad materna en tres cuartas partes.</w:t>
                      </w:r>
                    </w:p>
                    <w:p w:rsidR="00B5555C" w:rsidRPr="00AA4B2C" w:rsidRDefault="00B5555C" w:rsidP="00261AB7">
                      <w:pPr>
                        <w:pStyle w:val="Sinespaciado"/>
                        <w:rPr>
                          <w:b/>
                          <w:sz w:val="18"/>
                          <w:szCs w:val="18"/>
                        </w:rPr>
                      </w:pPr>
                      <w:r w:rsidRPr="00AA4B2C">
                        <w:rPr>
                          <w:b/>
                          <w:sz w:val="18"/>
                          <w:szCs w:val="18"/>
                        </w:rPr>
                        <w:t>META NACIONAL</w:t>
                      </w:r>
                    </w:p>
                    <w:p w:rsidR="00B5555C" w:rsidRPr="00AA4B2C" w:rsidRDefault="00B5555C" w:rsidP="00261AB7">
                      <w:pPr>
                        <w:pStyle w:val="Sinespaciado"/>
                        <w:rPr>
                          <w:sz w:val="18"/>
                          <w:szCs w:val="18"/>
                        </w:rPr>
                      </w:pPr>
                      <w:r w:rsidRPr="00AA4B2C">
                        <w:rPr>
                          <w:sz w:val="18"/>
                          <w:szCs w:val="18"/>
                        </w:rPr>
                        <w:t>Reducir la razón de mortalidad materna a 45 muertes por 100.000 nacidos vivos.  Línea de base 1998: 100 por 100.000 nacidos vivos</w:t>
                      </w:r>
                    </w:p>
                    <w:p w:rsidR="00B5555C" w:rsidRPr="00AA4B2C" w:rsidRDefault="00B5555C" w:rsidP="00261AB7">
                      <w:pPr>
                        <w:pStyle w:val="Sinespaciado"/>
                        <w:rPr>
                          <w:sz w:val="18"/>
                          <w:szCs w:val="18"/>
                        </w:rPr>
                      </w:pPr>
                      <w:r w:rsidRPr="00AA4B2C">
                        <w:rPr>
                          <w:sz w:val="18"/>
                          <w:szCs w:val="18"/>
                        </w:rPr>
                        <w:t>Incrementar al 90% el porcentaje de mujeres con cuatro o más controles prenatales.  Línea de base 1990: 66%</w:t>
                      </w:r>
                    </w:p>
                    <w:p w:rsidR="00B5555C" w:rsidRPr="00AA4B2C" w:rsidRDefault="00B5555C" w:rsidP="00261AB7">
                      <w:pPr>
                        <w:pStyle w:val="Sinespaciado"/>
                        <w:rPr>
                          <w:sz w:val="18"/>
                          <w:szCs w:val="18"/>
                        </w:rPr>
                      </w:pPr>
                      <w:r w:rsidRPr="00AA4B2C">
                        <w:rPr>
                          <w:sz w:val="18"/>
                          <w:szCs w:val="18"/>
                        </w:rPr>
                        <w:t>Incrementar la atención institucional del parto y por personal calificado al 95%. Línea de base 1990: 76.3% atención institucional del parto; 80.6% atención del parto por personal calificado.</w:t>
                      </w:r>
                    </w:p>
                    <w:p w:rsidR="00B5555C" w:rsidRPr="00AA4B2C" w:rsidRDefault="00B5555C" w:rsidP="00261AB7">
                      <w:pPr>
                        <w:pStyle w:val="Sinespaciado"/>
                        <w:rPr>
                          <w:sz w:val="18"/>
                          <w:szCs w:val="18"/>
                        </w:rPr>
                      </w:pPr>
                      <w:r w:rsidRPr="00AA4B2C">
                        <w:rPr>
                          <w:sz w:val="18"/>
                          <w:szCs w:val="18"/>
                        </w:rPr>
                        <w:t xml:space="preserve">Incrementar la prevalencia de uso de métodos modernos de anticoncepción en la población sexualmente activa al 75%, y entre la población de 15 a 19 años al 65%. Línea de base 1995: 59% y 38.3 %, </w:t>
                      </w:r>
                      <w:r>
                        <w:rPr>
                          <w:sz w:val="18"/>
                          <w:szCs w:val="18"/>
                        </w:rPr>
                        <w:t>r</w:t>
                      </w:r>
                      <w:r w:rsidRPr="00AA4B2C">
                        <w:rPr>
                          <w:sz w:val="18"/>
                          <w:szCs w:val="18"/>
                        </w:rPr>
                        <w:t>espectivamente.</w:t>
                      </w:r>
                    </w:p>
                    <w:p w:rsidR="00B5555C" w:rsidRPr="00AA4B2C" w:rsidRDefault="00B5555C" w:rsidP="00261AB7">
                      <w:pPr>
                        <w:pStyle w:val="Sinespaciado"/>
                        <w:rPr>
                          <w:sz w:val="18"/>
                          <w:szCs w:val="18"/>
                        </w:rPr>
                      </w:pPr>
                      <w:r w:rsidRPr="00AA4B2C">
                        <w:rPr>
                          <w:sz w:val="18"/>
                          <w:szCs w:val="18"/>
                        </w:rPr>
                        <w:t>Detener el crecimiento del porcentaje de adolescentes que han sido madres o están en embarazo, manteniendo esta cifra por debajo de 15%. Línea de base 1990: 12.8%.</w:t>
                      </w:r>
                    </w:p>
                    <w:p w:rsidR="00B5555C" w:rsidRPr="00AA4B2C" w:rsidRDefault="00B5555C" w:rsidP="00261AB7">
                      <w:pPr>
                        <w:pStyle w:val="Sinespaciado"/>
                        <w:rPr>
                          <w:sz w:val="18"/>
                          <w:szCs w:val="18"/>
                        </w:rPr>
                      </w:pPr>
                      <w:r w:rsidRPr="00AA4B2C">
                        <w:rPr>
                          <w:sz w:val="18"/>
                          <w:szCs w:val="18"/>
                        </w:rPr>
                        <w:t>Reducir la tasa de mortalidad por cáncer de cuello uterino a 5.5 muertes por 100.000 mujeres. Línea de base 1990: 13 por 100.000 mujeres</w:t>
                      </w:r>
                    </w:p>
                    <w:p w:rsidR="00B5555C" w:rsidRPr="00AA4B2C" w:rsidRDefault="00B5555C" w:rsidP="00261AB7">
                      <w:pPr>
                        <w:pStyle w:val="Sinespaciado"/>
                        <w:rPr>
                          <w:sz w:val="18"/>
                          <w:szCs w:val="18"/>
                        </w:rPr>
                      </w:pPr>
                    </w:p>
                  </w:txbxContent>
                </v:textbox>
              </v:shape>
            </w:pict>
          </mc:Fallback>
        </mc:AlternateContent>
      </w:r>
    </w:p>
    <w:p w:rsidR="00261AB7" w:rsidRDefault="00261AB7" w:rsidP="00261AB7">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p>
    <w:p w:rsidR="00261AB7" w:rsidRDefault="00261AB7" w:rsidP="00261AB7">
      <w:pPr>
        <w:jc w:val="both"/>
        <w:rPr>
          <w:rFonts w:ascii="Arial" w:hAnsi="Arial" w:cs="Arial"/>
          <w:sz w:val="24"/>
          <w:szCs w:val="24"/>
          <w:lang w:val="es-CO"/>
        </w:rPr>
      </w:pPr>
    </w:p>
    <w:p w:rsidR="000562B0" w:rsidRDefault="000562B0" w:rsidP="000562B0">
      <w:pPr>
        <w:jc w:val="both"/>
        <w:rPr>
          <w:rFonts w:ascii="Arial" w:hAnsi="Arial" w:cs="Arial"/>
          <w:sz w:val="24"/>
          <w:szCs w:val="24"/>
          <w:lang w:val="es-CO"/>
        </w:rPr>
      </w:pPr>
      <w:r>
        <w:rPr>
          <w:rFonts w:ascii="Arial" w:hAnsi="Arial" w:cs="Arial"/>
          <w:sz w:val="24"/>
          <w:szCs w:val="24"/>
          <w:lang w:val="es-CO"/>
        </w:rPr>
        <w:t>Objetivo del Milenio 7:</w:t>
      </w:r>
      <w:r w:rsidRPr="001F5A60">
        <w:rPr>
          <w:rFonts w:ascii="Arial" w:hAnsi="Arial" w:cs="Arial"/>
          <w:sz w:val="24"/>
          <w:szCs w:val="24"/>
          <w:lang w:val="es-CO"/>
        </w:rPr>
        <w:t xml:space="preserve"> GARANTIZAR LA SOSTENIBILIDAD AMBIENTAL</w:t>
      </w:r>
    </w:p>
    <w:tbl>
      <w:tblPr>
        <w:tblStyle w:val="Tablaconcuadrcula"/>
        <w:tblpPr w:leftFromText="141" w:rightFromText="141" w:vertAnchor="text" w:horzAnchor="margin" w:tblpY="15"/>
        <w:tblW w:w="9039" w:type="dxa"/>
        <w:tblLook w:val="04A0" w:firstRow="1" w:lastRow="0" w:firstColumn="1" w:lastColumn="0" w:noHBand="0" w:noVBand="1"/>
      </w:tblPr>
      <w:tblGrid>
        <w:gridCol w:w="9039"/>
      </w:tblGrid>
      <w:tr w:rsidR="000562B0" w:rsidRPr="007D5FF8" w:rsidTr="000562B0">
        <w:tc>
          <w:tcPr>
            <w:tcW w:w="9039" w:type="dxa"/>
            <w:shd w:val="clear" w:color="auto" w:fill="B8CCE4" w:themeFill="accent1" w:themeFillTint="66"/>
          </w:tcPr>
          <w:p w:rsidR="000562B0" w:rsidRPr="007D5FF8" w:rsidRDefault="000562B0" w:rsidP="000562B0">
            <w:pPr>
              <w:pStyle w:val="Sinespaciado"/>
              <w:rPr>
                <w:b/>
              </w:rPr>
            </w:pPr>
            <w:r w:rsidRPr="007D5FF8">
              <w:rPr>
                <w:b/>
              </w:rPr>
              <w:t>La meta universal</w:t>
            </w:r>
          </w:p>
          <w:p w:rsidR="000562B0" w:rsidRPr="007D5FF8" w:rsidRDefault="000562B0" w:rsidP="000562B0">
            <w:pPr>
              <w:pStyle w:val="Sinespaciado"/>
            </w:pPr>
            <w:r>
              <w:t>R</w:t>
            </w:r>
            <w:r w:rsidRPr="007D5FF8">
              <w:t>educir a la mitad el porcentaje de personas que carecen de acceso al agua potable y saneamiento básico.</w:t>
            </w:r>
          </w:p>
          <w:p w:rsidR="000562B0" w:rsidRPr="007D5FF8" w:rsidRDefault="000562B0" w:rsidP="000562B0">
            <w:pPr>
              <w:pStyle w:val="Sinespaciado"/>
              <w:rPr>
                <w:b/>
              </w:rPr>
            </w:pPr>
            <w:r w:rsidRPr="007D5FF8">
              <w:rPr>
                <w:b/>
              </w:rPr>
              <w:t>Las metas nacionales son:</w:t>
            </w:r>
          </w:p>
          <w:p w:rsidR="000562B0" w:rsidRPr="007D5FF8" w:rsidRDefault="000562B0" w:rsidP="000562B0">
            <w:pPr>
              <w:pStyle w:val="Sinespaciado"/>
            </w:pPr>
            <w:r w:rsidRPr="007D5FF8">
              <w:t>Incorporar a la infraestructura de acueducto a por lo menos 7,7 millones de nuevos habitantes urbanos e incorporar a 9,2 millones de habitantes a una solución de alcantarillado urbano.</w:t>
            </w:r>
          </w:p>
          <w:p w:rsidR="000562B0" w:rsidRPr="007D5FF8" w:rsidRDefault="000562B0" w:rsidP="000562B0">
            <w:pPr>
              <w:pStyle w:val="Sinespaciado"/>
            </w:pPr>
            <w:r w:rsidRPr="007D5FF8">
              <w:t>Incorporar 2,3 millones de habitantes a una solución de abastecimiento de agua y 1,9 millones de habitantes a una solución de saneamiento básico, incluyendo soluciones alternativas para las zonas rurales, con proporciones estimadas del 50% de la población rural dispersa.</w:t>
            </w:r>
          </w:p>
        </w:tc>
      </w:tr>
    </w:tbl>
    <w:p w:rsidR="000562B0" w:rsidRPr="00B61F6D" w:rsidRDefault="000562B0" w:rsidP="000562B0">
      <w:pPr>
        <w:jc w:val="both"/>
        <w:rPr>
          <w:rFonts w:ascii="Arial" w:hAnsi="Arial" w:cs="Arial"/>
          <w:sz w:val="24"/>
          <w:szCs w:val="24"/>
        </w:rPr>
      </w:pPr>
      <w:r w:rsidRPr="00B61F6D">
        <w:rPr>
          <w:rFonts w:ascii="Arial" w:hAnsi="Arial" w:cs="Arial"/>
          <w:sz w:val="24"/>
          <w:szCs w:val="24"/>
        </w:rPr>
        <w:t>Agua potable y saneamiento básico</w:t>
      </w:r>
    </w:p>
    <w:p w:rsidR="000562B0" w:rsidRPr="00B61F6D" w:rsidRDefault="000562B0" w:rsidP="000562B0">
      <w:pPr>
        <w:jc w:val="both"/>
        <w:rPr>
          <w:rFonts w:ascii="Arial" w:hAnsi="Arial" w:cs="Arial"/>
          <w:b/>
          <w:bCs/>
          <w:sz w:val="24"/>
          <w:szCs w:val="24"/>
        </w:rPr>
      </w:pPr>
      <w:r w:rsidRPr="00B61F6D">
        <w:rPr>
          <w:rFonts w:ascii="Arial" w:hAnsi="Arial" w:cs="Arial"/>
          <w:b/>
          <w:bCs/>
          <w:sz w:val="24"/>
          <w:szCs w:val="24"/>
        </w:rPr>
        <w:t>Resultados esperados</w:t>
      </w:r>
    </w:p>
    <w:p w:rsidR="000562B0" w:rsidRPr="00B61F6D" w:rsidRDefault="000562B0" w:rsidP="000562B0">
      <w:pPr>
        <w:jc w:val="both"/>
        <w:rPr>
          <w:rFonts w:ascii="Arial" w:hAnsi="Arial" w:cs="Arial"/>
          <w:sz w:val="24"/>
          <w:szCs w:val="24"/>
        </w:rPr>
      </w:pPr>
      <w:r w:rsidRPr="00B61F6D">
        <w:rPr>
          <w:rFonts w:ascii="Arial" w:hAnsi="Arial" w:cs="Arial"/>
          <w:sz w:val="24"/>
          <w:szCs w:val="24"/>
        </w:rPr>
        <w:t>Los principales resultados a alcanzar en el sector de agua potable y saneamiento</w:t>
      </w:r>
      <w:r>
        <w:rPr>
          <w:rFonts w:ascii="Arial" w:hAnsi="Arial" w:cs="Arial"/>
          <w:sz w:val="24"/>
          <w:szCs w:val="24"/>
        </w:rPr>
        <w:t xml:space="preserve"> </w:t>
      </w:r>
      <w:r w:rsidRPr="00B61F6D">
        <w:rPr>
          <w:rFonts w:ascii="Arial" w:hAnsi="Arial" w:cs="Arial"/>
          <w:sz w:val="24"/>
          <w:szCs w:val="24"/>
        </w:rPr>
        <w:t>básico</w:t>
      </w:r>
      <w:r>
        <w:rPr>
          <w:rFonts w:ascii="Arial" w:hAnsi="Arial" w:cs="Arial"/>
          <w:sz w:val="24"/>
          <w:szCs w:val="24"/>
        </w:rPr>
        <w:t xml:space="preserve"> a nivel nacional </w:t>
      </w:r>
      <w:r w:rsidRPr="00B61F6D">
        <w:rPr>
          <w:rFonts w:ascii="Arial" w:hAnsi="Arial" w:cs="Arial"/>
          <w:sz w:val="24"/>
          <w:szCs w:val="24"/>
        </w:rPr>
        <w:t>son los siguientes:</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Tasa de cobertura urbana de acueducto.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Tasa de cobertura rural de acueducto.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Calidad del agua (IRCA e IRABA).</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Continuidad del servicio.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Tasa de cobertura urbana de alcantarillado.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Tasa de cobertura rural de alcantarillado.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Tasa de cobertura urbana de recolección de residuos sólidos.</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Tratamiento de aguas residuales (población atendida y niveles de tratamiento).</w:t>
      </w:r>
    </w:p>
    <w:p w:rsidR="000562B0" w:rsidRPr="00B61F6D" w:rsidRDefault="000562B0" w:rsidP="000562B0">
      <w:pPr>
        <w:pStyle w:val="Prrafodelista"/>
        <w:numPr>
          <w:ilvl w:val="0"/>
          <w:numId w:val="10"/>
        </w:numPr>
        <w:jc w:val="both"/>
        <w:rPr>
          <w:rFonts w:ascii="Arial" w:hAnsi="Arial" w:cs="Arial"/>
          <w:sz w:val="24"/>
          <w:szCs w:val="24"/>
        </w:rPr>
      </w:pPr>
      <w:r w:rsidRPr="00B61F6D">
        <w:rPr>
          <w:rFonts w:ascii="Arial" w:hAnsi="Arial" w:cs="Arial"/>
          <w:sz w:val="24"/>
          <w:szCs w:val="24"/>
        </w:rPr>
        <w:t>Disposición adecuada de residuos sólidos.</w:t>
      </w:r>
    </w:p>
    <w:p w:rsidR="00C37D73" w:rsidRPr="00C37D73" w:rsidRDefault="00C37D73">
      <w:pPr>
        <w:rPr>
          <w:rFonts w:ascii="Arial" w:hAnsi="Arial" w:cs="Arial"/>
          <w:b/>
          <w:sz w:val="24"/>
          <w:szCs w:val="24"/>
          <w:u w:val="single"/>
          <w:lang w:val="es-CO"/>
        </w:rPr>
      </w:pPr>
      <w:r w:rsidRPr="00C37D73">
        <w:rPr>
          <w:rFonts w:ascii="Arial" w:hAnsi="Arial" w:cs="Arial"/>
          <w:b/>
          <w:sz w:val="24"/>
          <w:szCs w:val="24"/>
          <w:u w:val="single"/>
          <w:lang w:val="es-CO"/>
        </w:rPr>
        <w:t>Compromisos Secretaria de Desarrollo y Protección Social</w:t>
      </w:r>
    </w:p>
    <w:p w:rsidR="00C37D73" w:rsidRDefault="00C37D73" w:rsidP="00C37D73">
      <w:pPr>
        <w:jc w:val="both"/>
        <w:rPr>
          <w:rFonts w:ascii="Arial" w:hAnsi="Arial" w:cs="Arial"/>
          <w:sz w:val="24"/>
          <w:szCs w:val="24"/>
        </w:rPr>
      </w:pPr>
      <w:r w:rsidRPr="00C37D73">
        <w:rPr>
          <w:rFonts w:ascii="Arial" w:hAnsi="Arial" w:cs="Arial"/>
          <w:sz w:val="24"/>
          <w:szCs w:val="24"/>
        </w:rPr>
        <w:t>Desde la Secretaria de Desarrollo y Protección Social, se proyecta un plan de acción acorde a las necesidades de la población totoreña, el cual contribuirá con el desarrollo integral que demandan los  pobladores, a partir de un proceso continuo de identificación de la población vulnerable, con actores sociales y la población civil, se masificaran las acciones que concretadas en proyectos lograran el objetivo general de esta administración “el municipio que queremos”.</w:t>
      </w:r>
    </w:p>
    <w:p w:rsidR="00A0268C" w:rsidRPr="00F0194A" w:rsidRDefault="00A0268C" w:rsidP="00A0268C">
      <w:pPr>
        <w:jc w:val="both"/>
        <w:rPr>
          <w:rFonts w:ascii="Arial" w:hAnsi="Arial" w:cs="Arial"/>
          <w:bCs/>
          <w:sz w:val="24"/>
          <w:szCs w:val="24"/>
        </w:rPr>
      </w:pPr>
      <w:r w:rsidRPr="00F0194A">
        <w:rPr>
          <w:rFonts w:ascii="Arial" w:hAnsi="Arial" w:cs="Arial"/>
          <w:bCs/>
          <w:sz w:val="24"/>
          <w:szCs w:val="24"/>
        </w:rPr>
        <w:t>Por otra parte es de vital importancia tener e</w:t>
      </w:r>
      <w:r w:rsidR="00D90BC2">
        <w:rPr>
          <w:rFonts w:ascii="Arial" w:hAnsi="Arial" w:cs="Arial"/>
          <w:bCs/>
          <w:sz w:val="24"/>
          <w:szCs w:val="24"/>
        </w:rPr>
        <w:t>n cuanto</w:t>
      </w:r>
      <w:r w:rsidRPr="00F0194A">
        <w:rPr>
          <w:rFonts w:ascii="Arial" w:hAnsi="Arial" w:cs="Arial"/>
          <w:bCs/>
          <w:sz w:val="24"/>
          <w:szCs w:val="24"/>
        </w:rPr>
        <w:t xml:space="preserve"> el papel que juegan las mujeres en el desarrollo de nuestro Municipio, es por tal razón que es menester tener en cuenta los siguientes puntos a favor de ellas.</w:t>
      </w:r>
    </w:p>
    <w:p w:rsidR="00A0268C" w:rsidRPr="00C37D73" w:rsidRDefault="00A0268C" w:rsidP="00C37D73">
      <w:pPr>
        <w:jc w:val="both"/>
        <w:rPr>
          <w:rFonts w:ascii="Arial" w:hAnsi="Arial" w:cs="Arial"/>
          <w:sz w:val="24"/>
          <w:szCs w:val="24"/>
        </w:rPr>
      </w:pPr>
    </w:p>
    <w:p w:rsidR="006F38E2" w:rsidRPr="006F38E2" w:rsidRDefault="006F38E2" w:rsidP="006F38E2">
      <w:pPr>
        <w:rPr>
          <w:rFonts w:ascii="Arial" w:hAnsi="Arial" w:cs="Arial"/>
          <w:b/>
          <w:sz w:val="24"/>
          <w:szCs w:val="24"/>
          <w:u w:val="single"/>
          <w:lang w:val="es-CO"/>
        </w:rPr>
      </w:pPr>
      <w:r w:rsidRPr="006F38E2">
        <w:rPr>
          <w:rFonts w:ascii="Arial" w:hAnsi="Arial" w:cs="Arial"/>
          <w:b/>
          <w:sz w:val="24"/>
          <w:szCs w:val="24"/>
          <w:u w:val="single"/>
          <w:lang w:val="es-CO"/>
        </w:rPr>
        <w:t>Compromisos  SECRETARIA DE PLANEACION E INFRAESTRUCTURA</w:t>
      </w:r>
    </w:p>
    <w:p w:rsidR="006F38E2" w:rsidRPr="006F38E2" w:rsidRDefault="006F38E2" w:rsidP="006F38E2">
      <w:pPr>
        <w:jc w:val="both"/>
        <w:rPr>
          <w:rFonts w:ascii="Arial" w:hAnsi="Arial" w:cs="Arial"/>
          <w:sz w:val="24"/>
          <w:szCs w:val="24"/>
        </w:rPr>
      </w:pPr>
      <w:r w:rsidRPr="006F38E2">
        <w:rPr>
          <w:rFonts w:ascii="Arial" w:hAnsi="Arial" w:cs="Arial"/>
          <w:sz w:val="24"/>
          <w:szCs w:val="24"/>
        </w:rPr>
        <w:t>La planeación del municipio es eje fundamental del desarrollo municipal toda vez que es la manera de visualizar los problemas, fortalezas, debilidades y logros adquiridos determinados desde la aplicación y puesta</w:t>
      </w:r>
      <w:r>
        <w:rPr>
          <w:rFonts w:ascii="Arial" w:hAnsi="Arial" w:cs="Arial"/>
          <w:sz w:val="24"/>
          <w:szCs w:val="24"/>
        </w:rPr>
        <w:t xml:space="preserve"> en marcha del </w:t>
      </w:r>
      <w:r w:rsidR="00D90BC2">
        <w:rPr>
          <w:rFonts w:ascii="Arial" w:hAnsi="Arial" w:cs="Arial"/>
          <w:sz w:val="24"/>
          <w:szCs w:val="24"/>
        </w:rPr>
        <w:t xml:space="preserve">nuevo </w:t>
      </w:r>
      <w:r>
        <w:rPr>
          <w:rFonts w:ascii="Arial" w:hAnsi="Arial" w:cs="Arial"/>
          <w:sz w:val="24"/>
          <w:szCs w:val="24"/>
        </w:rPr>
        <w:t>ESQUEMA DE ORDE</w:t>
      </w:r>
      <w:r w:rsidRPr="006F38E2">
        <w:rPr>
          <w:rFonts w:ascii="Arial" w:hAnsi="Arial" w:cs="Arial"/>
          <w:sz w:val="24"/>
          <w:szCs w:val="24"/>
        </w:rPr>
        <w:t xml:space="preserve">NAMIENTO TERRITORIAL E.O.T, </w:t>
      </w:r>
      <w:r w:rsidR="00D90BC2">
        <w:rPr>
          <w:rFonts w:ascii="Arial" w:hAnsi="Arial" w:cs="Arial"/>
          <w:sz w:val="24"/>
          <w:szCs w:val="24"/>
        </w:rPr>
        <w:t>en proceso de actualización,</w:t>
      </w:r>
      <w:r w:rsidRPr="006F38E2">
        <w:rPr>
          <w:rFonts w:ascii="Arial" w:hAnsi="Arial" w:cs="Arial"/>
          <w:sz w:val="24"/>
          <w:szCs w:val="24"/>
        </w:rPr>
        <w:t xml:space="preserve"> por lo tanto la secretaria tiene como principal objetivo el hacer de Totoró un municipio más pujante, solidario, ordenado, transparente pero sobre todo con visión prospera y vanguardista encaminada siempre en el bienestar de todos los Totoreños.</w:t>
      </w:r>
    </w:p>
    <w:p w:rsidR="006F38E2" w:rsidRDefault="006F38E2" w:rsidP="006F38E2">
      <w:pPr>
        <w:jc w:val="both"/>
        <w:rPr>
          <w:rFonts w:ascii="Arial" w:hAnsi="Arial" w:cs="Arial"/>
          <w:sz w:val="28"/>
          <w:szCs w:val="28"/>
        </w:rPr>
      </w:pPr>
      <w:r w:rsidRPr="006F38E2">
        <w:rPr>
          <w:rFonts w:ascii="Arial" w:hAnsi="Arial" w:cs="Arial"/>
          <w:sz w:val="24"/>
          <w:szCs w:val="24"/>
        </w:rPr>
        <w:t>Para lograrlo desde la secretaria se planearan las obras de infraestructura que el municipio requiere siempre desde la perspectiva del bien común y de generar una mayor calidad de vida de sus habitantes y priorizando siempre a los más vulnerables, para brindar así la equidad que es el motor del desarrollo comunitario que se requiere, además se pretende evaluar la planeación constructiva habitacional para generar en el Totoreño habientes sanos, de conservación del medio ambiente y donde prime en el bien común sobre el particular, pero donde siempre se genere un espacio de sana convivencia</w:t>
      </w:r>
      <w:r w:rsidRPr="006F38E2">
        <w:rPr>
          <w:rFonts w:ascii="Arial" w:hAnsi="Arial" w:cs="Arial"/>
          <w:sz w:val="28"/>
          <w:szCs w:val="28"/>
        </w:rPr>
        <w:t>.</w:t>
      </w:r>
    </w:p>
    <w:p w:rsidR="00C86646" w:rsidRDefault="00C86646" w:rsidP="006F38E2">
      <w:pPr>
        <w:jc w:val="both"/>
        <w:rPr>
          <w:rFonts w:ascii="Arial" w:hAnsi="Arial" w:cs="Arial"/>
          <w:b/>
          <w:sz w:val="24"/>
          <w:szCs w:val="24"/>
        </w:rPr>
      </w:pPr>
    </w:p>
    <w:p w:rsidR="00B3189F" w:rsidRDefault="00261AB7" w:rsidP="006F38E2">
      <w:pPr>
        <w:jc w:val="both"/>
        <w:rPr>
          <w:rFonts w:ascii="Arial" w:hAnsi="Arial" w:cs="Arial"/>
          <w:b/>
          <w:sz w:val="24"/>
          <w:szCs w:val="24"/>
        </w:rPr>
      </w:pPr>
      <w:r w:rsidRPr="00261AB7">
        <w:rPr>
          <w:rFonts w:ascii="Arial" w:hAnsi="Arial" w:cs="Arial"/>
          <w:b/>
          <w:sz w:val="24"/>
          <w:szCs w:val="24"/>
        </w:rPr>
        <w:t xml:space="preserve">Eje </w:t>
      </w:r>
      <w:r>
        <w:rPr>
          <w:rFonts w:ascii="Arial" w:hAnsi="Arial" w:cs="Arial"/>
          <w:b/>
          <w:sz w:val="24"/>
          <w:szCs w:val="24"/>
        </w:rPr>
        <w:t xml:space="preserve">Estratégico </w:t>
      </w:r>
      <w:r w:rsidRPr="00261AB7">
        <w:rPr>
          <w:rFonts w:ascii="Arial" w:hAnsi="Arial" w:cs="Arial"/>
          <w:b/>
          <w:sz w:val="24"/>
          <w:szCs w:val="24"/>
        </w:rPr>
        <w:t>No. 3 Garantías de derecho: Componentes, programas y subprogramas</w:t>
      </w:r>
    </w:p>
    <w:p w:rsidR="00B3189F" w:rsidRDefault="00B3189F" w:rsidP="00B3189F">
      <w:pPr>
        <w:jc w:val="both"/>
        <w:rPr>
          <w:rFonts w:ascii="Arial" w:hAnsi="Arial" w:cs="Arial"/>
          <w:sz w:val="24"/>
          <w:szCs w:val="24"/>
          <w:lang w:val="es-CO"/>
        </w:rPr>
      </w:pPr>
      <w:r>
        <w:rPr>
          <w:rFonts w:ascii="Arial" w:hAnsi="Arial" w:cs="Arial"/>
          <w:b/>
          <w:sz w:val="24"/>
          <w:szCs w:val="24"/>
          <w:lang w:val="es-CO"/>
        </w:rPr>
        <w:t>OBJETIVO:</w:t>
      </w:r>
      <w:r>
        <w:rPr>
          <w:rFonts w:ascii="Arial" w:hAnsi="Arial" w:cs="Arial"/>
          <w:sz w:val="24"/>
          <w:szCs w:val="24"/>
          <w:lang w:val="es-CO"/>
        </w:rPr>
        <w:t xml:space="preserve"> Mejorar las condiciones de vida de los grupos poblacionales más vulnerables mediante la integración de esfuerzos de las instituciones públicas y privadas del orden municipal, departamental y nacional, garantizando la protección de sus derechos y exigiendo el cumplimiento de sus deberes. </w:t>
      </w:r>
    </w:p>
    <w:p w:rsidR="00B3189F" w:rsidRDefault="00B3189F" w:rsidP="00B3189F">
      <w:pPr>
        <w:jc w:val="both"/>
        <w:rPr>
          <w:rFonts w:ascii="Arial" w:hAnsi="Arial" w:cs="Arial"/>
          <w:b/>
          <w:sz w:val="24"/>
          <w:szCs w:val="24"/>
          <w:lang w:val="es-CO"/>
        </w:rPr>
      </w:pPr>
      <w:r>
        <w:rPr>
          <w:rFonts w:ascii="Arial" w:hAnsi="Arial" w:cs="Arial"/>
          <w:sz w:val="24"/>
          <w:szCs w:val="24"/>
          <w:lang w:val="es-CO"/>
        </w:rPr>
        <w:t xml:space="preserve">Dependencia responsable: </w:t>
      </w:r>
      <w:r>
        <w:rPr>
          <w:rFonts w:ascii="Arial" w:hAnsi="Arial" w:cs="Arial"/>
          <w:b/>
          <w:sz w:val="24"/>
          <w:szCs w:val="24"/>
          <w:lang w:val="es-CO"/>
        </w:rPr>
        <w:t>SECRETARIO DE DESARROLLO Y PROTECCION SOCIAL-</w:t>
      </w:r>
      <w:r>
        <w:rPr>
          <w:lang w:val="es-CO"/>
        </w:rPr>
        <w:t xml:space="preserve"> </w:t>
      </w:r>
      <w:r>
        <w:rPr>
          <w:rFonts w:ascii="Arial" w:hAnsi="Arial" w:cs="Arial"/>
          <w:b/>
          <w:sz w:val="24"/>
          <w:szCs w:val="24"/>
          <w:lang w:val="es-CO"/>
        </w:rPr>
        <w:t>SECRETARIO DE DESARROLLO HUMANO</w:t>
      </w:r>
    </w:p>
    <w:p w:rsidR="00B3189F" w:rsidRDefault="00B3189F" w:rsidP="00B3189F">
      <w:pPr>
        <w:jc w:val="both"/>
        <w:rPr>
          <w:rFonts w:ascii="Arial" w:hAnsi="Arial" w:cs="Arial"/>
          <w:b/>
          <w:sz w:val="24"/>
          <w:szCs w:val="24"/>
        </w:rPr>
      </w:pPr>
      <w:r>
        <w:rPr>
          <w:rFonts w:ascii="Arial" w:hAnsi="Arial" w:cs="Arial"/>
          <w:b/>
          <w:sz w:val="24"/>
          <w:szCs w:val="24"/>
        </w:rPr>
        <w:br w:type="page"/>
      </w:r>
    </w:p>
    <w:p w:rsidR="00C37D73" w:rsidRPr="00261AB7" w:rsidRDefault="00C37D73" w:rsidP="006F38E2">
      <w:pPr>
        <w:jc w:val="both"/>
        <w:rPr>
          <w:rFonts w:ascii="Arial" w:hAnsi="Arial" w:cs="Arial"/>
          <w:b/>
          <w:sz w:val="24"/>
          <w:szCs w:val="24"/>
        </w:rPr>
      </w:pPr>
    </w:p>
    <w:tbl>
      <w:tblPr>
        <w:tblStyle w:val="Tablaconcuadrcula"/>
        <w:tblpPr w:leftFromText="141" w:rightFromText="141" w:vertAnchor="page" w:horzAnchor="margin" w:tblpY="2948"/>
        <w:tblW w:w="0" w:type="auto"/>
        <w:tblLook w:val="04A0" w:firstRow="1" w:lastRow="0" w:firstColumn="1" w:lastColumn="0" w:noHBand="0" w:noVBand="1"/>
      </w:tblPr>
      <w:tblGrid>
        <w:gridCol w:w="4313"/>
        <w:gridCol w:w="4315"/>
      </w:tblGrid>
      <w:tr w:rsidR="00261AB7" w:rsidTr="00261AB7">
        <w:tc>
          <w:tcPr>
            <w:tcW w:w="4313"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COMPONENTE</w:t>
            </w:r>
          </w:p>
        </w:tc>
        <w:tc>
          <w:tcPr>
            <w:tcW w:w="4315"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PROGRAMAS</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Seguridad para todos</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Municipio seguro</w:t>
            </w:r>
          </w:p>
          <w:p w:rsidR="00261AB7" w:rsidRDefault="00261AB7" w:rsidP="00261AB7">
            <w:pPr>
              <w:jc w:val="both"/>
              <w:rPr>
                <w:rFonts w:ascii="Arial" w:hAnsi="Arial" w:cs="Arial"/>
                <w:sz w:val="24"/>
                <w:szCs w:val="24"/>
                <w:lang w:val="es-CO"/>
              </w:rPr>
            </w:pPr>
            <w:r>
              <w:rPr>
                <w:rFonts w:ascii="Arial" w:hAnsi="Arial" w:cs="Arial"/>
                <w:sz w:val="24"/>
                <w:szCs w:val="24"/>
                <w:lang w:val="es-CO"/>
              </w:rPr>
              <w:t>Infancia y Adolescencia Protegida</w:t>
            </w:r>
          </w:p>
          <w:p w:rsidR="00261AB7" w:rsidRDefault="00261AB7" w:rsidP="00261AB7">
            <w:pPr>
              <w:jc w:val="both"/>
              <w:rPr>
                <w:rFonts w:ascii="Arial" w:hAnsi="Arial" w:cs="Arial"/>
                <w:sz w:val="24"/>
                <w:szCs w:val="24"/>
                <w:lang w:val="es-CO"/>
              </w:rPr>
            </w:pPr>
            <w:r>
              <w:rPr>
                <w:rFonts w:ascii="Arial" w:hAnsi="Arial" w:cs="Arial"/>
                <w:sz w:val="24"/>
                <w:szCs w:val="24"/>
                <w:lang w:val="es-CO"/>
              </w:rPr>
              <w:t>Fortalecimiento Institucional</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Convivencia Ciudadana</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Prevención y Resolución Pacífica de Conflictos</w:t>
            </w:r>
          </w:p>
          <w:p w:rsidR="00261AB7" w:rsidRDefault="00261AB7" w:rsidP="00261AB7">
            <w:pPr>
              <w:jc w:val="both"/>
              <w:rPr>
                <w:rFonts w:ascii="Arial" w:hAnsi="Arial" w:cs="Arial"/>
                <w:sz w:val="24"/>
                <w:szCs w:val="24"/>
                <w:lang w:val="es-CO"/>
              </w:rPr>
            </w:pPr>
            <w:r>
              <w:rPr>
                <w:rFonts w:ascii="Arial" w:hAnsi="Arial" w:cs="Arial"/>
                <w:sz w:val="24"/>
                <w:szCs w:val="24"/>
                <w:lang w:val="es-CO"/>
              </w:rPr>
              <w:t>Formación en valores culturales y éticos para la vida y la convivencia pacifica</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Derechos Humanos</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Formación institucional y ciudadana para la promoción y respeto de los derechos humanos y el DIH.</w:t>
            </w:r>
          </w:p>
          <w:p w:rsidR="00261AB7" w:rsidRDefault="00261AB7" w:rsidP="00261AB7">
            <w:pPr>
              <w:jc w:val="both"/>
              <w:rPr>
                <w:rFonts w:ascii="Arial" w:hAnsi="Arial" w:cs="Arial"/>
                <w:sz w:val="24"/>
                <w:szCs w:val="24"/>
                <w:lang w:val="es-CO"/>
              </w:rPr>
            </w:pPr>
            <w:r>
              <w:rPr>
                <w:rFonts w:ascii="Arial" w:hAnsi="Arial" w:cs="Arial"/>
                <w:sz w:val="24"/>
                <w:szCs w:val="24"/>
                <w:lang w:val="es-CO"/>
              </w:rPr>
              <w:t>Acción Integral contra minas antipersonales</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Población desplazada-víctima de la violencia</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Atención Integral a la Población en situación de desplazamiento</w:t>
            </w:r>
          </w:p>
          <w:p w:rsidR="00261AB7" w:rsidRDefault="00261AB7" w:rsidP="00261AB7">
            <w:pPr>
              <w:jc w:val="both"/>
              <w:rPr>
                <w:rFonts w:ascii="Arial" w:hAnsi="Arial" w:cs="Arial"/>
                <w:sz w:val="24"/>
                <w:szCs w:val="24"/>
                <w:lang w:val="es-CO"/>
              </w:rPr>
            </w:pPr>
            <w:r>
              <w:rPr>
                <w:rFonts w:ascii="Arial" w:hAnsi="Arial" w:cs="Arial"/>
                <w:sz w:val="24"/>
                <w:szCs w:val="24"/>
                <w:lang w:val="es-CO"/>
              </w:rPr>
              <w:t>Plan Integral Único de Atención Integral de la Población Desplazada</w:t>
            </w:r>
          </w:p>
          <w:p w:rsidR="00261AB7" w:rsidRDefault="00261AB7" w:rsidP="00261AB7">
            <w:pPr>
              <w:jc w:val="both"/>
              <w:rPr>
                <w:rFonts w:ascii="Arial" w:hAnsi="Arial" w:cs="Arial"/>
                <w:sz w:val="24"/>
                <w:szCs w:val="24"/>
                <w:lang w:val="es-CO"/>
              </w:rPr>
            </w:pPr>
            <w:r>
              <w:rPr>
                <w:rFonts w:ascii="Arial" w:hAnsi="Arial" w:cs="Arial"/>
                <w:sz w:val="24"/>
                <w:szCs w:val="24"/>
                <w:lang w:val="es-CO"/>
              </w:rPr>
              <w:t>Programa Nacional Red Unidos</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Ley de Victimas</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Atención y reparación integral de víctimas con enfoque diferencial</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Desarrollo y participación comunitaria</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 xml:space="preserve">Fortalecimiento a la participación ciudadana y el control social </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Salud</w:t>
            </w:r>
            <w:r>
              <w:rPr>
                <w:rFonts w:ascii="Arial" w:hAnsi="Arial" w:cs="Arial"/>
                <w:sz w:val="24"/>
                <w:szCs w:val="24"/>
                <w:lang w:val="es-CO"/>
              </w:rPr>
              <w:tab/>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Aseguramiento</w:t>
            </w:r>
          </w:p>
          <w:p w:rsidR="00261AB7" w:rsidRDefault="00261AB7" w:rsidP="00261AB7">
            <w:pPr>
              <w:jc w:val="both"/>
              <w:rPr>
                <w:rFonts w:ascii="Arial" w:hAnsi="Arial" w:cs="Arial"/>
                <w:sz w:val="24"/>
                <w:szCs w:val="24"/>
                <w:lang w:val="es-CO"/>
              </w:rPr>
            </w:pPr>
            <w:r>
              <w:rPr>
                <w:rFonts w:ascii="Arial" w:hAnsi="Arial" w:cs="Arial"/>
                <w:sz w:val="24"/>
                <w:szCs w:val="24"/>
                <w:lang w:val="es-CO"/>
              </w:rPr>
              <w:t>Prestación y desarrollo de servicios</w:t>
            </w:r>
          </w:p>
          <w:p w:rsidR="00261AB7" w:rsidRDefault="00C86646" w:rsidP="00C86646">
            <w:pPr>
              <w:jc w:val="both"/>
              <w:rPr>
                <w:rFonts w:ascii="Arial" w:hAnsi="Arial" w:cs="Arial"/>
                <w:sz w:val="24"/>
                <w:szCs w:val="24"/>
                <w:lang w:val="es-CO"/>
              </w:rPr>
            </w:pPr>
            <w:r>
              <w:rPr>
                <w:rFonts w:ascii="Arial" w:hAnsi="Arial" w:cs="Arial"/>
                <w:sz w:val="24"/>
                <w:szCs w:val="24"/>
                <w:lang w:val="es-CO"/>
              </w:rPr>
              <w:t>Programa de salud intercultural</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C86646" w:rsidP="00261AB7">
            <w:pPr>
              <w:jc w:val="both"/>
              <w:rPr>
                <w:rFonts w:ascii="Arial" w:hAnsi="Arial" w:cs="Arial"/>
                <w:sz w:val="24"/>
                <w:szCs w:val="24"/>
                <w:lang w:val="es-CO"/>
              </w:rPr>
            </w:pPr>
            <w:r>
              <w:rPr>
                <w:rFonts w:ascii="Arial" w:hAnsi="Arial" w:cs="Arial"/>
                <w:sz w:val="24"/>
                <w:szCs w:val="24"/>
                <w:lang w:val="es-CO"/>
              </w:rPr>
              <w:t>Programas Sociales</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Atención  integral y oportuna a la población en situación  de discapacidad del municipio.</w:t>
            </w:r>
          </w:p>
          <w:p w:rsidR="00261AB7" w:rsidRDefault="00261AB7" w:rsidP="00261AB7">
            <w:pPr>
              <w:jc w:val="both"/>
              <w:rPr>
                <w:rFonts w:ascii="Arial" w:hAnsi="Arial" w:cs="Arial"/>
                <w:sz w:val="24"/>
                <w:szCs w:val="24"/>
                <w:lang w:val="es-CO"/>
              </w:rPr>
            </w:pPr>
            <w:r>
              <w:rPr>
                <w:rFonts w:ascii="Arial" w:hAnsi="Arial" w:cs="Arial"/>
                <w:sz w:val="24"/>
                <w:szCs w:val="24"/>
                <w:lang w:val="es-CO"/>
              </w:rPr>
              <w:t>Adulto Mayor "Vejez Digna y Humanizada"</w:t>
            </w:r>
            <w:r>
              <w:rPr>
                <w:rFonts w:ascii="Arial" w:hAnsi="Arial" w:cs="Arial"/>
                <w:sz w:val="24"/>
                <w:szCs w:val="24"/>
                <w:lang w:val="es-CO"/>
              </w:rPr>
              <w:tab/>
              <w:t>Atención Integral del Adulto Mayor</w:t>
            </w:r>
          </w:p>
          <w:p w:rsidR="00C86646" w:rsidRDefault="00C86646" w:rsidP="00261AB7">
            <w:pPr>
              <w:jc w:val="both"/>
              <w:rPr>
                <w:rFonts w:ascii="Arial" w:hAnsi="Arial" w:cs="Arial"/>
                <w:sz w:val="24"/>
                <w:szCs w:val="24"/>
                <w:lang w:val="es-CO"/>
              </w:rPr>
            </w:pPr>
            <w:r>
              <w:rPr>
                <w:rFonts w:ascii="Arial" w:hAnsi="Arial" w:cs="Arial"/>
                <w:sz w:val="24"/>
                <w:szCs w:val="24"/>
                <w:lang w:val="es-CO"/>
              </w:rPr>
              <w:t>Población Discapacitada</w:t>
            </w:r>
          </w:p>
          <w:p w:rsidR="00C86646" w:rsidRDefault="00C86646" w:rsidP="00261AB7">
            <w:pPr>
              <w:jc w:val="both"/>
              <w:rPr>
                <w:rFonts w:ascii="Arial" w:hAnsi="Arial" w:cs="Arial"/>
                <w:sz w:val="24"/>
                <w:szCs w:val="24"/>
                <w:lang w:val="es-CO"/>
              </w:rPr>
            </w:pPr>
            <w:r>
              <w:rPr>
                <w:rFonts w:ascii="Arial" w:hAnsi="Arial" w:cs="Arial"/>
                <w:sz w:val="24"/>
                <w:szCs w:val="24"/>
                <w:lang w:val="es-CO"/>
              </w:rPr>
              <w:t>Niños Especiales</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Identidad y cultura Ancestral</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Fortalecimiento casa de la cultura</w:t>
            </w:r>
          </w:p>
          <w:p w:rsidR="00261AB7" w:rsidRDefault="00261AB7" w:rsidP="00261AB7">
            <w:pPr>
              <w:jc w:val="both"/>
              <w:rPr>
                <w:rFonts w:ascii="Arial" w:hAnsi="Arial" w:cs="Arial"/>
                <w:sz w:val="24"/>
                <w:szCs w:val="24"/>
                <w:lang w:val="es-CO"/>
              </w:rPr>
            </w:pPr>
            <w:r>
              <w:rPr>
                <w:rFonts w:ascii="Arial" w:hAnsi="Arial" w:cs="Arial"/>
                <w:sz w:val="24"/>
                <w:szCs w:val="24"/>
                <w:lang w:val="es-CO"/>
              </w:rPr>
              <w:t>Desarrollo Artístico y Cultural</w:t>
            </w:r>
          </w:p>
          <w:p w:rsidR="00261AB7" w:rsidRDefault="00261AB7" w:rsidP="00261AB7">
            <w:pPr>
              <w:jc w:val="both"/>
              <w:rPr>
                <w:rFonts w:ascii="Arial" w:hAnsi="Arial" w:cs="Arial"/>
                <w:sz w:val="24"/>
                <w:szCs w:val="24"/>
                <w:lang w:val="es-CO"/>
              </w:rPr>
            </w:pPr>
            <w:r>
              <w:rPr>
                <w:rFonts w:ascii="Arial" w:hAnsi="Arial" w:cs="Arial"/>
                <w:sz w:val="24"/>
                <w:szCs w:val="24"/>
                <w:lang w:val="es-CO"/>
              </w:rPr>
              <w:t>Patrimonio Cultural</w:t>
            </w:r>
          </w:p>
          <w:p w:rsidR="00261AB7" w:rsidRDefault="001530EB" w:rsidP="001530EB">
            <w:pPr>
              <w:jc w:val="both"/>
              <w:rPr>
                <w:rFonts w:ascii="Arial" w:hAnsi="Arial" w:cs="Arial"/>
                <w:sz w:val="24"/>
                <w:szCs w:val="24"/>
                <w:lang w:val="es-CO"/>
              </w:rPr>
            </w:pPr>
            <w:r>
              <w:rPr>
                <w:rFonts w:ascii="Arial" w:hAnsi="Arial" w:cs="Arial"/>
                <w:sz w:val="24"/>
                <w:szCs w:val="24"/>
                <w:lang w:val="es-CO"/>
              </w:rPr>
              <w:t xml:space="preserve">Estudio, aprobación, financiación e </w:t>
            </w:r>
            <w:r w:rsidR="00261AB7">
              <w:rPr>
                <w:rFonts w:ascii="Arial" w:hAnsi="Arial" w:cs="Arial"/>
                <w:sz w:val="24"/>
                <w:szCs w:val="24"/>
                <w:lang w:val="es-CO"/>
              </w:rPr>
              <w:t xml:space="preserve"> incorporación de los Pl</w:t>
            </w:r>
            <w:r>
              <w:rPr>
                <w:rFonts w:ascii="Arial" w:hAnsi="Arial" w:cs="Arial"/>
                <w:sz w:val="24"/>
                <w:szCs w:val="24"/>
                <w:lang w:val="es-CO"/>
              </w:rPr>
              <w:t xml:space="preserve">anes de Vida de las comunidades </w:t>
            </w:r>
            <w:r w:rsidR="00D90BC2">
              <w:rPr>
                <w:rFonts w:ascii="Arial" w:hAnsi="Arial" w:cs="Arial"/>
                <w:sz w:val="24"/>
                <w:szCs w:val="24"/>
                <w:lang w:val="es-CO"/>
              </w:rPr>
              <w:t>Indígenas</w:t>
            </w:r>
            <w:r>
              <w:rPr>
                <w:rFonts w:ascii="Arial" w:hAnsi="Arial" w:cs="Arial"/>
                <w:sz w:val="24"/>
                <w:szCs w:val="24"/>
                <w:lang w:val="es-CO"/>
              </w:rPr>
              <w:t xml:space="preserve"> y Planes de desarrollo Campesinos</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Deporte, recreación, actividad física y educación física</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Promoción y fomento del deporte , la recreación , la actividad física y la educación física</w:t>
            </w:r>
            <w:r>
              <w:rPr>
                <w:rFonts w:ascii="Arial" w:hAnsi="Arial" w:cs="Arial"/>
                <w:sz w:val="24"/>
                <w:szCs w:val="24"/>
                <w:lang w:val="es-CO"/>
              </w:rPr>
              <w:tab/>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Vivienda Digna</w:t>
            </w:r>
          </w:p>
        </w:tc>
        <w:tc>
          <w:tcPr>
            <w:tcW w:w="4315"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Construcción y mejoramiento de vivienda</w:t>
            </w:r>
          </w:p>
          <w:p w:rsidR="00261AB7" w:rsidRDefault="00261AB7" w:rsidP="00261AB7">
            <w:pPr>
              <w:jc w:val="both"/>
              <w:rPr>
                <w:rFonts w:ascii="Arial" w:hAnsi="Arial" w:cs="Arial"/>
                <w:sz w:val="24"/>
                <w:szCs w:val="24"/>
                <w:lang w:val="es-CO"/>
              </w:rPr>
            </w:pPr>
            <w:r>
              <w:rPr>
                <w:rFonts w:ascii="Arial" w:hAnsi="Arial" w:cs="Arial"/>
                <w:sz w:val="24"/>
                <w:szCs w:val="24"/>
                <w:lang w:val="es-CO"/>
              </w:rPr>
              <w:t>Atención de viviendas afectadas por ola invernal</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C86646" w:rsidP="00261AB7">
            <w:pPr>
              <w:jc w:val="both"/>
              <w:rPr>
                <w:rFonts w:ascii="Arial" w:hAnsi="Arial" w:cs="Arial"/>
                <w:sz w:val="24"/>
                <w:szCs w:val="24"/>
                <w:lang w:val="es-CO"/>
              </w:rPr>
            </w:pPr>
            <w:r>
              <w:rPr>
                <w:rFonts w:ascii="Arial" w:hAnsi="Arial" w:cs="Arial"/>
                <w:sz w:val="24"/>
                <w:szCs w:val="24"/>
                <w:lang w:val="es-CO"/>
              </w:rPr>
              <w:t>E</w:t>
            </w:r>
            <w:r w:rsidR="00261AB7">
              <w:rPr>
                <w:rFonts w:ascii="Arial" w:hAnsi="Arial" w:cs="Arial"/>
                <w:sz w:val="24"/>
                <w:szCs w:val="24"/>
                <w:lang w:val="es-CO"/>
              </w:rPr>
              <w:t>quidad de Genero</w:t>
            </w:r>
            <w:r w:rsidR="00261AB7">
              <w:rPr>
                <w:rStyle w:val="Refdenotaalpie"/>
                <w:rFonts w:ascii="Arial" w:hAnsi="Arial" w:cs="Arial"/>
                <w:sz w:val="24"/>
                <w:szCs w:val="24"/>
                <w:lang w:val="es-CO"/>
              </w:rPr>
              <w:footnoteReference w:id="31"/>
            </w:r>
          </w:p>
          <w:p w:rsidR="00C86646" w:rsidRDefault="00C86646" w:rsidP="00261AB7">
            <w:pPr>
              <w:jc w:val="both"/>
              <w:rPr>
                <w:rFonts w:ascii="Arial" w:hAnsi="Arial" w:cs="Arial"/>
                <w:sz w:val="24"/>
                <w:szCs w:val="24"/>
                <w:lang w:val="es-CO"/>
              </w:rPr>
            </w:pPr>
          </w:p>
        </w:tc>
        <w:tc>
          <w:tcPr>
            <w:tcW w:w="4315" w:type="dxa"/>
            <w:tcBorders>
              <w:top w:val="single" w:sz="4" w:space="0" w:color="auto"/>
              <w:left w:val="single" w:sz="4" w:space="0" w:color="auto"/>
              <w:bottom w:val="single" w:sz="4" w:space="0" w:color="auto"/>
              <w:right w:val="single" w:sz="4" w:space="0" w:color="auto"/>
            </w:tcBorders>
            <w:hideMark/>
          </w:tcPr>
          <w:p w:rsidR="00261AB7" w:rsidRDefault="00C86646" w:rsidP="00261AB7">
            <w:pPr>
              <w:jc w:val="both"/>
              <w:rPr>
                <w:rFonts w:ascii="Arial" w:hAnsi="Arial" w:cs="Arial"/>
                <w:sz w:val="24"/>
                <w:szCs w:val="24"/>
                <w:lang w:val="es-CO"/>
              </w:rPr>
            </w:pPr>
            <w:r>
              <w:rPr>
                <w:rFonts w:ascii="Arial" w:hAnsi="Arial" w:cs="Arial"/>
                <w:sz w:val="24"/>
                <w:szCs w:val="24"/>
                <w:lang w:val="es-CO"/>
              </w:rPr>
              <w:t>Protección integral en equidad de genero</w:t>
            </w:r>
          </w:p>
          <w:p w:rsidR="00261AB7" w:rsidRDefault="00261AB7" w:rsidP="00261AB7">
            <w:pPr>
              <w:jc w:val="both"/>
              <w:rPr>
                <w:rFonts w:ascii="Arial" w:hAnsi="Arial" w:cs="Arial"/>
                <w:sz w:val="24"/>
                <w:szCs w:val="24"/>
                <w:lang w:val="es-CO"/>
              </w:rPr>
            </w:pPr>
            <w:r>
              <w:rPr>
                <w:rFonts w:ascii="Arial" w:hAnsi="Arial" w:cs="Arial"/>
                <w:sz w:val="24"/>
                <w:szCs w:val="24"/>
                <w:lang w:val="es-CO"/>
              </w:rPr>
              <w:t>Programa integral de Mujer y familia indígena y campesina sin violencia.</w:t>
            </w:r>
          </w:p>
          <w:p w:rsidR="00261AB7" w:rsidRDefault="00261AB7" w:rsidP="00261AB7">
            <w:pPr>
              <w:jc w:val="both"/>
              <w:rPr>
                <w:rFonts w:ascii="Arial" w:hAnsi="Arial" w:cs="Arial"/>
                <w:sz w:val="24"/>
                <w:szCs w:val="24"/>
                <w:lang w:val="es-CO"/>
              </w:rPr>
            </w:pPr>
            <w:r>
              <w:rPr>
                <w:rFonts w:ascii="Arial" w:hAnsi="Arial" w:cs="Arial"/>
                <w:sz w:val="24"/>
                <w:szCs w:val="24"/>
                <w:lang w:val="es-CO"/>
              </w:rPr>
              <w:t>Educación con equidad,  enfoque diferencial y de genero</w:t>
            </w:r>
          </w:p>
          <w:p w:rsidR="00A0268C" w:rsidRDefault="00261AB7" w:rsidP="00261AB7">
            <w:pPr>
              <w:jc w:val="both"/>
              <w:rPr>
                <w:rFonts w:ascii="Arial" w:hAnsi="Arial" w:cs="Arial"/>
                <w:sz w:val="24"/>
                <w:szCs w:val="24"/>
                <w:lang w:val="es-CO"/>
              </w:rPr>
            </w:pPr>
            <w:r>
              <w:rPr>
                <w:rFonts w:ascii="Arial" w:hAnsi="Arial" w:cs="Arial"/>
                <w:sz w:val="24"/>
                <w:szCs w:val="24"/>
                <w:lang w:val="es-CO"/>
              </w:rPr>
              <w:t>Mujer  y la organización social</w:t>
            </w:r>
          </w:p>
          <w:p w:rsidR="00A0268C" w:rsidRDefault="00A0268C" w:rsidP="00A0268C">
            <w:pPr>
              <w:jc w:val="both"/>
              <w:rPr>
                <w:rFonts w:ascii="Arial" w:hAnsi="Arial" w:cs="Arial"/>
                <w:sz w:val="24"/>
                <w:szCs w:val="24"/>
              </w:rPr>
            </w:pPr>
            <w:r>
              <w:rPr>
                <w:rFonts w:ascii="Arial" w:hAnsi="Arial" w:cs="Arial"/>
                <w:bCs/>
                <w:sz w:val="24"/>
                <w:szCs w:val="24"/>
                <w:lang w:val="es-CO"/>
              </w:rPr>
              <w:t>I</w:t>
            </w:r>
            <w:r w:rsidRPr="00F0194A">
              <w:rPr>
                <w:rFonts w:ascii="Arial" w:hAnsi="Arial" w:cs="Arial"/>
                <w:bCs/>
                <w:sz w:val="24"/>
                <w:szCs w:val="24"/>
              </w:rPr>
              <w:t xml:space="preserve">implementar </w:t>
            </w:r>
            <w:r w:rsidRPr="00D42F64">
              <w:rPr>
                <w:rFonts w:ascii="Arial" w:hAnsi="Arial" w:cs="Arial"/>
                <w:sz w:val="24"/>
                <w:szCs w:val="24"/>
              </w:rPr>
              <w:t>Proyectos productivos a</w:t>
            </w:r>
            <w:r w:rsidRPr="00F0194A">
              <w:rPr>
                <w:rFonts w:ascii="Arial" w:hAnsi="Arial" w:cs="Arial"/>
                <w:sz w:val="24"/>
                <w:szCs w:val="24"/>
              </w:rPr>
              <w:t xml:space="preserve"> favor de las mujeres cabezas de familias de nuestro</w:t>
            </w:r>
            <w:r>
              <w:rPr>
                <w:rFonts w:ascii="Arial" w:hAnsi="Arial" w:cs="Arial"/>
                <w:sz w:val="24"/>
                <w:szCs w:val="24"/>
              </w:rPr>
              <w:t xml:space="preserve"> Municipio, proyectos en</w:t>
            </w:r>
            <w:r w:rsidRPr="00F0194A">
              <w:rPr>
                <w:rFonts w:ascii="Arial" w:hAnsi="Arial" w:cs="Arial"/>
                <w:sz w:val="24"/>
                <w:szCs w:val="24"/>
              </w:rPr>
              <w:t xml:space="preserve"> </w:t>
            </w:r>
            <w:r w:rsidRPr="00D42F64">
              <w:rPr>
                <w:rFonts w:ascii="Arial" w:hAnsi="Arial" w:cs="Arial"/>
                <w:sz w:val="24"/>
                <w:szCs w:val="24"/>
              </w:rPr>
              <w:t xml:space="preserve">soberanía </w:t>
            </w:r>
            <w:r w:rsidRPr="00F0194A">
              <w:rPr>
                <w:rFonts w:ascii="Arial" w:hAnsi="Arial" w:cs="Arial"/>
                <w:sz w:val="24"/>
                <w:szCs w:val="24"/>
              </w:rPr>
              <w:t xml:space="preserve">alimentaria, </w:t>
            </w:r>
            <w:r w:rsidRPr="00D42F64">
              <w:rPr>
                <w:rFonts w:ascii="Arial" w:hAnsi="Arial" w:cs="Arial"/>
                <w:sz w:val="24"/>
                <w:szCs w:val="24"/>
              </w:rPr>
              <w:t>hortalizas, es</w:t>
            </w:r>
            <w:r w:rsidRPr="00F0194A">
              <w:rPr>
                <w:rFonts w:ascii="Arial" w:hAnsi="Arial" w:cs="Arial"/>
                <w:sz w:val="24"/>
                <w:szCs w:val="24"/>
              </w:rPr>
              <w:t xml:space="preserve">pecies menores, huertas caseras; además de </w:t>
            </w:r>
            <w:r w:rsidRPr="00D42F64">
              <w:rPr>
                <w:rFonts w:ascii="Arial" w:hAnsi="Arial" w:cs="Arial"/>
                <w:sz w:val="24"/>
                <w:szCs w:val="24"/>
              </w:rPr>
              <w:t>artesanías</w:t>
            </w:r>
            <w:r>
              <w:rPr>
                <w:rFonts w:ascii="Arial" w:hAnsi="Arial" w:cs="Arial"/>
                <w:sz w:val="24"/>
                <w:szCs w:val="24"/>
              </w:rPr>
              <w:t>.</w:t>
            </w:r>
          </w:p>
          <w:p w:rsidR="00A0268C" w:rsidRPr="00D42F64" w:rsidRDefault="00A0268C" w:rsidP="00A0268C">
            <w:pPr>
              <w:jc w:val="both"/>
              <w:rPr>
                <w:rFonts w:ascii="Arial" w:hAnsi="Arial" w:cs="Arial"/>
                <w:sz w:val="24"/>
                <w:szCs w:val="24"/>
              </w:rPr>
            </w:pPr>
            <w:r>
              <w:rPr>
                <w:rFonts w:ascii="Arial" w:hAnsi="Arial" w:cs="Arial"/>
                <w:sz w:val="24"/>
                <w:szCs w:val="24"/>
              </w:rPr>
              <w:t xml:space="preserve">Realizar </w:t>
            </w:r>
            <w:r w:rsidRPr="00D42F64">
              <w:rPr>
                <w:rFonts w:ascii="Arial" w:hAnsi="Arial" w:cs="Arial"/>
                <w:sz w:val="24"/>
                <w:szCs w:val="24"/>
              </w:rPr>
              <w:t xml:space="preserve"> capacitación </w:t>
            </w:r>
            <w:r>
              <w:rPr>
                <w:rFonts w:ascii="Arial" w:hAnsi="Arial" w:cs="Arial"/>
                <w:sz w:val="24"/>
                <w:szCs w:val="24"/>
              </w:rPr>
              <w:t xml:space="preserve"> a las mujeres en temas relacionados con el </w:t>
            </w:r>
            <w:r w:rsidRPr="00D42F64">
              <w:rPr>
                <w:rFonts w:ascii="Arial" w:hAnsi="Arial" w:cs="Arial"/>
                <w:sz w:val="24"/>
                <w:szCs w:val="24"/>
              </w:rPr>
              <w:t xml:space="preserve"> manejo empr</w:t>
            </w:r>
            <w:r>
              <w:rPr>
                <w:rFonts w:ascii="Arial" w:hAnsi="Arial" w:cs="Arial"/>
                <w:sz w:val="24"/>
                <w:szCs w:val="24"/>
              </w:rPr>
              <w:t xml:space="preserve">esarial, capacitaciones que se realizarían por medio de las diferentes instituciones como el SENA, ICA, La secretaria de desarrollo económico, ambiental y productivo de la administración Municipal, etc. Además en lo relacionado con derechos fundamentales de las mujeres, violencia contra la misma. </w:t>
            </w:r>
          </w:p>
          <w:p w:rsidR="00261AB7" w:rsidRDefault="00261AB7" w:rsidP="00261AB7">
            <w:pPr>
              <w:jc w:val="both"/>
              <w:rPr>
                <w:rFonts w:ascii="Arial" w:hAnsi="Arial" w:cs="Arial"/>
                <w:sz w:val="24"/>
                <w:szCs w:val="24"/>
                <w:lang w:val="es-CO"/>
              </w:rPr>
            </w:pPr>
            <w:r>
              <w:rPr>
                <w:rFonts w:ascii="Arial" w:hAnsi="Arial" w:cs="Arial"/>
                <w:sz w:val="24"/>
                <w:szCs w:val="24"/>
                <w:lang w:val="es-CO"/>
              </w:rPr>
              <w:tab/>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Infancia</w:t>
            </w:r>
          </w:p>
        </w:tc>
        <w:tc>
          <w:tcPr>
            <w:tcW w:w="4315" w:type="dxa"/>
            <w:tcBorders>
              <w:top w:val="single" w:sz="4" w:space="0" w:color="auto"/>
              <w:left w:val="single" w:sz="4" w:space="0" w:color="auto"/>
              <w:bottom w:val="single" w:sz="4" w:space="0" w:color="auto"/>
              <w:right w:val="single" w:sz="4" w:space="0" w:color="auto"/>
            </w:tcBorders>
            <w:hideMark/>
          </w:tcPr>
          <w:p w:rsidR="00C86646" w:rsidRDefault="00C86646" w:rsidP="00261AB7">
            <w:pPr>
              <w:jc w:val="both"/>
              <w:rPr>
                <w:rFonts w:ascii="Arial" w:hAnsi="Arial" w:cs="Arial"/>
                <w:sz w:val="24"/>
                <w:szCs w:val="24"/>
                <w:lang w:val="es-CO"/>
              </w:rPr>
            </w:pPr>
            <w:r>
              <w:rPr>
                <w:rFonts w:ascii="Arial" w:hAnsi="Arial" w:cs="Arial"/>
                <w:sz w:val="24"/>
                <w:szCs w:val="24"/>
                <w:lang w:val="es-CO"/>
              </w:rPr>
              <w:t>Programa Integral de atención a la Infancia: Protección y fortalecimiento de derechos de infancia, caravana de la salud.</w:t>
            </w:r>
          </w:p>
          <w:p w:rsidR="00C86646" w:rsidRDefault="00C86646" w:rsidP="00261AB7">
            <w:pPr>
              <w:jc w:val="both"/>
              <w:rPr>
                <w:rFonts w:ascii="Arial" w:hAnsi="Arial" w:cs="Arial"/>
                <w:sz w:val="24"/>
                <w:szCs w:val="24"/>
                <w:lang w:val="es-CO"/>
              </w:rPr>
            </w:pPr>
            <w:r>
              <w:rPr>
                <w:rFonts w:ascii="Arial" w:hAnsi="Arial" w:cs="Arial"/>
                <w:sz w:val="24"/>
                <w:szCs w:val="24"/>
                <w:lang w:val="es-CO"/>
              </w:rPr>
              <w:t>Capacitación al personal en primera infancia</w:t>
            </w:r>
          </w:p>
          <w:p w:rsidR="00C86646" w:rsidRDefault="00C86646" w:rsidP="00261AB7">
            <w:pPr>
              <w:jc w:val="both"/>
              <w:rPr>
                <w:rFonts w:ascii="Arial" w:hAnsi="Arial" w:cs="Arial"/>
                <w:sz w:val="24"/>
                <w:szCs w:val="24"/>
                <w:lang w:val="es-CO"/>
              </w:rPr>
            </w:pPr>
            <w:r>
              <w:rPr>
                <w:rFonts w:ascii="Arial" w:hAnsi="Arial" w:cs="Arial"/>
                <w:sz w:val="24"/>
                <w:szCs w:val="24"/>
                <w:lang w:val="es-CO"/>
              </w:rPr>
              <w:t>Fortalecimiento comisaria de Familia</w:t>
            </w:r>
          </w:p>
          <w:p w:rsidR="00C86646" w:rsidRDefault="00C86646" w:rsidP="00261AB7">
            <w:pPr>
              <w:jc w:val="both"/>
              <w:rPr>
                <w:rFonts w:ascii="Arial" w:hAnsi="Arial" w:cs="Arial"/>
                <w:sz w:val="24"/>
                <w:szCs w:val="24"/>
                <w:lang w:val="es-CO"/>
              </w:rPr>
            </w:pPr>
            <w:r>
              <w:rPr>
                <w:rFonts w:ascii="Arial" w:hAnsi="Arial" w:cs="Arial"/>
                <w:sz w:val="24"/>
                <w:szCs w:val="24"/>
                <w:lang w:val="es-CO"/>
              </w:rPr>
              <w:t>Programas de mitigación a la desnutrición</w:t>
            </w:r>
          </w:p>
          <w:p w:rsidR="00C86646" w:rsidRDefault="00C86646" w:rsidP="00261AB7">
            <w:pPr>
              <w:jc w:val="both"/>
              <w:rPr>
                <w:rFonts w:ascii="Arial" w:hAnsi="Arial" w:cs="Arial"/>
                <w:sz w:val="24"/>
                <w:szCs w:val="24"/>
                <w:lang w:val="es-CO"/>
              </w:rPr>
            </w:pPr>
            <w:r>
              <w:rPr>
                <w:rFonts w:ascii="Arial" w:hAnsi="Arial" w:cs="Arial"/>
                <w:sz w:val="24"/>
                <w:szCs w:val="24"/>
                <w:lang w:val="es-CO"/>
              </w:rPr>
              <w:t>Salud Oral: Población infantil</w:t>
            </w:r>
          </w:p>
          <w:p w:rsidR="00261AB7" w:rsidRDefault="00261AB7" w:rsidP="00261AB7">
            <w:pPr>
              <w:jc w:val="both"/>
              <w:rPr>
                <w:rFonts w:ascii="Arial" w:hAnsi="Arial" w:cs="Arial"/>
                <w:sz w:val="24"/>
                <w:szCs w:val="24"/>
                <w:lang w:val="es-CO"/>
              </w:rPr>
            </w:pPr>
            <w:r>
              <w:rPr>
                <w:rFonts w:ascii="Arial" w:hAnsi="Arial" w:cs="Arial"/>
                <w:sz w:val="24"/>
                <w:szCs w:val="24"/>
                <w:lang w:val="es-CO"/>
              </w:rPr>
              <w:t>Articulación programa integral departamental del ICBF</w:t>
            </w:r>
          </w:p>
          <w:p w:rsidR="00261AB7" w:rsidRDefault="00261AB7" w:rsidP="00261AB7">
            <w:pPr>
              <w:jc w:val="both"/>
              <w:rPr>
                <w:rFonts w:ascii="Arial" w:hAnsi="Arial" w:cs="Arial"/>
                <w:sz w:val="24"/>
                <w:szCs w:val="24"/>
                <w:lang w:val="es-CO"/>
              </w:rPr>
            </w:pPr>
            <w:r>
              <w:rPr>
                <w:rFonts w:ascii="Arial" w:hAnsi="Arial" w:cs="Arial"/>
                <w:sz w:val="24"/>
                <w:szCs w:val="24"/>
                <w:lang w:val="es-CO"/>
              </w:rPr>
              <w:t>Programa Nacional de atención integral a la Primera infancia de O a Siempre</w:t>
            </w:r>
          </w:p>
        </w:tc>
      </w:tr>
      <w:tr w:rsidR="00261AB7" w:rsidTr="00261AB7">
        <w:tc>
          <w:tcPr>
            <w:tcW w:w="4313" w:type="dxa"/>
            <w:tcBorders>
              <w:top w:val="single" w:sz="4" w:space="0" w:color="auto"/>
              <w:left w:val="single" w:sz="4" w:space="0" w:color="auto"/>
              <w:bottom w:val="single" w:sz="4" w:space="0" w:color="auto"/>
              <w:right w:val="single" w:sz="4" w:space="0" w:color="auto"/>
            </w:tcBorders>
            <w:hideMark/>
          </w:tcPr>
          <w:p w:rsidR="00261AB7" w:rsidRDefault="00261AB7" w:rsidP="00261AB7">
            <w:pPr>
              <w:jc w:val="both"/>
              <w:rPr>
                <w:rFonts w:ascii="Arial" w:hAnsi="Arial" w:cs="Arial"/>
                <w:sz w:val="24"/>
                <w:szCs w:val="24"/>
                <w:lang w:val="es-CO"/>
              </w:rPr>
            </w:pPr>
            <w:r>
              <w:rPr>
                <w:rFonts w:ascii="Arial" w:hAnsi="Arial" w:cs="Arial"/>
                <w:sz w:val="24"/>
                <w:szCs w:val="24"/>
                <w:lang w:val="es-CO"/>
              </w:rPr>
              <w:t>Adolescencia y Juventud</w:t>
            </w:r>
          </w:p>
        </w:tc>
        <w:tc>
          <w:tcPr>
            <w:tcW w:w="4315" w:type="dxa"/>
            <w:tcBorders>
              <w:top w:val="single" w:sz="4" w:space="0" w:color="auto"/>
              <w:left w:val="single" w:sz="4" w:space="0" w:color="auto"/>
              <w:bottom w:val="single" w:sz="4" w:space="0" w:color="auto"/>
              <w:right w:val="single" w:sz="4" w:space="0" w:color="auto"/>
            </w:tcBorders>
            <w:hideMark/>
          </w:tcPr>
          <w:p w:rsidR="00061ACA" w:rsidRDefault="00061ACA" w:rsidP="00261AB7">
            <w:pPr>
              <w:jc w:val="both"/>
              <w:rPr>
                <w:rFonts w:ascii="Arial" w:hAnsi="Arial" w:cs="Arial"/>
                <w:sz w:val="24"/>
                <w:szCs w:val="24"/>
                <w:lang w:val="es-CO"/>
              </w:rPr>
            </w:pPr>
            <w:r>
              <w:rPr>
                <w:rFonts w:ascii="Arial" w:hAnsi="Arial" w:cs="Arial"/>
                <w:sz w:val="24"/>
                <w:szCs w:val="24"/>
                <w:lang w:val="es-CO"/>
              </w:rPr>
              <w:t>Creación y adecuación hogares transitorios o de paso.</w:t>
            </w:r>
          </w:p>
          <w:p w:rsidR="00061ACA" w:rsidRDefault="00061ACA" w:rsidP="00261AB7">
            <w:pPr>
              <w:jc w:val="both"/>
              <w:rPr>
                <w:rFonts w:ascii="Arial" w:hAnsi="Arial" w:cs="Arial"/>
                <w:sz w:val="24"/>
                <w:szCs w:val="24"/>
                <w:lang w:val="es-CO"/>
              </w:rPr>
            </w:pPr>
            <w:r>
              <w:rPr>
                <w:rFonts w:ascii="Arial" w:hAnsi="Arial" w:cs="Arial"/>
                <w:sz w:val="24"/>
                <w:szCs w:val="24"/>
                <w:lang w:val="es-CO"/>
              </w:rPr>
              <w:t>Fortalecimiento de espacios de participación: Consejo Municipal de Juventud- Capacitación en Liderazgo-Convivencia-tolerancia y Dialogo.</w:t>
            </w:r>
          </w:p>
          <w:p w:rsidR="00061ACA" w:rsidRDefault="00061ACA" w:rsidP="00261AB7">
            <w:pPr>
              <w:jc w:val="both"/>
              <w:rPr>
                <w:rFonts w:ascii="Arial" w:hAnsi="Arial" w:cs="Arial"/>
                <w:sz w:val="24"/>
                <w:szCs w:val="24"/>
                <w:lang w:val="es-CO"/>
              </w:rPr>
            </w:pPr>
            <w:r>
              <w:rPr>
                <w:rFonts w:ascii="Arial" w:hAnsi="Arial" w:cs="Arial"/>
                <w:sz w:val="24"/>
                <w:szCs w:val="24"/>
                <w:lang w:val="es-CO"/>
              </w:rPr>
              <w:t>Formación intercultural</w:t>
            </w:r>
          </w:p>
          <w:p w:rsidR="00261AB7" w:rsidRDefault="00261AB7" w:rsidP="00261AB7">
            <w:pPr>
              <w:jc w:val="both"/>
              <w:rPr>
                <w:rFonts w:ascii="Arial" w:hAnsi="Arial" w:cs="Arial"/>
                <w:sz w:val="24"/>
                <w:szCs w:val="24"/>
                <w:lang w:val="es-CO"/>
              </w:rPr>
            </w:pPr>
            <w:r>
              <w:rPr>
                <w:rFonts w:ascii="Arial" w:hAnsi="Arial" w:cs="Arial"/>
                <w:sz w:val="24"/>
                <w:szCs w:val="24"/>
                <w:lang w:val="es-CO"/>
              </w:rPr>
              <w:t xml:space="preserve">Programas de educación, capacitación y formación  a jóvenes del campo articulados a los niveles técnicos, tecnológicos y universitarios, y  orientados a la  integración socioeconómica productivo-empresarial y laboral. </w:t>
            </w:r>
          </w:p>
          <w:p w:rsidR="00261AB7" w:rsidRDefault="00261AB7" w:rsidP="00261AB7">
            <w:pPr>
              <w:jc w:val="both"/>
              <w:rPr>
                <w:rFonts w:ascii="Arial" w:hAnsi="Arial" w:cs="Arial"/>
                <w:sz w:val="24"/>
                <w:szCs w:val="24"/>
                <w:lang w:val="es-CO"/>
              </w:rPr>
            </w:pPr>
            <w:r>
              <w:rPr>
                <w:rFonts w:ascii="Arial" w:hAnsi="Arial" w:cs="Arial"/>
                <w:sz w:val="24"/>
                <w:szCs w:val="24"/>
                <w:lang w:val="es-CO"/>
              </w:rPr>
              <w:t>Formación Deportiva y Lúdico recreativa</w:t>
            </w:r>
          </w:p>
          <w:p w:rsidR="00261AB7" w:rsidRDefault="00261AB7" w:rsidP="00261AB7">
            <w:pPr>
              <w:jc w:val="both"/>
              <w:rPr>
                <w:rFonts w:ascii="Arial" w:hAnsi="Arial" w:cs="Arial"/>
                <w:sz w:val="24"/>
                <w:szCs w:val="24"/>
                <w:lang w:val="es-CO"/>
              </w:rPr>
            </w:pPr>
            <w:r>
              <w:rPr>
                <w:rFonts w:ascii="Arial" w:hAnsi="Arial" w:cs="Arial"/>
                <w:sz w:val="24"/>
                <w:szCs w:val="24"/>
                <w:lang w:val="es-CO"/>
              </w:rPr>
              <w:t>Espacios para intercambios culturales, artísticos, empresariales, de innovación y  tecnologías para los jóvenes, con enfoque diferencial</w:t>
            </w:r>
          </w:p>
          <w:p w:rsidR="00261AB7" w:rsidRDefault="00261AB7" w:rsidP="00261AB7">
            <w:pPr>
              <w:jc w:val="both"/>
              <w:rPr>
                <w:rFonts w:ascii="Arial" w:hAnsi="Arial" w:cs="Arial"/>
                <w:sz w:val="24"/>
                <w:szCs w:val="24"/>
                <w:lang w:val="es-CO"/>
              </w:rPr>
            </w:pPr>
            <w:r>
              <w:rPr>
                <w:rFonts w:ascii="Arial" w:hAnsi="Arial" w:cs="Arial"/>
                <w:sz w:val="24"/>
                <w:szCs w:val="24"/>
                <w:lang w:val="es-CO"/>
              </w:rPr>
              <w:t>Aprovechamiento del tiempo libre</w:t>
            </w:r>
          </w:p>
          <w:p w:rsidR="00261AB7" w:rsidRDefault="00261AB7" w:rsidP="00261AB7">
            <w:pPr>
              <w:jc w:val="both"/>
              <w:rPr>
                <w:rFonts w:ascii="Arial" w:hAnsi="Arial" w:cs="Arial"/>
                <w:sz w:val="24"/>
                <w:szCs w:val="24"/>
                <w:lang w:val="es-CO"/>
              </w:rPr>
            </w:pPr>
            <w:r>
              <w:rPr>
                <w:rFonts w:ascii="Arial" w:hAnsi="Arial" w:cs="Arial"/>
                <w:sz w:val="24"/>
                <w:szCs w:val="24"/>
                <w:lang w:val="es-CO"/>
              </w:rPr>
              <w:t>Fortalecimiento  de la Familia</w:t>
            </w:r>
            <w:r>
              <w:rPr>
                <w:rFonts w:ascii="Arial" w:hAnsi="Arial" w:cs="Arial"/>
                <w:sz w:val="24"/>
                <w:szCs w:val="24"/>
                <w:lang w:val="es-CO"/>
              </w:rPr>
              <w:tab/>
            </w:r>
          </w:p>
        </w:tc>
      </w:tr>
      <w:tr w:rsidR="00061ACA" w:rsidTr="00261AB7">
        <w:tc>
          <w:tcPr>
            <w:tcW w:w="4313" w:type="dxa"/>
            <w:tcBorders>
              <w:top w:val="single" w:sz="4" w:space="0" w:color="auto"/>
              <w:left w:val="single" w:sz="4" w:space="0" w:color="auto"/>
              <w:bottom w:val="single" w:sz="4" w:space="0" w:color="auto"/>
              <w:right w:val="single" w:sz="4" w:space="0" w:color="auto"/>
            </w:tcBorders>
          </w:tcPr>
          <w:p w:rsidR="00061ACA" w:rsidRDefault="00061ACA" w:rsidP="00261AB7">
            <w:pPr>
              <w:jc w:val="both"/>
              <w:rPr>
                <w:rFonts w:ascii="Arial" w:hAnsi="Arial" w:cs="Arial"/>
                <w:sz w:val="24"/>
                <w:szCs w:val="24"/>
                <w:lang w:val="es-CO"/>
              </w:rPr>
            </w:pPr>
            <w:r>
              <w:rPr>
                <w:rFonts w:ascii="Arial" w:hAnsi="Arial" w:cs="Arial"/>
                <w:sz w:val="24"/>
                <w:szCs w:val="24"/>
                <w:lang w:val="es-CO"/>
              </w:rPr>
              <w:t>Apoyo a la Gestión y Fortalecimiento a los programas sociales existentes.</w:t>
            </w:r>
          </w:p>
        </w:tc>
        <w:tc>
          <w:tcPr>
            <w:tcW w:w="4315" w:type="dxa"/>
            <w:tcBorders>
              <w:top w:val="single" w:sz="4" w:space="0" w:color="auto"/>
              <w:left w:val="single" w:sz="4" w:space="0" w:color="auto"/>
              <w:bottom w:val="single" w:sz="4" w:space="0" w:color="auto"/>
              <w:right w:val="single" w:sz="4" w:space="0" w:color="auto"/>
            </w:tcBorders>
          </w:tcPr>
          <w:p w:rsidR="00061ACA" w:rsidRDefault="00061ACA" w:rsidP="00261AB7">
            <w:pPr>
              <w:jc w:val="both"/>
              <w:rPr>
                <w:rFonts w:ascii="Arial" w:hAnsi="Arial" w:cs="Arial"/>
                <w:sz w:val="24"/>
                <w:szCs w:val="24"/>
                <w:lang w:val="es-CO"/>
              </w:rPr>
            </w:pPr>
            <w:r>
              <w:rPr>
                <w:rFonts w:ascii="Arial" w:hAnsi="Arial" w:cs="Arial"/>
                <w:sz w:val="24"/>
                <w:szCs w:val="24"/>
                <w:lang w:val="es-CO"/>
              </w:rPr>
              <w:t>Familias en Acción</w:t>
            </w:r>
          </w:p>
          <w:p w:rsidR="00061ACA" w:rsidRDefault="00061ACA" w:rsidP="00261AB7">
            <w:pPr>
              <w:jc w:val="both"/>
              <w:rPr>
                <w:rFonts w:ascii="Arial" w:hAnsi="Arial" w:cs="Arial"/>
                <w:sz w:val="24"/>
                <w:szCs w:val="24"/>
                <w:lang w:val="es-CO"/>
              </w:rPr>
            </w:pPr>
            <w:r>
              <w:rPr>
                <w:rFonts w:ascii="Arial" w:hAnsi="Arial" w:cs="Arial"/>
                <w:sz w:val="24"/>
                <w:szCs w:val="24"/>
                <w:lang w:val="es-CO"/>
              </w:rPr>
              <w:t>Raciones adulto mayor, Desayunos infantiles, Madres lactantes y gestantes</w:t>
            </w:r>
          </w:p>
          <w:p w:rsidR="00061ACA" w:rsidRDefault="00061ACA" w:rsidP="00261AB7">
            <w:pPr>
              <w:jc w:val="both"/>
              <w:rPr>
                <w:rFonts w:ascii="Arial" w:hAnsi="Arial" w:cs="Arial"/>
                <w:sz w:val="24"/>
                <w:szCs w:val="24"/>
                <w:lang w:val="es-CO"/>
              </w:rPr>
            </w:pPr>
            <w:r>
              <w:rPr>
                <w:rFonts w:ascii="Arial" w:hAnsi="Arial" w:cs="Arial"/>
                <w:sz w:val="24"/>
                <w:szCs w:val="24"/>
                <w:lang w:val="es-CO"/>
              </w:rPr>
              <w:t>Apoyo SISBEN: Diligenciamiento de fichas.</w:t>
            </w:r>
          </w:p>
        </w:tc>
      </w:tr>
      <w:tr w:rsidR="002640A4" w:rsidTr="00261AB7">
        <w:tc>
          <w:tcPr>
            <w:tcW w:w="4313" w:type="dxa"/>
            <w:tcBorders>
              <w:top w:val="single" w:sz="4" w:space="0" w:color="auto"/>
              <w:left w:val="single" w:sz="4" w:space="0" w:color="auto"/>
              <w:bottom w:val="single" w:sz="4" w:space="0" w:color="auto"/>
              <w:right w:val="single" w:sz="4" w:space="0" w:color="auto"/>
            </w:tcBorders>
          </w:tcPr>
          <w:p w:rsidR="002640A4" w:rsidRDefault="002640A4" w:rsidP="00261AB7">
            <w:pPr>
              <w:jc w:val="both"/>
              <w:rPr>
                <w:rFonts w:ascii="Arial" w:hAnsi="Arial" w:cs="Arial"/>
                <w:sz w:val="24"/>
                <w:szCs w:val="24"/>
                <w:lang w:val="es-CO"/>
              </w:rPr>
            </w:pPr>
            <w:r>
              <w:rPr>
                <w:rFonts w:ascii="Arial" w:hAnsi="Arial" w:cs="Arial"/>
                <w:sz w:val="24"/>
                <w:szCs w:val="24"/>
                <w:lang w:val="es-CO"/>
              </w:rPr>
              <w:t>Saneamiento Básico, Servicios públicos y Agua potable</w:t>
            </w:r>
          </w:p>
        </w:tc>
        <w:tc>
          <w:tcPr>
            <w:tcW w:w="4315" w:type="dxa"/>
            <w:tcBorders>
              <w:top w:val="single" w:sz="4" w:space="0" w:color="auto"/>
              <w:left w:val="single" w:sz="4" w:space="0" w:color="auto"/>
              <w:bottom w:val="single" w:sz="4" w:space="0" w:color="auto"/>
              <w:right w:val="single" w:sz="4" w:space="0" w:color="auto"/>
            </w:tcBorders>
          </w:tcPr>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Mejoramiento de la calidad del agua</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Ampliación de cobertura y mejoramiento  de sistemas del sector agua potable y saneamiento básico</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Saneamiento de vertimientos</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Gestión Integral de recursos sólidos</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 xml:space="preserve">Apoyo a la conformación y operación de empresas de servicios públicos regionales eficientes </w:t>
            </w:r>
            <w:r>
              <w:rPr>
                <w:rFonts w:ascii="Arial" w:hAnsi="Arial" w:cs="Arial"/>
                <w:sz w:val="24"/>
                <w:szCs w:val="24"/>
                <w:lang w:val="es-CO"/>
              </w:rPr>
              <w:t>(alineación de la gestión del municipio con el programa priorizado actualmente con el departamento).</w:t>
            </w:r>
          </w:p>
          <w:p w:rsidR="002640A4" w:rsidRDefault="002640A4" w:rsidP="00B3189F">
            <w:pPr>
              <w:jc w:val="both"/>
              <w:rPr>
                <w:rFonts w:ascii="Arial" w:hAnsi="Arial" w:cs="Arial"/>
                <w:sz w:val="24"/>
                <w:szCs w:val="24"/>
                <w:lang w:val="es-CO"/>
              </w:rPr>
            </w:pPr>
            <w:r>
              <w:rPr>
                <w:rFonts w:ascii="Arial" w:hAnsi="Arial" w:cs="Arial"/>
                <w:sz w:val="24"/>
                <w:szCs w:val="24"/>
                <w:lang w:val="es-CO"/>
              </w:rPr>
              <w:t>Electrificación</w:t>
            </w:r>
          </w:p>
          <w:p w:rsidR="002640A4" w:rsidRDefault="002640A4" w:rsidP="00B3189F">
            <w:pPr>
              <w:jc w:val="both"/>
              <w:rPr>
                <w:rFonts w:ascii="Arial" w:hAnsi="Arial" w:cs="Arial"/>
                <w:sz w:val="24"/>
                <w:szCs w:val="24"/>
                <w:lang w:val="es-CO"/>
              </w:rPr>
            </w:pPr>
            <w:r>
              <w:rPr>
                <w:rFonts w:ascii="Arial" w:hAnsi="Arial" w:cs="Arial"/>
                <w:sz w:val="24"/>
                <w:szCs w:val="24"/>
                <w:lang w:val="es-CO"/>
              </w:rPr>
              <w:t>Gas domiciliario</w:t>
            </w:r>
          </w:p>
        </w:tc>
      </w:tr>
      <w:tr w:rsidR="002640A4" w:rsidTr="00261AB7">
        <w:tc>
          <w:tcPr>
            <w:tcW w:w="4313" w:type="dxa"/>
            <w:tcBorders>
              <w:top w:val="single" w:sz="4" w:space="0" w:color="auto"/>
              <w:left w:val="single" w:sz="4" w:space="0" w:color="auto"/>
              <w:bottom w:val="single" w:sz="4" w:space="0" w:color="auto"/>
              <w:right w:val="single" w:sz="4" w:space="0" w:color="auto"/>
            </w:tcBorders>
          </w:tcPr>
          <w:p w:rsidR="002640A4" w:rsidRDefault="002640A4" w:rsidP="00261AB7">
            <w:pPr>
              <w:jc w:val="both"/>
              <w:rPr>
                <w:rFonts w:ascii="Arial" w:hAnsi="Arial" w:cs="Arial"/>
                <w:sz w:val="24"/>
                <w:szCs w:val="24"/>
                <w:lang w:val="es-CO"/>
              </w:rPr>
            </w:pPr>
            <w:r>
              <w:rPr>
                <w:rFonts w:ascii="Arial" w:hAnsi="Arial" w:cs="Arial"/>
                <w:sz w:val="24"/>
                <w:szCs w:val="24"/>
                <w:lang w:val="es-CO"/>
              </w:rPr>
              <w:t>Infraestructura Vial</w:t>
            </w:r>
          </w:p>
        </w:tc>
        <w:tc>
          <w:tcPr>
            <w:tcW w:w="4315" w:type="dxa"/>
            <w:tcBorders>
              <w:top w:val="single" w:sz="4" w:space="0" w:color="auto"/>
              <w:left w:val="single" w:sz="4" w:space="0" w:color="auto"/>
              <w:bottom w:val="single" w:sz="4" w:space="0" w:color="auto"/>
              <w:right w:val="single" w:sz="4" w:space="0" w:color="auto"/>
            </w:tcBorders>
          </w:tcPr>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Mantenimiento, Conservación  y Rehabilitación de la Red Vial Secundaria</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Mantenimiento y recuperación de estructuras de concreto (puentes vehiculares y peatonales)</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Apoyo a los municipios y a la nación en el mantenimiento, ampliación y recuperación de la infraestructura vial (urbanas).</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Atención de emergencias viales en la red secundaria</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 xml:space="preserve">Gestión y apoyo ante entidades  del orden nacional para ampliar, mejorar y mantener  la infraestructura vial a cargo del INVIAS </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 xml:space="preserve">Gestión de recursos para elaboración de  estudios de proyectos viales estratégicos </w:t>
            </w:r>
          </w:p>
          <w:p w:rsidR="002640A4" w:rsidRDefault="002640A4" w:rsidP="00B3189F">
            <w:pPr>
              <w:jc w:val="both"/>
              <w:rPr>
                <w:rFonts w:ascii="Arial" w:hAnsi="Arial" w:cs="Arial"/>
                <w:sz w:val="24"/>
                <w:szCs w:val="24"/>
                <w:lang w:val="es-CO"/>
              </w:rPr>
            </w:pPr>
            <w:r>
              <w:rPr>
                <w:rFonts w:ascii="Arial" w:hAnsi="Arial" w:cs="Arial"/>
                <w:sz w:val="24"/>
                <w:szCs w:val="24"/>
                <w:lang w:val="es-CO"/>
              </w:rPr>
              <w:t>Mantenimiento y adecuación eléctrica</w:t>
            </w:r>
          </w:p>
          <w:p w:rsidR="002640A4" w:rsidRPr="00E3739C" w:rsidRDefault="002640A4" w:rsidP="00B3189F">
            <w:pPr>
              <w:jc w:val="both"/>
              <w:rPr>
                <w:rFonts w:ascii="Arial" w:hAnsi="Arial" w:cs="Arial"/>
                <w:sz w:val="24"/>
                <w:szCs w:val="24"/>
                <w:lang w:val="es-CO"/>
              </w:rPr>
            </w:pPr>
            <w:r>
              <w:rPr>
                <w:rFonts w:ascii="Arial" w:hAnsi="Arial" w:cs="Arial"/>
                <w:sz w:val="24"/>
                <w:szCs w:val="24"/>
                <w:lang w:val="es-CO"/>
              </w:rPr>
              <w:t>(Alineación de la gestión del municipio con el programa priorizado actualmente con el departamento). En este tema el municipio pretende trabajar sobre el mantenimiento de la red vial existente.</w:t>
            </w:r>
          </w:p>
        </w:tc>
      </w:tr>
    </w:tbl>
    <w:p w:rsidR="00EF5F73" w:rsidRDefault="00EF5F73">
      <w:pPr>
        <w:rPr>
          <w:rFonts w:ascii="Arial" w:hAnsi="Arial" w:cs="Arial"/>
          <w:b/>
          <w:sz w:val="24"/>
          <w:szCs w:val="24"/>
        </w:rPr>
      </w:pPr>
    </w:p>
    <w:p w:rsidR="00B3189F" w:rsidRPr="00B3189F" w:rsidRDefault="00B3189F">
      <w:pPr>
        <w:rPr>
          <w:rFonts w:ascii="Arial" w:hAnsi="Arial" w:cs="Arial"/>
          <w:b/>
          <w:sz w:val="24"/>
          <w:szCs w:val="24"/>
          <w:u w:val="single"/>
        </w:rPr>
      </w:pPr>
      <w:r w:rsidRPr="00B3189F">
        <w:rPr>
          <w:rFonts w:ascii="Arial" w:hAnsi="Arial" w:cs="Arial"/>
          <w:b/>
          <w:sz w:val="24"/>
          <w:szCs w:val="24"/>
          <w:u w:val="single"/>
        </w:rPr>
        <w:t>Líneas de Base</w:t>
      </w:r>
      <w:r>
        <w:rPr>
          <w:rFonts w:ascii="Arial" w:hAnsi="Arial" w:cs="Arial"/>
          <w:b/>
          <w:sz w:val="24"/>
          <w:szCs w:val="24"/>
          <w:u w:val="single"/>
        </w:rPr>
        <w:t xml:space="preserve"> por componente:</w:t>
      </w:r>
    </w:p>
    <w:p w:rsidR="00B3189F" w:rsidRDefault="00B3189F" w:rsidP="00B3189F">
      <w:pPr>
        <w:jc w:val="both"/>
        <w:rPr>
          <w:rFonts w:ascii="Arial" w:hAnsi="Arial" w:cs="Arial"/>
          <w:sz w:val="24"/>
          <w:szCs w:val="24"/>
          <w:lang w:val="es-CO"/>
        </w:rPr>
      </w:pPr>
    </w:p>
    <w:tbl>
      <w:tblPr>
        <w:tblStyle w:val="Tablaconcuadrcula"/>
        <w:tblW w:w="0" w:type="auto"/>
        <w:tblLook w:val="04A0" w:firstRow="1" w:lastRow="0" w:firstColumn="1" w:lastColumn="0" w:noHBand="0" w:noVBand="1"/>
      </w:tblPr>
      <w:tblGrid>
        <w:gridCol w:w="1713"/>
        <w:gridCol w:w="2046"/>
        <w:gridCol w:w="2072"/>
        <w:gridCol w:w="1420"/>
        <w:gridCol w:w="1377"/>
      </w:tblGrid>
      <w:tr w:rsidR="00B3189F" w:rsidTr="00B3189F">
        <w:tc>
          <w:tcPr>
            <w:tcW w:w="171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pPr>
              <w:jc w:val="both"/>
              <w:rPr>
                <w:rFonts w:ascii="Arial" w:hAnsi="Arial" w:cs="Arial"/>
                <w:b/>
                <w:sz w:val="20"/>
                <w:szCs w:val="20"/>
                <w:lang w:val="es-CO"/>
              </w:rPr>
            </w:pPr>
            <w:r>
              <w:rPr>
                <w:rFonts w:ascii="Arial" w:hAnsi="Arial" w:cs="Arial"/>
                <w:b/>
                <w:sz w:val="20"/>
                <w:szCs w:val="20"/>
                <w:lang w:val="es-CO"/>
              </w:rPr>
              <w:t>Componente</w:t>
            </w:r>
          </w:p>
        </w:tc>
        <w:tc>
          <w:tcPr>
            <w:tcW w:w="204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3189F" w:rsidRDefault="00B3189F">
            <w:pPr>
              <w:jc w:val="both"/>
              <w:rPr>
                <w:rFonts w:ascii="Arial" w:hAnsi="Arial" w:cs="Arial"/>
                <w:b/>
                <w:sz w:val="20"/>
                <w:szCs w:val="20"/>
                <w:lang w:val="es-CO"/>
              </w:rPr>
            </w:pPr>
            <w:r>
              <w:rPr>
                <w:rFonts w:ascii="Arial" w:hAnsi="Arial" w:cs="Arial"/>
                <w:b/>
                <w:sz w:val="20"/>
                <w:szCs w:val="20"/>
                <w:lang w:val="es-CO"/>
              </w:rPr>
              <w:t xml:space="preserve">Situación actual </w:t>
            </w:r>
          </w:p>
          <w:p w:rsidR="00B3189F" w:rsidRDefault="00B3189F">
            <w:pPr>
              <w:jc w:val="both"/>
              <w:rPr>
                <w:rFonts w:ascii="Arial" w:hAnsi="Arial" w:cs="Arial"/>
                <w:b/>
                <w:sz w:val="20"/>
                <w:szCs w:val="20"/>
                <w:lang w:val="es-CO"/>
              </w:rPr>
            </w:pPr>
          </w:p>
        </w:tc>
        <w:tc>
          <w:tcPr>
            <w:tcW w:w="207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pPr>
              <w:jc w:val="both"/>
              <w:rPr>
                <w:rFonts w:ascii="Arial" w:hAnsi="Arial" w:cs="Arial"/>
                <w:b/>
                <w:sz w:val="20"/>
                <w:szCs w:val="20"/>
                <w:lang w:val="es-CO"/>
              </w:rPr>
            </w:pPr>
            <w:r>
              <w:rPr>
                <w:rFonts w:ascii="Arial" w:hAnsi="Arial" w:cs="Arial"/>
                <w:b/>
                <w:sz w:val="20"/>
                <w:szCs w:val="20"/>
                <w:lang w:val="es-CO"/>
              </w:rPr>
              <w:t>Resultados</w:t>
            </w:r>
          </w:p>
        </w:tc>
        <w:tc>
          <w:tcPr>
            <w:tcW w:w="142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pPr>
              <w:jc w:val="both"/>
              <w:rPr>
                <w:rFonts w:ascii="Arial" w:hAnsi="Arial" w:cs="Arial"/>
                <w:b/>
                <w:sz w:val="20"/>
                <w:szCs w:val="20"/>
                <w:lang w:val="es-CO"/>
              </w:rPr>
            </w:pPr>
            <w:r>
              <w:rPr>
                <w:rFonts w:ascii="Arial" w:hAnsi="Arial" w:cs="Arial"/>
                <w:b/>
                <w:sz w:val="20"/>
                <w:szCs w:val="20"/>
                <w:lang w:val="es-CO"/>
              </w:rPr>
              <w:t>Línea de base</w:t>
            </w:r>
            <w:r>
              <w:rPr>
                <w:rFonts w:ascii="Arial" w:hAnsi="Arial" w:cs="Arial"/>
                <w:b/>
                <w:sz w:val="20"/>
                <w:szCs w:val="20"/>
                <w:lang w:val="es-CO"/>
              </w:rPr>
              <w:tab/>
            </w:r>
          </w:p>
        </w:tc>
        <w:tc>
          <w:tcPr>
            <w:tcW w:w="137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3189F" w:rsidRDefault="00B3189F">
            <w:pPr>
              <w:jc w:val="both"/>
              <w:rPr>
                <w:rFonts w:ascii="Arial" w:hAnsi="Arial" w:cs="Arial"/>
                <w:b/>
                <w:sz w:val="20"/>
                <w:szCs w:val="20"/>
                <w:lang w:val="es-CO"/>
              </w:rPr>
            </w:pPr>
            <w:r>
              <w:rPr>
                <w:rFonts w:ascii="Arial" w:hAnsi="Arial" w:cs="Arial"/>
                <w:b/>
                <w:sz w:val="20"/>
                <w:szCs w:val="20"/>
                <w:lang w:val="es-CO"/>
              </w:rPr>
              <w:t>Meta</w:t>
            </w:r>
          </w:p>
          <w:p w:rsidR="00B3189F" w:rsidRDefault="00B3189F">
            <w:pPr>
              <w:jc w:val="both"/>
              <w:rPr>
                <w:rFonts w:ascii="Arial" w:hAnsi="Arial" w:cs="Arial"/>
                <w:b/>
                <w:sz w:val="20"/>
                <w:szCs w:val="20"/>
                <w:lang w:val="es-CO"/>
              </w:rPr>
            </w:pP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Salud</w:t>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Baja efectividad del programa de seguridad social integral</w:t>
            </w:r>
          </w:p>
        </w:tc>
        <w:tc>
          <w:tcPr>
            <w:tcW w:w="2072"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Acompañamiento y fortalecimiento al sistema de salud municipal</w:t>
            </w: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Discapacidad, adulto mayor y niñez especial</w:t>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 xml:space="preserve">Baja cobertura en el programa </w:t>
            </w:r>
          </w:p>
        </w:tc>
        <w:tc>
          <w:tcPr>
            <w:tcW w:w="2072"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Atención  integral y oportuna a la población en situación  de discapacidad  Adulto Mayor "Vejez Digna y Humanizada" Atención Integral del Adulto Mayor</w:t>
            </w: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Identidad y cultura Ancestral</w:t>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Limitado acompañamiento a los entes sociales encargados de la cultura municipal</w:t>
            </w:r>
          </w:p>
        </w:tc>
        <w:tc>
          <w:tcPr>
            <w:tcW w:w="2072" w:type="dxa"/>
            <w:tcBorders>
              <w:top w:val="single" w:sz="4" w:space="0" w:color="auto"/>
              <w:left w:val="single" w:sz="4" w:space="0" w:color="auto"/>
              <w:bottom w:val="single" w:sz="4" w:space="0" w:color="auto"/>
              <w:right w:val="single" w:sz="4" w:space="0" w:color="auto"/>
            </w:tcBorders>
          </w:tcPr>
          <w:p w:rsidR="00B3189F" w:rsidRDefault="00B3189F">
            <w:pPr>
              <w:jc w:val="both"/>
              <w:rPr>
                <w:rFonts w:ascii="Arial" w:hAnsi="Arial" w:cs="Arial"/>
                <w:sz w:val="20"/>
                <w:szCs w:val="20"/>
                <w:lang w:val="es-CO"/>
              </w:rPr>
            </w:pPr>
            <w:r>
              <w:rPr>
                <w:rFonts w:ascii="Arial" w:hAnsi="Arial" w:cs="Arial"/>
                <w:sz w:val="20"/>
                <w:szCs w:val="20"/>
                <w:lang w:val="es-CO"/>
              </w:rPr>
              <w:t>Fortalecimiento casa de la cultura</w:t>
            </w:r>
          </w:p>
          <w:p w:rsidR="00B3189F" w:rsidRDefault="00B3189F">
            <w:pPr>
              <w:jc w:val="both"/>
              <w:rPr>
                <w:rFonts w:ascii="Arial" w:hAnsi="Arial" w:cs="Arial"/>
                <w:sz w:val="20"/>
                <w:szCs w:val="20"/>
                <w:lang w:val="es-CO"/>
              </w:rPr>
            </w:pPr>
            <w:r>
              <w:rPr>
                <w:rFonts w:ascii="Arial" w:hAnsi="Arial" w:cs="Arial"/>
                <w:sz w:val="20"/>
                <w:szCs w:val="20"/>
                <w:lang w:val="es-CO"/>
              </w:rPr>
              <w:t>Desarrollo Artístico y Cultural</w:t>
            </w:r>
          </w:p>
          <w:p w:rsidR="00B3189F" w:rsidRDefault="00B3189F">
            <w:pPr>
              <w:jc w:val="both"/>
              <w:rPr>
                <w:rFonts w:ascii="Arial" w:hAnsi="Arial" w:cs="Arial"/>
                <w:sz w:val="20"/>
                <w:szCs w:val="20"/>
                <w:lang w:val="es-CO"/>
              </w:rPr>
            </w:pPr>
            <w:r>
              <w:rPr>
                <w:rFonts w:ascii="Arial" w:hAnsi="Arial" w:cs="Arial"/>
                <w:sz w:val="20"/>
                <w:szCs w:val="20"/>
                <w:lang w:val="es-CO"/>
              </w:rPr>
              <w:t>Patrimonio Cultural</w:t>
            </w:r>
          </w:p>
          <w:p w:rsidR="00B3189F" w:rsidRDefault="00B3189F">
            <w:pPr>
              <w:jc w:val="both"/>
              <w:rPr>
                <w:rFonts w:ascii="Arial" w:hAnsi="Arial" w:cs="Arial"/>
                <w:sz w:val="20"/>
                <w:szCs w:val="20"/>
                <w:lang w:val="es-CO"/>
              </w:rPr>
            </w:pP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0</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Deporte, recreación, actividad física y educación física</w:t>
            </w:r>
          </w:p>
        </w:tc>
        <w:tc>
          <w:tcPr>
            <w:tcW w:w="2046" w:type="dxa"/>
            <w:tcBorders>
              <w:top w:val="single" w:sz="4" w:space="0" w:color="auto"/>
              <w:left w:val="single" w:sz="4" w:space="0" w:color="auto"/>
              <w:bottom w:val="single" w:sz="4" w:space="0" w:color="auto"/>
              <w:right w:val="single" w:sz="4" w:space="0" w:color="auto"/>
            </w:tcBorders>
          </w:tcPr>
          <w:p w:rsidR="00B3189F" w:rsidRDefault="00B3189F">
            <w:pPr>
              <w:jc w:val="both"/>
              <w:rPr>
                <w:rFonts w:ascii="Arial" w:hAnsi="Arial" w:cs="Arial"/>
                <w:sz w:val="20"/>
                <w:szCs w:val="20"/>
                <w:lang w:val="es-CO"/>
              </w:rPr>
            </w:pPr>
            <w:r>
              <w:rPr>
                <w:rFonts w:ascii="Arial" w:hAnsi="Arial" w:cs="Arial"/>
                <w:sz w:val="20"/>
                <w:szCs w:val="20"/>
                <w:lang w:val="es-CO"/>
              </w:rPr>
              <w:t>Baja Promoción y fomento del deporte , la recreación , la actividad física y la educación física</w:t>
            </w:r>
          </w:p>
          <w:p w:rsidR="00B3189F" w:rsidRDefault="00B3189F">
            <w:pPr>
              <w:jc w:val="both"/>
              <w:rPr>
                <w:rFonts w:ascii="Arial" w:hAnsi="Arial" w:cs="Arial"/>
                <w:sz w:val="20"/>
                <w:szCs w:val="20"/>
                <w:lang w:val="es-CO"/>
              </w:rPr>
            </w:pPr>
          </w:p>
        </w:tc>
        <w:tc>
          <w:tcPr>
            <w:tcW w:w="2072"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Un plan desarrollado</w:t>
            </w: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0</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Vivienda Digna</w:t>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No se logró aportar en la anterior alcaldía a esta meta</w:t>
            </w:r>
          </w:p>
        </w:tc>
        <w:tc>
          <w:tcPr>
            <w:tcW w:w="2072" w:type="dxa"/>
            <w:tcBorders>
              <w:top w:val="single" w:sz="4" w:space="0" w:color="auto"/>
              <w:left w:val="single" w:sz="4" w:space="0" w:color="auto"/>
              <w:bottom w:val="single" w:sz="4" w:space="0" w:color="auto"/>
              <w:right w:val="single" w:sz="4" w:space="0" w:color="auto"/>
            </w:tcBorders>
          </w:tcPr>
          <w:p w:rsidR="00B3189F" w:rsidRDefault="00B3189F">
            <w:pPr>
              <w:jc w:val="both"/>
              <w:rPr>
                <w:rFonts w:ascii="Arial" w:hAnsi="Arial" w:cs="Arial"/>
                <w:sz w:val="20"/>
                <w:szCs w:val="20"/>
                <w:lang w:val="es-CO"/>
              </w:rPr>
            </w:pPr>
            <w:r>
              <w:rPr>
                <w:rFonts w:ascii="Arial" w:hAnsi="Arial" w:cs="Arial"/>
                <w:sz w:val="20"/>
                <w:szCs w:val="20"/>
                <w:lang w:val="es-CO"/>
              </w:rPr>
              <w:t>Construcción y mejoramiento de vivienda</w:t>
            </w:r>
          </w:p>
          <w:p w:rsidR="00B3189F" w:rsidRDefault="00B3189F">
            <w:pPr>
              <w:jc w:val="both"/>
              <w:rPr>
                <w:rFonts w:ascii="Arial" w:hAnsi="Arial" w:cs="Arial"/>
                <w:sz w:val="20"/>
                <w:szCs w:val="20"/>
                <w:lang w:val="es-CO"/>
              </w:rPr>
            </w:pPr>
            <w:r>
              <w:rPr>
                <w:rFonts w:ascii="Arial" w:hAnsi="Arial" w:cs="Arial"/>
                <w:sz w:val="20"/>
                <w:szCs w:val="20"/>
                <w:lang w:val="es-CO"/>
              </w:rPr>
              <w:t xml:space="preserve">Atención de viviendas afectadas por ola invernal </w:t>
            </w: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r>
              <w:rPr>
                <w:rFonts w:ascii="Arial" w:hAnsi="Arial" w:cs="Arial"/>
                <w:sz w:val="20"/>
                <w:szCs w:val="20"/>
                <w:lang w:val="es-CO"/>
              </w:rPr>
              <w:t>Mejoramiento de Vivienda</w:t>
            </w:r>
          </w:p>
          <w:p w:rsidR="00B3189F" w:rsidRDefault="00B3189F">
            <w:pPr>
              <w:jc w:val="both"/>
              <w:rPr>
                <w:rFonts w:ascii="Arial" w:hAnsi="Arial" w:cs="Arial"/>
                <w:sz w:val="20"/>
                <w:szCs w:val="20"/>
                <w:lang w:val="es-CO"/>
              </w:rPr>
            </w:pPr>
          </w:p>
        </w:tc>
        <w:tc>
          <w:tcPr>
            <w:tcW w:w="1420" w:type="dxa"/>
            <w:tcBorders>
              <w:top w:val="single" w:sz="4" w:space="0" w:color="auto"/>
              <w:left w:val="single" w:sz="4" w:space="0" w:color="auto"/>
              <w:bottom w:val="single" w:sz="4" w:space="0" w:color="auto"/>
              <w:right w:val="single" w:sz="4" w:space="0" w:color="auto"/>
            </w:tcBorders>
          </w:tcPr>
          <w:p w:rsidR="00B3189F" w:rsidRDefault="00B3189F">
            <w:pPr>
              <w:jc w:val="both"/>
              <w:rPr>
                <w:rFonts w:ascii="Arial" w:hAnsi="Arial" w:cs="Arial"/>
                <w:sz w:val="20"/>
                <w:szCs w:val="20"/>
                <w:lang w:val="es-CO"/>
              </w:rPr>
            </w:pPr>
            <w:r>
              <w:rPr>
                <w:rFonts w:ascii="Arial" w:hAnsi="Arial" w:cs="Arial"/>
                <w:sz w:val="20"/>
                <w:szCs w:val="20"/>
                <w:lang w:val="es-CO"/>
              </w:rPr>
              <w:t>0</w:t>
            </w: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r>
              <w:rPr>
                <w:rFonts w:ascii="Arial" w:hAnsi="Arial" w:cs="Arial"/>
                <w:sz w:val="20"/>
                <w:szCs w:val="20"/>
                <w:lang w:val="es-CO"/>
              </w:rPr>
              <w:t>0</w:t>
            </w:r>
          </w:p>
        </w:tc>
        <w:tc>
          <w:tcPr>
            <w:tcW w:w="1377" w:type="dxa"/>
            <w:tcBorders>
              <w:top w:val="single" w:sz="4" w:space="0" w:color="auto"/>
              <w:left w:val="single" w:sz="4" w:space="0" w:color="auto"/>
              <w:bottom w:val="single" w:sz="4" w:space="0" w:color="auto"/>
              <w:right w:val="single" w:sz="4" w:space="0" w:color="auto"/>
            </w:tcBorders>
          </w:tcPr>
          <w:p w:rsidR="00B3189F" w:rsidRDefault="00B3189F">
            <w:pPr>
              <w:jc w:val="both"/>
              <w:rPr>
                <w:rFonts w:ascii="Arial" w:hAnsi="Arial" w:cs="Arial"/>
                <w:sz w:val="20"/>
                <w:szCs w:val="20"/>
                <w:lang w:val="es-CO"/>
              </w:rPr>
            </w:pPr>
            <w:r>
              <w:rPr>
                <w:rFonts w:ascii="Arial" w:hAnsi="Arial" w:cs="Arial"/>
                <w:sz w:val="20"/>
                <w:szCs w:val="20"/>
                <w:lang w:val="es-CO"/>
              </w:rPr>
              <w:t>53</w:t>
            </w: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p>
          <w:p w:rsidR="00B3189F" w:rsidRDefault="00B3189F">
            <w:pPr>
              <w:jc w:val="both"/>
              <w:rPr>
                <w:rFonts w:ascii="Arial" w:hAnsi="Arial" w:cs="Arial"/>
                <w:sz w:val="20"/>
                <w:szCs w:val="20"/>
                <w:lang w:val="es-CO"/>
              </w:rPr>
            </w:pPr>
            <w:r>
              <w:rPr>
                <w:rFonts w:ascii="Arial" w:hAnsi="Arial" w:cs="Arial"/>
                <w:sz w:val="20"/>
                <w:szCs w:val="20"/>
                <w:lang w:val="es-CO"/>
              </w:rPr>
              <w:t>100</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Equidad de Genero</w:t>
            </w:r>
            <w:r>
              <w:rPr>
                <w:rFonts w:ascii="Arial" w:hAnsi="Arial" w:cs="Arial"/>
                <w:sz w:val="20"/>
                <w:szCs w:val="20"/>
                <w:lang w:val="es-CO"/>
              </w:rPr>
              <w:tab/>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Bajo aplicación del enfoque de género en programas especiales</w:t>
            </w:r>
          </w:p>
        </w:tc>
        <w:tc>
          <w:tcPr>
            <w:tcW w:w="2072"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Plan integral de fortalecimiento a los derechos de la mujer</w:t>
            </w: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0</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Infancia, Adolescencia</w:t>
            </w:r>
          </w:p>
        </w:tc>
        <w:tc>
          <w:tcPr>
            <w:tcW w:w="2046"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Articulación ICBF</w:t>
            </w:r>
          </w:p>
        </w:tc>
        <w:tc>
          <w:tcPr>
            <w:tcW w:w="2072"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Incrementar la implementación del programa integral departamental del ICBF</w:t>
            </w:r>
          </w:p>
        </w:tc>
        <w:tc>
          <w:tcPr>
            <w:tcW w:w="1420"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c>
          <w:tcPr>
            <w:tcW w:w="1377" w:type="dxa"/>
            <w:tcBorders>
              <w:top w:val="single" w:sz="4" w:space="0" w:color="auto"/>
              <w:left w:val="single" w:sz="4" w:space="0" w:color="auto"/>
              <w:bottom w:val="single" w:sz="4" w:space="0" w:color="auto"/>
              <w:right w:val="single" w:sz="4" w:space="0" w:color="auto"/>
            </w:tcBorders>
            <w:hideMark/>
          </w:tcPr>
          <w:p w:rsidR="00B3189F" w:rsidRDefault="00B3189F">
            <w:pPr>
              <w:jc w:val="both"/>
              <w:rPr>
                <w:rFonts w:ascii="Arial" w:hAnsi="Arial" w:cs="Arial"/>
                <w:sz w:val="20"/>
                <w:szCs w:val="20"/>
                <w:lang w:val="es-CO"/>
              </w:rPr>
            </w:pPr>
            <w:r>
              <w:rPr>
                <w:rFonts w:ascii="Arial" w:hAnsi="Arial" w:cs="Arial"/>
                <w:sz w:val="20"/>
                <w:szCs w:val="20"/>
                <w:lang w:val="es-CO"/>
              </w:rPr>
              <w:t>1%</w:t>
            </w:r>
          </w:p>
        </w:tc>
      </w:tr>
      <w:tr w:rsidR="00B3189F" w:rsidTr="00B3189F">
        <w:tc>
          <w:tcPr>
            <w:tcW w:w="1713"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Agua Potable</w:t>
            </w:r>
            <w:r>
              <w:rPr>
                <w:rFonts w:ascii="Arial" w:hAnsi="Arial" w:cs="Arial"/>
                <w:sz w:val="20"/>
                <w:szCs w:val="20"/>
                <w:lang w:val="es-CO"/>
              </w:rPr>
              <w:tab/>
            </w:r>
          </w:p>
        </w:tc>
        <w:tc>
          <w:tcPr>
            <w:tcW w:w="2046"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Mejoramiento de la calidad del agua</w:t>
            </w:r>
          </w:p>
          <w:p w:rsidR="00B3189F" w:rsidRDefault="00B3189F" w:rsidP="00B3189F">
            <w:pPr>
              <w:jc w:val="both"/>
              <w:rPr>
                <w:rFonts w:ascii="Arial" w:hAnsi="Arial" w:cs="Arial"/>
                <w:sz w:val="20"/>
                <w:szCs w:val="20"/>
                <w:lang w:val="es-CO"/>
              </w:rPr>
            </w:pPr>
            <w:r>
              <w:rPr>
                <w:rFonts w:ascii="Arial" w:hAnsi="Arial" w:cs="Arial"/>
                <w:sz w:val="20"/>
                <w:szCs w:val="20"/>
                <w:lang w:val="es-CO"/>
              </w:rPr>
              <w:t>Ampliación de cobertura y mejoramiento  de sistemas del sector agua potable y saneamiento básico</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Saneamiento de vertimientos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Gestión Integral de recursos sólidos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 xml:space="preserve">Apoyo a la conformación y operación de empresas de servicios públicos regionales eficientes. </w:t>
            </w:r>
          </w:p>
        </w:tc>
        <w:tc>
          <w:tcPr>
            <w:tcW w:w="2072"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Construcción de Acueductos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Legalización de suscriptores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Construcción alcantarillados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Construcción de plantas de potabilización de aguas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Tanques de almacenamiento de agua</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Tratamiento y recolección de los residuos solidos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Plantas de tratamiento de residuos y manejo de vertimientos</w:t>
            </w:r>
          </w:p>
        </w:tc>
        <w:tc>
          <w:tcPr>
            <w:tcW w:w="1420"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2500 mts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2000 personas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24</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50%</w:t>
            </w:r>
          </w:p>
        </w:tc>
        <w:tc>
          <w:tcPr>
            <w:tcW w:w="1377"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3000 mts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2200 personas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1</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24</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1</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70%</w:t>
            </w:r>
          </w:p>
        </w:tc>
      </w:tr>
      <w:tr w:rsidR="00B3189F" w:rsidTr="00B3189F">
        <w:tc>
          <w:tcPr>
            <w:tcW w:w="1713"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Otros servicios</w:t>
            </w:r>
          </w:p>
        </w:tc>
        <w:tc>
          <w:tcPr>
            <w:tcW w:w="2046"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Instalación de redes de gas en la zona urbana</w:t>
            </w:r>
          </w:p>
          <w:p w:rsidR="00B3189F" w:rsidRDefault="00B3189F" w:rsidP="00B3189F">
            <w:pPr>
              <w:jc w:val="both"/>
              <w:rPr>
                <w:rFonts w:ascii="Arial" w:hAnsi="Arial" w:cs="Arial"/>
                <w:sz w:val="20"/>
                <w:szCs w:val="20"/>
                <w:lang w:val="es-CO"/>
              </w:rPr>
            </w:pPr>
            <w:r>
              <w:rPr>
                <w:rFonts w:ascii="Arial" w:hAnsi="Arial" w:cs="Arial"/>
                <w:sz w:val="20"/>
                <w:szCs w:val="20"/>
                <w:lang w:val="es-CO"/>
              </w:rPr>
              <w:t>Aumento cobertura energía Eléctrica</w:t>
            </w:r>
          </w:p>
        </w:tc>
        <w:tc>
          <w:tcPr>
            <w:tcW w:w="2072"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Cobertura total de gas natural población Urbana</w:t>
            </w:r>
          </w:p>
          <w:p w:rsidR="00B3189F" w:rsidRDefault="00B3189F" w:rsidP="00B3189F">
            <w:pPr>
              <w:jc w:val="both"/>
              <w:rPr>
                <w:rFonts w:ascii="Arial" w:hAnsi="Arial" w:cs="Arial"/>
                <w:sz w:val="20"/>
                <w:szCs w:val="20"/>
                <w:lang w:val="es-CO"/>
              </w:rPr>
            </w:pPr>
            <w:r>
              <w:rPr>
                <w:rFonts w:ascii="Arial" w:hAnsi="Arial" w:cs="Arial"/>
                <w:sz w:val="20"/>
                <w:szCs w:val="20"/>
                <w:lang w:val="es-CO"/>
              </w:rPr>
              <w:t>Aumento conexiones de energía el municipio</w:t>
            </w:r>
          </w:p>
        </w:tc>
        <w:tc>
          <w:tcPr>
            <w:tcW w:w="1420"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75%</w:t>
            </w:r>
          </w:p>
        </w:tc>
        <w:tc>
          <w:tcPr>
            <w:tcW w:w="1377"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60%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85%</w:t>
            </w:r>
          </w:p>
        </w:tc>
      </w:tr>
      <w:tr w:rsidR="00B3189F" w:rsidTr="00B3189F">
        <w:tc>
          <w:tcPr>
            <w:tcW w:w="1713"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Vías al desarrollo</w:t>
            </w:r>
          </w:p>
        </w:tc>
        <w:tc>
          <w:tcPr>
            <w:tcW w:w="2046"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Mantenimiento, Conservación  y Rehabilitación de la Red Vial Secundaria</w:t>
            </w:r>
          </w:p>
          <w:p w:rsidR="00B3189F" w:rsidRDefault="00B3189F" w:rsidP="00B3189F">
            <w:pPr>
              <w:jc w:val="both"/>
              <w:rPr>
                <w:rFonts w:ascii="Arial" w:hAnsi="Arial" w:cs="Arial"/>
                <w:sz w:val="20"/>
                <w:szCs w:val="20"/>
                <w:lang w:val="es-CO"/>
              </w:rPr>
            </w:pPr>
            <w:r>
              <w:rPr>
                <w:rFonts w:ascii="Arial" w:hAnsi="Arial" w:cs="Arial"/>
                <w:sz w:val="20"/>
                <w:szCs w:val="20"/>
                <w:lang w:val="es-CO"/>
              </w:rPr>
              <w:t>de estructuras de concreto (puentes vehiculares y peatonales)</w:t>
            </w:r>
          </w:p>
          <w:p w:rsidR="00B3189F" w:rsidRDefault="00B3189F" w:rsidP="00B3189F">
            <w:pPr>
              <w:jc w:val="both"/>
              <w:rPr>
                <w:rFonts w:ascii="Arial" w:hAnsi="Arial" w:cs="Arial"/>
                <w:sz w:val="20"/>
                <w:szCs w:val="20"/>
                <w:lang w:val="es-CO"/>
              </w:rPr>
            </w:pPr>
            <w:r>
              <w:rPr>
                <w:rFonts w:ascii="Arial" w:hAnsi="Arial" w:cs="Arial"/>
                <w:sz w:val="20"/>
                <w:szCs w:val="20"/>
                <w:lang w:val="es-CO"/>
              </w:rPr>
              <w:t>y recuperación de la infraestructura vial (vías rurales y urbanas).</w:t>
            </w:r>
          </w:p>
          <w:p w:rsidR="00B3189F" w:rsidRDefault="00B3189F" w:rsidP="00B3189F">
            <w:pPr>
              <w:jc w:val="both"/>
              <w:rPr>
                <w:rFonts w:ascii="Arial" w:hAnsi="Arial" w:cs="Arial"/>
                <w:sz w:val="20"/>
                <w:szCs w:val="20"/>
                <w:lang w:val="es-CO"/>
              </w:rPr>
            </w:pPr>
            <w:r>
              <w:rPr>
                <w:rFonts w:ascii="Arial" w:hAnsi="Arial" w:cs="Arial"/>
                <w:sz w:val="20"/>
                <w:szCs w:val="20"/>
                <w:lang w:val="es-CO"/>
              </w:rPr>
              <w:t>Atención de emergencias viales en la red secundaria</w:t>
            </w:r>
          </w:p>
          <w:p w:rsidR="00B3189F" w:rsidRDefault="00B3189F" w:rsidP="00B3189F">
            <w:pPr>
              <w:jc w:val="both"/>
              <w:rPr>
                <w:rFonts w:ascii="Arial" w:hAnsi="Arial" w:cs="Arial"/>
                <w:sz w:val="20"/>
                <w:szCs w:val="20"/>
                <w:lang w:val="es-CO"/>
              </w:rPr>
            </w:pPr>
            <w:r>
              <w:rPr>
                <w:rFonts w:ascii="Arial" w:hAnsi="Arial" w:cs="Arial"/>
                <w:sz w:val="20"/>
                <w:szCs w:val="20"/>
                <w:lang w:val="es-CO"/>
              </w:rPr>
              <w:t xml:space="preserve">Gestión y apoyo ante entidades  del orden nacional para ampliar, mejorar y mantener  la infraestructura vial a cargo del INVIAS </w:t>
            </w:r>
          </w:p>
          <w:p w:rsidR="00B3189F" w:rsidRDefault="00B3189F" w:rsidP="00B3189F">
            <w:pPr>
              <w:jc w:val="both"/>
              <w:rPr>
                <w:rFonts w:ascii="Arial" w:hAnsi="Arial" w:cs="Arial"/>
                <w:sz w:val="20"/>
                <w:szCs w:val="20"/>
                <w:lang w:val="es-CO"/>
              </w:rPr>
            </w:pPr>
            <w:r>
              <w:rPr>
                <w:rFonts w:ascii="Arial" w:hAnsi="Arial" w:cs="Arial"/>
                <w:sz w:val="20"/>
                <w:szCs w:val="20"/>
                <w:lang w:val="es-CO"/>
              </w:rPr>
              <w:t xml:space="preserve">Gestión de recursos para elaboración de  estudios de proyectos viales estratégicos </w:t>
            </w:r>
          </w:p>
          <w:p w:rsidR="00B3189F" w:rsidRDefault="00B3189F" w:rsidP="00B3189F">
            <w:pPr>
              <w:jc w:val="both"/>
              <w:rPr>
                <w:rFonts w:ascii="Arial" w:hAnsi="Arial" w:cs="Arial"/>
                <w:sz w:val="20"/>
                <w:szCs w:val="20"/>
                <w:lang w:val="es-CO"/>
              </w:rPr>
            </w:pPr>
            <w:r>
              <w:rPr>
                <w:rFonts w:ascii="Arial" w:hAnsi="Arial" w:cs="Arial"/>
                <w:sz w:val="20"/>
                <w:szCs w:val="20"/>
                <w:lang w:val="es-CO"/>
              </w:rPr>
              <w:t>Mantenimiento y adecuación eléctrica</w:t>
            </w:r>
          </w:p>
        </w:tc>
        <w:tc>
          <w:tcPr>
            <w:tcW w:w="2072"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Mantenimiento, Rehabilitación y Pavimentación de Vías</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Construcción de puentes</w:t>
            </w:r>
          </w:p>
        </w:tc>
        <w:tc>
          <w:tcPr>
            <w:tcW w:w="1420"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20%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1</w:t>
            </w:r>
          </w:p>
        </w:tc>
        <w:tc>
          <w:tcPr>
            <w:tcW w:w="1377"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70%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2</w:t>
            </w:r>
          </w:p>
        </w:tc>
      </w:tr>
    </w:tbl>
    <w:p w:rsidR="00061ACA" w:rsidRDefault="00061ACA">
      <w:pPr>
        <w:rPr>
          <w:rFonts w:ascii="Arial" w:hAnsi="Arial" w:cs="Arial"/>
          <w:b/>
          <w:sz w:val="24"/>
          <w:szCs w:val="24"/>
        </w:rPr>
      </w:pPr>
    </w:p>
    <w:p w:rsidR="00061ACA" w:rsidRDefault="00061ACA">
      <w:pPr>
        <w:rPr>
          <w:rFonts w:ascii="Arial" w:hAnsi="Arial" w:cs="Arial"/>
          <w:b/>
          <w:sz w:val="24"/>
          <w:szCs w:val="24"/>
        </w:rPr>
      </w:pPr>
      <w:r>
        <w:rPr>
          <w:rFonts w:ascii="Arial" w:hAnsi="Arial" w:cs="Arial"/>
          <w:b/>
          <w:sz w:val="24"/>
          <w:szCs w:val="24"/>
        </w:rPr>
        <w:br w:type="page"/>
      </w:r>
    </w:p>
    <w:p w:rsidR="00B3189F" w:rsidRDefault="00B3189F">
      <w:pPr>
        <w:rPr>
          <w:rFonts w:ascii="Arial" w:hAnsi="Arial" w:cs="Arial"/>
          <w:b/>
          <w:sz w:val="24"/>
          <w:szCs w:val="24"/>
        </w:rPr>
      </w:pPr>
    </w:p>
    <w:p w:rsidR="00A213EC" w:rsidRDefault="00A213EC" w:rsidP="00A213EC">
      <w:pPr>
        <w:jc w:val="both"/>
        <w:rPr>
          <w:rFonts w:ascii="Arial" w:hAnsi="Arial" w:cs="Arial"/>
          <w:b/>
          <w:sz w:val="24"/>
          <w:szCs w:val="24"/>
          <w:lang w:val="es-CO"/>
        </w:rPr>
      </w:pPr>
      <w:r>
        <w:rPr>
          <w:rFonts w:ascii="Arial" w:hAnsi="Arial" w:cs="Arial"/>
          <w:b/>
          <w:sz w:val="24"/>
          <w:szCs w:val="24"/>
          <w:lang w:val="es-CO"/>
        </w:rPr>
        <w:t xml:space="preserve">4. </w:t>
      </w:r>
      <w:r w:rsidRPr="00DE12DB">
        <w:rPr>
          <w:rFonts w:ascii="Arial" w:hAnsi="Arial" w:cs="Arial"/>
          <w:b/>
          <w:sz w:val="24"/>
          <w:szCs w:val="24"/>
          <w:lang w:val="es-CO"/>
        </w:rPr>
        <w:t xml:space="preserve">EJE ESTRATÉGICO: </w:t>
      </w:r>
      <w:r>
        <w:rPr>
          <w:rFonts w:ascii="Arial" w:hAnsi="Arial" w:cs="Arial"/>
          <w:b/>
          <w:sz w:val="24"/>
          <w:szCs w:val="24"/>
          <w:lang w:val="es-CO"/>
        </w:rPr>
        <w:t>GESTION</w:t>
      </w:r>
      <w:r w:rsidRPr="00DE12DB">
        <w:rPr>
          <w:rFonts w:ascii="Arial" w:hAnsi="Arial" w:cs="Arial"/>
          <w:b/>
          <w:sz w:val="24"/>
          <w:szCs w:val="24"/>
          <w:lang w:val="es-CO"/>
        </w:rPr>
        <w:t xml:space="preserve"> CONJUNTA DEL DESARROLLO</w:t>
      </w:r>
    </w:p>
    <w:p w:rsidR="00B3189F" w:rsidRDefault="00B3189F" w:rsidP="00B3189F">
      <w:pPr>
        <w:jc w:val="both"/>
        <w:rPr>
          <w:rFonts w:ascii="Arial" w:hAnsi="Arial" w:cs="Arial"/>
          <w:sz w:val="24"/>
          <w:szCs w:val="24"/>
          <w:lang w:val="es-CO"/>
        </w:rPr>
      </w:pPr>
      <w:r>
        <w:rPr>
          <w:rFonts w:ascii="Arial" w:hAnsi="Arial" w:cs="Arial"/>
          <w:b/>
          <w:sz w:val="24"/>
          <w:szCs w:val="24"/>
          <w:lang w:val="es-CO"/>
        </w:rPr>
        <w:t xml:space="preserve">OBJETIVO: </w:t>
      </w:r>
      <w:r>
        <w:rPr>
          <w:rFonts w:ascii="Arial" w:hAnsi="Arial" w:cs="Arial"/>
          <w:sz w:val="24"/>
          <w:szCs w:val="24"/>
          <w:lang w:val="es-CO"/>
        </w:rPr>
        <w:t>Organizar los procesos y procedimientos administrativos del Municipio de Totoró de acuerdo a las normas legales vigentes, la modernización y la vinculación de la calidad  de mejorar los niveles de desempeño de la organización y ofrecer  mejores servicios a la ciudadanía. Gestión conjunta y transparente).</w:t>
      </w:r>
    </w:p>
    <w:p w:rsidR="00B3189F" w:rsidRDefault="00B3189F" w:rsidP="00B3189F">
      <w:pPr>
        <w:jc w:val="both"/>
        <w:rPr>
          <w:rFonts w:ascii="Arial" w:hAnsi="Arial" w:cs="Arial"/>
          <w:sz w:val="24"/>
          <w:szCs w:val="24"/>
          <w:lang w:val="es-CO"/>
        </w:rPr>
      </w:pPr>
      <w:r>
        <w:rPr>
          <w:rFonts w:ascii="Arial" w:hAnsi="Arial" w:cs="Arial"/>
          <w:sz w:val="24"/>
          <w:szCs w:val="24"/>
          <w:lang w:val="es-CO"/>
        </w:rPr>
        <w:t xml:space="preserve">Dependencia responsable: </w:t>
      </w:r>
      <w:r>
        <w:rPr>
          <w:rFonts w:ascii="Arial" w:hAnsi="Arial" w:cs="Arial"/>
          <w:b/>
          <w:sz w:val="24"/>
          <w:szCs w:val="24"/>
          <w:lang w:val="es-CO"/>
        </w:rPr>
        <w:t>SECRETARIA DE GOBIERNO-HACIENDA</w:t>
      </w:r>
    </w:p>
    <w:p w:rsidR="00A213EC" w:rsidRPr="002640A4" w:rsidRDefault="00A213EC" w:rsidP="00A213EC">
      <w:pPr>
        <w:jc w:val="both"/>
        <w:rPr>
          <w:rFonts w:ascii="Arial" w:hAnsi="Arial" w:cs="Arial"/>
          <w:b/>
          <w:sz w:val="24"/>
          <w:szCs w:val="24"/>
        </w:rPr>
      </w:pPr>
      <w:r w:rsidRPr="002640A4">
        <w:rPr>
          <w:rFonts w:ascii="Arial" w:hAnsi="Arial" w:cs="Arial"/>
          <w:b/>
          <w:sz w:val="24"/>
          <w:szCs w:val="24"/>
          <w:u w:val="single"/>
        </w:rPr>
        <w:t>Compromisos Secretaria de  Hacienda</w:t>
      </w:r>
      <w:r w:rsidRPr="002640A4">
        <w:rPr>
          <w:rFonts w:ascii="Arial" w:hAnsi="Arial" w:cs="Arial"/>
          <w:b/>
          <w:sz w:val="24"/>
          <w:szCs w:val="24"/>
        </w:rPr>
        <w:t>.</w:t>
      </w:r>
    </w:p>
    <w:p w:rsidR="00A213EC" w:rsidRPr="002640A4" w:rsidRDefault="00A213EC" w:rsidP="00A213EC">
      <w:pPr>
        <w:jc w:val="both"/>
        <w:rPr>
          <w:rFonts w:ascii="Arial" w:hAnsi="Arial" w:cs="Arial"/>
          <w:sz w:val="24"/>
          <w:szCs w:val="24"/>
        </w:rPr>
      </w:pPr>
      <w:r w:rsidRPr="002640A4">
        <w:rPr>
          <w:rFonts w:ascii="Arial" w:hAnsi="Arial" w:cs="Arial"/>
          <w:sz w:val="24"/>
          <w:szCs w:val="24"/>
        </w:rPr>
        <w:t>La secretaria de Hacienda tiene un objetivo muy claro y es el cumplimiento de las metas financieras, para el eficaz  desarrollo de los planes y actividades en cada uno de los programas que se contemplan en el Plan  de Gobierno.</w:t>
      </w:r>
    </w:p>
    <w:p w:rsidR="00A213EC" w:rsidRPr="002640A4" w:rsidRDefault="00A213EC" w:rsidP="00A213EC">
      <w:pPr>
        <w:jc w:val="both"/>
        <w:rPr>
          <w:rFonts w:ascii="Arial" w:hAnsi="Arial" w:cs="Arial"/>
          <w:sz w:val="24"/>
          <w:szCs w:val="24"/>
        </w:rPr>
      </w:pPr>
      <w:r w:rsidRPr="002640A4">
        <w:rPr>
          <w:rFonts w:ascii="Arial" w:hAnsi="Arial" w:cs="Arial"/>
          <w:sz w:val="24"/>
          <w:szCs w:val="24"/>
        </w:rPr>
        <w:t>La cartera presenta la necesidad de cobro y su principal objetivo de la gestión es la etapa persuasiva en la recuperación de la misma. Para ello se implementara en el área de Recaudos  los cobros persuasivos por concepto de Predial que tiene el Municipio,   basándonos en el reciente documento de Normalización de la Cartera Pública, adoptado mediante Decreto No. 033 de 2012.</w:t>
      </w:r>
    </w:p>
    <w:p w:rsidR="00A213EC" w:rsidRPr="002640A4" w:rsidRDefault="00A213EC" w:rsidP="00A213EC">
      <w:pPr>
        <w:jc w:val="both"/>
        <w:rPr>
          <w:rFonts w:ascii="Arial" w:hAnsi="Arial" w:cs="Arial"/>
          <w:sz w:val="24"/>
          <w:szCs w:val="24"/>
        </w:rPr>
      </w:pPr>
      <w:r w:rsidRPr="002640A4">
        <w:rPr>
          <w:rFonts w:ascii="Arial" w:hAnsi="Arial" w:cs="Arial"/>
          <w:sz w:val="24"/>
          <w:szCs w:val="24"/>
        </w:rPr>
        <w:t xml:space="preserve">Se adelantaran gestiones con el Instituto Geográfico Agustín Codazzi y el Instituto Colombiano de Desarrollo Rural  para lograr la compensación correspondiente al Resguardo de Totoró de las vigencias 2008, 2009, 2010 y 2011 en razón a que el área ubicada en la jurisdicción municipal de Totoró y certificado por la Dirección territorial del Cauca IGAC, excede la extensión de las resoluciones de constitución del resguardo. </w:t>
      </w:r>
    </w:p>
    <w:p w:rsidR="00A213EC" w:rsidRDefault="00A213EC" w:rsidP="00A213EC">
      <w:pPr>
        <w:jc w:val="both"/>
        <w:rPr>
          <w:rFonts w:ascii="Arial" w:hAnsi="Arial" w:cs="Arial"/>
          <w:sz w:val="24"/>
          <w:szCs w:val="24"/>
        </w:rPr>
      </w:pPr>
      <w:r w:rsidRPr="002640A4">
        <w:rPr>
          <w:rFonts w:ascii="Arial" w:hAnsi="Arial" w:cs="Arial"/>
          <w:sz w:val="24"/>
          <w:szCs w:val="24"/>
        </w:rPr>
        <w:t>Igualmente se realizara la gestión ante el la Subdirección financiera del Ministerio de Hacienda y Crédito Público para el giro de los recursos por concepto de compensación del impuesto predial de los Resguardos Indígenas de la jurisdicción de nuestro Municipio.</w:t>
      </w:r>
    </w:p>
    <w:p w:rsidR="00A213EC" w:rsidRPr="002640A4" w:rsidRDefault="00A213EC" w:rsidP="00A213EC">
      <w:pPr>
        <w:jc w:val="both"/>
        <w:rPr>
          <w:rFonts w:ascii="Arial" w:hAnsi="Arial" w:cs="Arial"/>
          <w:b/>
          <w:sz w:val="24"/>
          <w:szCs w:val="24"/>
          <w:u w:val="single"/>
        </w:rPr>
      </w:pPr>
      <w:r w:rsidRPr="002640A4">
        <w:rPr>
          <w:rFonts w:ascii="Arial" w:hAnsi="Arial" w:cs="Arial"/>
          <w:b/>
          <w:sz w:val="24"/>
          <w:szCs w:val="24"/>
          <w:u w:val="single"/>
        </w:rPr>
        <w:t>Compromisos Secretaria de Gobierno y Participación comunitaria</w:t>
      </w:r>
    </w:p>
    <w:p w:rsidR="00A213EC" w:rsidRPr="002640A4" w:rsidRDefault="00A213EC" w:rsidP="00A213EC">
      <w:pPr>
        <w:jc w:val="both"/>
        <w:rPr>
          <w:rFonts w:ascii="Arial" w:hAnsi="Arial" w:cs="Arial"/>
          <w:sz w:val="24"/>
          <w:szCs w:val="24"/>
        </w:rPr>
      </w:pPr>
      <w:r w:rsidRPr="002640A4">
        <w:rPr>
          <w:rFonts w:ascii="Arial" w:hAnsi="Arial" w:cs="Arial"/>
          <w:sz w:val="24"/>
          <w:szCs w:val="24"/>
        </w:rPr>
        <w:t>Desde la secretaria gobierno y participación comunitaria contribuirá en el alcance del desarrollo y logro de la misión y visión del p</w:t>
      </w:r>
      <w:r>
        <w:rPr>
          <w:rFonts w:ascii="Arial" w:hAnsi="Arial" w:cs="Arial"/>
          <w:sz w:val="24"/>
          <w:szCs w:val="24"/>
        </w:rPr>
        <w:t>lan de desarrollo a través del liderazgo</w:t>
      </w:r>
      <w:r w:rsidRPr="002640A4">
        <w:rPr>
          <w:rFonts w:ascii="Arial" w:hAnsi="Arial" w:cs="Arial"/>
          <w:sz w:val="24"/>
          <w:szCs w:val="24"/>
        </w:rPr>
        <w:t xml:space="preserve"> de proyectos de capacitación, formación para las diferentes organizaciones del Municipio, de tal forma que se potencie el liderazgo con el fin de promover el desarrollo de las comunidades en el marco de la interculturalidad, convivencia pacífica, respeto de la dignidad humana; Con el propósito de fortalecer los valores éticos de convivencia pacífica, el respeto de los derechos humanos,  la resolución amigable de los conflictos y por ende el fortalecimiento de las organizaciones, disminuyendo así los índices de inseguridad y posibilite la transformación cultural de nuestro Municipio. </w:t>
      </w:r>
      <w:r w:rsidRPr="002640A4">
        <w:rPr>
          <w:rFonts w:ascii="Arial" w:hAnsi="Arial" w:cs="Arial"/>
          <w:sz w:val="24"/>
          <w:szCs w:val="24"/>
        </w:rPr>
        <w:cr/>
      </w:r>
    </w:p>
    <w:tbl>
      <w:tblPr>
        <w:tblStyle w:val="Tablaconcuadrcula"/>
        <w:tblW w:w="0" w:type="auto"/>
        <w:tblLook w:val="04A0" w:firstRow="1" w:lastRow="0" w:firstColumn="1" w:lastColumn="0" w:noHBand="0" w:noVBand="1"/>
      </w:tblPr>
      <w:tblGrid>
        <w:gridCol w:w="4313"/>
        <w:gridCol w:w="4315"/>
      </w:tblGrid>
      <w:tr w:rsidR="00A213EC" w:rsidTr="00B3189F">
        <w:tc>
          <w:tcPr>
            <w:tcW w:w="4313" w:type="dxa"/>
            <w:shd w:val="clear" w:color="auto" w:fill="D6E3BC" w:themeFill="accent3" w:themeFillTint="66"/>
          </w:tcPr>
          <w:p w:rsidR="00A213EC" w:rsidRPr="00DE12DB" w:rsidRDefault="00A213EC" w:rsidP="00B3189F">
            <w:pPr>
              <w:jc w:val="both"/>
              <w:rPr>
                <w:rFonts w:ascii="Arial" w:hAnsi="Arial" w:cs="Arial"/>
                <w:b/>
                <w:i/>
                <w:sz w:val="24"/>
                <w:szCs w:val="24"/>
                <w:lang w:val="es-CO"/>
              </w:rPr>
            </w:pPr>
            <w:r w:rsidRPr="00DE12DB">
              <w:rPr>
                <w:rFonts w:ascii="Arial" w:hAnsi="Arial" w:cs="Arial"/>
                <w:b/>
                <w:i/>
                <w:sz w:val="24"/>
                <w:szCs w:val="24"/>
                <w:lang w:val="es-CO"/>
              </w:rPr>
              <w:t>COMPONENTE</w:t>
            </w:r>
          </w:p>
        </w:tc>
        <w:tc>
          <w:tcPr>
            <w:tcW w:w="4315" w:type="dxa"/>
            <w:shd w:val="clear" w:color="auto" w:fill="D6E3BC" w:themeFill="accent3" w:themeFillTint="66"/>
          </w:tcPr>
          <w:p w:rsidR="00A213EC" w:rsidRPr="00DE12DB" w:rsidRDefault="00A213EC" w:rsidP="00B3189F">
            <w:pPr>
              <w:jc w:val="both"/>
              <w:rPr>
                <w:rFonts w:ascii="Arial" w:hAnsi="Arial" w:cs="Arial"/>
                <w:b/>
                <w:i/>
                <w:sz w:val="24"/>
                <w:szCs w:val="24"/>
                <w:lang w:val="es-CO"/>
              </w:rPr>
            </w:pPr>
            <w:r w:rsidRPr="00DE12DB">
              <w:rPr>
                <w:rFonts w:ascii="Arial" w:hAnsi="Arial" w:cs="Arial"/>
                <w:b/>
                <w:i/>
                <w:sz w:val="24"/>
                <w:szCs w:val="24"/>
                <w:lang w:val="es-CO"/>
              </w:rPr>
              <w:t>PROGRAMAS</w:t>
            </w:r>
          </w:p>
        </w:tc>
      </w:tr>
      <w:tr w:rsidR="00A213EC" w:rsidTr="00B3189F">
        <w:tc>
          <w:tcPr>
            <w:tcW w:w="4313" w:type="dxa"/>
          </w:tcPr>
          <w:p w:rsidR="00A213EC" w:rsidRDefault="00A213EC" w:rsidP="00B3189F">
            <w:pPr>
              <w:jc w:val="both"/>
              <w:rPr>
                <w:rFonts w:ascii="Arial" w:hAnsi="Arial" w:cs="Arial"/>
                <w:sz w:val="24"/>
                <w:szCs w:val="24"/>
                <w:lang w:val="es-CO"/>
              </w:rPr>
            </w:pPr>
            <w:r w:rsidRPr="00E3739C">
              <w:rPr>
                <w:rFonts w:ascii="Arial" w:hAnsi="Arial" w:cs="Arial"/>
                <w:sz w:val="24"/>
                <w:szCs w:val="24"/>
                <w:lang w:val="es-CO"/>
              </w:rPr>
              <w:t>Innovación y Modernización</w:t>
            </w:r>
            <w:r>
              <w:rPr>
                <w:rFonts w:ascii="Arial" w:hAnsi="Arial" w:cs="Arial"/>
                <w:sz w:val="24"/>
                <w:szCs w:val="24"/>
                <w:lang w:val="es-CO"/>
              </w:rPr>
              <w:t xml:space="preserve"> de la administración Municipal</w:t>
            </w:r>
            <w:r w:rsidR="00AF4C7C">
              <w:rPr>
                <w:rFonts w:ascii="Arial" w:hAnsi="Arial" w:cs="Arial"/>
                <w:sz w:val="24"/>
                <w:szCs w:val="24"/>
                <w:lang w:val="es-CO"/>
              </w:rPr>
              <w:t>-Buen Gobierno</w:t>
            </w:r>
          </w:p>
        </w:tc>
        <w:tc>
          <w:tcPr>
            <w:tcW w:w="4315" w:type="dxa"/>
          </w:tcPr>
          <w:p w:rsidR="00A213EC" w:rsidRDefault="00A213EC" w:rsidP="00B3189F">
            <w:pPr>
              <w:jc w:val="both"/>
              <w:rPr>
                <w:rFonts w:ascii="Arial" w:hAnsi="Arial" w:cs="Arial"/>
                <w:sz w:val="24"/>
                <w:szCs w:val="24"/>
                <w:lang w:val="es-CO"/>
              </w:rPr>
            </w:pPr>
            <w:r w:rsidRPr="00E3739C">
              <w:rPr>
                <w:rFonts w:ascii="Arial" w:hAnsi="Arial" w:cs="Arial"/>
                <w:sz w:val="24"/>
                <w:szCs w:val="24"/>
                <w:lang w:val="es-CO"/>
              </w:rPr>
              <w:t>Capacitación y educación continua</w:t>
            </w:r>
            <w:r>
              <w:rPr>
                <w:rFonts w:ascii="Arial" w:hAnsi="Arial" w:cs="Arial"/>
                <w:sz w:val="24"/>
                <w:szCs w:val="24"/>
                <w:lang w:val="es-CO"/>
              </w:rPr>
              <w:t xml:space="preserve"> al talento humano de la administración municipal con enfoque diferencial de género y etnias</w:t>
            </w:r>
          </w:p>
          <w:p w:rsidR="00A213EC" w:rsidRDefault="00A213EC" w:rsidP="00B3189F">
            <w:pPr>
              <w:jc w:val="both"/>
              <w:rPr>
                <w:rFonts w:ascii="Arial" w:hAnsi="Arial" w:cs="Arial"/>
                <w:sz w:val="24"/>
                <w:szCs w:val="24"/>
                <w:lang w:val="es-CO"/>
              </w:rPr>
            </w:pPr>
            <w:r>
              <w:rPr>
                <w:rFonts w:ascii="Arial" w:hAnsi="Arial" w:cs="Arial"/>
                <w:sz w:val="24"/>
                <w:szCs w:val="24"/>
                <w:lang w:val="es-CO"/>
              </w:rPr>
              <w:t>Mejores prácticas en la gestión administrativa</w:t>
            </w:r>
            <w:r w:rsidR="00AF4C7C">
              <w:rPr>
                <w:rFonts w:ascii="Arial" w:hAnsi="Arial" w:cs="Arial"/>
                <w:sz w:val="24"/>
                <w:szCs w:val="24"/>
                <w:lang w:val="es-CO"/>
              </w:rPr>
              <w:t>-Buen Gobierno</w:t>
            </w:r>
          </w:p>
          <w:p w:rsidR="00A213EC" w:rsidRDefault="00A213EC" w:rsidP="00B3189F">
            <w:pPr>
              <w:jc w:val="both"/>
              <w:rPr>
                <w:rFonts w:ascii="Arial" w:hAnsi="Arial" w:cs="Arial"/>
                <w:sz w:val="24"/>
                <w:szCs w:val="24"/>
                <w:lang w:val="es-CO"/>
              </w:rPr>
            </w:pPr>
            <w:r>
              <w:rPr>
                <w:rFonts w:ascii="Arial" w:hAnsi="Arial" w:cs="Arial"/>
                <w:sz w:val="24"/>
                <w:szCs w:val="24"/>
                <w:lang w:val="es-CO"/>
              </w:rPr>
              <w:t>Agenda Interna en gestión complementaria para el desarrollo Local</w:t>
            </w:r>
          </w:p>
        </w:tc>
      </w:tr>
      <w:tr w:rsidR="00A213EC" w:rsidTr="00B3189F">
        <w:tc>
          <w:tcPr>
            <w:tcW w:w="4313" w:type="dxa"/>
          </w:tcPr>
          <w:p w:rsidR="00A213EC" w:rsidRPr="00E3739C" w:rsidRDefault="00A213EC" w:rsidP="00B3189F">
            <w:pPr>
              <w:jc w:val="both"/>
              <w:rPr>
                <w:rFonts w:ascii="Arial" w:hAnsi="Arial" w:cs="Arial"/>
                <w:sz w:val="24"/>
                <w:szCs w:val="24"/>
                <w:lang w:val="es-CO"/>
              </w:rPr>
            </w:pPr>
            <w:r w:rsidRPr="00E3739C">
              <w:rPr>
                <w:rFonts w:ascii="Arial" w:hAnsi="Arial" w:cs="Arial"/>
                <w:sz w:val="24"/>
                <w:szCs w:val="24"/>
                <w:lang w:val="es-CO"/>
              </w:rPr>
              <w:t xml:space="preserve">Infraestructura </w:t>
            </w:r>
            <w:r>
              <w:rPr>
                <w:rFonts w:ascii="Arial" w:hAnsi="Arial" w:cs="Arial"/>
                <w:sz w:val="24"/>
                <w:szCs w:val="24"/>
                <w:lang w:val="es-CO"/>
              </w:rPr>
              <w:t>en comunicaciones</w:t>
            </w:r>
          </w:p>
          <w:p w:rsidR="00A213EC" w:rsidRDefault="00A213EC" w:rsidP="00B3189F">
            <w:pPr>
              <w:jc w:val="both"/>
              <w:rPr>
                <w:rFonts w:ascii="Arial" w:hAnsi="Arial" w:cs="Arial"/>
                <w:sz w:val="24"/>
                <w:szCs w:val="24"/>
                <w:lang w:val="es-CO"/>
              </w:rPr>
            </w:pPr>
          </w:p>
        </w:tc>
        <w:tc>
          <w:tcPr>
            <w:tcW w:w="4315" w:type="dxa"/>
          </w:tcPr>
          <w:p w:rsidR="00A213EC" w:rsidRDefault="00A213EC" w:rsidP="00B3189F">
            <w:pPr>
              <w:jc w:val="both"/>
              <w:rPr>
                <w:rFonts w:ascii="Arial" w:hAnsi="Arial" w:cs="Arial"/>
                <w:sz w:val="24"/>
                <w:szCs w:val="24"/>
                <w:lang w:val="es-CO"/>
              </w:rPr>
            </w:pPr>
            <w:r w:rsidRPr="00E3739C">
              <w:rPr>
                <w:rFonts w:ascii="Arial" w:hAnsi="Arial" w:cs="Arial"/>
                <w:sz w:val="24"/>
                <w:szCs w:val="24"/>
                <w:lang w:val="es-CO"/>
              </w:rPr>
              <w:t>Iniciativas tecnológicas, tecnologías para la información y las telecomunicaciones.</w:t>
            </w:r>
          </w:p>
          <w:p w:rsidR="00A213EC" w:rsidRPr="00E3739C" w:rsidRDefault="00A213EC" w:rsidP="00B3189F">
            <w:pPr>
              <w:jc w:val="both"/>
              <w:rPr>
                <w:rFonts w:ascii="Arial" w:hAnsi="Arial" w:cs="Arial"/>
                <w:sz w:val="24"/>
                <w:szCs w:val="24"/>
                <w:lang w:val="es-CO"/>
              </w:rPr>
            </w:pPr>
            <w:r w:rsidRPr="00E3739C">
              <w:rPr>
                <w:rFonts w:ascii="Arial" w:hAnsi="Arial" w:cs="Arial"/>
                <w:sz w:val="24"/>
                <w:szCs w:val="24"/>
                <w:lang w:val="es-CO"/>
              </w:rPr>
              <w:t>G</w:t>
            </w:r>
            <w:r>
              <w:rPr>
                <w:rFonts w:ascii="Arial" w:hAnsi="Arial" w:cs="Arial"/>
                <w:sz w:val="24"/>
                <w:szCs w:val="24"/>
                <w:lang w:val="es-CO"/>
              </w:rPr>
              <w:t xml:space="preserve">estión transparente y eficiente </w:t>
            </w:r>
            <w:r w:rsidRPr="00E3739C">
              <w:rPr>
                <w:rFonts w:ascii="Arial" w:hAnsi="Arial" w:cs="Arial"/>
                <w:sz w:val="24"/>
                <w:szCs w:val="24"/>
                <w:lang w:val="es-CO"/>
              </w:rPr>
              <w:t xml:space="preserve">Fortalecimiento de la gestión administrativa a partir del </w:t>
            </w:r>
            <w:r>
              <w:rPr>
                <w:rFonts w:ascii="Arial" w:hAnsi="Arial" w:cs="Arial"/>
                <w:sz w:val="24"/>
                <w:szCs w:val="24"/>
                <w:lang w:val="es-CO"/>
              </w:rPr>
              <w:t>Modelo Estándar de Control Interno</w:t>
            </w:r>
            <w:r w:rsidRPr="00E3739C">
              <w:rPr>
                <w:rFonts w:ascii="Arial" w:hAnsi="Arial" w:cs="Arial"/>
                <w:sz w:val="24"/>
                <w:szCs w:val="24"/>
                <w:lang w:val="es-CO"/>
              </w:rPr>
              <w:t xml:space="preserve"> MECI – calidad</w:t>
            </w:r>
          </w:p>
          <w:p w:rsidR="00A213EC" w:rsidRDefault="00A213EC" w:rsidP="00B3189F">
            <w:pPr>
              <w:jc w:val="both"/>
              <w:rPr>
                <w:rFonts w:ascii="Arial" w:hAnsi="Arial" w:cs="Arial"/>
                <w:sz w:val="24"/>
                <w:szCs w:val="24"/>
                <w:lang w:val="es-CO"/>
              </w:rPr>
            </w:pPr>
          </w:p>
        </w:tc>
      </w:tr>
      <w:tr w:rsidR="00A213EC" w:rsidTr="00B3189F">
        <w:tc>
          <w:tcPr>
            <w:tcW w:w="4313" w:type="dxa"/>
          </w:tcPr>
          <w:p w:rsidR="00A213EC" w:rsidRPr="00E3739C" w:rsidRDefault="00A213EC" w:rsidP="00B3189F">
            <w:pPr>
              <w:jc w:val="both"/>
              <w:rPr>
                <w:rFonts w:ascii="Arial" w:hAnsi="Arial" w:cs="Arial"/>
                <w:sz w:val="24"/>
                <w:szCs w:val="24"/>
                <w:lang w:val="es-CO"/>
              </w:rPr>
            </w:pPr>
            <w:r w:rsidRPr="00E3739C">
              <w:rPr>
                <w:rFonts w:ascii="Arial" w:hAnsi="Arial" w:cs="Arial"/>
                <w:sz w:val="24"/>
                <w:szCs w:val="24"/>
                <w:lang w:val="es-CO"/>
              </w:rPr>
              <w:t>Talento Humano</w:t>
            </w:r>
          </w:p>
          <w:p w:rsidR="00A213EC" w:rsidRDefault="00A213EC" w:rsidP="00B3189F">
            <w:pPr>
              <w:jc w:val="both"/>
              <w:rPr>
                <w:rFonts w:ascii="Arial" w:hAnsi="Arial" w:cs="Arial"/>
                <w:sz w:val="24"/>
                <w:szCs w:val="24"/>
                <w:lang w:val="es-CO"/>
              </w:rPr>
            </w:pPr>
          </w:p>
        </w:tc>
        <w:tc>
          <w:tcPr>
            <w:tcW w:w="4315" w:type="dxa"/>
          </w:tcPr>
          <w:p w:rsidR="00A213EC" w:rsidRPr="00E3739C" w:rsidRDefault="00A213EC" w:rsidP="00B3189F">
            <w:pPr>
              <w:jc w:val="both"/>
              <w:rPr>
                <w:rFonts w:ascii="Arial" w:hAnsi="Arial" w:cs="Arial"/>
                <w:sz w:val="24"/>
                <w:szCs w:val="24"/>
                <w:lang w:val="es-CO"/>
              </w:rPr>
            </w:pPr>
            <w:r w:rsidRPr="00E3739C">
              <w:rPr>
                <w:rFonts w:ascii="Arial" w:hAnsi="Arial" w:cs="Arial"/>
                <w:sz w:val="24"/>
                <w:szCs w:val="24"/>
                <w:lang w:val="es-CO"/>
              </w:rPr>
              <w:t xml:space="preserve">Apoyo técnico sectorial a la administración </w:t>
            </w:r>
            <w:r>
              <w:rPr>
                <w:rFonts w:ascii="Arial" w:hAnsi="Arial" w:cs="Arial"/>
                <w:sz w:val="24"/>
                <w:szCs w:val="24"/>
                <w:lang w:val="es-CO"/>
              </w:rPr>
              <w:t>municipal</w:t>
            </w:r>
            <w:r w:rsidRPr="00E3739C">
              <w:rPr>
                <w:rFonts w:ascii="Arial" w:hAnsi="Arial" w:cs="Arial"/>
                <w:sz w:val="24"/>
                <w:szCs w:val="24"/>
                <w:lang w:val="es-CO"/>
              </w:rPr>
              <w:t xml:space="preserve"> para gestión de</w:t>
            </w:r>
            <w:r>
              <w:rPr>
                <w:rFonts w:ascii="Arial" w:hAnsi="Arial" w:cs="Arial"/>
                <w:sz w:val="24"/>
                <w:szCs w:val="24"/>
                <w:lang w:val="es-CO"/>
              </w:rPr>
              <w:t xml:space="preserve"> </w:t>
            </w:r>
            <w:r w:rsidRPr="00E3739C">
              <w:rPr>
                <w:rFonts w:ascii="Arial" w:hAnsi="Arial" w:cs="Arial"/>
                <w:sz w:val="24"/>
                <w:szCs w:val="24"/>
                <w:lang w:val="es-CO"/>
              </w:rPr>
              <w:t>proyectos estratégicos</w:t>
            </w:r>
          </w:p>
          <w:p w:rsidR="00A213EC" w:rsidRPr="00E3739C" w:rsidRDefault="00A213EC" w:rsidP="00B3189F">
            <w:pPr>
              <w:jc w:val="both"/>
              <w:rPr>
                <w:rFonts w:ascii="Arial" w:hAnsi="Arial" w:cs="Arial"/>
                <w:sz w:val="24"/>
                <w:szCs w:val="24"/>
                <w:lang w:val="es-CO"/>
              </w:rPr>
            </w:pPr>
            <w:r>
              <w:rPr>
                <w:rFonts w:ascii="Arial" w:hAnsi="Arial" w:cs="Arial"/>
                <w:sz w:val="24"/>
                <w:szCs w:val="24"/>
                <w:lang w:val="es-CO"/>
              </w:rPr>
              <w:t xml:space="preserve">Articulación con la política departamental para incluir al personal en la </w:t>
            </w:r>
            <w:r w:rsidRPr="00E3739C">
              <w:rPr>
                <w:rFonts w:ascii="Arial" w:hAnsi="Arial" w:cs="Arial"/>
                <w:sz w:val="24"/>
                <w:szCs w:val="24"/>
                <w:lang w:val="es-CO"/>
              </w:rPr>
              <w:t>Asistencia técnica a las administraciones municipales</w:t>
            </w:r>
          </w:p>
          <w:p w:rsidR="00A213EC" w:rsidRDefault="00A213EC" w:rsidP="00B3189F">
            <w:pPr>
              <w:jc w:val="both"/>
              <w:rPr>
                <w:rFonts w:ascii="Arial" w:hAnsi="Arial" w:cs="Arial"/>
                <w:sz w:val="24"/>
                <w:szCs w:val="24"/>
                <w:lang w:val="es-CO"/>
              </w:rPr>
            </w:pPr>
          </w:p>
        </w:tc>
      </w:tr>
      <w:tr w:rsidR="00A213EC" w:rsidTr="00B3189F">
        <w:tc>
          <w:tcPr>
            <w:tcW w:w="4313" w:type="dxa"/>
          </w:tcPr>
          <w:p w:rsidR="00A213EC" w:rsidRDefault="00A213EC" w:rsidP="00A213EC">
            <w:pPr>
              <w:jc w:val="both"/>
              <w:rPr>
                <w:rFonts w:ascii="Arial" w:hAnsi="Arial" w:cs="Arial"/>
                <w:sz w:val="24"/>
                <w:szCs w:val="24"/>
                <w:lang w:val="es-CO"/>
              </w:rPr>
            </w:pPr>
            <w:r>
              <w:rPr>
                <w:rFonts w:ascii="Arial" w:hAnsi="Arial" w:cs="Arial"/>
                <w:sz w:val="24"/>
                <w:szCs w:val="24"/>
                <w:lang w:val="es-CO"/>
              </w:rPr>
              <w:t>Desarrollo y participación comunitaria</w:t>
            </w:r>
          </w:p>
        </w:tc>
        <w:tc>
          <w:tcPr>
            <w:tcW w:w="4315" w:type="dxa"/>
          </w:tcPr>
          <w:p w:rsidR="00A213EC" w:rsidRDefault="00A213EC" w:rsidP="00A213EC">
            <w:pPr>
              <w:jc w:val="both"/>
              <w:rPr>
                <w:rFonts w:ascii="Arial" w:hAnsi="Arial" w:cs="Arial"/>
                <w:sz w:val="24"/>
                <w:szCs w:val="24"/>
                <w:lang w:val="es-CO"/>
              </w:rPr>
            </w:pPr>
            <w:r>
              <w:rPr>
                <w:rFonts w:ascii="Arial" w:hAnsi="Arial" w:cs="Arial"/>
                <w:sz w:val="24"/>
                <w:szCs w:val="24"/>
                <w:lang w:val="es-CO"/>
              </w:rPr>
              <w:t xml:space="preserve">Fortalecimiento a la participación ciudadana y el control social </w:t>
            </w:r>
          </w:p>
        </w:tc>
      </w:tr>
    </w:tbl>
    <w:p w:rsidR="00061ACA" w:rsidRDefault="00061ACA">
      <w:pPr>
        <w:rPr>
          <w:rFonts w:ascii="Arial" w:hAnsi="Arial" w:cs="Arial"/>
          <w:b/>
          <w:sz w:val="24"/>
          <w:szCs w:val="24"/>
        </w:rPr>
      </w:pPr>
    </w:p>
    <w:p w:rsidR="00061ACA" w:rsidRDefault="00061ACA">
      <w:pPr>
        <w:rPr>
          <w:rFonts w:ascii="Arial" w:hAnsi="Arial" w:cs="Arial"/>
          <w:b/>
          <w:sz w:val="24"/>
          <w:szCs w:val="24"/>
        </w:rPr>
      </w:pPr>
      <w:r>
        <w:rPr>
          <w:rFonts w:ascii="Arial" w:hAnsi="Arial" w:cs="Arial"/>
          <w:b/>
          <w:sz w:val="24"/>
          <w:szCs w:val="24"/>
        </w:rPr>
        <w:br w:type="page"/>
      </w:r>
    </w:p>
    <w:p w:rsidR="00A213EC" w:rsidRDefault="00A213EC">
      <w:pPr>
        <w:rPr>
          <w:rFonts w:ascii="Arial" w:hAnsi="Arial" w:cs="Arial"/>
          <w:b/>
          <w:sz w:val="24"/>
          <w:szCs w:val="24"/>
        </w:rPr>
      </w:pPr>
    </w:p>
    <w:p w:rsidR="00B3189F" w:rsidRDefault="00B3189F">
      <w:pPr>
        <w:rPr>
          <w:rFonts w:ascii="Arial" w:hAnsi="Arial" w:cs="Arial"/>
          <w:b/>
          <w:sz w:val="24"/>
          <w:szCs w:val="24"/>
        </w:rPr>
      </w:pPr>
      <w:r>
        <w:rPr>
          <w:rFonts w:ascii="Arial" w:hAnsi="Arial" w:cs="Arial"/>
          <w:b/>
          <w:sz w:val="24"/>
          <w:szCs w:val="24"/>
        </w:rPr>
        <w:t>Líneas base por componente:</w:t>
      </w:r>
    </w:p>
    <w:tbl>
      <w:tblPr>
        <w:tblStyle w:val="Tablaconcuadrcula"/>
        <w:tblW w:w="0" w:type="auto"/>
        <w:tblLook w:val="04A0" w:firstRow="1" w:lastRow="0" w:firstColumn="1" w:lastColumn="0" w:noHBand="0" w:noVBand="1"/>
      </w:tblPr>
      <w:tblGrid>
        <w:gridCol w:w="1780"/>
        <w:gridCol w:w="2043"/>
        <w:gridCol w:w="2059"/>
        <w:gridCol w:w="1394"/>
        <w:gridCol w:w="1352"/>
      </w:tblGrid>
      <w:tr w:rsidR="00B3189F" w:rsidTr="00D848A3">
        <w:tc>
          <w:tcPr>
            <w:tcW w:w="178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rsidP="00B3189F">
            <w:pPr>
              <w:jc w:val="both"/>
              <w:rPr>
                <w:rFonts w:ascii="Arial" w:hAnsi="Arial" w:cs="Arial"/>
                <w:b/>
                <w:sz w:val="20"/>
                <w:szCs w:val="20"/>
                <w:lang w:val="es-CO"/>
              </w:rPr>
            </w:pPr>
            <w:r>
              <w:rPr>
                <w:rFonts w:ascii="Arial" w:hAnsi="Arial" w:cs="Arial"/>
                <w:b/>
                <w:sz w:val="20"/>
                <w:szCs w:val="20"/>
                <w:lang w:val="es-CO"/>
              </w:rPr>
              <w:t>Componente</w:t>
            </w:r>
          </w:p>
        </w:tc>
        <w:tc>
          <w:tcPr>
            <w:tcW w:w="204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3189F" w:rsidRDefault="00B3189F" w:rsidP="00B3189F">
            <w:pPr>
              <w:jc w:val="both"/>
              <w:rPr>
                <w:rFonts w:ascii="Arial" w:hAnsi="Arial" w:cs="Arial"/>
                <w:b/>
                <w:sz w:val="20"/>
                <w:szCs w:val="20"/>
                <w:lang w:val="es-CO"/>
              </w:rPr>
            </w:pPr>
            <w:r>
              <w:rPr>
                <w:rFonts w:ascii="Arial" w:hAnsi="Arial" w:cs="Arial"/>
                <w:b/>
                <w:sz w:val="20"/>
                <w:szCs w:val="20"/>
                <w:lang w:val="es-CO"/>
              </w:rPr>
              <w:t xml:space="preserve">Situación actual </w:t>
            </w:r>
          </w:p>
          <w:p w:rsidR="00B3189F" w:rsidRDefault="00B3189F" w:rsidP="00B3189F">
            <w:pPr>
              <w:jc w:val="both"/>
              <w:rPr>
                <w:rFonts w:ascii="Arial" w:hAnsi="Arial" w:cs="Arial"/>
                <w:b/>
                <w:sz w:val="20"/>
                <w:szCs w:val="20"/>
                <w:lang w:val="es-CO"/>
              </w:rPr>
            </w:pPr>
          </w:p>
        </w:tc>
        <w:tc>
          <w:tcPr>
            <w:tcW w:w="205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rsidP="00B3189F">
            <w:pPr>
              <w:jc w:val="both"/>
              <w:rPr>
                <w:rFonts w:ascii="Arial" w:hAnsi="Arial" w:cs="Arial"/>
                <w:b/>
                <w:sz w:val="20"/>
                <w:szCs w:val="20"/>
                <w:lang w:val="es-CO"/>
              </w:rPr>
            </w:pPr>
            <w:r>
              <w:rPr>
                <w:rFonts w:ascii="Arial" w:hAnsi="Arial" w:cs="Arial"/>
                <w:b/>
                <w:sz w:val="20"/>
                <w:szCs w:val="20"/>
                <w:lang w:val="es-CO"/>
              </w:rPr>
              <w:t>Resultados</w:t>
            </w:r>
          </w:p>
        </w:tc>
        <w:tc>
          <w:tcPr>
            <w:tcW w:w="139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B3189F" w:rsidRDefault="00B3189F" w:rsidP="00B3189F">
            <w:pPr>
              <w:jc w:val="both"/>
              <w:rPr>
                <w:rFonts w:ascii="Arial" w:hAnsi="Arial" w:cs="Arial"/>
                <w:b/>
                <w:sz w:val="20"/>
                <w:szCs w:val="20"/>
                <w:lang w:val="es-CO"/>
              </w:rPr>
            </w:pPr>
            <w:r>
              <w:rPr>
                <w:rFonts w:ascii="Arial" w:hAnsi="Arial" w:cs="Arial"/>
                <w:b/>
                <w:sz w:val="20"/>
                <w:szCs w:val="20"/>
                <w:lang w:val="es-CO"/>
              </w:rPr>
              <w:t>Línea de base</w:t>
            </w:r>
            <w:r>
              <w:rPr>
                <w:rFonts w:ascii="Arial" w:hAnsi="Arial" w:cs="Arial"/>
                <w:b/>
                <w:sz w:val="20"/>
                <w:szCs w:val="20"/>
                <w:lang w:val="es-CO"/>
              </w:rPr>
              <w:tab/>
            </w:r>
          </w:p>
        </w:tc>
        <w:tc>
          <w:tcPr>
            <w:tcW w:w="135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B3189F" w:rsidRDefault="00B3189F" w:rsidP="00B3189F">
            <w:pPr>
              <w:jc w:val="both"/>
              <w:rPr>
                <w:rFonts w:ascii="Arial" w:hAnsi="Arial" w:cs="Arial"/>
                <w:b/>
                <w:sz w:val="20"/>
                <w:szCs w:val="20"/>
                <w:lang w:val="es-CO"/>
              </w:rPr>
            </w:pPr>
            <w:r>
              <w:rPr>
                <w:rFonts w:ascii="Arial" w:hAnsi="Arial" w:cs="Arial"/>
                <w:b/>
                <w:sz w:val="20"/>
                <w:szCs w:val="20"/>
                <w:lang w:val="es-CO"/>
              </w:rPr>
              <w:t>Meta</w:t>
            </w:r>
          </w:p>
          <w:p w:rsidR="00B3189F" w:rsidRDefault="00B3189F" w:rsidP="00B3189F">
            <w:pPr>
              <w:jc w:val="both"/>
              <w:rPr>
                <w:rFonts w:ascii="Arial" w:hAnsi="Arial" w:cs="Arial"/>
                <w:b/>
                <w:sz w:val="20"/>
                <w:szCs w:val="20"/>
                <w:lang w:val="es-CO"/>
              </w:rPr>
            </w:pPr>
          </w:p>
        </w:tc>
      </w:tr>
      <w:tr w:rsidR="00B3189F" w:rsidTr="00D848A3">
        <w:tc>
          <w:tcPr>
            <w:tcW w:w="1780"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Innovación y Modernización</w:t>
            </w:r>
          </w:p>
        </w:tc>
        <w:tc>
          <w:tcPr>
            <w:tcW w:w="2043"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Personal administrativo entrante en Capacitación y educación continua</w:t>
            </w:r>
          </w:p>
          <w:p w:rsidR="00B3189F" w:rsidRDefault="00B3189F" w:rsidP="00B3189F">
            <w:pPr>
              <w:jc w:val="both"/>
              <w:rPr>
                <w:rFonts w:ascii="Arial" w:hAnsi="Arial" w:cs="Arial"/>
                <w:sz w:val="20"/>
                <w:szCs w:val="20"/>
                <w:lang w:val="es-CO"/>
              </w:rPr>
            </w:pPr>
            <w:r>
              <w:rPr>
                <w:rFonts w:ascii="Arial" w:hAnsi="Arial" w:cs="Arial"/>
                <w:sz w:val="20"/>
                <w:szCs w:val="20"/>
                <w:lang w:val="es-CO"/>
              </w:rPr>
              <w:t>Agenda de gestión complementaria al desarrollo</w:t>
            </w:r>
          </w:p>
        </w:tc>
        <w:tc>
          <w:tcPr>
            <w:tcW w:w="2059"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Procesos de calidad y certificación en el municipio</w:t>
            </w:r>
          </w:p>
        </w:tc>
        <w:tc>
          <w:tcPr>
            <w:tcW w:w="1394"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0</w:t>
            </w:r>
          </w:p>
        </w:tc>
        <w:tc>
          <w:tcPr>
            <w:tcW w:w="1352"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1</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1</w:t>
            </w:r>
          </w:p>
          <w:p w:rsidR="00B3189F" w:rsidRDefault="00B3189F" w:rsidP="00B3189F">
            <w:pPr>
              <w:jc w:val="both"/>
              <w:rPr>
                <w:rFonts w:ascii="Arial" w:hAnsi="Arial" w:cs="Arial"/>
                <w:sz w:val="20"/>
                <w:szCs w:val="20"/>
                <w:lang w:val="es-CO"/>
              </w:rPr>
            </w:pPr>
          </w:p>
        </w:tc>
      </w:tr>
      <w:tr w:rsidR="00B3189F" w:rsidTr="00D848A3">
        <w:tc>
          <w:tcPr>
            <w:tcW w:w="1780" w:type="dxa"/>
            <w:tcBorders>
              <w:top w:val="single" w:sz="4" w:space="0" w:color="auto"/>
              <w:left w:val="single" w:sz="4" w:space="0" w:color="auto"/>
              <w:bottom w:val="single" w:sz="4" w:space="0" w:color="auto"/>
              <w:right w:val="single" w:sz="4" w:space="0" w:color="auto"/>
            </w:tcBorders>
          </w:tcPr>
          <w:p w:rsidR="00B3189F" w:rsidRDefault="0015077F" w:rsidP="00B3189F">
            <w:pPr>
              <w:jc w:val="both"/>
              <w:rPr>
                <w:rFonts w:ascii="Arial" w:hAnsi="Arial" w:cs="Arial"/>
                <w:sz w:val="20"/>
                <w:szCs w:val="20"/>
                <w:lang w:val="es-CO"/>
              </w:rPr>
            </w:pPr>
            <w:r>
              <w:rPr>
                <w:rFonts w:ascii="Arial" w:hAnsi="Arial" w:cs="Arial"/>
                <w:sz w:val="20"/>
                <w:szCs w:val="20"/>
                <w:lang w:val="es-CO"/>
              </w:rPr>
              <w:t>Infraestructura Municipal-Buen gobierno</w:t>
            </w:r>
          </w:p>
          <w:p w:rsidR="00B3189F" w:rsidRDefault="00B3189F" w:rsidP="00B3189F">
            <w:pPr>
              <w:jc w:val="both"/>
              <w:rPr>
                <w:rFonts w:ascii="Arial" w:hAnsi="Arial" w:cs="Arial"/>
                <w:sz w:val="20"/>
                <w:szCs w:val="20"/>
                <w:lang w:val="es-CO"/>
              </w:rPr>
            </w:pPr>
          </w:p>
        </w:tc>
        <w:tc>
          <w:tcPr>
            <w:tcW w:w="2043"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Gestión transparente y eficiente Fortalecimiento de la gestión administrativa a partir del sistema integrado de gestión MECI – calidad</w:t>
            </w:r>
          </w:p>
          <w:p w:rsidR="00B3189F" w:rsidRDefault="00B3189F" w:rsidP="00B3189F">
            <w:pPr>
              <w:jc w:val="both"/>
              <w:rPr>
                <w:rFonts w:ascii="Arial" w:hAnsi="Arial" w:cs="Arial"/>
                <w:sz w:val="20"/>
                <w:szCs w:val="20"/>
                <w:lang w:val="es-CO"/>
              </w:rPr>
            </w:pPr>
          </w:p>
        </w:tc>
        <w:tc>
          <w:tcPr>
            <w:tcW w:w="2059"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Implementación del MECI</w:t>
            </w:r>
          </w:p>
        </w:tc>
        <w:tc>
          <w:tcPr>
            <w:tcW w:w="1394"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10%</w:t>
            </w:r>
          </w:p>
        </w:tc>
        <w:tc>
          <w:tcPr>
            <w:tcW w:w="1352"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60%</w:t>
            </w:r>
          </w:p>
        </w:tc>
      </w:tr>
      <w:tr w:rsidR="00B3189F" w:rsidTr="00D848A3">
        <w:tc>
          <w:tcPr>
            <w:tcW w:w="1780"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Talento Humano</w:t>
            </w:r>
          </w:p>
          <w:p w:rsidR="00B3189F" w:rsidRDefault="00B3189F" w:rsidP="00B3189F">
            <w:pPr>
              <w:jc w:val="both"/>
              <w:rPr>
                <w:rFonts w:ascii="Arial" w:hAnsi="Arial" w:cs="Arial"/>
                <w:sz w:val="20"/>
                <w:szCs w:val="20"/>
                <w:lang w:val="es-CO"/>
              </w:rPr>
            </w:pPr>
          </w:p>
        </w:tc>
        <w:tc>
          <w:tcPr>
            <w:tcW w:w="2043" w:type="dxa"/>
            <w:tcBorders>
              <w:top w:val="single" w:sz="4" w:space="0" w:color="auto"/>
              <w:left w:val="single" w:sz="4" w:space="0" w:color="auto"/>
              <w:bottom w:val="single" w:sz="4" w:space="0" w:color="auto"/>
              <w:right w:val="single" w:sz="4" w:space="0" w:color="auto"/>
            </w:tcBorders>
            <w:hideMark/>
          </w:tcPr>
          <w:p w:rsidR="00B3189F" w:rsidRDefault="00B3189F" w:rsidP="00B3189F">
            <w:pPr>
              <w:jc w:val="both"/>
              <w:rPr>
                <w:rFonts w:ascii="Arial" w:hAnsi="Arial" w:cs="Arial"/>
                <w:sz w:val="20"/>
                <w:szCs w:val="20"/>
                <w:lang w:val="es-CO"/>
              </w:rPr>
            </w:pPr>
            <w:r>
              <w:rPr>
                <w:rFonts w:ascii="Arial" w:hAnsi="Arial" w:cs="Arial"/>
                <w:sz w:val="20"/>
                <w:szCs w:val="20"/>
                <w:lang w:val="es-CO"/>
              </w:rPr>
              <w:t>Apoyo técnico sectorial a la administración municipal para gestión de proyectos estratégicos</w:t>
            </w:r>
          </w:p>
          <w:p w:rsidR="00B3189F" w:rsidRDefault="00B3189F" w:rsidP="00B3189F">
            <w:pPr>
              <w:jc w:val="both"/>
              <w:rPr>
                <w:rFonts w:ascii="Arial" w:hAnsi="Arial" w:cs="Arial"/>
                <w:sz w:val="20"/>
                <w:szCs w:val="20"/>
                <w:lang w:val="es-CO"/>
              </w:rPr>
            </w:pPr>
            <w:r>
              <w:rPr>
                <w:rFonts w:ascii="Arial" w:hAnsi="Arial" w:cs="Arial"/>
                <w:sz w:val="20"/>
                <w:szCs w:val="20"/>
                <w:lang w:val="es-CO"/>
              </w:rPr>
              <w:t>Asistencia técnica a las administraciones municipales-integración programa departamental</w:t>
            </w:r>
          </w:p>
        </w:tc>
        <w:tc>
          <w:tcPr>
            <w:tcW w:w="2059"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Contratación de personal idóneo y eficiente para los procesos misionales de la administración municipal</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Un Programa articulado al municipio</w:t>
            </w:r>
          </w:p>
        </w:tc>
        <w:tc>
          <w:tcPr>
            <w:tcW w:w="1394"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70%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0</w:t>
            </w:r>
          </w:p>
        </w:tc>
        <w:tc>
          <w:tcPr>
            <w:tcW w:w="1352" w:type="dxa"/>
            <w:tcBorders>
              <w:top w:val="single" w:sz="4" w:space="0" w:color="auto"/>
              <w:left w:val="single" w:sz="4" w:space="0" w:color="auto"/>
              <w:bottom w:val="single" w:sz="4" w:space="0" w:color="auto"/>
              <w:right w:val="single" w:sz="4" w:space="0" w:color="auto"/>
            </w:tcBorders>
          </w:tcPr>
          <w:p w:rsidR="00B3189F" w:rsidRDefault="00B3189F" w:rsidP="00B3189F">
            <w:pPr>
              <w:jc w:val="both"/>
              <w:rPr>
                <w:rFonts w:ascii="Arial" w:hAnsi="Arial" w:cs="Arial"/>
                <w:sz w:val="20"/>
                <w:szCs w:val="20"/>
                <w:lang w:val="es-CO"/>
              </w:rPr>
            </w:pPr>
            <w:r>
              <w:rPr>
                <w:rFonts w:ascii="Arial" w:hAnsi="Arial" w:cs="Arial"/>
                <w:sz w:val="20"/>
                <w:szCs w:val="20"/>
                <w:lang w:val="es-CO"/>
              </w:rPr>
              <w:t>100%</w:t>
            </w: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p>
          <w:p w:rsidR="00B3189F" w:rsidRDefault="00B3189F" w:rsidP="00B3189F">
            <w:pPr>
              <w:jc w:val="both"/>
              <w:rPr>
                <w:rFonts w:ascii="Arial" w:hAnsi="Arial" w:cs="Arial"/>
                <w:sz w:val="20"/>
                <w:szCs w:val="20"/>
                <w:lang w:val="es-CO"/>
              </w:rPr>
            </w:pPr>
            <w:r>
              <w:rPr>
                <w:rFonts w:ascii="Arial" w:hAnsi="Arial" w:cs="Arial"/>
                <w:sz w:val="20"/>
                <w:szCs w:val="20"/>
                <w:lang w:val="es-CO"/>
              </w:rPr>
              <w:t>1</w:t>
            </w:r>
          </w:p>
        </w:tc>
      </w:tr>
      <w:tr w:rsidR="00D848A3" w:rsidTr="00D848A3">
        <w:tc>
          <w:tcPr>
            <w:tcW w:w="1780" w:type="dxa"/>
            <w:tcBorders>
              <w:top w:val="single" w:sz="4" w:space="0" w:color="auto"/>
              <w:left w:val="single" w:sz="4" w:space="0" w:color="auto"/>
              <w:bottom w:val="single" w:sz="4" w:space="0" w:color="auto"/>
              <w:right w:val="single" w:sz="4" w:space="0" w:color="auto"/>
            </w:tcBorders>
          </w:tcPr>
          <w:p w:rsidR="00D848A3" w:rsidRDefault="00D848A3" w:rsidP="0004548B">
            <w:pPr>
              <w:jc w:val="both"/>
              <w:rPr>
                <w:rFonts w:ascii="Arial" w:hAnsi="Arial" w:cs="Arial"/>
                <w:sz w:val="20"/>
                <w:szCs w:val="20"/>
                <w:lang w:val="es-CO"/>
              </w:rPr>
            </w:pPr>
            <w:r>
              <w:rPr>
                <w:rFonts w:ascii="Arial" w:hAnsi="Arial" w:cs="Arial"/>
                <w:sz w:val="20"/>
                <w:szCs w:val="20"/>
                <w:lang w:val="es-CO"/>
              </w:rPr>
              <w:t>Participación comunitaria</w:t>
            </w:r>
          </w:p>
        </w:tc>
        <w:tc>
          <w:tcPr>
            <w:tcW w:w="2043" w:type="dxa"/>
            <w:tcBorders>
              <w:top w:val="single" w:sz="4" w:space="0" w:color="auto"/>
              <w:left w:val="single" w:sz="4" w:space="0" w:color="auto"/>
              <w:bottom w:val="single" w:sz="4" w:space="0" w:color="auto"/>
              <w:right w:val="single" w:sz="4" w:space="0" w:color="auto"/>
            </w:tcBorders>
          </w:tcPr>
          <w:p w:rsidR="00D848A3" w:rsidRDefault="00D848A3" w:rsidP="0004548B">
            <w:pPr>
              <w:jc w:val="both"/>
              <w:rPr>
                <w:rFonts w:ascii="Arial" w:hAnsi="Arial" w:cs="Arial"/>
                <w:sz w:val="20"/>
                <w:szCs w:val="20"/>
                <w:lang w:val="es-CO"/>
              </w:rPr>
            </w:pPr>
            <w:r>
              <w:rPr>
                <w:rFonts w:ascii="Arial" w:hAnsi="Arial" w:cs="Arial"/>
                <w:sz w:val="20"/>
                <w:szCs w:val="20"/>
                <w:lang w:val="es-CO"/>
              </w:rPr>
              <w:t>Limitada participación de las veedurías ciudadanas</w:t>
            </w:r>
          </w:p>
        </w:tc>
        <w:tc>
          <w:tcPr>
            <w:tcW w:w="2059" w:type="dxa"/>
            <w:tcBorders>
              <w:top w:val="single" w:sz="4" w:space="0" w:color="auto"/>
              <w:left w:val="single" w:sz="4" w:space="0" w:color="auto"/>
              <w:bottom w:val="single" w:sz="4" w:space="0" w:color="auto"/>
              <w:right w:val="single" w:sz="4" w:space="0" w:color="auto"/>
            </w:tcBorders>
          </w:tcPr>
          <w:p w:rsidR="00D848A3" w:rsidRDefault="00D848A3" w:rsidP="0004548B">
            <w:pPr>
              <w:jc w:val="both"/>
              <w:rPr>
                <w:rFonts w:ascii="Arial" w:hAnsi="Arial" w:cs="Arial"/>
                <w:sz w:val="20"/>
                <w:szCs w:val="20"/>
                <w:lang w:val="es-CO"/>
              </w:rPr>
            </w:pPr>
            <w:r>
              <w:rPr>
                <w:rFonts w:ascii="Arial" w:hAnsi="Arial" w:cs="Arial"/>
                <w:sz w:val="20"/>
                <w:szCs w:val="20"/>
                <w:lang w:val="es-CO"/>
              </w:rPr>
              <w:t>Proyecto de fortalecimiento al control comunitario</w:t>
            </w:r>
          </w:p>
        </w:tc>
        <w:tc>
          <w:tcPr>
            <w:tcW w:w="1394" w:type="dxa"/>
            <w:tcBorders>
              <w:top w:val="single" w:sz="4" w:space="0" w:color="auto"/>
              <w:left w:val="single" w:sz="4" w:space="0" w:color="auto"/>
              <w:bottom w:val="single" w:sz="4" w:space="0" w:color="auto"/>
              <w:right w:val="single" w:sz="4" w:space="0" w:color="auto"/>
            </w:tcBorders>
          </w:tcPr>
          <w:p w:rsidR="00D848A3" w:rsidRDefault="00D848A3" w:rsidP="0004548B">
            <w:pPr>
              <w:jc w:val="both"/>
              <w:rPr>
                <w:rFonts w:ascii="Arial" w:hAnsi="Arial" w:cs="Arial"/>
                <w:sz w:val="20"/>
                <w:szCs w:val="20"/>
                <w:lang w:val="es-CO"/>
              </w:rPr>
            </w:pPr>
            <w:r>
              <w:rPr>
                <w:rFonts w:ascii="Arial" w:hAnsi="Arial" w:cs="Arial"/>
                <w:sz w:val="20"/>
                <w:szCs w:val="20"/>
                <w:lang w:val="es-CO"/>
              </w:rPr>
              <w:t>0</w:t>
            </w:r>
          </w:p>
        </w:tc>
        <w:tc>
          <w:tcPr>
            <w:tcW w:w="1352" w:type="dxa"/>
            <w:tcBorders>
              <w:top w:val="single" w:sz="4" w:space="0" w:color="auto"/>
              <w:left w:val="single" w:sz="4" w:space="0" w:color="auto"/>
              <w:bottom w:val="single" w:sz="4" w:space="0" w:color="auto"/>
              <w:right w:val="single" w:sz="4" w:space="0" w:color="auto"/>
            </w:tcBorders>
          </w:tcPr>
          <w:p w:rsidR="00D848A3" w:rsidRDefault="00D848A3" w:rsidP="0004548B">
            <w:pPr>
              <w:jc w:val="both"/>
              <w:rPr>
                <w:rFonts w:ascii="Arial" w:hAnsi="Arial" w:cs="Arial"/>
                <w:sz w:val="20"/>
                <w:szCs w:val="20"/>
                <w:lang w:val="es-CO"/>
              </w:rPr>
            </w:pPr>
            <w:r>
              <w:rPr>
                <w:rFonts w:ascii="Arial" w:hAnsi="Arial" w:cs="Arial"/>
                <w:sz w:val="20"/>
                <w:szCs w:val="20"/>
                <w:lang w:val="es-CO"/>
              </w:rPr>
              <w:t>1</w:t>
            </w:r>
          </w:p>
        </w:tc>
      </w:tr>
    </w:tbl>
    <w:p w:rsidR="00A213EC" w:rsidRDefault="00A213EC">
      <w:pPr>
        <w:rPr>
          <w:rFonts w:ascii="Arial" w:hAnsi="Arial" w:cs="Arial"/>
          <w:b/>
          <w:sz w:val="24"/>
          <w:szCs w:val="24"/>
        </w:rPr>
      </w:pPr>
      <w:r>
        <w:rPr>
          <w:rFonts w:ascii="Arial" w:hAnsi="Arial" w:cs="Arial"/>
          <w:b/>
          <w:sz w:val="24"/>
          <w:szCs w:val="24"/>
        </w:rPr>
        <w:br w:type="page"/>
      </w:r>
    </w:p>
    <w:p w:rsidR="002640A4" w:rsidRPr="00261AB7" w:rsidRDefault="002640A4">
      <w:pPr>
        <w:rPr>
          <w:rFonts w:ascii="Arial" w:hAnsi="Arial" w:cs="Arial"/>
          <w:b/>
          <w:sz w:val="24"/>
          <w:szCs w:val="24"/>
        </w:rPr>
      </w:pPr>
    </w:p>
    <w:p w:rsidR="002640A4" w:rsidRDefault="002640A4" w:rsidP="002640A4">
      <w:pPr>
        <w:jc w:val="both"/>
        <w:rPr>
          <w:rFonts w:ascii="Arial" w:hAnsi="Arial" w:cs="Arial"/>
          <w:b/>
          <w:sz w:val="24"/>
          <w:szCs w:val="24"/>
          <w:lang w:val="es-CO"/>
        </w:rPr>
      </w:pPr>
      <w:r>
        <w:rPr>
          <w:rFonts w:ascii="Arial" w:hAnsi="Arial" w:cs="Arial"/>
          <w:b/>
          <w:sz w:val="24"/>
          <w:szCs w:val="24"/>
          <w:lang w:val="es-CO"/>
        </w:rPr>
        <w:t>5. EJE ESTRATÉGICO: AMBIENTE Y TURISMO</w:t>
      </w:r>
    </w:p>
    <w:p w:rsidR="002640A4" w:rsidRPr="00906050" w:rsidRDefault="002640A4" w:rsidP="002640A4">
      <w:pPr>
        <w:jc w:val="both"/>
        <w:rPr>
          <w:rFonts w:ascii="Arial" w:hAnsi="Arial" w:cs="Arial"/>
          <w:b/>
          <w:sz w:val="24"/>
          <w:szCs w:val="24"/>
          <w:lang w:val="es-CO"/>
        </w:rPr>
      </w:pPr>
      <w:r w:rsidRPr="00906050">
        <w:rPr>
          <w:rFonts w:ascii="Arial" w:hAnsi="Arial" w:cs="Arial"/>
          <w:b/>
          <w:sz w:val="24"/>
          <w:szCs w:val="24"/>
          <w:lang w:val="es-CO"/>
        </w:rPr>
        <w:t>MEDIOAMBIENTE:</w:t>
      </w:r>
    </w:p>
    <w:tbl>
      <w:tblPr>
        <w:tblStyle w:val="Tablaconcuadrcula"/>
        <w:tblpPr w:leftFromText="141" w:rightFromText="141" w:vertAnchor="text" w:horzAnchor="margin" w:tblpY="228"/>
        <w:tblW w:w="0" w:type="auto"/>
        <w:shd w:val="clear" w:color="auto" w:fill="B8CCE4" w:themeFill="accent1" w:themeFillTint="66"/>
        <w:tblLook w:val="04A0" w:firstRow="1" w:lastRow="0" w:firstColumn="1" w:lastColumn="0" w:noHBand="0" w:noVBand="1"/>
      </w:tblPr>
      <w:tblGrid>
        <w:gridCol w:w="8628"/>
      </w:tblGrid>
      <w:tr w:rsidR="002640A4" w:rsidRPr="001F5A60" w:rsidTr="00B3189F">
        <w:tc>
          <w:tcPr>
            <w:tcW w:w="8628" w:type="dxa"/>
            <w:shd w:val="clear" w:color="auto" w:fill="B8CCE4" w:themeFill="accent1" w:themeFillTint="66"/>
          </w:tcPr>
          <w:p w:rsidR="002640A4" w:rsidRPr="001F5A60" w:rsidRDefault="002640A4" w:rsidP="00B3189F">
            <w:pPr>
              <w:pStyle w:val="Sinespaciado"/>
              <w:rPr>
                <w:b/>
                <w:sz w:val="20"/>
                <w:szCs w:val="20"/>
                <w:lang w:val="es-CO"/>
              </w:rPr>
            </w:pPr>
            <w:r w:rsidRPr="001F5A60">
              <w:rPr>
                <w:b/>
                <w:sz w:val="20"/>
                <w:szCs w:val="20"/>
                <w:lang w:val="es-CO"/>
              </w:rPr>
              <w:t>META UNIVERSAL</w:t>
            </w:r>
          </w:p>
          <w:p w:rsidR="002640A4" w:rsidRPr="001F5A60" w:rsidRDefault="002640A4" w:rsidP="00B3189F">
            <w:pPr>
              <w:pStyle w:val="Sinespaciado"/>
              <w:jc w:val="both"/>
              <w:rPr>
                <w:sz w:val="20"/>
                <w:szCs w:val="20"/>
                <w:lang w:val="es-CO"/>
              </w:rPr>
            </w:pPr>
            <w:r w:rsidRPr="001F5A60">
              <w:rPr>
                <w:sz w:val="20"/>
                <w:szCs w:val="20"/>
                <w:lang w:val="es-CO"/>
              </w:rPr>
              <w:t>Incorporar los principios del desarrollo sostenible en las políticas y los programas nacionales, y propender por la reducción del agotamiento de los recursos naturales y de la degradación de la calidad del medio ambiente. En particular, en la proporción del país cubierta por bosques naturales, la proporción y el estado de las áreas del país destinada a la conservación de ecosistemas a través de un Sistema de Parques Nacionales Naturales y la eliminación del consumo de Sustancias Agotadoras de la Capa de Ozono (SAO).</w:t>
            </w:r>
          </w:p>
          <w:p w:rsidR="002640A4" w:rsidRPr="001F5A60" w:rsidRDefault="002640A4" w:rsidP="00B3189F">
            <w:pPr>
              <w:pStyle w:val="Sinespaciado"/>
              <w:jc w:val="both"/>
              <w:rPr>
                <w:sz w:val="20"/>
                <w:szCs w:val="20"/>
                <w:lang w:val="es-CO"/>
              </w:rPr>
            </w:pPr>
            <w:r w:rsidRPr="001F5A60">
              <w:rPr>
                <w:sz w:val="20"/>
                <w:szCs w:val="20"/>
                <w:lang w:val="es-CO"/>
              </w:rPr>
              <w:t>Reducir a la mitad el porcentaje de personas que carecen de acceso al agua potable y saneamiento básico.</w:t>
            </w:r>
          </w:p>
          <w:p w:rsidR="002640A4" w:rsidRPr="001F5A60" w:rsidRDefault="002640A4" w:rsidP="00B3189F">
            <w:pPr>
              <w:pStyle w:val="Sinespaciado"/>
              <w:jc w:val="both"/>
              <w:rPr>
                <w:sz w:val="20"/>
                <w:szCs w:val="20"/>
                <w:lang w:val="es-CO"/>
              </w:rPr>
            </w:pPr>
            <w:r w:rsidRPr="001F5A60">
              <w:rPr>
                <w:sz w:val="20"/>
                <w:szCs w:val="20"/>
                <w:lang w:val="es-CO"/>
              </w:rPr>
              <w:t>Mejorar considerablemente la vida de los habitantes de tugurios.</w:t>
            </w:r>
          </w:p>
          <w:p w:rsidR="002640A4" w:rsidRPr="001F5A60" w:rsidRDefault="002640A4" w:rsidP="00B3189F">
            <w:pPr>
              <w:pStyle w:val="Sinespaciado"/>
              <w:rPr>
                <w:b/>
                <w:sz w:val="20"/>
                <w:szCs w:val="20"/>
                <w:lang w:val="es-CO"/>
              </w:rPr>
            </w:pPr>
            <w:r w:rsidRPr="001F5A60">
              <w:rPr>
                <w:b/>
                <w:sz w:val="20"/>
                <w:szCs w:val="20"/>
                <w:lang w:val="es-CO"/>
              </w:rPr>
              <w:t>META  NACIONAL</w:t>
            </w:r>
          </w:p>
          <w:p w:rsidR="002640A4" w:rsidRPr="001F5A60" w:rsidRDefault="002640A4" w:rsidP="00B3189F">
            <w:pPr>
              <w:pStyle w:val="Sinespaciado"/>
              <w:rPr>
                <w:sz w:val="20"/>
                <w:szCs w:val="20"/>
                <w:lang w:val="es-CO"/>
              </w:rPr>
            </w:pPr>
            <w:r w:rsidRPr="001F5A60">
              <w:rPr>
                <w:sz w:val="20"/>
                <w:szCs w:val="20"/>
                <w:lang w:val="es-CO"/>
              </w:rPr>
              <w:t>Reforestar 30.000 hectáreas de bosques anualmente. Línea de base 2003: 23.000 hectáreas anuales.</w:t>
            </w:r>
          </w:p>
          <w:p w:rsidR="002640A4" w:rsidRPr="001F5A60" w:rsidRDefault="002640A4" w:rsidP="00B3189F">
            <w:pPr>
              <w:pStyle w:val="Sinespaciado"/>
              <w:rPr>
                <w:sz w:val="20"/>
                <w:szCs w:val="20"/>
                <w:lang w:val="es-CO"/>
              </w:rPr>
            </w:pPr>
            <w:r w:rsidRPr="001F5A60">
              <w:rPr>
                <w:sz w:val="20"/>
                <w:szCs w:val="20"/>
                <w:lang w:val="es-CO"/>
              </w:rPr>
              <w:t>Consolidar las áreas Protegidas del Sistema de Parques Nacionales Naturales, incorporando 165.000 nuevas hectáreas al sistema, y formulando planes de manejo socialmente acordados para la totalidad de las áreas.</w:t>
            </w:r>
          </w:p>
          <w:p w:rsidR="002640A4" w:rsidRPr="001F5A60" w:rsidRDefault="002640A4" w:rsidP="00B3189F">
            <w:pPr>
              <w:pStyle w:val="Sinespaciado"/>
              <w:rPr>
                <w:sz w:val="20"/>
                <w:szCs w:val="20"/>
                <w:lang w:val="es-CO"/>
              </w:rPr>
            </w:pPr>
            <w:r w:rsidRPr="001F5A60">
              <w:rPr>
                <w:sz w:val="20"/>
                <w:szCs w:val="20"/>
                <w:lang w:val="es-CO"/>
              </w:rPr>
              <w:t>Eliminar para el 2010 el Consumo de Sustancias Agotadoras de la Capa de Ozono. Línea Base 2003: Consumo de 1000 ton.</w:t>
            </w:r>
          </w:p>
          <w:p w:rsidR="002640A4" w:rsidRPr="001F5A60" w:rsidRDefault="002640A4" w:rsidP="00B3189F">
            <w:pPr>
              <w:pStyle w:val="Sinespaciado"/>
              <w:rPr>
                <w:sz w:val="20"/>
                <w:szCs w:val="20"/>
                <w:lang w:val="es-CO"/>
              </w:rPr>
            </w:pPr>
            <w:r w:rsidRPr="001F5A60">
              <w:rPr>
                <w:sz w:val="20"/>
                <w:szCs w:val="20"/>
                <w:lang w:val="es-CO"/>
              </w:rPr>
              <w:t>Incorporar a la infraestructura de acueducto, a por lo menos 7,7 millones de nuevos habitantes urbanos, e incorporar 9,2 millones de habitantes a una solución de alcantarillado urbano.</w:t>
            </w:r>
          </w:p>
          <w:p w:rsidR="002640A4" w:rsidRPr="001F5A60" w:rsidRDefault="002640A4" w:rsidP="00B3189F">
            <w:pPr>
              <w:pStyle w:val="Sinespaciado"/>
              <w:rPr>
                <w:sz w:val="20"/>
                <w:szCs w:val="20"/>
                <w:lang w:val="es-CO"/>
              </w:rPr>
            </w:pPr>
            <w:r w:rsidRPr="001F5A60">
              <w:rPr>
                <w:sz w:val="20"/>
                <w:szCs w:val="20"/>
                <w:lang w:val="es-CO"/>
              </w:rPr>
              <w:t xml:space="preserve"> Incorporar 2,3 millones de habitantes a una solución de abastecimiento de agua y 1,9 millones de habitantes a una solución de saneamiento básico, incluyendo soluciones alternativas para </w:t>
            </w:r>
          </w:p>
          <w:p w:rsidR="002640A4" w:rsidRPr="001F5A60" w:rsidRDefault="002640A4" w:rsidP="00B3189F">
            <w:pPr>
              <w:pStyle w:val="Sinespaciado"/>
              <w:rPr>
                <w:sz w:val="20"/>
                <w:szCs w:val="20"/>
                <w:lang w:val="es-CO"/>
              </w:rPr>
            </w:pPr>
            <w:r w:rsidRPr="001F5A60">
              <w:rPr>
                <w:sz w:val="20"/>
                <w:szCs w:val="20"/>
                <w:lang w:val="es-CO"/>
              </w:rPr>
              <w:t>las zonas rurales, con proporciones estimadas del 50% de la población rural dispersa.</w:t>
            </w:r>
          </w:p>
          <w:p w:rsidR="002640A4" w:rsidRPr="001F5A60" w:rsidRDefault="002640A4" w:rsidP="00B3189F">
            <w:pPr>
              <w:pStyle w:val="Sinespaciado"/>
              <w:rPr>
                <w:sz w:val="20"/>
                <w:szCs w:val="20"/>
                <w:lang w:val="es-CO"/>
              </w:rPr>
            </w:pPr>
            <w:r w:rsidRPr="001F5A60">
              <w:rPr>
                <w:sz w:val="20"/>
                <w:szCs w:val="20"/>
                <w:lang w:val="es-CO"/>
              </w:rPr>
              <w:t>Reducir a 4% el porcentaje de hogares que habitan en asentamientos precarios. Línea de base 2003: 1.346.000 hogares (16%)</w:t>
            </w:r>
          </w:p>
        </w:tc>
      </w:tr>
    </w:tbl>
    <w:p w:rsidR="002640A4" w:rsidRDefault="002640A4" w:rsidP="002640A4">
      <w:pPr>
        <w:jc w:val="both"/>
        <w:rPr>
          <w:rFonts w:ascii="Arial" w:hAnsi="Arial" w:cs="Arial"/>
          <w:b/>
          <w:sz w:val="24"/>
          <w:szCs w:val="24"/>
          <w:lang w:val="es-CO"/>
        </w:rPr>
      </w:pPr>
    </w:p>
    <w:p w:rsidR="002640A4" w:rsidRPr="001F5A60" w:rsidRDefault="002640A4" w:rsidP="002640A4">
      <w:pPr>
        <w:jc w:val="both"/>
        <w:rPr>
          <w:rFonts w:ascii="Arial" w:hAnsi="Arial" w:cs="Arial"/>
          <w:b/>
          <w:sz w:val="24"/>
          <w:szCs w:val="24"/>
          <w:lang w:val="es-CO"/>
        </w:rPr>
      </w:pPr>
      <w:r w:rsidRPr="001F5A60">
        <w:rPr>
          <w:rFonts w:ascii="Arial" w:hAnsi="Arial" w:cs="Arial"/>
          <w:b/>
          <w:sz w:val="24"/>
          <w:szCs w:val="24"/>
          <w:lang w:val="es-CO"/>
        </w:rPr>
        <w:t>Objetivo del Milenio 7: GARANTIZAR LA SOSTENIBILIDAD AMBIENTAL</w:t>
      </w:r>
    </w:p>
    <w:p w:rsidR="002640A4" w:rsidRDefault="002640A4" w:rsidP="002640A4">
      <w:pPr>
        <w:jc w:val="both"/>
        <w:rPr>
          <w:rFonts w:ascii="Arial" w:hAnsi="Arial" w:cs="Arial"/>
          <w:sz w:val="24"/>
          <w:szCs w:val="24"/>
          <w:lang w:val="es-CO"/>
        </w:rPr>
      </w:pPr>
      <w:r>
        <w:rPr>
          <w:rFonts w:ascii="Arial" w:hAnsi="Arial" w:cs="Arial"/>
          <w:sz w:val="24"/>
          <w:szCs w:val="24"/>
          <w:lang w:val="es-CO"/>
        </w:rPr>
        <w:t xml:space="preserve">En los documentos de empalme no existen datos relacionados con acciones emprendidas por gobiernos anteriores, sin embargo es una prioridad la protección de los páramos presentes en el municipio, las fuentes de agua por medio del fortalecimiento de la cosmovisión de las comunidades indígenas, su participación proactiva en cuidado y aprovechamiento de los recursos naturales como un gran potencial en la cuantificación de los servicios ambientales presentes en el territorio de Totoró. </w:t>
      </w:r>
    </w:p>
    <w:p w:rsidR="00A213EC" w:rsidRDefault="00A213EC" w:rsidP="002640A4">
      <w:pPr>
        <w:jc w:val="both"/>
        <w:rPr>
          <w:rFonts w:ascii="Arial" w:hAnsi="Arial" w:cs="Arial"/>
          <w:b/>
          <w:sz w:val="24"/>
          <w:szCs w:val="24"/>
          <w:lang w:val="es-CO"/>
        </w:rPr>
      </w:pPr>
    </w:p>
    <w:p w:rsidR="00A213EC" w:rsidRDefault="00A213EC" w:rsidP="002640A4">
      <w:pPr>
        <w:jc w:val="both"/>
        <w:rPr>
          <w:rFonts w:ascii="Arial" w:hAnsi="Arial" w:cs="Arial"/>
          <w:b/>
          <w:sz w:val="24"/>
          <w:szCs w:val="24"/>
          <w:lang w:val="es-CO"/>
        </w:rPr>
      </w:pPr>
    </w:p>
    <w:p w:rsidR="00A213EC" w:rsidRDefault="00A213EC" w:rsidP="002640A4">
      <w:pPr>
        <w:jc w:val="both"/>
        <w:rPr>
          <w:rFonts w:ascii="Arial" w:hAnsi="Arial" w:cs="Arial"/>
          <w:b/>
          <w:sz w:val="24"/>
          <w:szCs w:val="24"/>
          <w:lang w:val="es-CO"/>
        </w:rPr>
      </w:pPr>
    </w:p>
    <w:p w:rsidR="002640A4" w:rsidRDefault="00A213EC" w:rsidP="002640A4">
      <w:pPr>
        <w:jc w:val="both"/>
        <w:rPr>
          <w:rFonts w:ascii="Arial" w:hAnsi="Arial" w:cs="Arial"/>
          <w:b/>
          <w:sz w:val="24"/>
          <w:szCs w:val="24"/>
          <w:lang w:val="es-CO"/>
        </w:rPr>
      </w:pPr>
      <w:r>
        <w:rPr>
          <w:rFonts w:ascii="Arial" w:hAnsi="Arial" w:cs="Arial"/>
          <w:b/>
          <w:sz w:val="24"/>
          <w:szCs w:val="24"/>
          <w:lang w:val="es-CO"/>
        </w:rPr>
        <w:t xml:space="preserve">5. Eje Estratégico Ambiente y turismo:  </w:t>
      </w:r>
      <w:r w:rsidR="00061ACA">
        <w:rPr>
          <w:rFonts w:ascii="Arial" w:hAnsi="Arial" w:cs="Arial"/>
          <w:b/>
          <w:sz w:val="24"/>
          <w:szCs w:val="24"/>
          <w:lang w:val="es-CO"/>
        </w:rPr>
        <w:t xml:space="preserve"> </w:t>
      </w:r>
      <w:r w:rsidR="002640A4">
        <w:rPr>
          <w:rFonts w:ascii="Arial" w:hAnsi="Arial" w:cs="Arial"/>
          <w:b/>
          <w:sz w:val="24"/>
          <w:szCs w:val="24"/>
          <w:lang w:val="es-CO"/>
        </w:rPr>
        <w:t xml:space="preserve">Componentes y Programas </w:t>
      </w:r>
    </w:p>
    <w:p w:rsidR="00A213EC" w:rsidRDefault="00A213EC" w:rsidP="00A213EC">
      <w:pPr>
        <w:jc w:val="both"/>
        <w:rPr>
          <w:rFonts w:ascii="Arial" w:hAnsi="Arial" w:cs="Arial"/>
          <w:sz w:val="24"/>
          <w:szCs w:val="24"/>
          <w:lang w:val="es-CO"/>
        </w:rPr>
      </w:pPr>
      <w:r w:rsidRPr="00E3739C">
        <w:rPr>
          <w:rFonts w:ascii="Arial" w:hAnsi="Arial" w:cs="Arial"/>
          <w:sz w:val="24"/>
          <w:szCs w:val="24"/>
          <w:lang w:val="es-CO"/>
        </w:rPr>
        <w:t>Objetivo:</w:t>
      </w:r>
      <w:r>
        <w:rPr>
          <w:rFonts w:ascii="Arial" w:hAnsi="Arial" w:cs="Arial"/>
          <w:sz w:val="24"/>
          <w:szCs w:val="24"/>
          <w:lang w:val="es-CO"/>
        </w:rPr>
        <w:t xml:space="preserve"> </w:t>
      </w:r>
    </w:p>
    <w:p w:rsidR="00A213EC" w:rsidRDefault="00A213EC" w:rsidP="00A213EC">
      <w:pPr>
        <w:jc w:val="both"/>
        <w:rPr>
          <w:rFonts w:ascii="Arial" w:hAnsi="Arial" w:cs="Arial"/>
          <w:sz w:val="24"/>
          <w:szCs w:val="24"/>
          <w:lang w:val="es-CO"/>
        </w:rPr>
      </w:pPr>
      <w:r>
        <w:rPr>
          <w:rFonts w:ascii="Arial" w:hAnsi="Arial" w:cs="Arial"/>
          <w:sz w:val="24"/>
          <w:szCs w:val="24"/>
          <w:lang w:val="es-CO"/>
        </w:rPr>
        <w:t>Fortalece</w:t>
      </w:r>
      <w:r w:rsidR="0077021F">
        <w:rPr>
          <w:rFonts w:ascii="Arial" w:hAnsi="Arial" w:cs="Arial"/>
          <w:sz w:val="24"/>
          <w:szCs w:val="24"/>
          <w:lang w:val="es-CO"/>
        </w:rPr>
        <w:t>r</w:t>
      </w:r>
      <w:r>
        <w:rPr>
          <w:rFonts w:ascii="Arial" w:hAnsi="Arial" w:cs="Arial"/>
          <w:sz w:val="24"/>
          <w:szCs w:val="24"/>
          <w:lang w:val="es-CO"/>
        </w:rPr>
        <w:t xml:space="preserve"> los procesos ambientales tales como el aprovechamiento, la conservación y la riqueza étnica</w:t>
      </w:r>
      <w:r w:rsidR="0077021F">
        <w:rPr>
          <w:rFonts w:ascii="Arial" w:hAnsi="Arial" w:cs="Arial"/>
          <w:sz w:val="24"/>
          <w:szCs w:val="24"/>
          <w:lang w:val="es-CO"/>
        </w:rPr>
        <w:t xml:space="preserve"> y cultural</w:t>
      </w:r>
      <w:r>
        <w:rPr>
          <w:rFonts w:ascii="Arial" w:hAnsi="Arial" w:cs="Arial"/>
          <w:sz w:val="24"/>
          <w:szCs w:val="24"/>
          <w:lang w:val="es-CO"/>
        </w:rPr>
        <w:t xml:space="preserve"> como condición para potencializar el desarrollo y la generación de riqueza teniendo en cuenta su ubicación estratégica y de gran valor al ser un municipio productor de agua, para impulsar procesos de desarrollo participativo y sustentable.</w:t>
      </w:r>
    </w:p>
    <w:p w:rsidR="00A213EC" w:rsidRPr="001E4A6C" w:rsidRDefault="00A213EC" w:rsidP="00A213EC">
      <w:pPr>
        <w:jc w:val="both"/>
        <w:rPr>
          <w:rFonts w:ascii="Arial" w:hAnsi="Arial" w:cs="Arial"/>
          <w:b/>
          <w:sz w:val="24"/>
          <w:szCs w:val="24"/>
          <w:lang w:val="es-CO"/>
        </w:rPr>
      </w:pPr>
      <w:r w:rsidRPr="00E3739C">
        <w:rPr>
          <w:rFonts w:ascii="Arial" w:hAnsi="Arial" w:cs="Arial"/>
          <w:sz w:val="24"/>
          <w:szCs w:val="24"/>
          <w:lang w:val="es-CO"/>
        </w:rPr>
        <w:t xml:space="preserve">Dependencia responsable: </w:t>
      </w:r>
      <w:r w:rsidRPr="00BC7BDC">
        <w:rPr>
          <w:rFonts w:ascii="Arial" w:hAnsi="Arial" w:cs="Arial"/>
          <w:b/>
          <w:sz w:val="24"/>
          <w:szCs w:val="24"/>
          <w:lang w:val="es-CO"/>
        </w:rPr>
        <w:t>SECRETARIA DE DESARROLLO ECONOMICO, AMBIENTAL Y PRODUCTIVO</w:t>
      </w:r>
      <w:r>
        <w:rPr>
          <w:rFonts w:ascii="Arial" w:hAnsi="Arial" w:cs="Arial"/>
          <w:sz w:val="24"/>
          <w:szCs w:val="24"/>
          <w:lang w:val="es-CO"/>
        </w:rPr>
        <w:t>-</w:t>
      </w:r>
      <w:r w:rsidRPr="00BC7BDC">
        <w:rPr>
          <w:rFonts w:ascii="Arial" w:hAnsi="Arial" w:cs="Arial"/>
          <w:b/>
          <w:sz w:val="24"/>
          <w:szCs w:val="24"/>
          <w:lang w:val="es-CO"/>
        </w:rPr>
        <w:t xml:space="preserve">PLANEACIÓN </w:t>
      </w:r>
      <w:r>
        <w:rPr>
          <w:rFonts w:ascii="Arial" w:hAnsi="Arial" w:cs="Arial"/>
          <w:b/>
          <w:sz w:val="24"/>
          <w:szCs w:val="24"/>
          <w:lang w:val="es-CO"/>
        </w:rPr>
        <w:t>E INFRAESTRUCTURA</w:t>
      </w:r>
    </w:p>
    <w:tbl>
      <w:tblPr>
        <w:tblStyle w:val="Tablaconcuadrcula"/>
        <w:tblW w:w="0" w:type="auto"/>
        <w:tblLook w:val="04A0" w:firstRow="1" w:lastRow="0" w:firstColumn="1" w:lastColumn="0" w:noHBand="0" w:noVBand="1"/>
      </w:tblPr>
      <w:tblGrid>
        <w:gridCol w:w="4313"/>
        <w:gridCol w:w="4315"/>
      </w:tblGrid>
      <w:tr w:rsidR="002640A4" w:rsidTr="00B3189F">
        <w:tc>
          <w:tcPr>
            <w:tcW w:w="4322" w:type="dxa"/>
            <w:shd w:val="clear" w:color="auto" w:fill="D6E3BC" w:themeFill="accent3" w:themeFillTint="66"/>
          </w:tcPr>
          <w:p w:rsidR="002640A4" w:rsidRPr="00DE12DB" w:rsidRDefault="002640A4" w:rsidP="00B3189F">
            <w:pPr>
              <w:jc w:val="both"/>
              <w:rPr>
                <w:rFonts w:ascii="Arial" w:hAnsi="Arial" w:cs="Arial"/>
                <w:b/>
                <w:i/>
                <w:sz w:val="24"/>
                <w:szCs w:val="24"/>
                <w:lang w:val="es-CO"/>
              </w:rPr>
            </w:pPr>
            <w:r w:rsidRPr="00DE12DB">
              <w:rPr>
                <w:rFonts w:ascii="Arial" w:hAnsi="Arial" w:cs="Arial"/>
                <w:b/>
                <w:i/>
                <w:sz w:val="24"/>
                <w:szCs w:val="24"/>
                <w:lang w:val="es-CO"/>
              </w:rPr>
              <w:t>COMPONENTE</w:t>
            </w:r>
          </w:p>
        </w:tc>
        <w:tc>
          <w:tcPr>
            <w:tcW w:w="4322" w:type="dxa"/>
            <w:shd w:val="clear" w:color="auto" w:fill="D6E3BC" w:themeFill="accent3" w:themeFillTint="66"/>
          </w:tcPr>
          <w:p w:rsidR="002640A4" w:rsidRPr="00DE12DB" w:rsidRDefault="002640A4" w:rsidP="00B3189F">
            <w:pPr>
              <w:jc w:val="both"/>
              <w:rPr>
                <w:rFonts w:ascii="Arial" w:hAnsi="Arial" w:cs="Arial"/>
                <w:b/>
                <w:i/>
                <w:sz w:val="24"/>
                <w:szCs w:val="24"/>
                <w:lang w:val="es-CO"/>
              </w:rPr>
            </w:pPr>
            <w:r w:rsidRPr="00DE12DB">
              <w:rPr>
                <w:rFonts w:ascii="Arial" w:hAnsi="Arial" w:cs="Arial"/>
                <w:b/>
                <w:i/>
                <w:sz w:val="24"/>
                <w:szCs w:val="24"/>
                <w:lang w:val="es-CO"/>
              </w:rPr>
              <w:t>PROGRAMAS</w:t>
            </w:r>
          </w:p>
        </w:tc>
      </w:tr>
      <w:tr w:rsidR="002640A4" w:rsidTr="00B3189F">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Revisión y ajuste del Territorio</w:t>
            </w:r>
          </w:p>
        </w:tc>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Ajuste del EOT 2002-2012</w:t>
            </w:r>
          </w:p>
          <w:p w:rsidR="002640A4" w:rsidRDefault="002640A4" w:rsidP="00B3189F">
            <w:pPr>
              <w:jc w:val="both"/>
              <w:rPr>
                <w:rFonts w:ascii="Arial" w:hAnsi="Arial" w:cs="Arial"/>
                <w:sz w:val="24"/>
                <w:szCs w:val="24"/>
                <w:lang w:val="es-CO"/>
              </w:rPr>
            </w:pPr>
            <w:r>
              <w:rPr>
                <w:rFonts w:ascii="Arial" w:hAnsi="Arial" w:cs="Arial"/>
                <w:sz w:val="24"/>
                <w:szCs w:val="24"/>
                <w:lang w:val="es-CO"/>
              </w:rPr>
              <w:t>Actualización del EOT basado en la</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Ordenación y Reglamentación del Recurso Hídrico</w:t>
            </w:r>
          </w:p>
        </w:tc>
      </w:tr>
      <w:tr w:rsidR="002640A4" w:rsidTr="00B3189F">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Gestión Ambiental</w:t>
            </w:r>
          </w:p>
        </w:tc>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Identificación de posibilidades de desarrollo basados en criterios de sostenibilidad ambiental para todo el municipio.</w:t>
            </w:r>
          </w:p>
        </w:tc>
      </w:tr>
      <w:tr w:rsidR="002640A4" w:rsidTr="00B3189F">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Gestión para la conservación</w:t>
            </w:r>
          </w:p>
        </w:tc>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uso y manejo sostenible de los recursos suelo, flora, fauna y aire</w:t>
            </w:r>
          </w:p>
        </w:tc>
      </w:tr>
      <w:tr w:rsidR="002640A4" w:rsidTr="00B3189F">
        <w:tc>
          <w:tcPr>
            <w:tcW w:w="4322" w:type="dxa"/>
          </w:tcPr>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Áreas protegidas y ecosistemas estratégicos</w:t>
            </w:r>
          </w:p>
          <w:p w:rsidR="002640A4" w:rsidRDefault="002640A4" w:rsidP="00B3189F">
            <w:pPr>
              <w:jc w:val="both"/>
              <w:rPr>
                <w:rFonts w:ascii="Arial" w:hAnsi="Arial" w:cs="Arial"/>
                <w:sz w:val="24"/>
                <w:szCs w:val="24"/>
                <w:lang w:val="es-CO"/>
              </w:rPr>
            </w:pPr>
          </w:p>
        </w:tc>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Educación ambiental y participación comunitaria</w:t>
            </w:r>
            <w:r w:rsidRPr="00E3739C">
              <w:rPr>
                <w:rFonts w:ascii="Arial" w:hAnsi="Arial" w:cs="Arial"/>
                <w:sz w:val="24"/>
                <w:szCs w:val="24"/>
                <w:lang w:val="es-CO"/>
              </w:rPr>
              <w:tab/>
              <w:t>Implementación y fortalecimiento de procesos educativos ambientales.</w:t>
            </w:r>
          </w:p>
          <w:p w:rsidR="00061ACA" w:rsidRDefault="00061ACA" w:rsidP="00B3189F">
            <w:pPr>
              <w:jc w:val="both"/>
              <w:rPr>
                <w:rFonts w:ascii="Arial" w:hAnsi="Arial" w:cs="Arial"/>
                <w:sz w:val="24"/>
                <w:szCs w:val="24"/>
                <w:lang w:val="es-CO"/>
              </w:rPr>
            </w:pPr>
            <w:r>
              <w:rPr>
                <w:rFonts w:ascii="Arial" w:hAnsi="Arial" w:cs="Arial"/>
                <w:sz w:val="24"/>
                <w:szCs w:val="24"/>
                <w:lang w:val="es-CO"/>
              </w:rPr>
              <w:t>Protección de áreas de zonas campesinas</w:t>
            </w:r>
          </w:p>
        </w:tc>
      </w:tr>
      <w:tr w:rsidR="002640A4" w:rsidTr="00B3189F">
        <w:tc>
          <w:tcPr>
            <w:tcW w:w="4322" w:type="dxa"/>
          </w:tcPr>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Fortalecimiento</w:t>
            </w:r>
            <w:r>
              <w:rPr>
                <w:rFonts w:ascii="Arial" w:hAnsi="Arial" w:cs="Arial"/>
                <w:sz w:val="24"/>
                <w:szCs w:val="24"/>
                <w:lang w:val="es-CO"/>
              </w:rPr>
              <w:t xml:space="preserve"> Interinstitucional de objetivos comunes para la </w:t>
            </w:r>
            <w:r w:rsidRPr="00E3739C">
              <w:rPr>
                <w:rFonts w:ascii="Arial" w:hAnsi="Arial" w:cs="Arial"/>
                <w:sz w:val="24"/>
                <w:szCs w:val="24"/>
                <w:lang w:val="es-CO"/>
              </w:rPr>
              <w:t xml:space="preserve"> gestión ambiental con instituciones y actores sociales </w:t>
            </w:r>
          </w:p>
          <w:p w:rsidR="002640A4" w:rsidRDefault="002640A4" w:rsidP="00B3189F">
            <w:pPr>
              <w:jc w:val="both"/>
              <w:rPr>
                <w:rFonts w:ascii="Arial" w:hAnsi="Arial" w:cs="Arial"/>
                <w:sz w:val="24"/>
                <w:szCs w:val="24"/>
                <w:lang w:val="es-CO"/>
              </w:rPr>
            </w:pPr>
          </w:p>
        </w:tc>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Elaboración e implementación de agendas ambientales con grupos étnicos y campesinos.</w:t>
            </w:r>
          </w:p>
          <w:p w:rsidR="002640A4" w:rsidRPr="00E3739C" w:rsidRDefault="002640A4" w:rsidP="00B3189F">
            <w:pPr>
              <w:jc w:val="both"/>
              <w:rPr>
                <w:rFonts w:ascii="Arial" w:hAnsi="Arial" w:cs="Arial"/>
                <w:sz w:val="24"/>
                <w:szCs w:val="24"/>
                <w:lang w:val="es-CO"/>
              </w:rPr>
            </w:pPr>
            <w:r>
              <w:rPr>
                <w:rFonts w:ascii="Arial" w:hAnsi="Arial" w:cs="Arial"/>
                <w:sz w:val="24"/>
                <w:szCs w:val="24"/>
                <w:lang w:val="es-CO"/>
              </w:rPr>
              <w:t>Integración con la CRC y los PGAR del Departamento</w:t>
            </w:r>
          </w:p>
          <w:p w:rsidR="002640A4" w:rsidRDefault="002640A4" w:rsidP="00B3189F">
            <w:pPr>
              <w:jc w:val="both"/>
              <w:rPr>
                <w:rFonts w:ascii="Arial" w:hAnsi="Arial" w:cs="Arial"/>
                <w:sz w:val="24"/>
                <w:szCs w:val="24"/>
                <w:lang w:val="es-CO"/>
              </w:rPr>
            </w:pPr>
          </w:p>
        </w:tc>
      </w:tr>
      <w:tr w:rsidR="002640A4" w:rsidTr="00B3189F">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Plan de Gestión del Riesgo para zonas vulnerables</w:t>
            </w:r>
          </w:p>
        </w:tc>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Implementación de medidas de orden nacional</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Prevención  de efectos por la ocurrencia fenómenos de origen natural.</w:t>
            </w:r>
          </w:p>
        </w:tc>
      </w:tr>
      <w:tr w:rsidR="002640A4" w:rsidTr="00B3189F">
        <w:tc>
          <w:tcPr>
            <w:tcW w:w="4322" w:type="dxa"/>
          </w:tcPr>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Mitigación de los efectos de la  ola invernal</w:t>
            </w:r>
          </w:p>
          <w:p w:rsidR="002640A4" w:rsidRDefault="002640A4" w:rsidP="00B3189F">
            <w:pPr>
              <w:jc w:val="both"/>
              <w:rPr>
                <w:rFonts w:ascii="Arial" w:hAnsi="Arial" w:cs="Arial"/>
                <w:sz w:val="24"/>
                <w:szCs w:val="24"/>
                <w:lang w:val="es-CO"/>
              </w:rPr>
            </w:pPr>
          </w:p>
        </w:tc>
        <w:tc>
          <w:tcPr>
            <w:tcW w:w="4322" w:type="dxa"/>
          </w:tcPr>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Fortalecimiento institucional para la atención integral en la gestión</w:t>
            </w:r>
            <w:r>
              <w:rPr>
                <w:rFonts w:ascii="Arial" w:hAnsi="Arial" w:cs="Arial"/>
                <w:sz w:val="24"/>
                <w:szCs w:val="24"/>
                <w:lang w:val="es-CO"/>
              </w:rPr>
              <w:t xml:space="preserve"> y mitigación del riesgo en el municipio </w:t>
            </w:r>
            <w:r w:rsidRPr="00E3739C">
              <w:rPr>
                <w:rFonts w:ascii="Arial" w:hAnsi="Arial" w:cs="Arial"/>
                <w:sz w:val="24"/>
                <w:szCs w:val="24"/>
                <w:lang w:val="es-CO"/>
              </w:rPr>
              <w:t xml:space="preserve">Plan Integral </w:t>
            </w:r>
            <w:r>
              <w:rPr>
                <w:rFonts w:ascii="Arial" w:hAnsi="Arial" w:cs="Arial"/>
                <w:sz w:val="24"/>
                <w:szCs w:val="24"/>
                <w:lang w:val="es-CO"/>
              </w:rPr>
              <w:t>municipal</w:t>
            </w:r>
            <w:r w:rsidRPr="00E3739C">
              <w:rPr>
                <w:rFonts w:ascii="Arial" w:hAnsi="Arial" w:cs="Arial"/>
                <w:sz w:val="24"/>
                <w:szCs w:val="24"/>
                <w:lang w:val="es-CO"/>
              </w:rPr>
              <w:t xml:space="preserve"> para la Gestión del Riesgo</w:t>
            </w:r>
            <w:r>
              <w:rPr>
                <w:rFonts w:ascii="Arial" w:hAnsi="Arial" w:cs="Arial"/>
                <w:sz w:val="24"/>
                <w:szCs w:val="24"/>
                <w:lang w:val="es-CO"/>
              </w:rPr>
              <w:t>.</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Fortalecimiento a los entes territoriales locales en gestión del riesgo</w:t>
            </w:r>
          </w:p>
          <w:p w:rsidR="002640A4" w:rsidRDefault="002640A4" w:rsidP="00B3189F">
            <w:pPr>
              <w:jc w:val="both"/>
              <w:rPr>
                <w:rFonts w:ascii="Arial" w:hAnsi="Arial" w:cs="Arial"/>
                <w:sz w:val="24"/>
                <w:szCs w:val="24"/>
                <w:lang w:val="es-CO"/>
              </w:rPr>
            </w:pPr>
          </w:p>
        </w:tc>
      </w:tr>
      <w:tr w:rsidR="002640A4" w:rsidTr="00B3189F">
        <w:tc>
          <w:tcPr>
            <w:tcW w:w="4322" w:type="dxa"/>
          </w:tcPr>
          <w:p w:rsidR="002640A4" w:rsidRPr="00E3739C" w:rsidRDefault="002640A4" w:rsidP="00B3189F">
            <w:pPr>
              <w:jc w:val="both"/>
              <w:rPr>
                <w:rFonts w:ascii="Arial" w:hAnsi="Arial" w:cs="Arial"/>
                <w:sz w:val="24"/>
                <w:szCs w:val="24"/>
                <w:lang w:val="es-CO"/>
              </w:rPr>
            </w:pPr>
            <w:r>
              <w:rPr>
                <w:rFonts w:ascii="Arial" w:hAnsi="Arial" w:cs="Arial"/>
                <w:sz w:val="24"/>
                <w:szCs w:val="24"/>
                <w:lang w:val="es-CO"/>
              </w:rPr>
              <w:t>Aprovechamiento de la diversidad étnica y ambiental por medio del desarrollo del Turismo</w:t>
            </w:r>
            <w:r w:rsidR="00A213EC">
              <w:rPr>
                <w:rFonts w:ascii="Arial" w:hAnsi="Arial" w:cs="Arial"/>
                <w:sz w:val="24"/>
                <w:szCs w:val="24"/>
                <w:lang w:val="es-CO"/>
              </w:rPr>
              <w:t>- Totoró Turística y Biodiversa</w:t>
            </w:r>
          </w:p>
        </w:tc>
        <w:tc>
          <w:tcPr>
            <w:tcW w:w="4322" w:type="dxa"/>
          </w:tcPr>
          <w:p w:rsidR="002640A4" w:rsidRDefault="002640A4" w:rsidP="00B3189F">
            <w:pPr>
              <w:jc w:val="both"/>
              <w:rPr>
                <w:rFonts w:ascii="Arial" w:hAnsi="Arial" w:cs="Arial"/>
                <w:sz w:val="24"/>
                <w:szCs w:val="24"/>
                <w:lang w:val="es-CO"/>
              </w:rPr>
            </w:pPr>
            <w:r>
              <w:rPr>
                <w:rFonts w:ascii="Arial" w:hAnsi="Arial" w:cs="Arial"/>
                <w:sz w:val="24"/>
                <w:szCs w:val="24"/>
                <w:lang w:val="es-CO"/>
              </w:rPr>
              <w:t>Política municipal de Turismo que aborde y aproveche los recursos naturales y riqueza hídrica de Totoró.</w:t>
            </w:r>
          </w:p>
          <w:p w:rsidR="002640A4" w:rsidRDefault="002640A4" w:rsidP="00B3189F">
            <w:pPr>
              <w:jc w:val="both"/>
              <w:rPr>
                <w:rFonts w:ascii="Arial" w:hAnsi="Arial" w:cs="Arial"/>
                <w:sz w:val="24"/>
                <w:szCs w:val="24"/>
                <w:lang w:val="es-CO"/>
              </w:rPr>
            </w:pPr>
            <w:r w:rsidRPr="00E3739C">
              <w:rPr>
                <w:rFonts w:ascii="Arial" w:hAnsi="Arial" w:cs="Arial"/>
                <w:sz w:val="24"/>
                <w:szCs w:val="24"/>
                <w:lang w:val="es-CO"/>
              </w:rPr>
              <w:t>Planificación turística</w:t>
            </w:r>
          </w:p>
          <w:p w:rsidR="002640A4" w:rsidRPr="00E3739C" w:rsidRDefault="002640A4" w:rsidP="00B3189F">
            <w:pPr>
              <w:jc w:val="both"/>
              <w:rPr>
                <w:rFonts w:ascii="Arial" w:hAnsi="Arial" w:cs="Arial"/>
                <w:sz w:val="24"/>
                <w:szCs w:val="24"/>
                <w:lang w:val="es-CO"/>
              </w:rPr>
            </w:pPr>
            <w:r w:rsidRPr="00E3739C">
              <w:rPr>
                <w:rFonts w:ascii="Arial" w:hAnsi="Arial" w:cs="Arial"/>
                <w:sz w:val="24"/>
                <w:szCs w:val="24"/>
                <w:lang w:val="es-CO"/>
              </w:rPr>
              <w:t>Fomento, capacitación y asistencia técnica</w:t>
            </w:r>
            <w:r>
              <w:rPr>
                <w:rFonts w:ascii="Arial" w:hAnsi="Arial" w:cs="Arial"/>
                <w:sz w:val="24"/>
                <w:szCs w:val="24"/>
                <w:lang w:val="es-CO"/>
              </w:rPr>
              <w:t xml:space="preserve"> para el sector turístico endógeno</w:t>
            </w:r>
          </w:p>
        </w:tc>
      </w:tr>
    </w:tbl>
    <w:p w:rsidR="002633B4" w:rsidRPr="002640A4" w:rsidRDefault="002633B4" w:rsidP="00B61F6D">
      <w:pPr>
        <w:jc w:val="both"/>
        <w:rPr>
          <w:rFonts w:ascii="Arial" w:hAnsi="Arial" w:cs="Arial"/>
          <w:sz w:val="24"/>
          <w:szCs w:val="24"/>
        </w:rPr>
      </w:pPr>
    </w:p>
    <w:p w:rsidR="00A213EC" w:rsidRPr="00A213EC" w:rsidRDefault="00A213EC" w:rsidP="00A213EC">
      <w:pPr>
        <w:jc w:val="both"/>
        <w:rPr>
          <w:rFonts w:ascii="Arial" w:hAnsi="Arial" w:cs="Arial"/>
          <w:b/>
          <w:sz w:val="24"/>
          <w:szCs w:val="24"/>
          <w:lang w:val="es-CO"/>
        </w:rPr>
      </w:pPr>
      <w:r w:rsidRPr="00A213EC">
        <w:rPr>
          <w:rFonts w:ascii="Arial" w:hAnsi="Arial" w:cs="Arial"/>
          <w:b/>
          <w:sz w:val="24"/>
          <w:szCs w:val="24"/>
          <w:lang w:val="es-CO"/>
        </w:rPr>
        <w:t>EJE ESTRATÉGICO: AMBIENTE Y TURISMO</w:t>
      </w:r>
    </w:p>
    <w:tbl>
      <w:tblPr>
        <w:tblStyle w:val="Tablaconcuadrcula"/>
        <w:tblW w:w="0" w:type="auto"/>
        <w:tblLook w:val="04A0" w:firstRow="1" w:lastRow="0" w:firstColumn="1" w:lastColumn="0" w:noHBand="0" w:noVBand="1"/>
      </w:tblPr>
      <w:tblGrid>
        <w:gridCol w:w="1685"/>
        <w:gridCol w:w="1957"/>
        <w:gridCol w:w="1911"/>
        <w:gridCol w:w="1556"/>
        <w:gridCol w:w="1519"/>
      </w:tblGrid>
      <w:tr w:rsidR="00A213EC" w:rsidTr="00061ACA">
        <w:tc>
          <w:tcPr>
            <w:tcW w:w="1685" w:type="dxa"/>
            <w:shd w:val="clear" w:color="auto" w:fill="B8CCE4" w:themeFill="accent1" w:themeFillTint="66"/>
          </w:tcPr>
          <w:p w:rsidR="00A213EC" w:rsidRPr="00900F98" w:rsidRDefault="00A213EC" w:rsidP="00B3189F">
            <w:pPr>
              <w:jc w:val="both"/>
              <w:rPr>
                <w:rFonts w:ascii="Arial" w:hAnsi="Arial" w:cs="Arial"/>
                <w:b/>
                <w:sz w:val="24"/>
                <w:szCs w:val="24"/>
                <w:lang w:val="es-CO"/>
              </w:rPr>
            </w:pPr>
            <w:r>
              <w:rPr>
                <w:rFonts w:ascii="Arial" w:hAnsi="Arial" w:cs="Arial"/>
                <w:b/>
                <w:sz w:val="24"/>
                <w:szCs w:val="24"/>
                <w:lang w:val="es-CO"/>
              </w:rPr>
              <w:t>Componente</w:t>
            </w:r>
          </w:p>
        </w:tc>
        <w:tc>
          <w:tcPr>
            <w:tcW w:w="1957" w:type="dxa"/>
            <w:shd w:val="clear" w:color="auto" w:fill="B8CCE4" w:themeFill="accent1" w:themeFillTint="66"/>
          </w:tcPr>
          <w:p w:rsidR="00A213EC" w:rsidRPr="00900F98" w:rsidRDefault="00A213EC" w:rsidP="00B3189F">
            <w:pPr>
              <w:jc w:val="both"/>
              <w:rPr>
                <w:rFonts w:ascii="Arial" w:hAnsi="Arial" w:cs="Arial"/>
                <w:b/>
                <w:sz w:val="24"/>
                <w:szCs w:val="24"/>
                <w:lang w:val="es-CO"/>
              </w:rPr>
            </w:pPr>
            <w:r w:rsidRPr="00900F98">
              <w:rPr>
                <w:rFonts w:ascii="Arial" w:hAnsi="Arial" w:cs="Arial"/>
                <w:b/>
                <w:sz w:val="24"/>
                <w:szCs w:val="24"/>
                <w:lang w:val="es-CO"/>
              </w:rPr>
              <w:t>Situación actual</w:t>
            </w:r>
            <w:r>
              <w:rPr>
                <w:rFonts w:ascii="Arial" w:hAnsi="Arial" w:cs="Arial"/>
                <w:b/>
                <w:sz w:val="24"/>
                <w:szCs w:val="24"/>
                <w:lang w:val="es-CO"/>
              </w:rPr>
              <w:t xml:space="preserve"> y ventajas competitivas</w:t>
            </w:r>
          </w:p>
          <w:p w:rsidR="00A213EC" w:rsidRPr="00900F98" w:rsidRDefault="00A213EC" w:rsidP="00B3189F">
            <w:pPr>
              <w:jc w:val="both"/>
              <w:rPr>
                <w:rFonts w:ascii="Arial" w:hAnsi="Arial" w:cs="Arial"/>
                <w:b/>
                <w:sz w:val="24"/>
                <w:szCs w:val="24"/>
                <w:lang w:val="es-CO"/>
              </w:rPr>
            </w:pPr>
          </w:p>
        </w:tc>
        <w:tc>
          <w:tcPr>
            <w:tcW w:w="1911" w:type="dxa"/>
            <w:shd w:val="clear" w:color="auto" w:fill="B8CCE4" w:themeFill="accent1" w:themeFillTint="66"/>
          </w:tcPr>
          <w:p w:rsidR="00A213EC" w:rsidRPr="00900F98" w:rsidRDefault="00A213EC" w:rsidP="00B3189F">
            <w:pPr>
              <w:jc w:val="both"/>
              <w:rPr>
                <w:rFonts w:ascii="Arial" w:hAnsi="Arial" w:cs="Arial"/>
                <w:b/>
                <w:sz w:val="24"/>
                <w:szCs w:val="24"/>
                <w:lang w:val="es-CO"/>
              </w:rPr>
            </w:pPr>
            <w:r w:rsidRPr="00900F98">
              <w:rPr>
                <w:rFonts w:ascii="Arial" w:hAnsi="Arial" w:cs="Arial"/>
                <w:b/>
                <w:sz w:val="24"/>
                <w:szCs w:val="24"/>
                <w:lang w:val="es-CO"/>
              </w:rPr>
              <w:t>Indicadores de impacto</w:t>
            </w:r>
          </w:p>
        </w:tc>
        <w:tc>
          <w:tcPr>
            <w:tcW w:w="1556" w:type="dxa"/>
            <w:shd w:val="clear" w:color="auto" w:fill="B8CCE4" w:themeFill="accent1" w:themeFillTint="66"/>
          </w:tcPr>
          <w:p w:rsidR="00A213EC" w:rsidRPr="00900F98" w:rsidRDefault="00A213EC" w:rsidP="00B3189F">
            <w:pPr>
              <w:jc w:val="both"/>
              <w:rPr>
                <w:rFonts w:ascii="Arial" w:hAnsi="Arial" w:cs="Arial"/>
                <w:b/>
                <w:sz w:val="24"/>
                <w:szCs w:val="24"/>
                <w:lang w:val="es-CO"/>
              </w:rPr>
            </w:pPr>
            <w:r w:rsidRPr="00900F98">
              <w:rPr>
                <w:rFonts w:ascii="Arial" w:hAnsi="Arial" w:cs="Arial"/>
                <w:b/>
                <w:sz w:val="24"/>
                <w:szCs w:val="24"/>
                <w:lang w:val="es-CO"/>
              </w:rPr>
              <w:t>Línea de base</w:t>
            </w:r>
            <w:r w:rsidRPr="00900F98">
              <w:rPr>
                <w:rFonts w:ascii="Arial" w:hAnsi="Arial" w:cs="Arial"/>
                <w:b/>
                <w:sz w:val="24"/>
                <w:szCs w:val="24"/>
                <w:lang w:val="es-CO"/>
              </w:rPr>
              <w:tab/>
            </w:r>
          </w:p>
        </w:tc>
        <w:tc>
          <w:tcPr>
            <w:tcW w:w="1519" w:type="dxa"/>
            <w:shd w:val="clear" w:color="auto" w:fill="B8CCE4" w:themeFill="accent1" w:themeFillTint="66"/>
          </w:tcPr>
          <w:p w:rsidR="00A213EC" w:rsidRPr="00900F98" w:rsidRDefault="00A213EC" w:rsidP="00B3189F">
            <w:pPr>
              <w:jc w:val="both"/>
              <w:rPr>
                <w:rFonts w:ascii="Arial" w:hAnsi="Arial" w:cs="Arial"/>
                <w:b/>
                <w:sz w:val="24"/>
                <w:szCs w:val="24"/>
                <w:lang w:val="es-CO"/>
              </w:rPr>
            </w:pPr>
            <w:r w:rsidRPr="00900F98">
              <w:rPr>
                <w:rFonts w:ascii="Arial" w:hAnsi="Arial" w:cs="Arial"/>
                <w:b/>
                <w:sz w:val="24"/>
                <w:szCs w:val="24"/>
                <w:lang w:val="es-CO"/>
              </w:rPr>
              <w:t>Meta</w:t>
            </w:r>
          </w:p>
          <w:p w:rsidR="00A213EC" w:rsidRPr="00900F98" w:rsidRDefault="00A213EC" w:rsidP="00B3189F">
            <w:pPr>
              <w:jc w:val="both"/>
              <w:rPr>
                <w:rFonts w:ascii="Arial" w:hAnsi="Arial" w:cs="Arial"/>
                <w:b/>
                <w:sz w:val="24"/>
                <w:szCs w:val="24"/>
                <w:lang w:val="es-CO"/>
              </w:rPr>
            </w:pP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sz w:val="24"/>
                <w:szCs w:val="24"/>
                <w:lang w:val="es-CO"/>
              </w:rPr>
              <w:t>Planificación y ordenamiento territorial</w:t>
            </w:r>
          </w:p>
        </w:tc>
        <w:tc>
          <w:tcPr>
            <w:tcW w:w="1957" w:type="dxa"/>
          </w:tcPr>
          <w:p w:rsidR="00A213EC" w:rsidRPr="00061ACA" w:rsidRDefault="00A213EC" w:rsidP="00B3189F">
            <w:pPr>
              <w:jc w:val="both"/>
              <w:rPr>
                <w:rFonts w:ascii="Arial" w:hAnsi="Arial" w:cs="Arial"/>
                <w:lang w:val="es-CO"/>
              </w:rPr>
            </w:pPr>
            <w:r w:rsidRPr="00061ACA">
              <w:rPr>
                <w:rFonts w:ascii="Arial" w:hAnsi="Arial" w:cs="Arial"/>
                <w:lang w:val="es-CO"/>
              </w:rPr>
              <w:t>Actualmente el EOT se encuentra desactualizado</w:t>
            </w:r>
          </w:p>
        </w:tc>
        <w:tc>
          <w:tcPr>
            <w:tcW w:w="1911" w:type="dxa"/>
          </w:tcPr>
          <w:p w:rsidR="00A213EC" w:rsidRDefault="00A213EC" w:rsidP="00B3189F">
            <w:pPr>
              <w:jc w:val="both"/>
              <w:rPr>
                <w:rFonts w:ascii="Arial" w:hAnsi="Arial" w:cs="Arial"/>
                <w:sz w:val="24"/>
                <w:szCs w:val="24"/>
                <w:lang w:val="es-CO"/>
              </w:rPr>
            </w:pPr>
            <w:r>
              <w:rPr>
                <w:rFonts w:ascii="Arial" w:hAnsi="Arial" w:cs="Arial"/>
                <w:sz w:val="24"/>
                <w:szCs w:val="24"/>
                <w:lang w:val="es-CO"/>
              </w:rPr>
              <w:t>EOT actualizado</w:t>
            </w:r>
          </w:p>
        </w:tc>
        <w:tc>
          <w:tcPr>
            <w:tcW w:w="1556" w:type="dxa"/>
          </w:tcPr>
          <w:p w:rsidR="00A213EC" w:rsidRDefault="00A213EC" w:rsidP="00B3189F">
            <w:pPr>
              <w:jc w:val="both"/>
              <w:rPr>
                <w:rFonts w:ascii="Arial" w:hAnsi="Arial" w:cs="Arial"/>
                <w:sz w:val="24"/>
                <w:szCs w:val="24"/>
                <w:lang w:val="es-CO"/>
              </w:rPr>
            </w:pPr>
            <w:r>
              <w:rPr>
                <w:rFonts w:ascii="Arial" w:hAnsi="Arial" w:cs="Arial"/>
                <w:sz w:val="24"/>
                <w:szCs w:val="24"/>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sz w:val="24"/>
                <w:szCs w:val="24"/>
                <w:lang w:val="es-CO"/>
              </w:rPr>
              <w:t>1</w:t>
            </w: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sz w:val="24"/>
                <w:szCs w:val="24"/>
                <w:lang w:val="es-CO"/>
              </w:rPr>
              <w:t>Gestión Ambiental</w:t>
            </w:r>
          </w:p>
        </w:tc>
        <w:tc>
          <w:tcPr>
            <w:tcW w:w="1957" w:type="dxa"/>
          </w:tcPr>
          <w:p w:rsidR="00A213EC" w:rsidRPr="00061ACA" w:rsidRDefault="00A213EC" w:rsidP="00B3189F">
            <w:pPr>
              <w:jc w:val="both"/>
              <w:rPr>
                <w:rFonts w:ascii="Arial" w:hAnsi="Arial" w:cs="Arial"/>
                <w:lang w:val="es-CO"/>
              </w:rPr>
            </w:pPr>
            <w:r w:rsidRPr="00061ACA">
              <w:rPr>
                <w:rFonts w:ascii="Arial" w:hAnsi="Arial" w:cs="Arial"/>
                <w:lang w:val="es-CO"/>
              </w:rPr>
              <w:t xml:space="preserve">No existe una Agenda ambiental </w:t>
            </w:r>
          </w:p>
        </w:tc>
        <w:tc>
          <w:tcPr>
            <w:tcW w:w="1911" w:type="dxa"/>
          </w:tcPr>
          <w:p w:rsidR="00A213EC" w:rsidRDefault="00A213EC" w:rsidP="00B3189F">
            <w:pPr>
              <w:jc w:val="both"/>
              <w:rPr>
                <w:rFonts w:ascii="Arial" w:hAnsi="Arial" w:cs="Arial"/>
                <w:sz w:val="24"/>
                <w:szCs w:val="24"/>
                <w:lang w:val="es-CO"/>
              </w:rPr>
            </w:pPr>
            <w:r>
              <w:rPr>
                <w:rFonts w:ascii="Arial" w:hAnsi="Arial" w:cs="Arial"/>
                <w:sz w:val="24"/>
                <w:szCs w:val="24"/>
                <w:lang w:val="es-CO"/>
              </w:rPr>
              <w:t>Agenda ambiental</w:t>
            </w:r>
          </w:p>
        </w:tc>
        <w:tc>
          <w:tcPr>
            <w:tcW w:w="1556" w:type="dxa"/>
          </w:tcPr>
          <w:p w:rsidR="00A213EC" w:rsidRDefault="00A213EC" w:rsidP="00B3189F">
            <w:pPr>
              <w:jc w:val="both"/>
              <w:rPr>
                <w:rFonts w:ascii="Arial" w:hAnsi="Arial" w:cs="Arial"/>
                <w:sz w:val="24"/>
                <w:szCs w:val="24"/>
                <w:lang w:val="es-CO"/>
              </w:rPr>
            </w:pPr>
            <w:r>
              <w:rPr>
                <w:rFonts w:ascii="Arial" w:hAnsi="Arial" w:cs="Arial"/>
                <w:sz w:val="24"/>
                <w:szCs w:val="24"/>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sz w:val="24"/>
                <w:szCs w:val="24"/>
                <w:lang w:val="es-CO"/>
              </w:rPr>
              <w:t>1</w:t>
            </w: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sz w:val="24"/>
                <w:szCs w:val="24"/>
                <w:lang w:val="es-CO"/>
              </w:rPr>
              <w:t>Educación ambiental</w:t>
            </w:r>
          </w:p>
        </w:tc>
        <w:tc>
          <w:tcPr>
            <w:tcW w:w="1957" w:type="dxa"/>
          </w:tcPr>
          <w:p w:rsidR="00A213EC" w:rsidRPr="00061ACA" w:rsidRDefault="00A213EC" w:rsidP="00B3189F">
            <w:pPr>
              <w:jc w:val="both"/>
              <w:rPr>
                <w:rFonts w:ascii="Arial" w:hAnsi="Arial" w:cs="Arial"/>
                <w:lang w:val="es-CO"/>
              </w:rPr>
            </w:pPr>
            <w:r w:rsidRPr="00061ACA">
              <w:rPr>
                <w:rFonts w:ascii="Arial" w:hAnsi="Arial" w:cs="Arial"/>
                <w:lang w:val="es-CO"/>
              </w:rPr>
              <w:t>No hay inclusión en las IE del municipio</w:t>
            </w:r>
          </w:p>
        </w:tc>
        <w:tc>
          <w:tcPr>
            <w:tcW w:w="1911" w:type="dxa"/>
          </w:tcPr>
          <w:p w:rsidR="00A213EC" w:rsidRDefault="00A213EC" w:rsidP="00B3189F">
            <w:pPr>
              <w:jc w:val="both"/>
              <w:rPr>
                <w:rFonts w:ascii="Arial" w:hAnsi="Arial" w:cs="Arial"/>
                <w:sz w:val="24"/>
                <w:szCs w:val="24"/>
                <w:lang w:val="es-CO"/>
              </w:rPr>
            </w:pPr>
            <w:r>
              <w:rPr>
                <w:rFonts w:ascii="Arial" w:hAnsi="Arial" w:cs="Arial"/>
                <w:sz w:val="24"/>
                <w:szCs w:val="24"/>
                <w:lang w:val="es-CO"/>
              </w:rPr>
              <w:t xml:space="preserve">PRAES </w:t>
            </w:r>
          </w:p>
        </w:tc>
        <w:tc>
          <w:tcPr>
            <w:tcW w:w="1556" w:type="dxa"/>
          </w:tcPr>
          <w:p w:rsidR="00A213EC" w:rsidRDefault="00A213EC" w:rsidP="00B3189F">
            <w:pPr>
              <w:jc w:val="both"/>
              <w:rPr>
                <w:rFonts w:ascii="Arial" w:hAnsi="Arial" w:cs="Arial"/>
                <w:sz w:val="24"/>
                <w:szCs w:val="24"/>
                <w:lang w:val="es-CO"/>
              </w:rPr>
            </w:pPr>
            <w:r>
              <w:rPr>
                <w:rFonts w:ascii="Arial" w:hAnsi="Arial" w:cs="Arial"/>
                <w:sz w:val="24"/>
                <w:szCs w:val="24"/>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sz w:val="24"/>
                <w:szCs w:val="24"/>
                <w:lang w:val="es-CO"/>
              </w:rPr>
              <w:t>42</w:t>
            </w: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sz w:val="24"/>
                <w:szCs w:val="24"/>
                <w:lang w:val="es-CO"/>
              </w:rPr>
              <w:t>Gestión del Riesgo</w:t>
            </w:r>
          </w:p>
        </w:tc>
        <w:tc>
          <w:tcPr>
            <w:tcW w:w="1957" w:type="dxa"/>
          </w:tcPr>
          <w:p w:rsidR="00A213EC" w:rsidRPr="00061ACA" w:rsidRDefault="00A213EC" w:rsidP="00B3189F">
            <w:pPr>
              <w:jc w:val="both"/>
              <w:rPr>
                <w:rFonts w:ascii="Arial" w:hAnsi="Arial" w:cs="Arial"/>
                <w:lang w:val="es-CO"/>
              </w:rPr>
            </w:pPr>
            <w:r w:rsidRPr="00061ACA">
              <w:rPr>
                <w:rFonts w:ascii="Arial" w:hAnsi="Arial" w:cs="Arial"/>
                <w:lang w:val="es-CO"/>
              </w:rPr>
              <w:t>No hay Plan municipal de Gestión del Riesgo</w:t>
            </w:r>
          </w:p>
          <w:p w:rsidR="00A213EC" w:rsidRPr="00061ACA" w:rsidRDefault="00A213EC" w:rsidP="00B3189F">
            <w:pPr>
              <w:jc w:val="both"/>
              <w:rPr>
                <w:rFonts w:ascii="Arial" w:hAnsi="Arial" w:cs="Arial"/>
                <w:lang w:val="es-CO"/>
              </w:rPr>
            </w:pPr>
            <w:r w:rsidRPr="00061ACA">
              <w:rPr>
                <w:rFonts w:ascii="Arial" w:hAnsi="Arial" w:cs="Arial"/>
                <w:lang w:val="es-CO"/>
              </w:rPr>
              <w:t>No hay integración directo con el PGAR del departamento</w:t>
            </w:r>
          </w:p>
        </w:tc>
        <w:tc>
          <w:tcPr>
            <w:tcW w:w="1911" w:type="dxa"/>
          </w:tcPr>
          <w:p w:rsidR="00A213EC" w:rsidRDefault="00A213EC" w:rsidP="00B3189F">
            <w:pPr>
              <w:jc w:val="both"/>
              <w:rPr>
                <w:rFonts w:ascii="Arial" w:hAnsi="Arial" w:cs="Arial"/>
                <w:sz w:val="24"/>
                <w:szCs w:val="24"/>
                <w:lang w:val="es-CO"/>
              </w:rPr>
            </w:pPr>
            <w:r>
              <w:rPr>
                <w:rFonts w:ascii="Arial" w:hAnsi="Arial" w:cs="Arial"/>
                <w:lang w:val="es-CO"/>
              </w:rPr>
              <w:t>Un plan elaborado</w:t>
            </w:r>
          </w:p>
        </w:tc>
        <w:tc>
          <w:tcPr>
            <w:tcW w:w="1556" w:type="dxa"/>
          </w:tcPr>
          <w:p w:rsidR="00A213EC" w:rsidRDefault="00A213EC" w:rsidP="00B3189F">
            <w:pPr>
              <w:jc w:val="both"/>
              <w:rPr>
                <w:rFonts w:ascii="Arial" w:hAnsi="Arial" w:cs="Arial"/>
                <w:sz w:val="24"/>
                <w:szCs w:val="24"/>
                <w:lang w:val="es-CO"/>
              </w:rPr>
            </w:pPr>
            <w:r>
              <w:rPr>
                <w:rFonts w:ascii="Arial" w:hAnsi="Arial" w:cs="Arial"/>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lang w:val="es-CO"/>
              </w:rPr>
              <w:t>1</w:t>
            </w: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lang w:val="es-CO"/>
              </w:rPr>
              <w:t>Protección de áreas</w:t>
            </w:r>
          </w:p>
        </w:tc>
        <w:tc>
          <w:tcPr>
            <w:tcW w:w="1957" w:type="dxa"/>
          </w:tcPr>
          <w:p w:rsidR="00A213EC" w:rsidRPr="00061ACA" w:rsidRDefault="00A213EC" w:rsidP="00B3189F">
            <w:pPr>
              <w:jc w:val="both"/>
              <w:rPr>
                <w:rFonts w:ascii="Arial" w:hAnsi="Arial" w:cs="Arial"/>
                <w:lang w:val="es-CO"/>
              </w:rPr>
            </w:pPr>
            <w:r w:rsidRPr="00061ACA">
              <w:rPr>
                <w:rFonts w:ascii="Arial" w:hAnsi="Arial" w:cs="Arial"/>
                <w:lang w:val="es-CO"/>
              </w:rPr>
              <w:t>Bajo Fortalecimiento educativo ambiental</w:t>
            </w:r>
          </w:p>
        </w:tc>
        <w:tc>
          <w:tcPr>
            <w:tcW w:w="1911" w:type="dxa"/>
          </w:tcPr>
          <w:p w:rsidR="00A213EC" w:rsidRDefault="00A213EC" w:rsidP="00B3189F">
            <w:pPr>
              <w:jc w:val="both"/>
              <w:rPr>
                <w:rFonts w:ascii="Arial" w:hAnsi="Arial" w:cs="Arial"/>
                <w:sz w:val="24"/>
                <w:szCs w:val="24"/>
                <w:lang w:val="es-CO"/>
              </w:rPr>
            </w:pPr>
            <w:r>
              <w:rPr>
                <w:rFonts w:ascii="Arial" w:hAnsi="Arial" w:cs="Arial"/>
                <w:lang w:val="es-CO"/>
              </w:rPr>
              <w:t>Fortalecimiento PRAES</w:t>
            </w:r>
          </w:p>
        </w:tc>
        <w:tc>
          <w:tcPr>
            <w:tcW w:w="1556" w:type="dxa"/>
          </w:tcPr>
          <w:p w:rsidR="00A213EC" w:rsidRDefault="00A213EC" w:rsidP="00B3189F">
            <w:pPr>
              <w:jc w:val="both"/>
              <w:rPr>
                <w:rFonts w:ascii="Arial" w:hAnsi="Arial" w:cs="Arial"/>
                <w:sz w:val="24"/>
                <w:szCs w:val="24"/>
                <w:lang w:val="es-CO"/>
              </w:rPr>
            </w:pPr>
            <w:r>
              <w:rPr>
                <w:rFonts w:ascii="Arial" w:hAnsi="Arial" w:cs="Arial"/>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lang w:val="es-CO"/>
              </w:rPr>
              <w:t>42</w:t>
            </w:r>
          </w:p>
        </w:tc>
      </w:tr>
      <w:tr w:rsidR="00A213EC" w:rsidTr="00061ACA">
        <w:tc>
          <w:tcPr>
            <w:tcW w:w="1685" w:type="dxa"/>
          </w:tcPr>
          <w:p w:rsidR="00A213EC" w:rsidRDefault="00A213EC" w:rsidP="00B3189F">
            <w:pPr>
              <w:jc w:val="both"/>
              <w:rPr>
                <w:rFonts w:ascii="Arial" w:hAnsi="Arial" w:cs="Arial"/>
                <w:sz w:val="24"/>
                <w:szCs w:val="24"/>
                <w:lang w:val="es-CO"/>
              </w:rPr>
            </w:pPr>
            <w:r>
              <w:rPr>
                <w:rFonts w:ascii="Arial" w:hAnsi="Arial" w:cs="Arial"/>
                <w:lang w:val="es-CO"/>
              </w:rPr>
              <w:t>Mitigación efectos ola invernal</w:t>
            </w:r>
          </w:p>
        </w:tc>
        <w:tc>
          <w:tcPr>
            <w:tcW w:w="1957" w:type="dxa"/>
          </w:tcPr>
          <w:p w:rsidR="00A213EC" w:rsidRDefault="00A213EC" w:rsidP="00B3189F">
            <w:pPr>
              <w:jc w:val="both"/>
              <w:rPr>
                <w:rFonts w:ascii="Arial" w:hAnsi="Arial" w:cs="Arial"/>
                <w:sz w:val="24"/>
                <w:szCs w:val="24"/>
                <w:lang w:val="es-CO"/>
              </w:rPr>
            </w:pPr>
            <w:r>
              <w:rPr>
                <w:rFonts w:ascii="Arial" w:hAnsi="Arial" w:cs="Arial"/>
                <w:lang w:val="es-CO"/>
              </w:rPr>
              <w:t>No existe un plan de mitigación o contingencia en desastres naturales</w:t>
            </w:r>
          </w:p>
        </w:tc>
        <w:tc>
          <w:tcPr>
            <w:tcW w:w="1911" w:type="dxa"/>
          </w:tcPr>
          <w:p w:rsidR="00A213EC" w:rsidRDefault="00A213EC" w:rsidP="00B3189F">
            <w:pPr>
              <w:jc w:val="both"/>
              <w:rPr>
                <w:rFonts w:ascii="Arial" w:hAnsi="Arial" w:cs="Arial"/>
                <w:sz w:val="24"/>
                <w:szCs w:val="24"/>
                <w:lang w:val="es-CO"/>
              </w:rPr>
            </w:pPr>
            <w:r>
              <w:rPr>
                <w:rFonts w:ascii="Arial" w:hAnsi="Arial" w:cs="Arial"/>
                <w:lang w:val="es-CO"/>
              </w:rPr>
              <w:t>Plan integral municipal para la gestión de riesgo</w:t>
            </w:r>
          </w:p>
        </w:tc>
        <w:tc>
          <w:tcPr>
            <w:tcW w:w="1556" w:type="dxa"/>
          </w:tcPr>
          <w:p w:rsidR="00A213EC" w:rsidRDefault="00A213EC" w:rsidP="00B3189F">
            <w:pPr>
              <w:jc w:val="both"/>
              <w:rPr>
                <w:rFonts w:ascii="Arial" w:hAnsi="Arial" w:cs="Arial"/>
                <w:sz w:val="24"/>
                <w:szCs w:val="24"/>
                <w:lang w:val="es-CO"/>
              </w:rPr>
            </w:pPr>
            <w:r>
              <w:rPr>
                <w:rFonts w:ascii="Arial" w:hAnsi="Arial" w:cs="Arial"/>
                <w:lang w:val="es-CO"/>
              </w:rPr>
              <w:t>0</w:t>
            </w:r>
          </w:p>
        </w:tc>
        <w:tc>
          <w:tcPr>
            <w:tcW w:w="1519" w:type="dxa"/>
          </w:tcPr>
          <w:p w:rsidR="00A213EC" w:rsidRDefault="00A213EC" w:rsidP="00B3189F">
            <w:pPr>
              <w:jc w:val="both"/>
              <w:rPr>
                <w:rFonts w:ascii="Arial" w:hAnsi="Arial" w:cs="Arial"/>
                <w:sz w:val="24"/>
                <w:szCs w:val="24"/>
                <w:lang w:val="es-CO"/>
              </w:rPr>
            </w:pPr>
            <w:r>
              <w:rPr>
                <w:rFonts w:ascii="Arial" w:hAnsi="Arial" w:cs="Arial"/>
                <w:lang w:val="es-CO"/>
              </w:rPr>
              <w:t>1</w:t>
            </w:r>
          </w:p>
        </w:tc>
      </w:tr>
      <w:tr w:rsidR="00061ACA" w:rsidTr="00061ACA">
        <w:tc>
          <w:tcPr>
            <w:tcW w:w="1685" w:type="dxa"/>
          </w:tcPr>
          <w:p w:rsidR="00061ACA" w:rsidRDefault="00061ACA" w:rsidP="00B3189F">
            <w:pPr>
              <w:jc w:val="both"/>
              <w:rPr>
                <w:rFonts w:ascii="Arial" w:hAnsi="Arial" w:cs="Arial"/>
                <w:lang w:val="es-CO"/>
              </w:rPr>
            </w:pPr>
            <w:r>
              <w:rPr>
                <w:rFonts w:ascii="Arial" w:hAnsi="Arial" w:cs="Arial"/>
                <w:lang w:val="es-CO"/>
              </w:rPr>
              <w:t>Turismo</w:t>
            </w:r>
          </w:p>
        </w:tc>
        <w:tc>
          <w:tcPr>
            <w:tcW w:w="1957" w:type="dxa"/>
          </w:tcPr>
          <w:p w:rsidR="00061ACA" w:rsidRDefault="00061ACA" w:rsidP="00B3189F">
            <w:pPr>
              <w:jc w:val="both"/>
              <w:rPr>
                <w:rFonts w:ascii="Arial" w:hAnsi="Arial" w:cs="Arial"/>
                <w:lang w:val="es-CO"/>
              </w:rPr>
            </w:pPr>
            <w:r>
              <w:rPr>
                <w:rFonts w:ascii="Arial" w:hAnsi="Arial" w:cs="Arial"/>
                <w:lang w:val="es-CO"/>
              </w:rPr>
              <w:t>No existe un inventario turístico ni caracterización de zonas</w:t>
            </w:r>
          </w:p>
        </w:tc>
        <w:tc>
          <w:tcPr>
            <w:tcW w:w="1911" w:type="dxa"/>
          </w:tcPr>
          <w:p w:rsidR="00061ACA" w:rsidRDefault="00061ACA" w:rsidP="00B3189F">
            <w:pPr>
              <w:jc w:val="both"/>
              <w:rPr>
                <w:rFonts w:ascii="Arial" w:hAnsi="Arial" w:cs="Arial"/>
                <w:lang w:val="es-CO"/>
              </w:rPr>
            </w:pPr>
            <w:r>
              <w:rPr>
                <w:rFonts w:ascii="Arial" w:hAnsi="Arial" w:cs="Arial"/>
                <w:lang w:val="es-CO"/>
              </w:rPr>
              <w:t>Inventario turístico del municipio</w:t>
            </w:r>
          </w:p>
        </w:tc>
        <w:tc>
          <w:tcPr>
            <w:tcW w:w="1556" w:type="dxa"/>
          </w:tcPr>
          <w:p w:rsidR="00061ACA" w:rsidRDefault="00061ACA" w:rsidP="00B3189F">
            <w:pPr>
              <w:jc w:val="both"/>
              <w:rPr>
                <w:rFonts w:ascii="Arial" w:hAnsi="Arial" w:cs="Arial"/>
                <w:lang w:val="es-CO"/>
              </w:rPr>
            </w:pPr>
            <w:r>
              <w:rPr>
                <w:rFonts w:ascii="Arial" w:hAnsi="Arial" w:cs="Arial"/>
                <w:lang w:val="es-CO"/>
              </w:rPr>
              <w:t>0</w:t>
            </w:r>
          </w:p>
        </w:tc>
        <w:tc>
          <w:tcPr>
            <w:tcW w:w="1519" w:type="dxa"/>
          </w:tcPr>
          <w:p w:rsidR="00061ACA" w:rsidRDefault="00061ACA" w:rsidP="00B3189F">
            <w:pPr>
              <w:jc w:val="both"/>
              <w:rPr>
                <w:rFonts w:ascii="Arial" w:hAnsi="Arial" w:cs="Arial"/>
                <w:lang w:val="es-CO"/>
              </w:rPr>
            </w:pPr>
            <w:r>
              <w:rPr>
                <w:rFonts w:ascii="Arial" w:hAnsi="Arial" w:cs="Arial"/>
                <w:lang w:val="es-CO"/>
              </w:rPr>
              <w:t>1</w:t>
            </w:r>
          </w:p>
        </w:tc>
      </w:tr>
    </w:tbl>
    <w:p w:rsidR="001771B0" w:rsidRPr="00710797" w:rsidRDefault="001771B0" w:rsidP="007249F9">
      <w:pPr>
        <w:jc w:val="both"/>
        <w:rPr>
          <w:rFonts w:ascii="Arial" w:hAnsi="Arial" w:cs="Arial"/>
          <w:sz w:val="24"/>
          <w:szCs w:val="24"/>
        </w:rPr>
      </w:pPr>
    </w:p>
    <w:p w:rsidR="00E3739C" w:rsidRPr="006A60CD" w:rsidRDefault="00E3739C" w:rsidP="00E3739C">
      <w:pPr>
        <w:jc w:val="both"/>
        <w:rPr>
          <w:rFonts w:ascii="Arial" w:hAnsi="Arial" w:cs="Arial"/>
          <w:b/>
          <w:sz w:val="28"/>
          <w:szCs w:val="28"/>
          <w:lang w:val="es-CO"/>
        </w:rPr>
      </w:pPr>
      <w:r w:rsidRPr="006A60CD">
        <w:rPr>
          <w:rFonts w:ascii="Arial" w:hAnsi="Arial" w:cs="Arial"/>
          <w:b/>
          <w:sz w:val="28"/>
          <w:szCs w:val="28"/>
          <w:lang w:val="es-CO"/>
        </w:rPr>
        <w:t>CAPITULO</w:t>
      </w:r>
      <w:r w:rsidR="006A60CD" w:rsidRPr="006A60CD">
        <w:rPr>
          <w:rFonts w:ascii="Arial" w:hAnsi="Arial" w:cs="Arial"/>
          <w:b/>
          <w:sz w:val="28"/>
          <w:szCs w:val="28"/>
          <w:lang w:val="es-CO"/>
        </w:rPr>
        <w:t xml:space="preserve"> I</w:t>
      </w:r>
      <w:r w:rsidR="006A60CD">
        <w:rPr>
          <w:rFonts w:ascii="Arial" w:hAnsi="Arial" w:cs="Arial"/>
          <w:b/>
          <w:sz w:val="28"/>
          <w:szCs w:val="28"/>
          <w:lang w:val="es-CO"/>
        </w:rPr>
        <w:t>II</w:t>
      </w:r>
    </w:p>
    <w:p w:rsidR="00A03E58" w:rsidRPr="00611CC6" w:rsidRDefault="00E3739C" w:rsidP="00A03E58">
      <w:pPr>
        <w:jc w:val="both"/>
        <w:rPr>
          <w:rFonts w:ascii="Arial" w:hAnsi="Arial" w:cs="Arial"/>
          <w:b/>
          <w:sz w:val="24"/>
          <w:szCs w:val="24"/>
          <w:lang w:val="es-CO"/>
        </w:rPr>
      </w:pPr>
      <w:r w:rsidRPr="00611CC6">
        <w:rPr>
          <w:rFonts w:ascii="Arial" w:hAnsi="Arial" w:cs="Arial"/>
          <w:b/>
          <w:sz w:val="24"/>
          <w:szCs w:val="24"/>
          <w:lang w:val="es-CO"/>
        </w:rPr>
        <w:t>COMPONENTE ESTRATÉGICO</w:t>
      </w:r>
    </w:p>
    <w:p w:rsidR="00CB114A" w:rsidRDefault="000F60D3" w:rsidP="00A03E58">
      <w:pPr>
        <w:jc w:val="both"/>
        <w:rPr>
          <w:rFonts w:ascii="Arial" w:hAnsi="Arial" w:cs="Arial"/>
          <w:sz w:val="24"/>
          <w:szCs w:val="24"/>
        </w:rPr>
      </w:pPr>
      <w:r w:rsidRPr="00CB114A">
        <w:rPr>
          <w:rFonts w:ascii="Arial" w:hAnsi="Arial" w:cs="Arial"/>
          <w:sz w:val="24"/>
          <w:szCs w:val="24"/>
        </w:rPr>
        <w:t>Las estrategias propuestas contemplan las áreas de</w:t>
      </w:r>
      <w:r w:rsidR="00A03E58" w:rsidRPr="00CB114A">
        <w:rPr>
          <w:rFonts w:ascii="Arial" w:hAnsi="Arial" w:cs="Arial"/>
          <w:sz w:val="24"/>
          <w:szCs w:val="24"/>
        </w:rPr>
        <w:t xml:space="preserve"> </w:t>
      </w:r>
      <w:r w:rsidRPr="00CB114A">
        <w:rPr>
          <w:rFonts w:ascii="Arial" w:hAnsi="Arial" w:cs="Arial"/>
          <w:sz w:val="24"/>
          <w:szCs w:val="24"/>
        </w:rPr>
        <w:t xml:space="preserve">oportunidades económicas, </w:t>
      </w:r>
      <w:r w:rsidR="00CB114A">
        <w:rPr>
          <w:rFonts w:ascii="Arial" w:hAnsi="Arial" w:cs="Arial"/>
          <w:sz w:val="24"/>
          <w:szCs w:val="24"/>
        </w:rPr>
        <w:t>desarrollo social, el fortalecimiento de las organizaciones sociales, la articulación con el sector productivo y cultural de la educación, las garantías de derecho, la po</w:t>
      </w:r>
      <w:r w:rsidR="002300A5">
        <w:rPr>
          <w:rFonts w:ascii="Arial" w:hAnsi="Arial" w:cs="Arial"/>
          <w:sz w:val="24"/>
          <w:szCs w:val="24"/>
        </w:rPr>
        <w:t>sibilidad de que todos participe</w:t>
      </w:r>
      <w:r w:rsidR="00CB114A">
        <w:rPr>
          <w:rFonts w:ascii="Arial" w:hAnsi="Arial" w:cs="Arial"/>
          <w:sz w:val="24"/>
          <w:szCs w:val="24"/>
        </w:rPr>
        <w:t>n de manera conjunta en el gobierno y a favorecer el ambiente, el turismo y la responsabilidad del riesgo de territorio</w:t>
      </w:r>
      <w:r w:rsidR="00906050">
        <w:rPr>
          <w:rFonts w:ascii="Arial" w:hAnsi="Arial" w:cs="Arial"/>
          <w:sz w:val="24"/>
          <w:szCs w:val="24"/>
        </w:rPr>
        <w:t xml:space="preserve"> como forma de garantizar un bienestar pa</w:t>
      </w:r>
      <w:r w:rsidR="00CB114A">
        <w:rPr>
          <w:rFonts w:ascii="Arial" w:hAnsi="Arial" w:cs="Arial"/>
          <w:sz w:val="24"/>
          <w:szCs w:val="24"/>
        </w:rPr>
        <w:t>r</w:t>
      </w:r>
      <w:r w:rsidR="00906050">
        <w:rPr>
          <w:rFonts w:ascii="Arial" w:hAnsi="Arial" w:cs="Arial"/>
          <w:sz w:val="24"/>
          <w:szCs w:val="24"/>
        </w:rPr>
        <w:t>a</w:t>
      </w:r>
      <w:r w:rsidR="00CB114A">
        <w:rPr>
          <w:rFonts w:ascii="Arial" w:hAnsi="Arial" w:cs="Arial"/>
          <w:sz w:val="24"/>
          <w:szCs w:val="24"/>
        </w:rPr>
        <w:t xml:space="preserve"> todos</w:t>
      </w:r>
      <w:r w:rsidR="002300A5">
        <w:rPr>
          <w:rFonts w:ascii="Arial" w:hAnsi="Arial" w:cs="Arial"/>
          <w:sz w:val="24"/>
          <w:szCs w:val="24"/>
        </w:rPr>
        <w:t xml:space="preserve"> los habitantes</w:t>
      </w:r>
      <w:r w:rsidR="00CB114A">
        <w:rPr>
          <w:rFonts w:ascii="Arial" w:hAnsi="Arial" w:cs="Arial"/>
          <w:sz w:val="24"/>
          <w:szCs w:val="24"/>
        </w:rPr>
        <w:t>.</w:t>
      </w:r>
    </w:p>
    <w:p w:rsidR="000F60D3" w:rsidRDefault="000F60D3" w:rsidP="00A03E58">
      <w:pPr>
        <w:jc w:val="both"/>
        <w:rPr>
          <w:rFonts w:ascii="Arial" w:hAnsi="Arial" w:cs="Arial"/>
          <w:sz w:val="24"/>
          <w:szCs w:val="24"/>
        </w:rPr>
      </w:pPr>
      <w:r w:rsidRPr="00CB114A">
        <w:rPr>
          <w:rFonts w:ascii="Arial" w:hAnsi="Arial" w:cs="Arial"/>
          <w:sz w:val="24"/>
          <w:szCs w:val="24"/>
        </w:rPr>
        <w:t>Las oportunidades económicas</w:t>
      </w:r>
      <w:r w:rsidR="00CB114A" w:rsidRPr="00CB114A">
        <w:rPr>
          <w:rFonts w:ascii="Arial" w:hAnsi="Arial" w:cs="Arial"/>
          <w:sz w:val="24"/>
          <w:szCs w:val="24"/>
        </w:rPr>
        <w:t>:</w:t>
      </w:r>
      <w:r w:rsidRPr="00CB114A">
        <w:rPr>
          <w:rFonts w:ascii="Arial" w:hAnsi="Arial" w:cs="Arial"/>
          <w:sz w:val="24"/>
          <w:szCs w:val="24"/>
        </w:rPr>
        <w:t xml:space="preserve"> Se trata de lograr</w:t>
      </w:r>
      <w:r w:rsidR="00A03E58" w:rsidRPr="00CB114A">
        <w:rPr>
          <w:rFonts w:ascii="Arial" w:hAnsi="Arial" w:cs="Arial"/>
          <w:sz w:val="24"/>
          <w:szCs w:val="24"/>
        </w:rPr>
        <w:t xml:space="preserve"> </w:t>
      </w:r>
      <w:r w:rsidRPr="00CB114A">
        <w:rPr>
          <w:rFonts w:ascii="Arial" w:hAnsi="Arial" w:cs="Arial"/>
          <w:sz w:val="24"/>
          <w:szCs w:val="24"/>
        </w:rPr>
        <w:t>que los esfuerzos de desarrollo por parte del Estado</w:t>
      </w:r>
      <w:r w:rsidR="00A03E58" w:rsidRPr="00CB114A">
        <w:rPr>
          <w:rFonts w:ascii="Arial" w:hAnsi="Arial" w:cs="Arial"/>
          <w:sz w:val="24"/>
          <w:szCs w:val="24"/>
        </w:rPr>
        <w:t xml:space="preserve"> </w:t>
      </w:r>
      <w:r w:rsidRPr="00CB114A">
        <w:rPr>
          <w:rFonts w:ascii="Arial" w:hAnsi="Arial" w:cs="Arial"/>
          <w:sz w:val="24"/>
          <w:szCs w:val="24"/>
        </w:rPr>
        <w:t xml:space="preserve">y la sociedad civil </w:t>
      </w:r>
      <w:r w:rsidR="00CB114A">
        <w:rPr>
          <w:rFonts w:ascii="Arial" w:hAnsi="Arial" w:cs="Arial"/>
          <w:sz w:val="24"/>
          <w:szCs w:val="24"/>
        </w:rPr>
        <w:t>Totoreña</w:t>
      </w:r>
      <w:r w:rsidRPr="00CB114A">
        <w:rPr>
          <w:rFonts w:ascii="Arial" w:hAnsi="Arial" w:cs="Arial"/>
          <w:sz w:val="24"/>
          <w:szCs w:val="24"/>
        </w:rPr>
        <w:t xml:space="preserve"> incluyan mecanismos explícitos para dar oportunidad</w:t>
      </w:r>
      <w:r w:rsidR="00CB114A">
        <w:rPr>
          <w:rFonts w:ascii="Arial" w:hAnsi="Arial" w:cs="Arial"/>
          <w:sz w:val="24"/>
          <w:szCs w:val="24"/>
        </w:rPr>
        <w:t>es a la población que tiene condición vulnerable y pobre</w:t>
      </w:r>
      <w:r w:rsidRPr="00CB114A">
        <w:rPr>
          <w:rFonts w:ascii="Arial" w:hAnsi="Arial" w:cs="Arial"/>
          <w:sz w:val="24"/>
          <w:szCs w:val="24"/>
        </w:rPr>
        <w:t>. El punto clave es ayudar a</w:t>
      </w:r>
      <w:r w:rsidR="00A03E58" w:rsidRPr="00CB114A">
        <w:rPr>
          <w:rFonts w:ascii="Arial" w:hAnsi="Arial" w:cs="Arial"/>
          <w:sz w:val="24"/>
          <w:szCs w:val="24"/>
        </w:rPr>
        <w:t xml:space="preserve"> </w:t>
      </w:r>
      <w:r w:rsidRPr="00CB114A">
        <w:rPr>
          <w:rFonts w:ascii="Arial" w:hAnsi="Arial" w:cs="Arial"/>
          <w:sz w:val="24"/>
          <w:szCs w:val="24"/>
        </w:rPr>
        <w:t xml:space="preserve">construir </w:t>
      </w:r>
      <w:r w:rsidR="00CB114A">
        <w:rPr>
          <w:rFonts w:ascii="Arial" w:hAnsi="Arial" w:cs="Arial"/>
          <w:sz w:val="24"/>
          <w:szCs w:val="24"/>
        </w:rPr>
        <w:t xml:space="preserve">a la población más necesitada </w:t>
      </w:r>
      <w:r w:rsidRPr="00CB114A">
        <w:rPr>
          <w:rFonts w:ascii="Arial" w:hAnsi="Arial" w:cs="Arial"/>
          <w:sz w:val="24"/>
          <w:szCs w:val="24"/>
        </w:rPr>
        <w:t>sus propios activos, en términos de acceso a la propiedad de la tierra y la vivienda, a la educación y al crédito, así como el desarrollo de mecanismos e instituciones que protejan el capital</w:t>
      </w:r>
      <w:r w:rsidR="00A03E58" w:rsidRPr="00CB114A">
        <w:rPr>
          <w:rFonts w:ascii="Arial" w:hAnsi="Arial" w:cs="Arial"/>
          <w:sz w:val="24"/>
          <w:szCs w:val="24"/>
        </w:rPr>
        <w:t xml:space="preserve"> </w:t>
      </w:r>
      <w:r w:rsidRPr="00CB114A">
        <w:rPr>
          <w:rFonts w:ascii="Arial" w:hAnsi="Arial" w:cs="Arial"/>
          <w:sz w:val="24"/>
          <w:szCs w:val="24"/>
        </w:rPr>
        <w:t xml:space="preserve">humano y </w:t>
      </w:r>
      <w:r w:rsidR="002300A5">
        <w:rPr>
          <w:rFonts w:ascii="Arial" w:hAnsi="Arial" w:cs="Arial"/>
          <w:sz w:val="24"/>
          <w:szCs w:val="24"/>
        </w:rPr>
        <w:t>la propiedad acumulada</w:t>
      </w:r>
      <w:r w:rsidRPr="00CB114A">
        <w:rPr>
          <w:rFonts w:ascii="Arial" w:hAnsi="Arial" w:cs="Arial"/>
          <w:sz w:val="24"/>
          <w:szCs w:val="24"/>
        </w:rPr>
        <w:t xml:space="preserve">s </w:t>
      </w:r>
      <w:r w:rsidR="002300A5">
        <w:rPr>
          <w:rFonts w:ascii="Arial" w:hAnsi="Arial" w:cs="Arial"/>
          <w:sz w:val="24"/>
          <w:szCs w:val="24"/>
        </w:rPr>
        <w:t>en las familias</w:t>
      </w:r>
      <w:r w:rsidRPr="00CB114A">
        <w:rPr>
          <w:rFonts w:ascii="Arial" w:hAnsi="Arial" w:cs="Arial"/>
          <w:sz w:val="24"/>
          <w:szCs w:val="24"/>
        </w:rPr>
        <w:t>, en particular, los más vulnerables. Como</w:t>
      </w:r>
      <w:r w:rsidR="00A03E58" w:rsidRPr="00CB114A">
        <w:rPr>
          <w:rFonts w:ascii="Arial" w:hAnsi="Arial" w:cs="Arial"/>
          <w:sz w:val="24"/>
          <w:szCs w:val="24"/>
        </w:rPr>
        <w:t xml:space="preserve"> </w:t>
      </w:r>
      <w:r w:rsidRPr="00CB114A">
        <w:rPr>
          <w:rFonts w:ascii="Arial" w:hAnsi="Arial" w:cs="Arial"/>
          <w:sz w:val="24"/>
          <w:szCs w:val="24"/>
        </w:rPr>
        <w:t>la pobreza está íntimamente ligada a la cantidad y</w:t>
      </w:r>
      <w:r w:rsidR="00A03E58" w:rsidRPr="00CB114A">
        <w:rPr>
          <w:rFonts w:ascii="Arial" w:hAnsi="Arial" w:cs="Arial"/>
          <w:sz w:val="24"/>
          <w:szCs w:val="24"/>
        </w:rPr>
        <w:t xml:space="preserve"> </w:t>
      </w:r>
      <w:r w:rsidRPr="00CB114A">
        <w:rPr>
          <w:rFonts w:ascii="Arial" w:hAnsi="Arial" w:cs="Arial"/>
          <w:sz w:val="24"/>
          <w:szCs w:val="24"/>
        </w:rPr>
        <w:t>a la calidad del empleo disponibles (Núñez, J. y</w:t>
      </w:r>
      <w:r w:rsidR="00A03E58" w:rsidRPr="00CB114A">
        <w:rPr>
          <w:rFonts w:ascii="Arial" w:hAnsi="Arial" w:cs="Arial"/>
          <w:sz w:val="24"/>
          <w:szCs w:val="24"/>
        </w:rPr>
        <w:t xml:space="preserve"> </w:t>
      </w:r>
      <w:r w:rsidRPr="00CB114A">
        <w:rPr>
          <w:rFonts w:ascii="Arial" w:hAnsi="Arial" w:cs="Arial"/>
          <w:sz w:val="24"/>
          <w:szCs w:val="24"/>
        </w:rPr>
        <w:t>Ramírez, JC., 2002), es fundamental que las políticas macroeconómicas que tienen efecto sobre los</w:t>
      </w:r>
      <w:r w:rsidR="00A03E58" w:rsidRPr="00CB114A">
        <w:rPr>
          <w:rFonts w:ascii="Arial" w:hAnsi="Arial" w:cs="Arial"/>
          <w:sz w:val="24"/>
          <w:szCs w:val="24"/>
        </w:rPr>
        <w:t xml:space="preserve"> </w:t>
      </w:r>
      <w:r w:rsidRPr="00CB114A">
        <w:rPr>
          <w:rFonts w:ascii="Arial" w:hAnsi="Arial" w:cs="Arial"/>
          <w:sz w:val="24"/>
          <w:szCs w:val="24"/>
        </w:rPr>
        <w:t>salarios, el empleo y la distribución del ingreso se</w:t>
      </w:r>
      <w:r w:rsidR="00A03E58" w:rsidRPr="00CB114A">
        <w:rPr>
          <w:rFonts w:ascii="Arial" w:hAnsi="Arial" w:cs="Arial"/>
          <w:sz w:val="24"/>
          <w:szCs w:val="24"/>
        </w:rPr>
        <w:t xml:space="preserve"> </w:t>
      </w:r>
      <w:r w:rsidRPr="00CB114A">
        <w:rPr>
          <w:rFonts w:ascii="Arial" w:hAnsi="Arial" w:cs="Arial"/>
          <w:sz w:val="24"/>
          <w:szCs w:val="24"/>
        </w:rPr>
        <w:t>orienten a favor de los grupos y las regiones más</w:t>
      </w:r>
      <w:r w:rsidR="00A03E58" w:rsidRPr="00CB114A">
        <w:rPr>
          <w:rFonts w:ascii="Arial" w:hAnsi="Arial" w:cs="Arial"/>
          <w:sz w:val="24"/>
          <w:szCs w:val="24"/>
        </w:rPr>
        <w:t xml:space="preserve"> </w:t>
      </w:r>
      <w:r w:rsidRPr="00CB114A">
        <w:rPr>
          <w:rFonts w:ascii="Arial" w:hAnsi="Arial" w:cs="Arial"/>
          <w:sz w:val="24"/>
          <w:szCs w:val="24"/>
        </w:rPr>
        <w:t>pobres, porque los impactos positivos y la responsabilidad sobre la pobreza no es exclusiva de la política social; por ello la superación de la pobreza y</w:t>
      </w:r>
      <w:r w:rsidR="00A03E58" w:rsidRPr="00CB114A">
        <w:rPr>
          <w:rFonts w:ascii="Arial" w:hAnsi="Arial" w:cs="Arial"/>
          <w:sz w:val="24"/>
          <w:szCs w:val="24"/>
        </w:rPr>
        <w:t xml:space="preserve"> </w:t>
      </w:r>
      <w:r w:rsidRPr="00CB114A">
        <w:rPr>
          <w:rFonts w:ascii="Arial" w:hAnsi="Arial" w:cs="Arial"/>
          <w:sz w:val="24"/>
          <w:szCs w:val="24"/>
        </w:rPr>
        <w:t>de las grandes desigualdades forman parte integral</w:t>
      </w:r>
      <w:r w:rsidR="00A03E58" w:rsidRPr="00CB114A">
        <w:rPr>
          <w:rFonts w:ascii="Arial" w:hAnsi="Arial" w:cs="Arial"/>
          <w:sz w:val="24"/>
          <w:szCs w:val="24"/>
        </w:rPr>
        <w:t xml:space="preserve"> </w:t>
      </w:r>
      <w:r w:rsidRPr="00CB114A">
        <w:rPr>
          <w:rFonts w:ascii="Arial" w:hAnsi="Arial" w:cs="Arial"/>
          <w:sz w:val="24"/>
          <w:szCs w:val="24"/>
        </w:rPr>
        <w:t>de la estrategia de crecimiento y desarrollo. Se promoverá el crecimiento de los sectores que ofrecen</w:t>
      </w:r>
      <w:r w:rsidR="00A03E58" w:rsidRPr="00CB114A">
        <w:rPr>
          <w:rFonts w:ascii="Arial" w:hAnsi="Arial" w:cs="Arial"/>
          <w:sz w:val="24"/>
          <w:szCs w:val="24"/>
        </w:rPr>
        <w:t xml:space="preserve"> </w:t>
      </w:r>
      <w:r w:rsidRPr="00CB114A">
        <w:rPr>
          <w:rFonts w:ascii="Arial" w:hAnsi="Arial" w:cs="Arial"/>
          <w:sz w:val="24"/>
          <w:szCs w:val="24"/>
        </w:rPr>
        <w:t>mayore</w:t>
      </w:r>
      <w:r w:rsidR="00CB114A">
        <w:rPr>
          <w:rFonts w:ascii="Arial" w:hAnsi="Arial" w:cs="Arial"/>
          <w:sz w:val="24"/>
          <w:szCs w:val="24"/>
        </w:rPr>
        <w:t xml:space="preserve">s oportunidades de empleo a la población </w:t>
      </w:r>
      <w:r w:rsidRPr="00CB114A">
        <w:rPr>
          <w:rFonts w:ascii="Arial" w:hAnsi="Arial" w:cs="Arial"/>
          <w:sz w:val="24"/>
          <w:szCs w:val="24"/>
        </w:rPr>
        <w:t>y</w:t>
      </w:r>
      <w:r w:rsidR="00A03E58" w:rsidRPr="00CB114A">
        <w:rPr>
          <w:rFonts w:ascii="Arial" w:hAnsi="Arial" w:cs="Arial"/>
          <w:sz w:val="24"/>
          <w:szCs w:val="24"/>
        </w:rPr>
        <w:t xml:space="preserve"> </w:t>
      </w:r>
      <w:r w:rsidRPr="00CB114A">
        <w:rPr>
          <w:rFonts w:ascii="Arial" w:hAnsi="Arial" w:cs="Arial"/>
          <w:sz w:val="24"/>
          <w:szCs w:val="24"/>
        </w:rPr>
        <w:t>que generan bienes de consumo básico, como alimentos, y a través de cadenas productivas para los</w:t>
      </w:r>
      <w:r w:rsidR="00A03E58" w:rsidRPr="00CB114A">
        <w:rPr>
          <w:rFonts w:ascii="Arial" w:hAnsi="Arial" w:cs="Arial"/>
          <w:sz w:val="24"/>
          <w:szCs w:val="24"/>
        </w:rPr>
        <w:t xml:space="preserve"> </w:t>
      </w:r>
      <w:r w:rsidRPr="00CB114A">
        <w:rPr>
          <w:rFonts w:ascii="Arial" w:hAnsi="Arial" w:cs="Arial"/>
          <w:sz w:val="24"/>
          <w:szCs w:val="24"/>
        </w:rPr>
        <w:t>principales productos agropecuarios y manufacturados (</w:t>
      </w:r>
      <w:r w:rsidR="00CB114A">
        <w:rPr>
          <w:rFonts w:ascii="Arial" w:hAnsi="Arial" w:cs="Arial"/>
          <w:sz w:val="24"/>
          <w:szCs w:val="24"/>
        </w:rPr>
        <w:t xml:space="preserve">lácteos, </w:t>
      </w:r>
      <w:r w:rsidRPr="00CB114A">
        <w:rPr>
          <w:rFonts w:ascii="Arial" w:hAnsi="Arial" w:cs="Arial"/>
          <w:sz w:val="24"/>
          <w:szCs w:val="24"/>
        </w:rPr>
        <w:t xml:space="preserve">forestal productivo, </w:t>
      </w:r>
      <w:r w:rsidR="00CB114A">
        <w:rPr>
          <w:rFonts w:ascii="Arial" w:hAnsi="Arial" w:cs="Arial"/>
          <w:sz w:val="24"/>
          <w:szCs w:val="24"/>
        </w:rPr>
        <w:t>especies menores</w:t>
      </w:r>
      <w:r w:rsidRPr="00CB114A">
        <w:rPr>
          <w:rFonts w:ascii="Arial" w:hAnsi="Arial" w:cs="Arial"/>
          <w:sz w:val="24"/>
          <w:szCs w:val="24"/>
        </w:rPr>
        <w:t>, hortofruticultura y silvopastoril)</w:t>
      </w:r>
      <w:r w:rsidR="00CB114A">
        <w:rPr>
          <w:rFonts w:ascii="Arial" w:hAnsi="Arial" w:cs="Arial"/>
          <w:sz w:val="24"/>
          <w:szCs w:val="24"/>
        </w:rPr>
        <w:t>.</w:t>
      </w:r>
    </w:p>
    <w:p w:rsidR="00CB114A" w:rsidRDefault="00CB114A" w:rsidP="00CB114A">
      <w:pPr>
        <w:jc w:val="both"/>
        <w:rPr>
          <w:rFonts w:ascii="Arial" w:hAnsi="Arial" w:cs="Arial"/>
          <w:sz w:val="24"/>
          <w:szCs w:val="24"/>
        </w:rPr>
      </w:pPr>
      <w:r>
        <w:rPr>
          <w:rFonts w:ascii="Arial" w:hAnsi="Arial" w:cs="Arial"/>
          <w:sz w:val="24"/>
          <w:szCs w:val="24"/>
        </w:rPr>
        <w:t>Parte integral y de relacionamiento especifico con el crecimiento del desarrollo del mundo significa la vinculación de los ODM (Objetivo</w:t>
      </w:r>
      <w:r w:rsidR="00E1122C">
        <w:rPr>
          <w:rFonts w:ascii="Arial" w:hAnsi="Arial" w:cs="Arial"/>
          <w:sz w:val="24"/>
          <w:szCs w:val="24"/>
        </w:rPr>
        <w:t>s</w:t>
      </w:r>
      <w:r>
        <w:rPr>
          <w:rFonts w:ascii="Arial" w:hAnsi="Arial" w:cs="Arial"/>
          <w:sz w:val="24"/>
          <w:szCs w:val="24"/>
        </w:rPr>
        <w:t xml:space="preserve"> del Desarrollo del Milenio)</w:t>
      </w:r>
      <w:r w:rsidR="000F60D3" w:rsidRPr="00920A55">
        <w:rPr>
          <w:rFonts w:ascii="Arial" w:hAnsi="Arial" w:cs="Arial"/>
          <w:sz w:val="24"/>
          <w:szCs w:val="24"/>
        </w:rPr>
        <w:t xml:space="preserve"> no son más que unas metas que espera cumplir el municipio para asegurar mejoras significativas y sostenibles en el </w:t>
      </w:r>
      <w:r w:rsidRPr="00920A55">
        <w:rPr>
          <w:rFonts w:ascii="Arial" w:hAnsi="Arial" w:cs="Arial"/>
          <w:sz w:val="24"/>
          <w:szCs w:val="24"/>
        </w:rPr>
        <w:t>cubrimiento</w:t>
      </w:r>
      <w:r w:rsidR="000F60D3" w:rsidRPr="00920A55">
        <w:rPr>
          <w:rFonts w:ascii="Arial" w:hAnsi="Arial" w:cs="Arial"/>
          <w:sz w:val="24"/>
          <w:szCs w:val="24"/>
        </w:rPr>
        <w:t xml:space="preserve"> de las necesidades básicas a toda la población, en especial a aquella que se encuentra en condiciones de pobreza extrema o mendicidad. </w:t>
      </w:r>
    </w:p>
    <w:p w:rsidR="00611CC6" w:rsidRDefault="00CB114A" w:rsidP="00611CC6">
      <w:pPr>
        <w:pStyle w:val="Prrafodelista"/>
        <w:ind w:left="0"/>
        <w:jc w:val="both"/>
        <w:rPr>
          <w:rFonts w:ascii="Arial" w:eastAsiaTheme="minorHAnsi" w:hAnsi="Arial" w:cs="Arial"/>
          <w:sz w:val="24"/>
          <w:szCs w:val="24"/>
        </w:rPr>
      </w:pPr>
      <w:r>
        <w:rPr>
          <w:rFonts w:ascii="Arial" w:eastAsiaTheme="minorHAnsi" w:hAnsi="Arial" w:cs="Arial"/>
          <w:sz w:val="24"/>
          <w:szCs w:val="24"/>
        </w:rPr>
        <w:t>Es muy importante mencionar que estas estrategias pueden llegar a resultar en impactos significativos</w:t>
      </w:r>
      <w:r w:rsidR="00611CC6">
        <w:rPr>
          <w:rFonts w:ascii="Arial" w:eastAsiaTheme="minorHAnsi" w:hAnsi="Arial" w:cs="Arial"/>
          <w:sz w:val="24"/>
          <w:szCs w:val="24"/>
        </w:rPr>
        <w:t xml:space="preserve"> cuando a los programas de gobierno se suman </w:t>
      </w:r>
      <w:r w:rsidRPr="00920A55">
        <w:rPr>
          <w:rFonts w:ascii="Arial" w:eastAsiaTheme="minorHAnsi" w:hAnsi="Arial" w:cs="Arial"/>
          <w:sz w:val="24"/>
          <w:szCs w:val="24"/>
        </w:rPr>
        <w:t xml:space="preserve">el </w:t>
      </w:r>
      <w:r w:rsidR="00611CC6">
        <w:rPr>
          <w:rFonts w:ascii="Arial" w:eastAsiaTheme="minorHAnsi" w:hAnsi="Arial" w:cs="Arial"/>
          <w:sz w:val="24"/>
          <w:szCs w:val="24"/>
        </w:rPr>
        <w:t>t</w:t>
      </w:r>
      <w:r w:rsidRPr="00920A55">
        <w:rPr>
          <w:rFonts w:ascii="Arial" w:eastAsiaTheme="minorHAnsi" w:hAnsi="Arial" w:cs="Arial"/>
          <w:sz w:val="24"/>
          <w:szCs w:val="24"/>
        </w:rPr>
        <w:t xml:space="preserve">rabajo del sector solidario y privado, sobre la calidad de vida y dignidad humana de los ciudadanos. </w:t>
      </w:r>
    </w:p>
    <w:p w:rsidR="00CB114A" w:rsidRDefault="00611CC6" w:rsidP="00611CC6">
      <w:pPr>
        <w:pStyle w:val="Prrafodelista"/>
        <w:ind w:left="0"/>
        <w:jc w:val="both"/>
        <w:rPr>
          <w:rFonts w:ascii="Arial" w:eastAsiaTheme="minorHAnsi" w:hAnsi="Arial" w:cs="Arial"/>
          <w:sz w:val="24"/>
          <w:szCs w:val="24"/>
        </w:rPr>
      </w:pPr>
      <w:r>
        <w:rPr>
          <w:rFonts w:ascii="Arial" w:eastAsiaTheme="minorHAnsi" w:hAnsi="Arial" w:cs="Arial"/>
          <w:sz w:val="24"/>
          <w:szCs w:val="24"/>
        </w:rPr>
        <w:t xml:space="preserve">La actual administración del Municipio de Totoró, por medio del presente plan estratégico desea establecer un esquema de intervención en la población para que vaya evolucionando, flexibilizando y operativizando cada estrategia con el acceso y calidad en </w:t>
      </w:r>
      <w:r w:rsidR="00CB114A" w:rsidRPr="00920A55">
        <w:rPr>
          <w:rFonts w:ascii="Arial" w:eastAsiaTheme="minorHAnsi" w:hAnsi="Arial" w:cs="Arial"/>
          <w:sz w:val="24"/>
          <w:szCs w:val="24"/>
        </w:rPr>
        <w:t>servicios básicos, salud, educación, y una mejor nutrición y medio ambiente, dando especial énfasis a las poblaciones más desprotegidas y vulnerables de</w:t>
      </w:r>
      <w:r w:rsidR="001E4A6C">
        <w:rPr>
          <w:rFonts w:ascii="Arial" w:eastAsiaTheme="minorHAnsi" w:hAnsi="Arial" w:cs="Arial"/>
          <w:sz w:val="24"/>
          <w:szCs w:val="24"/>
        </w:rPr>
        <w:t>l</w:t>
      </w:r>
      <w:r w:rsidR="00CB114A" w:rsidRPr="00920A55">
        <w:rPr>
          <w:rFonts w:ascii="Arial" w:eastAsiaTheme="minorHAnsi" w:hAnsi="Arial" w:cs="Arial"/>
          <w:sz w:val="24"/>
          <w:szCs w:val="24"/>
        </w:rPr>
        <w:t xml:space="preserve"> municipio. Igualmente, espera mostrar las estrategias y vínculos con los planes de desarrollo para cumplir entre los años 20</w:t>
      </w:r>
      <w:r>
        <w:rPr>
          <w:rFonts w:ascii="Arial" w:eastAsiaTheme="minorHAnsi" w:hAnsi="Arial" w:cs="Arial"/>
          <w:sz w:val="24"/>
          <w:szCs w:val="24"/>
        </w:rPr>
        <w:t>12</w:t>
      </w:r>
      <w:r w:rsidR="00CB114A" w:rsidRPr="00920A55">
        <w:rPr>
          <w:rFonts w:ascii="Arial" w:eastAsiaTheme="minorHAnsi" w:hAnsi="Arial" w:cs="Arial"/>
          <w:sz w:val="24"/>
          <w:szCs w:val="24"/>
        </w:rPr>
        <w:t xml:space="preserve"> y 20</w:t>
      </w:r>
      <w:r>
        <w:rPr>
          <w:rFonts w:ascii="Arial" w:eastAsiaTheme="minorHAnsi" w:hAnsi="Arial" w:cs="Arial"/>
          <w:sz w:val="24"/>
          <w:szCs w:val="24"/>
        </w:rPr>
        <w:t>15</w:t>
      </w:r>
      <w:r w:rsidR="00CB114A" w:rsidRPr="00920A55">
        <w:rPr>
          <w:rFonts w:ascii="Arial" w:eastAsiaTheme="minorHAnsi" w:hAnsi="Arial" w:cs="Arial"/>
          <w:sz w:val="24"/>
          <w:szCs w:val="24"/>
        </w:rPr>
        <w:t xml:space="preserve">, </w:t>
      </w:r>
      <w:r>
        <w:rPr>
          <w:rFonts w:ascii="Arial" w:eastAsiaTheme="minorHAnsi" w:hAnsi="Arial" w:cs="Arial"/>
          <w:sz w:val="24"/>
          <w:szCs w:val="24"/>
        </w:rPr>
        <w:t xml:space="preserve">integrando de manera primordial </w:t>
      </w:r>
      <w:r w:rsidR="00CB114A" w:rsidRPr="00920A55">
        <w:rPr>
          <w:rFonts w:ascii="Arial" w:eastAsiaTheme="minorHAnsi" w:hAnsi="Arial" w:cs="Arial"/>
          <w:sz w:val="24"/>
          <w:szCs w:val="24"/>
        </w:rPr>
        <w:t>los mundialmente acordados, Objetivos de Desar</w:t>
      </w:r>
      <w:r w:rsidR="00E1122C">
        <w:rPr>
          <w:rFonts w:ascii="Arial" w:eastAsiaTheme="minorHAnsi" w:hAnsi="Arial" w:cs="Arial"/>
          <w:sz w:val="24"/>
          <w:szCs w:val="24"/>
        </w:rPr>
        <w:t>rollo del Milenio - ODM</w:t>
      </w:r>
      <w:r w:rsidR="00CB114A" w:rsidRPr="00920A55">
        <w:rPr>
          <w:rFonts w:ascii="Arial" w:eastAsiaTheme="minorHAnsi" w:hAnsi="Arial" w:cs="Arial"/>
          <w:sz w:val="24"/>
          <w:szCs w:val="24"/>
        </w:rPr>
        <w:t>.</w:t>
      </w:r>
      <w:r>
        <w:rPr>
          <w:rFonts w:ascii="Arial" w:eastAsiaTheme="minorHAnsi" w:hAnsi="Arial" w:cs="Arial"/>
          <w:sz w:val="24"/>
          <w:szCs w:val="24"/>
        </w:rPr>
        <w:t xml:space="preserve"> Y la política nacional en total armonía con </w:t>
      </w:r>
      <w:r w:rsidR="001E4A6C">
        <w:rPr>
          <w:rFonts w:ascii="Arial" w:eastAsiaTheme="minorHAnsi" w:hAnsi="Arial" w:cs="Arial"/>
          <w:sz w:val="24"/>
          <w:szCs w:val="24"/>
        </w:rPr>
        <w:t>las</w:t>
      </w:r>
      <w:r>
        <w:rPr>
          <w:rFonts w:ascii="Arial" w:eastAsiaTheme="minorHAnsi" w:hAnsi="Arial" w:cs="Arial"/>
          <w:sz w:val="24"/>
          <w:szCs w:val="24"/>
        </w:rPr>
        <w:t xml:space="preserve"> necesidades de la población de Totoró.</w:t>
      </w:r>
    </w:p>
    <w:p w:rsidR="001E4A6C" w:rsidRPr="00920A55" w:rsidRDefault="001E4A6C" w:rsidP="00611CC6">
      <w:pPr>
        <w:pStyle w:val="Prrafodelista"/>
        <w:ind w:left="0"/>
        <w:jc w:val="both"/>
        <w:rPr>
          <w:rFonts w:ascii="Arial" w:eastAsiaTheme="minorHAnsi" w:hAnsi="Arial" w:cs="Arial"/>
          <w:sz w:val="24"/>
          <w:szCs w:val="24"/>
        </w:rPr>
      </w:pPr>
    </w:p>
    <w:p w:rsidR="00E3739C" w:rsidRPr="00611CC6" w:rsidRDefault="00E3739C" w:rsidP="00E3739C">
      <w:pPr>
        <w:jc w:val="both"/>
        <w:rPr>
          <w:rFonts w:ascii="Arial" w:hAnsi="Arial" w:cs="Arial"/>
          <w:b/>
          <w:sz w:val="24"/>
          <w:szCs w:val="24"/>
          <w:lang w:val="es-CO"/>
        </w:rPr>
      </w:pPr>
      <w:r w:rsidRPr="00611CC6">
        <w:rPr>
          <w:rFonts w:ascii="Arial" w:hAnsi="Arial" w:cs="Arial"/>
          <w:b/>
          <w:sz w:val="24"/>
          <w:szCs w:val="24"/>
          <w:lang w:val="es-CO"/>
        </w:rPr>
        <w:t>1.1.</w:t>
      </w:r>
      <w:r w:rsidRPr="00611CC6">
        <w:rPr>
          <w:rFonts w:ascii="Arial" w:hAnsi="Arial" w:cs="Arial"/>
          <w:b/>
          <w:sz w:val="24"/>
          <w:szCs w:val="24"/>
          <w:lang w:val="es-CO"/>
        </w:rPr>
        <w:tab/>
        <w:t>OBJETIVOS ESTRATÉGICOS DE CORTO Y MEDIANO PLAZO</w:t>
      </w:r>
    </w:p>
    <w:p w:rsidR="00E3739C" w:rsidRPr="00E3739C" w:rsidRDefault="00E3739C" w:rsidP="00E3739C">
      <w:pPr>
        <w:jc w:val="both"/>
        <w:rPr>
          <w:rFonts w:ascii="Arial" w:hAnsi="Arial" w:cs="Arial"/>
          <w:sz w:val="24"/>
          <w:szCs w:val="24"/>
          <w:lang w:val="es-CO"/>
        </w:rPr>
      </w:pPr>
      <w:r w:rsidRPr="00E3739C">
        <w:rPr>
          <w:rFonts w:ascii="Arial" w:hAnsi="Arial" w:cs="Arial"/>
          <w:sz w:val="24"/>
          <w:szCs w:val="24"/>
          <w:lang w:val="es-CO"/>
        </w:rPr>
        <w:t xml:space="preserve">El plan de Desarrollo </w:t>
      </w:r>
      <w:r w:rsidR="00611CC6">
        <w:rPr>
          <w:rFonts w:ascii="Arial" w:hAnsi="Arial" w:cs="Arial"/>
          <w:sz w:val="24"/>
          <w:szCs w:val="24"/>
          <w:lang w:val="es-CO"/>
        </w:rPr>
        <w:t>Totoró</w:t>
      </w:r>
      <w:r w:rsidR="00051242">
        <w:rPr>
          <w:rFonts w:ascii="Arial" w:hAnsi="Arial" w:cs="Arial"/>
          <w:sz w:val="24"/>
          <w:szCs w:val="24"/>
          <w:lang w:val="es-CO"/>
        </w:rPr>
        <w:t xml:space="preserve"> 2012 – 20</w:t>
      </w:r>
      <w:r w:rsidRPr="00E3739C">
        <w:rPr>
          <w:rFonts w:ascii="Arial" w:hAnsi="Arial" w:cs="Arial"/>
          <w:sz w:val="24"/>
          <w:szCs w:val="24"/>
          <w:lang w:val="es-CO"/>
        </w:rPr>
        <w:t xml:space="preserve">15, plantea 5 ejes estructuradores, con igual número de objetivos, cuyo cumplimiento favorecerá el desarrollo integral del </w:t>
      </w:r>
      <w:r w:rsidR="00611CC6">
        <w:rPr>
          <w:rFonts w:ascii="Arial" w:hAnsi="Arial" w:cs="Arial"/>
          <w:sz w:val="24"/>
          <w:szCs w:val="24"/>
          <w:lang w:val="es-CO"/>
        </w:rPr>
        <w:t>municipio</w:t>
      </w:r>
      <w:r w:rsidR="001B7BDA">
        <w:rPr>
          <w:rFonts w:ascii="Arial" w:hAnsi="Arial" w:cs="Arial"/>
          <w:sz w:val="24"/>
          <w:szCs w:val="24"/>
          <w:lang w:val="es-CO"/>
        </w:rPr>
        <w:t>, estos objetivos estratégicos son resultado de la fase de diagnóstico integral, la alineación con las políticas nacionales</w:t>
      </w:r>
      <w:r w:rsidR="002300A5">
        <w:rPr>
          <w:rFonts w:ascii="Arial" w:hAnsi="Arial" w:cs="Arial"/>
          <w:sz w:val="24"/>
          <w:szCs w:val="24"/>
          <w:lang w:val="es-CO"/>
        </w:rPr>
        <w:t xml:space="preserve">, la relación directa con el plan de desarrollo departamental y sus principales apuestas, </w:t>
      </w:r>
      <w:r w:rsidR="001B7BDA">
        <w:rPr>
          <w:rFonts w:ascii="Arial" w:hAnsi="Arial" w:cs="Arial"/>
          <w:sz w:val="24"/>
          <w:szCs w:val="24"/>
          <w:lang w:val="es-CO"/>
        </w:rPr>
        <w:t>las necesidades y prioridades de la co</w:t>
      </w:r>
      <w:r w:rsidR="001E4A6C">
        <w:rPr>
          <w:rFonts w:ascii="Arial" w:hAnsi="Arial" w:cs="Arial"/>
          <w:sz w:val="24"/>
          <w:szCs w:val="24"/>
          <w:lang w:val="es-CO"/>
        </w:rPr>
        <w:t>munidad del municipio de Totoró</w:t>
      </w:r>
      <w:r w:rsidR="002300A5">
        <w:rPr>
          <w:rFonts w:ascii="Arial" w:hAnsi="Arial" w:cs="Arial"/>
          <w:sz w:val="24"/>
          <w:szCs w:val="24"/>
          <w:lang w:val="es-CO"/>
        </w:rPr>
        <w:t xml:space="preserve"> se integran así</w:t>
      </w:r>
      <w:r w:rsidR="001E4A6C">
        <w:rPr>
          <w:rFonts w:ascii="Arial" w:hAnsi="Arial" w:cs="Arial"/>
          <w:sz w:val="24"/>
          <w:szCs w:val="24"/>
          <w:lang w:val="es-CO"/>
        </w:rPr>
        <w:t>:</w:t>
      </w:r>
    </w:p>
    <w:p w:rsidR="00D848A3" w:rsidRDefault="00E3739C" w:rsidP="00E3739C">
      <w:pPr>
        <w:jc w:val="both"/>
        <w:rPr>
          <w:rFonts w:ascii="Arial" w:hAnsi="Arial" w:cs="Arial"/>
          <w:sz w:val="24"/>
          <w:szCs w:val="24"/>
          <w:lang w:val="es-CO"/>
        </w:rPr>
      </w:pPr>
      <w:r w:rsidRPr="00E3739C">
        <w:rPr>
          <w:rFonts w:ascii="Arial" w:hAnsi="Arial" w:cs="Arial"/>
          <w:sz w:val="24"/>
          <w:szCs w:val="24"/>
          <w:lang w:val="es-CO"/>
        </w:rPr>
        <w:t>1.</w:t>
      </w:r>
      <w:r w:rsidRPr="00E3739C">
        <w:rPr>
          <w:rFonts w:ascii="Arial" w:hAnsi="Arial" w:cs="Arial"/>
          <w:sz w:val="24"/>
          <w:szCs w:val="24"/>
          <w:lang w:val="es-CO"/>
        </w:rPr>
        <w:tab/>
      </w:r>
      <w:r w:rsidR="002300A5">
        <w:rPr>
          <w:rFonts w:ascii="Arial" w:hAnsi="Arial" w:cs="Arial"/>
          <w:sz w:val="24"/>
          <w:szCs w:val="24"/>
          <w:lang w:val="es-CO"/>
        </w:rPr>
        <w:t>El</w:t>
      </w:r>
      <w:r w:rsidR="00E1122C">
        <w:rPr>
          <w:rFonts w:ascii="Arial" w:hAnsi="Arial" w:cs="Arial"/>
          <w:sz w:val="24"/>
          <w:szCs w:val="24"/>
          <w:lang w:val="es-CO"/>
        </w:rPr>
        <w:t xml:space="preserve"> crecimiento del</w:t>
      </w:r>
      <w:r w:rsidR="002300A5">
        <w:rPr>
          <w:rFonts w:ascii="Arial" w:hAnsi="Arial" w:cs="Arial"/>
          <w:sz w:val="24"/>
          <w:szCs w:val="24"/>
          <w:lang w:val="es-CO"/>
        </w:rPr>
        <w:t xml:space="preserve"> </w:t>
      </w:r>
      <w:r w:rsidR="00E1122C">
        <w:rPr>
          <w:rFonts w:ascii="Arial" w:hAnsi="Arial" w:cs="Arial"/>
          <w:sz w:val="24"/>
          <w:szCs w:val="24"/>
          <w:lang w:val="es-CO"/>
        </w:rPr>
        <w:t>d</w:t>
      </w:r>
      <w:r w:rsidR="002300A5">
        <w:rPr>
          <w:rFonts w:ascii="Arial" w:hAnsi="Arial" w:cs="Arial"/>
          <w:sz w:val="24"/>
          <w:szCs w:val="24"/>
          <w:lang w:val="es-CO"/>
        </w:rPr>
        <w:t xml:space="preserve">esarrollo económico del municipio debe basarse en la incorporación de la innovación y la actualización del sistema productivo actual en el cual se enfoque a </w:t>
      </w:r>
      <w:r w:rsidRPr="00E3739C">
        <w:rPr>
          <w:rFonts w:ascii="Arial" w:hAnsi="Arial" w:cs="Arial"/>
          <w:sz w:val="24"/>
          <w:szCs w:val="24"/>
          <w:lang w:val="es-CO"/>
        </w:rPr>
        <w:t xml:space="preserve">procesos sostenibles orientados al fortalecimiento de la economía rural, generación de empleo, </w:t>
      </w:r>
      <w:r w:rsidR="002300A5">
        <w:rPr>
          <w:rFonts w:ascii="Arial" w:hAnsi="Arial" w:cs="Arial"/>
          <w:sz w:val="24"/>
          <w:szCs w:val="24"/>
          <w:lang w:val="es-CO"/>
        </w:rPr>
        <w:t xml:space="preserve">de </w:t>
      </w:r>
      <w:r w:rsidR="00644D77">
        <w:rPr>
          <w:rFonts w:ascii="Arial" w:hAnsi="Arial" w:cs="Arial"/>
          <w:sz w:val="24"/>
          <w:szCs w:val="24"/>
          <w:lang w:val="es-CO"/>
        </w:rPr>
        <w:t>ingresos,</w:t>
      </w:r>
      <w:r w:rsidR="002300A5">
        <w:rPr>
          <w:rFonts w:ascii="Arial" w:hAnsi="Arial" w:cs="Arial"/>
          <w:sz w:val="24"/>
          <w:szCs w:val="24"/>
          <w:lang w:val="es-CO"/>
        </w:rPr>
        <w:t xml:space="preserve"> </w:t>
      </w:r>
      <w:r w:rsidRPr="00E3739C">
        <w:rPr>
          <w:rFonts w:ascii="Arial" w:hAnsi="Arial" w:cs="Arial"/>
          <w:sz w:val="24"/>
          <w:szCs w:val="24"/>
          <w:lang w:val="es-CO"/>
        </w:rPr>
        <w:t xml:space="preserve">disminución de los cultivos ilícito que </w:t>
      </w:r>
      <w:r w:rsidR="002300A5">
        <w:rPr>
          <w:rFonts w:ascii="Arial" w:hAnsi="Arial" w:cs="Arial"/>
          <w:sz w:val="24"/>
          <w:szCs w:val="24"/>
          <w:lang w:val="es-CO"/>
        </w:rPr>
        <w:t>para frenar los estragos</w:t>
      </w:r>
      <w:r w:rsidRPr="00E3739C">
        <w:rPr>
          <w:rFonts w:ascii="Arial" w:hAnsi="Arial" w:cs="Arial"/>
          <w:sz w:val="24"/>
          <w:szCs w:val="24"/>
          <w:lang w:val="es-CO"/>
        </w:rPr>
        <w:t xml:space="preserve"> de la pobreza y </w:t>
      </w:r>
      <w:r w:rsidR="002300A5">
        <w:rPr>
          <w:rFonts w:ascii="Arial" w:hAnsi="Arial" w:cs="Arial"/>
          <w:sz w:val="24"/>
          <w:szCs w:val="24"/>
          <w:lang w:val="es-CO"/>
        </w:rPr>
        <w:t>contribuya a incrementar e</w:t>
      </w:r>
      <w:r w:rsidRPr="00E3739C">
        <w:rPr>
          <w:rFonts w:ascii="Arial" w:hAnsi="Arial" w:cs="Arial"/>
          <w:sz w:val="24"/>
          <w:szCs w:val="24"/>
          <w:lang w:val="es-CO"/>
        </w:rPr>
        <w:t>l desarrollo social de la población.</w:t>
      </w:r>
      <w:r w:rsidR="00A52852">
        <w:rPr>
          <w:rFonts w:ascii="Arial" w:hAnsi="Arial" w:cs="Arial"/>
          <w:sz w:val="24"/>
          <w:szCs w:val="24"/>
          <w:lang w:val="es-CO"/>
        </w:rPr>
        <w:t xml:space="preserve"> </w:t>
      </w:r>
    </w:p>
    <w:p w:rsidR="00D848A3" w:rsidRDefault="00D848A3" w:rsidP="00E3739C">
      <w:pPr>
        <w:jc w:val="both"/>
        <w:rPr>
          <w:rFonts w:ascii="Arial" w:hAnsi="Arial" w:cs="Arial"/>
          <w:sz w:val="24"/>
          <w:szCs w:val="24"/>
          <w:lang w:val="es-CO"/>
        </w:rPr>
      </w:pPr>
      <w:r>
        <w:rPr>
          <w:rFonts w:ascii="Arial" w:hAnsi="Arial" w:cs="Arial"/>
          <w:sz w:val="24"/>
          <w:szCs w:val="24"/>
          <w:lang w:val="es-CO"/>
        </w:rPr>
        <w:t xml:space="preserve">2. </w:t>
      </w:r>
      <w:r w:rsidR="00A52852">
        <w:rPr>
          <w:rFonts w:ascii="Arial" w:hAnsi="Arial" w:cs="Arial"/>
          <w:sz w:val="24"/>
          <w:szCs w:val="24"/>
          <w:lang w:val="es-CO"/>
        </w:rPr>
        <w:t>Fortalecimiento Estructura productiva, la economía</w:t>
      </w:r>
      <w:r>
        <w:rPr>
          <w:rFonts w:ascii="Arial" w:hAnsi="Arial" w:cs="Arial"/>
          <w:sz w:val="24"/>
          <w:szCs w:val="24"/>
          <w:lang w:val="es-CO"/>
        </w:rPr>
        <w:t>, la cultura y la Biodiversidad para así tener una educación de calidad y pertinente</w:t>
      </w:r>
      <w:r w:rsidR="00A52852">
        <w:rPr>
          <w:rFonts w:ascii="Arial" w:hAnsi="Arial" w:cs="Arial"/>
          <w:sz w:val="24"/>
          <w:szCs w:val="24"/>
          <w:lang w:val="es-CO"/>
        </w:rPr>
        <w:t xml:space="preserve"> </w:t>
      </w:r>
    </w:p>
    <w:p w:rsidR="00E3739C" w:rsidRPr="00E3739C" w:rsidRDefault="00E3739C" w:rsidP="00E3739C">
      <w:pPr>
        <w:jc w:val="both"/>
        <w:rPr>
          <w:rFonts w:ascii="Arial" w:hAnsi="Arial" w:cs="Arial"/>
          <w:sz w:val="24"/>
          <w:szCs w:val="24"/>
          <w:lang w:val="es-CO"/>
        </w:rPr>
      </w:pPr>
      <w:r w:rsidRPr="00E3739C">
        <w:rPr>
          <w:rFonts w:ascii="Arial" w:hAnsi="Arial" w:cs="Arial"/>
          <w:sz w:val="24"/>
          <w:szCs w:val="24"/>
          <w:lang w:val="es-CO"/>
        </w:rPr>
        <w:t>3.</w:t>
      </w:r>
      <w:r w:rsidRPr="00E3739C">
        <w:rPr>
          <w:rFonts w:ascii="Arial" w:hAnsi="Arial" w:cs="Arial"/>
          <w:sz w:val="24"/>
          <w:szCs w:val="24"/>
          <w:lang w:val="es-CO"/>
        </w:rPr>
        <w:tab/>
        <w:t xml:space="preserve">Mejorar las condiciones de </w:t>
      </w:r>
      <w:r w:rsidR="00611CC6">
        <w:rPr>
          <w:rFonts w:ascii="Arial" w:hAnsi="Arial" w:cs="Arial"/>
          <w:sz w:val="24"/>
          <w:szCs w:val="24"/>
          <w:lang w:val="es-CO"/>
        </w:rPr>
        <w:t>vida</w:t>
      </w:r>
      <w:r w:rsidRPr="00E3739C">
        <w:rPr>
          <w:rFonts w:ascii="Arial" w:hAnsi="Arial" w:cs="Arial"/>
          <w:sz w:val="24"/>
          <w:szCs w:val="24"/>
          <w:lang w:val="es-CO"/>
        </w:rPr>
        <w:t xml:space="preserve"> de los grupos poblacionales más vul</w:t>
      </w:r>
      <w:r w:rsidR="00611CC6">
        <w:rPr>
          <w:rFonts w:ascii="Arial" w:hAnsi="Arial" w:cs="Arial"/>
          <w:sz w:val="24"/>
          <w:szCs w:val="24"/>
          <w:lang w:val="es-CO"/>
        </w:rPr>
        <w:t xml:space="preserve">nerables </w:t>
      </w:r>
      <w:r w:rsidRPr="00E3739C">
        <w:rPr>
          <w:rFonts w:ascii="Arial" w:hAnsi="Arial" w:cs="Arial"/>
          <w:sz w:val="24"/>
          <w:szCs w:val="24"/>
          <w:lang w:val="es-CO"/>
        </w:rPr>
        <w:t>mediante la integración de esfuerzos de las instituciones públicas y privadas del orden municipal, departamental y nacional, garantizando la protección de sus derechos y exigiendo el cumplimiento de sus deberes.</w:t>
      </w:r>
      <w:r w:rsidR="00A52852">
        <w:rPr>
          <w:rFonts w:ascii="Arial" w:hAnsi="Arial" w:cs="Arial"/>
          <w:sz w:val="24"/>
          <w:szCs w:val="24"/>
          <w:lang w:val="es-CO"/>
        </w:rPr>
        <w:t xml:space="preserve"> (Garantías de derecho)</w:t>
      </w:r>
    </w:p>
    <w:p w:rsidR="00E3739C" w:rsidRDefault="00E1122C" w:rsidP="00E3739C">
      <w:pPr>
        <w:jc w:val="both"/>
        <w:rPr>
          <w:rFonts w:ascii="Arial" w:hAnsi="Arial" w:cs="Arial"/>
          <w:sz w:val="24"/>
          <w:szCs w:val="24"/>
          <w:lang w:val="es-CO"/>
        </w:rPr>
      </w:pPr>
      <w:r>
        <w:rPr>
          <w:rFonts w:ascii="Arial" w:hAnsi="Arial" w:cs="Arial"/>
          <w:sz w:val="24"/>
          <w:szCs w:val="24"/>
          <w:lang w:val="es-CO"/>
        </w:rPr>
        <w:t>4.</w:t>
      </w:r>
      <w:r>
        <w:rPr>
          <w:rFonts w:ascii="Arial" w:hAnsi="Arial" w:cs="Arial"/>
          <w:sz w:val="24"/>
          <w:szCs w:val="24"/>
          <w:lang w:val="es-CO"/>
        </w:rPr>
        <w:tab/>
      </w:r>
      <w:r w:rsidR="00E3739C" w:rsidRPr="00E3739C">
        <w:rPr>
          <w:rFonts w:ascii="Arial" w:hAnsi="Arial" w:cs="Arial"/>
          <w:sz w:val="24"/>
          <w:szCs w:val="24"/>
          <w:lang w:val="es-CO"/>
        </w:rPr>
        <w:t xml:space="preserve">Organizar los procesos y procedimientos administrativos del </w:t>
      </w:r>
      <w:r w:rsidR="00611CC6">
        <w:rPr>
          <w:rFonts w:ascii="Arial" w:hAnsi="Arial" w:cs="Arial"/>
          <w:sz w:val="24"/>
          <w:szCs w:val="24"/>
          <w:lang w:val="es-CO"/>
        </w:rPr>
        <w:t xml:space="preserve">Municipio de </w:t>
      </w:r>
      <w:r w:rsidR="00A52852">
        <w:rPr>
          <w:rFonts w:ascii="Arial" w:hAnsi="Arial" w:cs="Arial"/>
          <w:sz w:val="24"/>
          <w:szCs w:val="24"/>
          <w:lang w:val="es-CO"/>
        </w:rPr>
        <w:t>Totoró</w:t>
      </w:r>
      <w:r w:rsidR="00611CC6">
        <w:rPr>
          <w:rFonts w:ascii="Arial" w:hAnsi="Arial" w:cs="Arial"/>
          <w:sz w:val="24"/>
          <w:szCs w:val="24"/>
          <w:lang w:val="es-CO"/>
        </w:rPr>
        <w:t xml:space="preserve"> </w:t>
      </w:r>
      <w:r w:rsidR="00A52852">
        <w:rPr>
          <w:rFonts w:ascii="Arial" w:hAnsi="Arial" w:cs="Arial"/>
          <w:sz w:val="24"/>
          <w:szCs w:val="24"/>
          <w:lang w:val="es-CO"/>
        </w:rPr>
        <w:t>de acuerdo</w:t>
      </w:r>
      <w:r w:rsidR="00611CC6">
        <w:rPr>
          <w:rFonts w:ascii="Arial" w:hAnsi="Arial" w:cs="Arial"/>
          <w:sz w:val="24"/>
          <w:szCs w:val="24"/>
          <w:lang w:val="es-CO"/>
        </w:rPr>
        <w:t xml:space="preserve"> a las normas legales vigentes, la modernización y la vinculación de la calidad </w:t>
      </w:r>
      <w:r w:rsidR="00E3739C" w:rsidRPr="00E3739C">
        <w:rPr>
          <w:rFonts w:ascii="Arial" w:hAnsi="Arial" w:cs="Arial"/>
          <w:sz w:val="24"/>
          <w:szCs w:val="24"/>
          <w:lang w:val="es-CO"/>
        </w:rPr>
        <w:t xml:space="preserve"> </w:t>
      </w:r>
      <w:r w:rsidR="001E4A6C">
        <w:rPr>
          <w:rFonts w:ascii="Arial" w:hAnsi="Arial" w:cs="Arial"/>
          <w:sz w:val="24"/>
          <w:szCs w:val="24"/>
          <w:lang w:val="es-CO"/>
        </w:rPr>
        <w:t>en el mejoramiento de</w:t>
      </w:r>
      <w:r w:rsidR="00E3739C" w:rsidRPr="00E3739C">
        <w:rPr>
          <w:rFonts w:ascii="Arial" w:hAnsi="Arial" w:cs="Arial"/>
          <w:sz w:val="24"/>
          <w:szCs w:val="24"/>
          <w:lang w:val="es-CO"/>
        </w:rPr>
        <w:t xml:space="preserve"> los niveles de desempeño de la organización y ofrecer  mejores servicios a la </w:t>
      </w:r>
      <w:r w:rsidR="001E4A6C">
        <w:rPr>
          <w:rFonts w:ascii="Arial" w:hAnsi="Arial" w:cs="Arial"/>
          <w:sz w:val="24"/>
          <w:szCs w:val="24"/>
          <w:lang w:val="es-CO"/>
        </w:rPr>
        <w:t xml:space="preserve">población Totoreña en general </w:t>
      </w:r>
      <w:r w:rsidR="00A52852">
        <w:rPr>
          <w:rFonts w:ascii="Arial" w:hAnsi="Arial" w:cs="Arial"/>
          <w:sz w:val="24"/>
          <w:szCs w:val="24"/>
          <w:lang w:val="es-CO"/>
        </w:rPr>
        <w:t>(Gestión conjunta y transparente)</w:t>
      </w:r>
      <w:r w:rsidR="00D848A3">
        <w:rPr>
          <w:rFonts w:ascii="Arial" w:hAnsi="Arial" w:cs="Arial"/>
          <w:sz w:val="24"/>
          <w:szCs w:val="24"/>
          <w:lang w:val="es-CO"/>
        </w:rPr>
        <w:t>, Promover la</w:t>
      </w:r>
      <w:r w:rsidR="00D848A3" w:rsidRPr="00E3739C">
        <w:rPr>
          <w:rFonts w:ascii="Arial" w:hAnsi="Arial" w:cs="Arial"/>
          <w:sz w:val="24"/>
          <w:szCs w:val="24"/>
          <w:lang w:val="es-CO"/>
        </w:rPr>
        <w:t xml:space="preserve"> convivencia, resolución </w:t>
      </w:r>
      <w:r w:rsidR="00D848A3">
        <w:rPr>
          <w:rFonts w:ascii="Arial" w:hAnsi="Arial" w:cs="Arial"/>
          <w:sz w:val="24"/>
          <w:szCs w:val="24"/>
          <w:lang w:val="es-CO"/>
        </w:rPr>
        <w:t xml:space="preserve">consensuada </w:t>
      </w:r>
      <w:r w:rsidR="00D848A3" w:rsidRPr="00E3739C">
        <w:rPr>
          <w:rFonts w:ascii="Arial" w:hAnsi="Arial" w:cs="Arial"/>
          <w:sz w:val="24"/>
          <w:szCs w:val="24"/>
          <w:lang w:val="es-CO"/>
        </w:rPr>
        <w:t>de</w:t>
      </w:r>
      <w:r w:rsidR="00D848A3">
        <w:rPr>
          <w:rFonts w:ascii="Arial" w:hAnsi="Arial" w:cs="Arial"/>
          <w:sz w:val="24"/>
          <w:szCs w:val="24"/>
          <w:lang w:val="es-CO"/>
        </w:rPr>
        <w:t xml:space="preserve"> conflictos y el respeto por lo vida, los</w:t>
      </w:r>
      <w:r w:rsidR="00D848A3" w:rsidRPr="00E3739C">
        <w:rPr>
          <w:rFonts w:ascii="Arial" w:hAnsi="Arial" w:cs="Arial"/>
          <w:sz w:val="24"/>
          <w:szCs w:val="24"/>
          <w:lang w:val="es-CO"/>
        </w:rPr>
        <w:t xml:space="preserve"> derechos humanos </w:t>
      </w:r>
      <w:r w:rsidR="00D848A3">
        <w:rPr>
          <w:rFonts w:ascii="Arial" w:hAnsi="Arial" w:cs="Arial"/>
          <w:sz w:val="24"/>
          <w:szCs w:val="24"/>
          <w:lang w:val="es-CO"/>
        </w:rPr>
        <w:t xml:space="preserve">y el </w:t>
      </w:r>
      <w:r w:rsidR="00D848A3" w:rsidRPr="001E4A6C">
        <w:rPr>
          <w:rFonts w:ascii="Arial" w:hAnsi="Arial" w:cs="Arial"/>
          <w:sz w:val="24"/>
          <w:szCs w:val="24"/>
          <w:lang w:val="es-CO"/>
        </w:rPr>
        <w:t>er</w:t>
      </w:r>
      <w:r w:rsidR="00D848A3">
        <w:rPr>
          <w:rFonts w:ascii="Arial" w:hAnsi="Arial" w:cs="Arial"/>
          <w:sz w:val="24"/>
          <w:szCs w:val="24"/>
          <w:lang w:val="es-CO"/>
        </w:rPr>
        <w:t>a</w:t>
      </w:r>
      <w:r w:rsidR="00D848A3" w:rsidRPr="001E4A6C">
        <w:rPr>
          <w:rFonts w:ascii="Arial" w:hAnsi="Arial" w:cs="Arial"/>
          <w:sz w:val="24"/>
          <w:szCs w:val="24"/>
          <w:lang w:val="es-CO"/>
        </w:rPr>
        <w:t>rio</w:t>
      </w:r>
      <w:r w:rsidR="00D848A3">
        <w:rPr>
          <w:rFonts w:ascii="Arial" w:hAnsi="Arial" w:cs="Arial"/>
          <w:sz w:val="24"/>
          <w:szCs w:val="24"/>
          <w:lang w:val="es-CO"/>
        </w:rPr>
        <w:t xml:space="preserve"> público como herramienta para la solidaridad, la participación y la inclusión</w:t>
      </w:r>
      <w:r w:rsidR="00D848A3" w:rsidRPr="00E3739C">
        <w:rPr>
          <w:rFonts w:ascii="Arial" w:hAnsi="Arial" w:cs="Arial"/>
          <w:sz w:val="24"/>
          <w:szCs w:val="24"/>
          <w:lang w:val="es-CO"/>
        </w:rPr>
        <w:t>.</w:t>
      </w:r>
      <w:r w:rsidR="00D848A3">
        <w:rPr>
          <w:rFonts w:ascii="Arial" w:hAnsi="Arial" w:cs="Arial"/>
          <w:sz w:val="24"/>
          <w:szCs w:val="24"/>
          <w:lang w:val="es-CO"/>
        </w:rPr>
        <w:t xml:space="preserve"> (Convivencia pacífica y de respeto por la identidad cultural)</w:t>
      </w:r>
    </w:p>
    <w:p w:rsidR="00D848A3" w:rsidRDefault="00D848A3" w:rsidP="00D848A3">
      <w:pPr>
        <w:jc w:val="both"/>
        <w:rPr>
          <w:rFonts w:ascii="Arial" w:hAnsi="Arial" w:cs="Arial"/>
          <w:sz w:val="24"/>
          <w:szCs w:val="24"/>
          <w:lang w:val="es-CO"/>
        </w:rPr>
      </w:pPr>
      <w:r>
        <w:rPr>
          <w:rFonts w:ascii="Arial" w:hAnsi="Arial" w:cs="Arial"/>
          <w:sz w:val="24"/>
          <w:szCs w:val="24"/>
          <w:lang w:val="es-CO"/>
        </w:rPr>
        <w:t xml:space="preserve">5. El medio ambiente es la principal fortaleza y eje de desarrollo de los grupos étnicos </w:t>
      </w:r>
      <w:r w:rsidR="0077021F">
        <w:rPr>
          <w:rFonts w:ascii="Arial" w:hAnsi="Arial" w:cs="Arial"/>
          <w:sz w:val="24"/>
          <w:szCs w:val="24"/>
          <w:lang w:val="es-CO"/>
        </w:rPr>
        <w:t xml:space="preserve">y culturales </w:t>
      </w:r>
      <w:r>
        <w:rPr>
          <w:rFonts w:ascii="Arial" w:hAnsi="Arial" w:cs="Arial"/>
          <w:sz w:val="24"/>
          <w:szCs w:val="24"/>
          <w:lang w:val="es-CO"/>
        </w:rPr>
        <w:t>que habitan el municipio por eso el sustento y las posibilidades de generar riqueza y sostenibilidad es tomando de base su inclusión al desarrollo integral de los pobladores integrando, las subregiones a las dinámicas nacionales e internacionales. (Ambiente y turismo).</w:t>
      </w:r>
    </w:p>
    <w:p w:rsidR="00D848A3" w:rsidRDefault="00D848A3" w:rsidP="00D848A3">
      <w:pPr>
        <w:jc w:val="both"/>
        <w:rPr>
          <w:rFonts w:ascii="Arial" w:hAnsi="Arial" w:cs="Arial"/>
          <w:sz w:val="24"/>
          <w:szCs w:val="24"/>
          <w:lang w:val="es-CO"/>
        </w:rPr>
        <w:sectPr w:rsidR="00D848A3" w:rsidSect="005E2BE1">
          <w:pgSz w:w="12240" w:h="15840"/>
          <w:pgMar w:top="1417" w:right="2127" w:bottom="1417" w:left="1701" w:header="708" w:footer="708" w:gutter="0"/>
          <w:cols w:space="708"/>
          <w:docGrid w:linePitch="360"/>
        </w:sectPr>
      </w:pPr>
    </w:p>
    <w:p w:rsidR="00D848A3" w:rsidRPr="00D848A3" w:rsidRDefault="00F4544E" w:rsidP="003B73F6">
      <w:pPr>
        <w:rPr>
          <w:rFonts w:ascii="Arial" w:hAnsi="Arial" w:cs="Arial"/>
          <w:b/>
          <w:sz w:val="24"/>
          <w:szCs w:val="24"/>
          <w:lang w:val="es-CO"/>
        </w:rPr>
      </w:pPr>
      <w:r w:rsidRPr="00D848A3">
        <w:rPr>
          <w:rFonts w:ascii="Arial" w:hAnsi="Arial" w:cs="Arial"/>
          <w:b/>
          <w:sz w:val="24"/>
          <w:szCs w:val="24"/>
          <w:lang w:val="es-CO"/>
        </w:rPr>
        <w:t>ESTRUCTURA PLAN DE DESARROLLO CAPITULO ESTRATEGICO</w:t>
      </w:r>
      <w:r w:rsidR="00D848A3" w:rsidRPr="00D848A3">
        <w:rPr>
          <w:rFonts w:ascii="Arial" w:hAnsi="Arial" w:cs="Arial"/>
          <w:b/>
          <w:sz w:val="24"/>
          <w:szCs w:val="24"/>
          <w:lang w:val="es-CO"/>
        </w:rPr>
        <w:t xml:space="preserve"> (RESUMEN)</w:t>
      </w:r>
    </w:p>
    <w:tbl>
      <w:tblPr>
        <w:tblStyle w:val="Tablaconcuadrcula"/>
        <w:tblW w:w="5000" w:type="pct"/>
        <w:tblLook w:val="04A0" w:firstRow="1" w:lastRow="0" w:firstColumn="1" w:lastColumn="0" w:noHBand="0" w:noVBand="1"/>
      </w:tblPr>
      <w:tblGrid>
        <w:gridCol w:w="4406"/>
        <w:gridCol w:w="4408"/>
        <w:gridCol w:w="4408"/>
      </w:tblGrid>
      <w:tr w:rsidR="00D848A3" w:rsidRPr="00D848A3" w:rsidTr="0004548B">
        <w:tc>
          <w:tcPr>
            <w:tcW w:w="5000" w:type="pct"/>
            <w:gridSpan w:val="3"/>
            <w:shd w:val="clear" w:color="auto" w:fill="B8CCE4" w:themeFill="accent1" w:themeFillTint="66"/>
          </w:tcPr>
          <w:p w:rsidR="00D848A3" w:rsidRPr="00D848A3" w:rsidRDefault="00D848A3" w:rsidP="00D848A3">
            <w:pPr>
              <w:rPr>
                <w:rFonts w:ascii="Arial" w:hAnsi="Arial" w:cs="Arial"/>
                <w:b/>
                <w:sz w:val="18"/>
                <w:szCs w:val="18"/>
                <w:lang w:val="es-CO"/>
              </w:rPr>
            </w:pPr>
            <w:r w:rsidRPr="00D848A3">
              <w:rPr>
                <w:rFonts w:ascii="Arial" w:hAnsi="Arial" w:cs="Arial"/>
                <w:b/>
                <w:sz w:val="18"/>
                <w:szCs w:val="18"/>
                <w:lang w:val="es-CO"/>
              </w:rPr>
              <w:t>EJE ESTRATEGICO No.</w:t>
            </w:r>
            <w:r>
              <w:rPr>
                <w:rFonts w:ascii="Arial" w:hAnsi="Arial" w:cs="Arial"/>
                <w:b/>
                <w:sz w:val="18"/>
                <w:szCs w:val="18"/>
                <w:lang w:val="es-CO"/>
              </w:rPr>
              <w:t>1</w:t>
            </w:r>
            <w:r w:rsidRPr="00D848A3">
              <w:rPr>
                <w:rFonts w:ascii="Arial" w:hAnsi="Arial" w:cs="Arial"/>
                <w:b/>
                <w:sz w:val="18"/>
                <w:szCs w:val="18"/>
                <w:lang w:val="es-CO"/>
              </w:rPr>
              <w:t>: FORTALECIMIENTO ORGANIZACIONES COMUNITARIAS, SOCIALES Y PRODUCTIVAS</w:t>
            </w:r>
          </w:p>
        </w:tc>
      </w:tr>
      <w:tr w:rsidR="00D848A3" w:rsidRPr="00D848A3" w:rsidTr="0004548B">
        <w:tc>
          <w:tcPr>
            <w:tcW w:w="1666" w:type="pct"/>
            <w:shd w:val="clear" w:color="auto" w:fill="95B3D7" w:themeFill="accent1" w:themeFillTint="99"/>
          </w:tcPr>
          <w:p w:rsidR="00D848A3" w:rsidRPr="00D848A3" w:rsidRDefault="00D848A3" w:rsidP="0004548B">
            <w:pPr>
              <w:rPr>
                <w:rFonts w:ascii="Arial" w:hAnsi="Arial" w:cs="Arial"/>
                <w:b/>
                <w:sz w:val="18"/>
                <w:szCs w:val="18"/>
                <w:lang w:val="es-CO"/>
              </w:rPr>
            </w:pPr>
            <w:r w:rsidRPr="00D848A3">
              <w:rPr>
                <w:rFonts w:ascii="Arial" w:hAnsi="Arial" w:cs="Arial"/>
                <w:b/>
                <w:sz w:val="18"/>
                <w:szCs w:val="18"/>
                <w:lang w:val="es-CO"/>
              </w:rPr>
              <w:t>COMPONENTE</w:t>
            </w:r>
          </w:p>
        </w:tc>
        <w:tc>
          <w:tcPr>
            <w:tcW w:w="1667" w:type="pct"/>
            <w:shd w:val="clear" w:color="auto" w:fill="95B3D7" w:themeFill="accent1" w:themeFillTint="99"/>
          </w:tcPr>
          <w:p w:rsidR="00D848A3" w:rsidRPr="00D848A3" w:rsidRDefault="00D848A3" w:rsidP="0004548B">
            <w:pPr>
              <w:rPr>
                <w:rFonts w:ascii="Arial" w:hAnsi="Arial" w:cs="Arial"/>
                <w:b/>
                <w:sz w:val="18"/>
                <w:szCs w:val="18"/>
                <w:lang w:val="es-CO"/>
              </w:rPr>
            </w:pPr>
            <w:r w:rsidRPr="00D848A3">
              <w:rPr>
                <w:rFonts w:ascii="Arial" w:hAnsi="Arial" w:cs="Arial"/>
                <w:b/>
                <w:sz w:val="18"/>
                <w:szCs w:val="18"/>
                <w:lang w:val="es-CO"/>
              </w:rPr>
              <w:t>PROGRAMA</w:t>
            </w:r>
          </w:p>
        </w:tc>
        <w:tc>
          <w:tcPr>
            <w:tcW w:w="1667" w:type="pct"/>
            <w:shd w:val="clear" w:color="auto" w:fill="95B3D7" w:themeFill="accent1" w:themeFillTint="99"/>
          </w:tcPr>
          <w:p w:rsidR="00D848A3" w:rsidRPr="00D848A3" w:rsidRDefault="00D848A3" w:rsidP="0004548B">
            <w:pPr>
              <w:rPr>
                <w:rFonts w:ascii="Arial" w:hAnsi="Arial" w:cs="Arial"/>
                <w:b/>
                <w:sz w:val="18"/>
                <w:szCs w:val="18"/>
                <w:lang w:val="es-CO"/>
              </w:rPr>
            </w:pPr>
            <w:r w:rsidRPr="00D848A3">
              <w:rPr>
                <w:rFonts w:ascii="Arial" w:hAnsi="Arial" w:cs="Arial"/>
                <w:b/>
                <w:sz w:val="18"/>
                <w:szCs w:val="18"/>
                <w:lang w:val="es-CO"/>
              </w:rPr>
              <w:t>SUBPROGRAMA</w:t>
            </w:r>
          </w:p>
        </w:tc>
      </w:tr>
      <w:tr w:rsidR="00D848A3" w:rsidRPr="00D848A3" w:rsidTr="0004548B">
        <w:tc>
          <w:tcPr>
            <w:tcW w:w="1666" w:type="pct"/>
            <w:vMerge w:val="restart"/>
            <w:shd w:val="clear" w:color="auto" w:fill="DBE5F1" w:themeFill="accent1" w:themeFillTint="33"/>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Agropecuario</w:t>
            </w: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Fortalecimiento, apoyo y articulación a la conformación de cadenas productivas que generen mercado y actividades económicas en la población del municipio y está articulada con las apuestas del departamento</w:t>
            </w: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Conformación de las cadenas de café, papa, aromáticas, hortalizas fique, panela, ganadería, lácteos, etc.</w:t>
            </w:r>
          </w:p>
        </w:tc>
      </w:tr>
      <w:tr w:rsidR="00D848A3" w:rsidRPr="00D848A3" w:rsidTr="0004548B">
        <w:tc>
          <w:tcPr>
            <w:tcW w:w="1666" w:type="pct"/>
            <w:vMerge/>
            <w:shd w:val="clear" w:color="auto" w:fill="DBE5F1" w:themeFill="accent1" w:themeFillTint="33"/>
          </w:tcPr>
          <w:p w:rsidR="00D848A3" w:rsidRPr="00D848A3" w:rsidRDefault="00D848A3" w:rsidP="0004548B">
            <w:pPr>
              <w:jc w:val="both"/>
              <w:rPr>
                <w:rFonts w:ascii="Arial" w:hAnsi="Arial" w:cs="Arial"/>
                <w:sz w:val="18"/>
                <w:szCs w:val="18"/>
                <w:lang w:val="es-CO"/>
              </w:rPr>
            </w:pP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Acceso a la financiación de proyectos productivos e incentivos</w:t>
            </w:r>
          </w:p>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Inclusión y estabilización económica a grupos de población vulnerable</w:t>
            </w: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Integración al Fondo departamental de emprendimiento</w:t>
            </w:r>
          </w:p>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Gestión Proyectos cofinanciados a Fondos de Regalías</w:t>
            </w:r>
          </w:p>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Programas de atención a población Vulnerables lideradas por DPS (departamento de la Prosperidad Social)</w:t>
            </w:r>
          </w:p>
        </w:tc>
      </w:tr>
      <w:tr w:rsidR="00D848A3" w:rsidRPr="00D848A3" w:rsidTr="0004548B">
        <w:tc>
          <w:tcPr>
            <w:tcW w:w="1666" w:type="pct"/>
            <w:vMerge/>
            <w:shd w:val="clear" w:color="auto" w:fill="DBE5F1" w:themeFill="accent1" w:themeFillTint="33"/>
          </w:tcPr>
          <w:p w:rsidR="00D848A3" w:rsidRPr="00D848A3" w:rsidRDefault="00D848A3" w:rsidP="0004548B">
            <w:pPr>
              <w:jc w:val="both"/>
              <w:rPr>
                <w:rFonts w:ascii="Arial" w:hAnsi="Arial" w:cs="Arial"/>
                <w:sz w:val="18"/>
                <w:szCs w:val="18"/>
                <w:lang w:val="es-CO"/>
              </w:rPr>
            </w:pP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Alianzas productivas y comerciales</w:t>
            </w: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Articulación Interinstitucional con entidades del Estado, ONG y organizaciones sociales y empresariales</w:t>
            </w:r>
          </w:p>
        </w:tc>
      </w:tr>
      <w:tr w:rsidR="00D848A3" w:rsidRPr="00D848A3" w:rsidTr="0004548B">
        <w:tc>
          <w:tcPr>
            <w:tcW w:w="1666" w:type="pct"/>
            <w:vMerge/>
            <w:shd w:val="clear" w:color="auto" w:fill="DBE5F1" w:themeFill="accent1" w:themeFillTint="33"/>
          </w:tcPr>
          <w:p w:rsidR="00D848A3" w:rsidRPr="00D848A3" w:rsidRDefault="00D848A3" w:rsidP="0004548B">
            <w:pPr>
              <w:jc w:val="both"/>
              <w:rPr>
                <w:rFonts w:ascii="Arial" w:hAnsi="Arial" w:cs="Arial"/>
                <w:sz w:val="18"/>
                <w:szCs w:val="18"/>
                <w:lang w:val="es-CO"/>
              </w:rPr>
            </w:pPr>
          </w:p>
        </w:tc>
        <w:tc>
          <w:tcPr>
            <w:tcW w:w="1667" w:type="pct"/>
          </w:tcPr>
          <w:p w:rsidR="00D848A3" w:rsidRDefault="00D848A3" w:rsidP="0004548B">
            <w:pPr>
              <w:rPr>
                <w:rFonts w:ascii="Arial" w:hAnsi="Arial" w:cs="Arial"/>
                <w:sz w:val="18"/>
                <w:szCs w:val="18"/>
                <w:lang w:val="es-CO"/>
              </w:rPr>
            </w:pPr>
            <w:r w:rsidRPr="00D848A3">
              <w:rPr>
                <w:rFonts w:ascii="Arial" w:hAnsi="Arial" w:cs="Arial"/>
                <w:sz w:val="18"/>
                <w:szCs w:val="18"/>
                <w:lang w:val="es-CO"/>
              </w:rPr>
              <w:t>Fortalecimiento sector productivo de escala-organizaciones sociales</w:t>
            </w:r>
          </w:p>
          <w:p w:rsidR="00CA351E" w:rsidRDefault="00CA351E" w:rsidP="0004548B">
            <w:pPr>
              <w:rPr>
                <w:rFonts w:ascii="Arial" w:hAnsi="Arial" w:cs="Arial"/>
                <w:sz w:val="18"/>
                <w:szCs w:val="18"/>
                <w:lang w:val="es-CO"/>
              </w:rPr>
            </w:pPr>
          </w:p>
          <w:p w:rsidR="00CA351E" w:rsidRDefault="00CA351E" w:rsidP="0004548B">
            <w:pPr>
              <w:rPr>
                <w:rFonts w:ascii="Arial" w:hAnsi="Arial" w:cs="Arial"/>
                <w:sz w:val="18"/>
                <w:szCs w:val="18"/>
                <w:lang w:val="es-CO"/>
              </w:rPr>
            </w:pPr>
          </w:p>
          <w:p w:rsidR="00CA351E" w:rsidRPr="00D848A3" w:rsidRDefault="00CA351E" w:rsidP="0004548B">
            <w:pPr>
              <w:rPr>
                <w:rFonts w:ascii="Arial" w:hAnsi="Arial" w:cs="Arial"/>
                <w:sz w:val="18"/>
                <w:szCs w:val="18"/>
                <w:lang w:val="es-CO"/>
              </w:rPr>
            </w:pPr>
            <w:r>
              <w:rPr>
                <w:rFonts w:ascii="Arial" w:hAnsi="Arial" w:cs="Arial"/>
                <w:sz w:val="18"/>
                <w:szCs w:val="18"/>
                <w:lang w:val="es-CO"/>
              </w:rPr>
              <w:t>Apala</w:t>
            </w:r>
            <w:r w:rsidR="0077021F">
              <w:rPr>
                <w:rFonts w:ascii="Arial" w:hAnsi="Arial" w:cs="Arial"/>
                <w:sz w:val="18"/>
                <w:szCs w:val="18"/>
                <w:lang w:val="es-CO"/>
              </w:rPr>
              <w:t>ncamiento de Estrategias  socio-</w:t>
            </w:r>
            <w:r>
              <w:rPr>
                <w:rFonts w:ascii="Arial" w:hAnsi="Arial" w:cs="Arial"/>
                <w:sz w:val="18"/>
                <w:szCs w:val="18"/>
                <w:lang w:val="es-CO"/>
              </w:rPr>
              <w:t>económicas de los planes de Vida de los pueblos indígenas y Planes de desarrollo de las comunidades</w:t>
            </w:r>
            <w:r w:rsidR="0077021F">
              <w:rPr>
                <w:rFonts w:ascii="Arial" w:hAnsi="Arial" w:cs="Arial"/>
                <w:sz w:val="18"/>
                <w:szCs w:val="18"/>
                <w:lang w:val="es-CO"/>
              </w:rPr>
              <w:t xml:space="preserve"> Campesinas</w:t>
            </w:r>
            <w:r>
              <w:rPr>
                <w:rFonts w:ascii="Arial" w:hAnsi="Arial" w:cs="Arial"/>
                <w:sz w:val="18"/>
                <w:szCs w:val="18"/>
                <w:lang w:val="es-CO"/>
              </w:rPr>
              <w:t>.</w:t>
            </w: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Asociatividad para el emprendimiento agroindustrial y educación pertinente</w:t>
            </w:r>
          </w:p>
          <w:p w:rsidR="00D848A3" w:rsidRDefault="00D848A3" w:rsidP="0004548B">
            <w:pPr>
              <w:jc w:val="both"/>
              <w:rPr>
                <w:rFonts w:ascii="Arial" w:hAnsi="Arial" w:cs="Arial"/>
                <w:sz w:val="18"/>
                <w:szCs w:val="18"/>
                <w:lang w:val="es-CO"/>
              </w:rPr>
            </w:pPr>
            <w:r w:rsidRPr="00D848A3">
              <w:rPr>
                <w:rFonts w:ascii="Arial" w:hAnsi="Arial" w:cs="Arial"/>
                <w:sz w:val="18"/>
                <w:szCs w:val="18"/>
                <w:lang w:val="es-CO"/>
              </w:rPr>
              <w:t>Economía Solidaria</w:t>
            </w:r>
            <w:r w:rsidRPr="00D848A3">
              <w:rPr>
                <w:rFonts w:ascii="Arial" w:hAnsi="Arial" w:cs="Arial"/>
                <w:sz w:val="18"/>
                <w:szCs w:val="18"/>
                <w:lang w:val="es-CO"/>
              </w:rPr>
              <w:tab/>
              <w:t>Fortalecimiento de las organizaciones de economía solidaria</w:t>
            </w:r>
          </w:p>
          <w:p w:rsidR="00CA351E" w:rsidRPr="00D848A3" w:rsidRDefault="00CA351E" w:rsidP="0004548B">
            <w:pPr>
              <w:jc w:val="both"/>
              <w:rPr>
                <w:rFonts w:ascii="Arial" w:hAnsi="Arial" w:cs="Arial"/>
                <w:sz w:val="18"/>
                <w:szCs w:val="18"/>
                <w:lang w:val="es-CO"/>
              </w:rPr>
            </w:pPr>
            <w:r>
              <w:rPr>
                <w:rFonts w:ascii="Arial" w:hAnsi="Arial" w:cs="Arial"/>
                <w:sz w:val="18"/>
                <w:szCs w:val="18"/>
                <w:lang w:val="es-CO"/>
              </w:rPr>
              <w:t>Cofinanciación de planes de vida indígena y desarrollo campesino construidos.</w:t>
            </w:r>
          </w:p>
          <w:p w:rsidR="00D848A3" w:rsidRPr="00D848A3" w:rsidRDefault="00D848A3" w:rsidP="0004548B">
            <w:pPr>
              <w:jc w:val="both"/>
              <w:rPr>
                <w:rFonts w:ascii="Arial" w:hAnsi="Arial" w:cs="Arial"/>
                <w:sz w:val="18"/>
                <w:szCs w:val="18"/>
                <w:lang w:val="es-CO"/>
              </w:rPr>
            </w:pPr>
          </w:p>
        </w:tc>
      </w:tr>
      <w:tr w:rsidR="00D848A3" w:rsidRPr="00D848A3" w:rsidTr="0004548B">
        <w:tc>
          <w:tcPr>
            <w:tcW w:w="1666" w:type="pct"/>
            <w:vMerge w:val="restart"/>
            <w:shd w:val="clear" w:color="auto" w:fill="DBE5F1" w:themeFill="accent1" w:themeFillTint="33"/>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Seguridad alimentaria</w:t>
            </w: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Fortalecimiento de la red de seguridad alimentaria y nutrición</w:t>
            </w: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Gestión de proyectos conjuntos con diferentes entidades u organizaciones para mejorar la seguridad alimentaria del municipio.</w:t>
            </w:r>
          </w:p>
        </w:tc>
      </w:tr>
      <w:tr w:rsidR="00D848A3" w:rsidRPr="00D848A3" w:rsidTr="0004548B">
        <w:tc>
          <w:tcPr>
            <w:tcW w:w="1666" w:type="pct"/>
            <w:vMerge/>
            <w:shd w:val="clear" w:color="auto" w:fill="DBE5F1" w:themeFill="accent1" w:themeFillTint="33"/>
          </w:tcPr>
          <w:p w:rsidR="00D848A3" w:rsidRPr="00D848A3" w:rsidRDefault="00D848A3" w:rsidP="0004548B">
            <w:pPr>
              <w:jc w:val="both"/>
              <w:rPr>
                <w:rFonts w:ascii="Arial" w:hAnsi="Arial" w:cs="Arial"/>
                <w:sz w:val="18"/>
                <w:szCs w:val="18"/>
                <w:lang w:val="es-CO"/>
              </w:rPr>
            </w:pP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Articulación efectiva al programa departamental de seguridad alimentaria en producción y agroindustria de la Quinua y de cultivos de alto valor nutricional</w:t>
            </w:r>
          </w:p>
        </w:tc>
        <w:tc>
          <w:tcPr>
            <w:tcW w:w="1667" w:type="pct"/>
          </w:tcPr>
          <w:p w:rsidR="00D848A3" w:rsidRPr="00D848A3" w:rsidRDefault="00D848A3" w:rsidP="0004548B">
            <w:pPr>
              <w:jc w:val="both"/>
              <w:rPr>
                <w:rFonts w:ascii="Arial" w:hAnsi="Arial" w:cs="Arial"/>
                <w:sz w:val="18"/>
                <w:szCs w:val="18"/>
                <w:lang w:val="es-CO"/>
              </w:rPr>
            </w:pPr>
          </w:p>
        </w:tc>
      </w:tr>
      <w:tr w:rsidR="00D848A3" w:rsidRPr="00D848A3" w:rsidTr="0004548B">
        <w:tc>
          <w:tcPr>
            <w:tcW w:w="1666" w:type="pct"/>
            <w:shd w:val="clear" w:color="auto" w:fill="DBE5F1" w:themeFill="accent1" w:themeFillTint="33"/>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Emprendimiento</w:t>
            </w:r>
          </w:p>
        </w:tc>
        <w:tc>
          <w:tcPr>
            <w:tcW w:w="1667" w:type="pct"/>
            <w:vMerge w:val="restar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Fortalecimiento al emprendimiento municipal</w:t>
            </w:r>
          </w:p>
        </w:tc>
        <w:tc>
          <w:tcPr>
            <w:tcW w:w="1667" w:type="pct"/>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Integración a la agenda de competitividad del departamento</w:t>
            </w:r>
          </w:p>
        </w:tc>
      </w:tr>
      <w:tr w:rsidR="00D848A3" w:rsidRPr="00D848A3" w:rsidTr="0004548B">
        <w:tc>
          <w:tcPr>
            <w:tcW w:w="1666" w:type="pct"/>
            <w:shd w:val="clear" w:color="auto" w:fill="DBE5F1" w:themeFill="accent1" w:themeFillTint="33"/>
          </w:tcPr>
          <w:p w:rsidR="00D848A3" w:rsidRPr="00D848A3" w:rsidRDefault="00D848A3" w:rsidP="0004548B">
            <w:pPr>
              <w:jc w:val="both"/>
              <w:rPr>
                <w:rFonts w:ascii="Arial" w:hAnsi="Arial" w:cs="Arial"/>
                <w:sz w:val="18"/>
                <w:szCs w:val="18"/>
                <w:lang w:val="es-CO"/>
              </w:rPr>
            </w:pPr>
          </w:p>
        </w:tc>
        <w:tc>
          <w:tcPr>
            <w:tcW w:w="1667" w:type="pct"/>
            <w:vMerge/>
          </w:tcPr>
          <w:p w:rsidR="00D848A3" w:rsidRPr="00D848A3" w:rsidRDefault="00D848A3" w:rsidP="0004548B">
            <w:pPr>
              <w:rPr>
                <w:rFonts w:ascii="Arial" w:hAnsi="Arial" w:cs="Arial"/>
                <w:sz w:val="18"/>
                <w:szCs w:val="18"/>
                <w:lang w:val="es-CO"/>
              </w:rPr>
            </w:pPr>
          </w:p>
        </w:tc>
        <w:tc>
          <w:tcPr>
            <w:tcW w:w="1667" w:type="pct"/>
          </w:tcPr>
          <w:p w:rsidR="00D848A3" w:rsidRPr="00D848A3" w:rsidRDefault="00D848A3" w:rsidP="0004548B">
            <w:pPr>
              <w:rPr>
                <w:rFonts w:ascii="Arial" w:hAnsi="Arial" w:cs="Arial"/>
                <w:sz w:val="18"/>
                <w:szCs w:val="18"/>
                <w:lang w:val="es-CO"/>
              </w:rPr>
            </w:pPr>
            <w:r w:rsidRPr="00D848A3">
              <w:rPr>
                <w:rFonts w:ascii="Arial" w:hAnsi="Arial" w:cs="Arial"/>
                <w:sz w:val="18"/>
                <w:szCs w:val="18"/>
                <w:lang w:val="es-CO"/>
              </w:rPr>
              <w:t>Integración al programa departamental de Emprendimiento.</w:t>
            </w:r>
          </w:p>
        </w:tc>
      </w:tr>
      <w:tr w:rsidR="00D848A3" w:rsidRPr="00D848A3" w:rsidTr="0004548B">
        <w:tc>
          <w:tcPr>
            <w:tcW w:w="1666" w:type="pct"/>
            <w:shd w:val="clear" w:color="auto" w:fill="DBE5F1" w:themeFill="accent1" w:themeFillTint="33"/>
          </w:tcPr>
          <w:p w:rsidR="00D848A3" w:rsidRPr="00D848A3" w:rsidRDefault="00D848A3" w:rsidP="0004548B">
            <w:pPr>
              <w:jc w:val="both"/>
              <w:rPr>
                <w:rFonts w:ascii="Arial" w:hAnsi="Arial" w:cs="Arial"/>
                <w:sz w:val="18"/>
                <w:szCs w:val="18"/>
                <w:lang w:val="es-CO"/>
              </w:rPr>
            </w:pPr>
            <w:r w:rsidRPr="00D848A3">
              <w:rPr>
                <w:rFonts w:ascii="Arial" w:hAnsi="Arial" w:cs="Arial"/>
                <w:sz w:val="18"/>
                <w:szCs w:val="18"/>
                <w:lang w:val="es-CO"/>
              </w:rPr>
              <w:t>TIC</w:t>
            </w:r>
          </w:p>
        </w:tc>
        <w:tc>
          <w:tcPr>
            <w:tcW w:w="3334" w:type="pct"/>
            <w:gridSpan w:val="2"/>
          </w:tcPr>
          <w:p w:rsidR="00D848A3" w:rsidRDefault="00D848A3" w:rsidP="0004548B">
            <w:pPr>
              <w:rPr>
                <w:rFonts w:ascii="Arial" w:hAnsi="Arial" w:cs="Arial"/>
                <w:sz w:val="18"/>
                <w:szCs w:val="18"/>
                <w:lang w:val="es-CO"/>
              </w:rPr>
            </w:pPr>
            <w:r w:rsidRPr="00D848A3">
              <w:rPr>
                <w:rFonts w:ascii="Arial" w:hAnsi="Arial" w:cs="Arial"/>
                <w:sz w:val="18"/>
                <w:szCs w:val="18"/>
                <w:lang w:val="es-CO"/>
              </w:rPr>
              <w:t>Articulación Programa Nacional “VIVE DIGITAL” del Ministerio de las TIC</w:t>
            </w:r>
          </w:p>
          <w:p w:rsidR="00D848A3" w:rsidRPr="00D848A3" w:rsidRDefault="00D848A3" w:rsidP="0004548B">
            <w:pPr>
              <w:rPr>
                <w:rFonts w:ascii="Arial" w:hAnsi="Arial" w:cs="Arial"/>
                <w:sz w:val="18"/>
                <w:szCs w:val="18"/>
                <w:lang w:val="es-CO"/>
              </w:rPr>
            </w:pPr>
            <w:r>
              <w:rPr>
                <w:rFonts w:ascii="Arial" w:hAnsi="Arial" w:cs="Arial"/>
                <w:sz w:val="18"/>
                <w:szCs w:val="18"/>
                <w:lang w:val="es-CO"/>
              </w:rPr>
              <w:t>Agendas DE competitividad, innovación del sector productivo</w:t>
            </w:r>
          </w:p>
        </w:tc>
      </w:tr>
    </w:tbl>
    <w:p w:rsidR="00D848A3" w:rsidRPr="00D848A3" w:rsidRDefault="00D848A3">
      <w:pPr>
        <w:rPr>
          <w:rFonts w:ascii="Arial" w:hAnsi="Arial" w:cs="Arial"/>
          <w:b/>
          <w:sz w:val="28"/>
          <w:szCs w:val="28"/>
        </w:rPr>
      </w:pPr>
    </w:p>
    <w:tbl>
      <w:tblPr>
        <w:tblStyle w:val="Tablaconcuadrcula"/>
        <w:tblW w:w="0" w:type="auto"/>
        <w:tblLook w:val="04A0" w:firstRow="1" w:lastRow="0" w:firstColumn="1" w:lastColumn="0" w:noHBand="0" w:noVBand="1"/>
      </w:tblPr>
      <w:tblGrid>
        <w:gridCol w:w="4382"/>
        <w:gridCol w:w="4382"/>
        <w:gridCol w:w="4382"/>
      </w:tblGrid>
      <w:tr w:rsidR="005F3AF0" w:rsidTr="0004548B">
        <w:tc>
          <w:tcPr>
            <w:tcW w:w="13146" w:type="dxa"/>
            <w:gridSpan w:val="3"/>
            <w:shd w:val="clear" w:color="auto" w:fill="E5B8B7" w:themeFill="accent2" w:themeFillTint="66"/>
          </w:tcPr>
          <w:p w:rsidR="005F3AF0" w:rsidRDefault="005F3AF0" w:rsidP="0004548B">
            <w:pPr>
              <w:rPr>
                <w:rFonts w:ascii="Arial" w:hAnsi="Arial" w:cs="Arial"/>
                <w:b/>
                <w:sz w:val="28"/>
                <w:szCs w:val="28"/>
                <w:lang w:val="es-CO"/>
              </w:rPr>
            </w:pPr>
            <w:r>
              <w:rPr>
                <w:rFonts w:ascii="Arial" w:hAnsi="Arial" w:cs="Arial"/>
                <w:b/>
                <w:sz w:val="24"/>
                <w:szCs w:val="24"/>
                <w:lang w:val="es-CO"/>
              </w:rPr>
              <w:t>EJE ESTRATEGICO No. 2: EDUCACION Y FORMACION PERTINENTE</w:t>
            </w:r>
          </w:p>
        </w:tc>
      </w:tr>
      <w:tr w:rsidR="005F3AF0" w:rsidTr="0004548B">
        <w:tc>
          <w:tcPr>
            <w:tcW w:w="4382" w:type="dxa"/>
            <w:shd w:val="clear" w:color="auto" w:fill="D99594" w:themeFill="accent2" w:themeFillTint="99"/>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COMPONENTE</w:t>
            </w:r>
          </w:p>
        </w:tc>
        <w:tc>
          <w:tcPr>
            <w:tcW w:w="4382" w:type="dxa"/>
            <w:shd w:val="clear" w:color="auto" w:fill="D99594" w:themeFill="accent2" w:themeFillTint="99"/>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PROGRAMA</w:t>
            </w:r>
          </w:p>
        </w:tc>
        <w:tc>
          <w:tcPr>
            <w:tcW w:w="4382" w:type="dxa"/>
            <w:shd w:val="clear" w:color="auto" w:fill="D99594" w:themeFill="accent2" w:themeFillTint="99"/>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SUBPROGRAMA</w:t>
            </w:r>
          </w:p>
        </w:tc>
      </w:tr>
      <w:tr w:rsidR="005F3AF0" w:rsidTr="0004548B">
        <w:tc>
          <w:tcPr>
            <w:tcW w:w="4382" w:type="dxa"/>
            <w:vMerge w:val="restart"/>
            <w:shd w:val="clear" w:color="auto" w:fill="F2DBDB" w:themeFill="accent2" w:themeFillTint="33"/>
          </w:tcPr>
          <w:p w:rsidR="005F3AF0" w:rsidRPr="003C2971" w:rsidRDefault="005F3AF0" w:rsidP="0004548B">
            <w:pPr>
              <w:rPr>
                <w:rFonts w:ascii="Arial" w:hAnsi="Arial" w:cs="Arial"/>
                <w:b/>
                <w:sz w:val="20"/>
                <w:szCs w:val="20"/>
                <w:lang w:val="es-CO"/>
              </w:rPr>
            </w:pPr>
            <w:r w:rsidRPr="003C2971">
              <w:rPr>
                <w:rFonts w:ascii="Arial" w:hAnsi="Arial" w:cs="Arial"/>
                <w:sz w:val="20"/>
                <w:szCs w:val="20"/>
                <w:lang w:val="es-CO"/>
              </w:rPr>
              <w:t>Educación- Calidad y pertinencia para educar</w:t>
            </w:r>
          </w:p>
        </w:tc>
        <w:tc>
          <w:tcPr>
            <w:tcW w:w="4382" w:type="dxa"/>
          </w:tcPr>
          <w:p w:rsidR="005F3AF0" w:rsidRPr="003C2971" w:rsidRDefault="005F3AF0" w:rsidP="0004548B">
            <w:pPr>
              <w:jc w:val="both"/>
              <w:rPr>
                <w:rFonts w:ascii="Arial" w:hAnsi="Arial" w:cs="Arial"/>
                <w:sz w:val="20"/>
                <w:szCs w:val="20"/>
                <w:lang w:val="es-CO"/>
              </w:rPr>
            </w:pPr>
            <w:r w:rsidRPr="003C2971">
              <w:rPr>
                <w:rFonts w:ascii="Arial" w:hAnsi="Arial" w:cs="Arial"/>
                <w:sz w:val="20"/>
                <w:szCs w:val="20"/>
                <w:lang w:val="es-CO"/>
              </w:rPr>
              <w:t>Fortalecimiento para la profesionalización docente  y la calidad educativa</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Mejoramiento de pruebas saber  y actualización y capacitación a docentes en el municipio de Totoró</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b/>
                <w:sz w:val="20"/>
                <w:szCs w:val="20"/>
                <w:lang w:val="es-CO"/>
              </w:rPr>
            </w:pPr>
          </w:p>
        </w:tc>
        <w:tc>
          <w:tcPr>
            <w:tcW w:w="4382" w:type="dxa"/>
            <w:vMerge w:val="restart"/>
          </w:tcPr>
          <w:p w:rsidR="005F3AF0" w:rsidRPr="003C2971" w:rsidRDefault="005F3AF0" w:rsidP="0004548B">
            <w:pPr>
              <w:rPr>
                <w:rFonts w:ascii="Arial" w:hAnsi="Arial" w:cs="Arial"/>
                <w:sz w:val="20"/>
                <w:szCs w:val="20"/>
                <w:lang w:val="es-CO"/>
              </w:rPr>
            </w:pPr>
            <w:r w:rsidRPr="003C2971">
              <w:rPr>
                <w:rFonts w:ascii="Arial" w:hAnsi="Arial" w:cs="Arial"/>
                <w:sz w:val="20"/>
                <w:szCs w:val="20"/>
                <w:lang w:val="es-CO"/>
              </w:rPr>
              <w:t>Fortalecimiento de la permanencia, la gratuidad de la educación municipal</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Disminución de tazas de deserción escolar y mantener la continuidad educativa en el municipio de Totoró</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b/>
                <w:sz w:val="20"/>
                <w:szCs w:val="20"/>
                <w:lang w:val="es-CO"/>
              </w:rPr>
            </w:pPr>
          </w:p>
        </w:tc>
        <w:tc>
          <w:tcPr>
            <w:tcW w:w="4382" w:type="dxa"/>
            <w:vMerge/>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Mantener e incrementar estrategias públicas estatales para garantizar la gratuidad de la educación a todas las niñas y niños vinculados al sector educativo oficial en el municipio de Totoró.</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b/>
                <w:sz w:val="20"/>
                <w:szCs w:val="20"/>
                <w:lang w:val="es-CO"/>
              </w:rPr>
            </w:pPr>
          </w:p>
        </w:tc>
        <w:tc>
          <w:tcPr>
            <w:tcW w:w="4382" w:type="dxa"/>
          </w:tcPr>
          <w:p w:rsidR="005F3AF0" w:rsidRPr="003C2971" w:rsidRDefault="005F3AF0" w:rsidP="0004548B">
            <w:pPr>
              <w:rPr>
                <w:rFonts w:ascii="Arial" w:hAnsi="Arial" w:cs="Arial"/>
                <w:sz w:val="20"/>
                <w:szCs w:val="20"/>
                <w:lang w:val="es-CO"/>
              </w:rPr>
            </w:pPr>
            <w:r w:rsidRPr="003C2971">
              <w:rPr>
                <w:rFonts w:ascii="Arial" w:hAnsi="Arial" w:cs="Arial"/>
                <w:sz w:val="20"/>
                <w:szCs w:val="20"/>
                <w:lang w:val="es-CO"/>
              </w:rPr>
              <w:t>Fortalecer los mecanismos de organización, participación y convivencia de las comunidades educativas</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Mejoramiento de procesos administrativos y pedagógicos que fortalezcan la paz, la autonomía y la unidad de los pueblos.</w:t>
            </w:r>
          </w:p>
          <w:p w:rsidR="005F3AF0" w:rsidRPr="003C2971" w:rsidRDefault="005F3AF0" w:rsidP="0004548B">
            <w:pPr>
              <w:pStyle w:val="Prrafodelista"/>
              <w:ind w:left="0"/>
              <w:rPr>
                <w:rFonts w:ascii="Arial" w:hAnsi="Arial" w:cs="Arial"/>
                <w:sz w:val="20"/>
                <w:szCs w:val="20"/>
              </w:rPr>
            </w:pP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b/>
                <w:sz w:val="20"/>
                <w:szCs w:val="20"/>
                <w:lang w:val="es-CO"/>
              </w:rPr>
            </w:pPr>
          </w:p>
        </w:tc>
        <w:tc>
          <w:tcPr>
            <w:tcW w:w="4382" w:type="dxa"/>
          </w:tcPr>
          <w:p w:rsidR="005F3AF0" w:rsidRPr="003C2971" w:rsidRDefault="005F3AF0" w:rsidP="0004548B">
            <w:pPr>
              <w:rPr>
                <w:rFonts w:ascii="Arial" w:hAnsi="Arial" w:cs="Arial"/>
                <w:sz w:val="20"/>
                <w:szCs w:val="20"/>
                <w:lang w:val="es-CO"/>
              </w:rPr>
            </w:pPr>
            <w:r w:rsidRPr="003C2971">
              <w:rPr>
                <w:rFonts w:ascii="Arial" w:hAnsi="Arial" w:cs="Arial"/>
                <w:sz w:val="20"/>
                <w:szCs w:val="20"/>
                <w:lang w:val="es-CO"/>
              </w:rPr>
              <w:t>Fortalecimiento de los Programas de Educación para adultos</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Mayor oferta para la educación para adultos</w:t>
            </w:r>
          </w:p>
          <w:p w:rsidR="005F3AF0" w:rsidRPr="003C2971" w:rsidRDefault="005F3AF0" w:rsidP="0004548B">
            <w:pPr>
              <w:pStyle w:val="Prrafodelista"/>
              <w:ind w:left="0"/>
              <w:rPr>
                <w:rFonts w:ascii="Arial" w:hAnsi="Arial" w:cs="Arial"/>
                <w:sz w:val="20"/>
                <w:szCs w:val="20"/>
              </w:rPr>
            </w:pP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rPr>
                <w:rFonts w:ascii="Arial" w:hAnsi="Arial" w:cs="Arial"/>
                <w:sz w:val="20"/>
                <w:szCs w:val="20"/>
                <w:lang w:val="es-CO"/>
              </w:rPr>
            </w:pPr>
            <w:r w:rsidRPr="003C2971">
              <w:rPr>
                <w:rFonts w:ascii="Arial" w:hAnsi="Arial" w:cs="Arial"/>
                <w:sz w:val="20"/>
                <w:szCs w:val="20"/>
                <w:lang w:val="es-CO"/>
              </w:rPr>
              <w:t>Fortalecimiento del sistema de alfabetización escolar</w:t>
            </w:r>
          </w:p>
        </w:tc>
        <w:tc>
          <w:tcPr>
            <w:tcW w:w="4382" w:type="dxa"/>
          </w:tcPr>
          <w:p w:rsidR="005F3AF0" w:rsidRPr="003C2971" w:rsidRDefault="005F3AF0" w:rsidP="0004548B">
            <w:pPr>
              <w:pStyle w:val="Prrafodelista"/>
              <w:ind w:left="0"/>
              <w:rPr>
                <w:rFonts w:ascii="Arial" w:hAnsi="Arial" w:cs="Arial"/>
                <w:b/>
                <w:sz w:val="20"/>
                <w:szCs w:val="20"/>
              </w:rPr>
            </w:pPr>
            <w:r w:rsidRPr="003C2971">
              <w:rPr>
                <w:rFonts w:ascii="Arial" w:hAnsi="Arial" w:cs="Arial"/>
                <w:sz w:val="20"/>
                <w:szCs w:val="20"/>
              </w:rPr>
              <w:t>Reglamentación del servicio social del estudiantado para masificar los programas de alfabetización en el municipio de Totoró.</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Default="005F3AF0" w:rsidP="0004548B">
            <w:pPr>
              <w:rPr>
                <w:rFonts w:ascii="Arial" w:hAnsi="Arial" w:cs="Arial"/>
                <w:sz w:val="20"/>
                <w:szCs w:val="20"/>
                <w:lang w:val="es-CO"/>
              </w:rPr>
            </w:pPr>
            <w:r w:rsidRPr="003C2971">
              <w:rPr>
                <w:rFonts w:ascii="Arial" w:hAnsi="Arial" w:cs="Arial"/>
                <w:sz w:val="20"/>
                <w:szCs w:val="20"/>
                <w:lang w:val="es-CO"/>
              </w:rPr>
              <w:t>Mejoramiento a la eficiencia administrativa de cabildos</w:t>
            </w:r>
            <w:r w:rsidR="0077021F">
              <w:rPr>
                <w:rFonts w:ascii="Arial" w:hAnsi="Arial" w:cs="Arial"/>
                <w:sz w:val="20"/>
                <w:szCs w:val="20"/>
                <w:lang w:val="es-CO"/>
              </w:rPr>
              <w:t>, organizaciones campesinas</w:t>
            </w:r>
            <w:r w:rsidRPr="003C2971">
              <w:rPr>
                <w:rFonts w:ascii="Arial" w:hAnsi="Arial" w:cs="Arial"/>
                <w:sz w:val="20"/>
                <w:szCs w:val="20"/>
                <w:lang w:val="es-CO"/>
              </w:rPr>
              <w:t xml:space="preserve"> y juntas de acción comunal en programas de educación.</w:t>
            </w:r>
          </w:p>
          <w:p w:rsidR="005F3AF0" w:rsidRPr="003C2971" w:rsidRDefault="005F3AF0" w:rsidP="0004548B">
            <w:pPr>
              <w:rPr>
                <w:rFonts w:ascii="Arial" w:hAnsi="Arial" w:cs="Arial"/>
                <w:sz w:val="20"/>
                <w:szCs w:val="20"/>
                <w:lang w:val="es-CO"/>
              </w:rPr>
            </w:pPr>
            <w:r w:rsidRPr="00481FBB">
              <w:rPr>
                <w:rFonts w:ascii="Arial" w:hAnsi="Arial" w:cs="Arial"/>
                <w:sz w:val="20"/>
                <w:szCs w:val="20"/>
                <w:lang w:val="es-CO"/>
              </w:rPr>
              <w:t>formación de líderes comunitarios desde la infancia y la juventud</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Capacitación y asesoría a los comités o programas de educación de los cabildos</w:t>
            </w:r>
            <w:r w:rsidR="0077021F">
              <w:rPr>
                <w:rFonts w:ascii="Arial" w:hAnsi="Arial" w:cs="Arial"/>
                <w:sz w:val="20"/>
                <w:szCs w:val="20"/>
              </w:rPr>
              <w:t>, organizaciones campesinas</w:t>
            </w:r>
            <w:r w:rsidRPr="003C2971">
              <w:rPr>
                <w:rFonts w:ascii="Arial" w:hAnsi="Arial" w:cs="Arial"/>
                <w:sz w:val="20"/>
                <w:szCs w:val="20"/>
              </w:rPr>
              <w:t xml:space="preserve"> y de las juntas de acción comunal para que sean operativos y eficientes.</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rPr>
                <w:rFonts w:ascii="Arial" w:hAnsi="Arial" w:cs="Arial"/>
                <w:sz w:val="20"/>
                <w:szCs w:val="20"/>
                <w:lang w:val="es-CO"/>
              </w:rPr>
            </w:pPr>
            <w:r w:rsidRPr="003C2971">
              <w:rPr>
                <w:rFonts w:ascii="Arial" w:hAnsi="Arial" w:cs="Arial"/>
                <w:sz w:val="20"/>
                <w:szCs w:val="20"/>
                <w:lang w:val="es-CO"/>
              </w:rPr>
              <w:t>Desarrollo de reglamentos de optimización de recursos del sector educativo en el municipio</w:t>
            </w:r>
          </w:p>
        </w:tc>
        <w:tc>
          <w:tcPr>
            <w:tcW w:w="4382" w:type="dxa"/>
          </w:tcPr>
          <w:p w:rsidR="005F3AF0" w:rsidRDefault="005F3AF0" w:rsidP="0004548B">
            <w:pPr>
              <w:pStyle w:val="Prrafodelista"/>
              <w:numPr>
                <w:ilvl w:val="0"/>
                <w:numId w:val="23"/>
              </w:numPr>
              <w:rPr>
                <w:rFonts w:ascii="Arial" w:hAnsi="Arial" w:cs="Arial"/>
                <w:sz w:val="20"/>
                <w:szCs w:val="20"/>
              </w:rPr>
            </w:pPr>
            <w:r>
              <w:rPr>
                <w:rFonts w:ascii="Arial" w:hAnsi="Arial" w:cs="Arial"/>
                <w:sz w:val="20"/>
                <w:szCs w:val="20"/>
              </w:rPr>
              <w:t>Subsidio del transporte escolar</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Atención en la alimentación escolar</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Pre inversión educativa</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Mejoramiento de la infraestructura educativa.</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Cofinanciación en infraestructura educativa.</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Dotaciones en material didáctico, bibliográfico, mobiliario, equipos y menajes.</w:t>
            </w:r>
          </w:p>
          <w:p w:rsidR="005F3AF0" w:rsidRPr="00481FBB"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restauración y mantenimiento para intervenir mobiliario</w:t>
            </w:r>
          </w:p>
          <w:p w:rsidR="005F3AF0" w:rsidRPr="003C2971" w:rsidRDefault="005F3AF0" w:rsidP="0004548B">
            <w:pPr>
              <w:pStyle w:val="Prrafodelista"/>
              <w:numPr>
                <w:ilvl w:val="0"/>
                <w:numId w:val="23"/>
              </w:numPr>
              <w:rPr>
                <w:rFonts w:ascii="Arial" w:hAnsi="Arial" w:cs="Arial"/>
                <w:sz w:val="20"/>
                <w:szCs w:val="20"/>
              </w:rPr>
            </w:pPr>
            <w:r w:rsidRPr="00481FBB">
              <w:rPr>
                <w:rFonts w:ascii="Arial" w:hAnsi="Arial" w:cs="Arial"/>
                <w:sz w:val="20"/>
                <w:szCs w:val="20"/>
              </w:rPr>
              <w:t>Proyecto  dotación Kit escolares a sedes educativas de primaria</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Generación de ambientes humanos y naturales agradables para el desarrollo exitoso de la actividad escolar</w:t>
            </w:r>
          </w:p>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Programas de restauración y mantenimiento para intervenir mobiliario, material didáctico y equipos tecnológicos necesarios para la labor educativa.</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Articulación al programa Nacional de atención a la primera Infancia “de O a Siempre” con el ICBF</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Ampliación de la cobertura en la atención de la primera infancia en los hogares agrupados, hogares comunitarios y programas de atención a la primera infancia.</w:t>
            </w:r>
          </w:p>
        </w:tc>
      </w:tr>
      <w:tr w:rsidR="005F3AF0" w:rsidTr="0004548B">
        <w:tc>
          <w:tcPr>
            <w:tcW w:w="4382" w:type="dxa"/>
            <w:vMerge/>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Articulación con la Educación Superior</w:t>
            </w:r>
          </w:p>
        </w:tc>
        <w:tc>
          <w:tcPr>
            <w:tcW w:w="4382" w:type="dxa"/>
          </w:tcPr>
          <w:p w:rsidR="005F3AF0" w:rsidRPr="003C2971" w:rsidRDefault="005F3AF0" w:rsidP="0004548B">
            <w:pPr>
              <w:pStyle w:val="Prrafodelista"/>
              <w:ind w:left="0"/>
              <w:rPr>
                <w:rFonts w:ascii="Arial" w:hAnsi="Arial" w:cs="Arial"/>
                <w:sz w:val="20"/>
                <w:szCs w:val="20"/>
              </w:rPr>
            </w:pPr>
            <w:r w:rsidRPr="003C2971">
              <w:rPr>
                <w:rFonts w:ascii="Arial" w:hAnsi="Arial" w:cs="Arial"/>
                <w:sz w:val="20"/>
                <w:szCs w:val="20"/>
              </w:rPr>
              <w:t>Agenda de relacionamiento con Instituciones de educación Superior  el SENA y otras instituciones para ofrecer educación superior en la cabecera municipal de Totoró</w:t>
            </w:r>
          </w:p>
        </w:tc>
      </w:tr>
      <w:tr w:rsidR="005F3AF0" w:rsidTr="0004548B">
        <w:tc>
          <w:tcPr>
            <w:tcW w:w="4382" w:type="dxa"/>
            <w:shd w:val="clear" w:color="auto" w:fill="F2DBDB" w:themeFill="accent2" w:themeFillTint="33"/>
          </w:tcPr>
          <w:p w:rsidR="005F3AF0" w:rsidRPr="003C2971" w:rsidRDefault="005F3AF0" w:rsidP="0004548B">
            <w:pPr>
              <w:rPr>
                <w:rFonts w:ascii="Arial" w:hAnsi="Arial" w:cs="Arial"/>
                <w:sz w:val="20"/>
                <w:szCs w:val="20"/>
                <w:lang w:val="es-CO"/>
              </w:rPr>
            </w:pPr>
          </w:p>
        </w:tc>
        <w:tc>
          <w:tcPr>
            <w:tcW w:w="4382" w:type="dxa"/>
          </w:tcPr>
          <w:p w:rsidR="005F3AF0" w:rsidRPr="003C2971" w:rsidRDefault="005F3AF0" w:rsidP="0004548B">
            <w:pPr>
              <w:pStyle w:val="Prrafodelista"/>
              <w:ind w:left="0"/>
              <w:rPr>
                <w:rFonts w:ascii="Arial" w:hAnsi="Arial" w:cs="Arial"/>
                <w:sz w:val="20"/>
                <w:szCs w:val="20"/>
              </w:rPr>
            </w:pPr>
            <w:r>
              <w:rPr>
                <w:rFonts w:ascii="Arial" w:hAnsi="Arial" w:cs="Arial"/>
                <w:sz w:val="20"/>
                <w:szCs w:val="20"/>
              </w:rPr>
              <w:t>Actividades de revisión de datos estadísticos, comparación con los reportes nacionales.</w:t>
            </w:r>
          </w:p>
        </w:tc>
        <w:tc>
          <w:tcPr>
            <w:tcW w:w="4382" w:type="dxa"/>
          </w:tcPr>
          <w:p w:rsidR="005F3AF0" w:rsidRPr="003C2971" w:rsidRDefault="005F3AF0" w:rsidP="0004548B">
            <w:pPr>
              <w:pStyle w:val="Prrafodelista"/>
              <w:ind w:left="0"/>
              <w:rPr>
                <w:rFonts w:ascii="Arial" w:hAnsi="Arial" w:cs="Arial"/>
                <w:sz w:val="20"/>
                <w:szCs w:val="20"/>
              </w:rPr>
            </w:pPr>
            <w:r>
              <w:rPr>
                <w:rFonts w:ascii="Arial" w:hAnsi="Arial" w:cs="Arial"/>
                <w:sz w:val="20"/>
                <w:szCs w:val="20"/>
              </w:rPr>
              <w:t>Ajuste de los datos entregados a los entes competentes sobre la realidad y estadísticas del municipio.</w:t>
            </w:r>
          </w:p>
        </w:tc>
      </w:tr>
      <w:tr w:rsidR="005F3AF0" w:rsidTr="0004548B">
        <w:tc>
          <w:tcPr>
            <w:tcW w:w="4382" w:type="dxa"/>
            <w:vMerge w:val="restart"/>
            <w:shd w:val="clear" w:color="auto" w:fill="F2DBDB" w:themeFill="accent2" w:themeFillTint="33"/>
          </w:tcPr>
          <w:p w:rsidR="005F3AF0" w:rsidRPr="003C2971" w:rsidRDefault="005F3AF0" w:rsidP="0004548B">
            <w:pPr>
              <w:rPr>
                <w:rFonts w:ascii="Arial" w:hAnsi="Arial" w:cs="Arial"/>
                <w:sz w:val="20"/>
                <w:szCs w:val="20"/>
                <w:lang w:val="es-CO"/>
              </w:rPr>
            </w:pPr>
            <w:r w:rsidRPr="00481FBB">
              <w:rPr>
                <w:rFonts w:ascii="Arial" w:hAnsi="Arial" w:cs="Arial"/>
                <w:sz w:val="20"/>
                <w:szCs w:val="20"/>
                <w:lang w:val="es-CO"/>
              </w:rPr>
              <w:t>EDUCACION INTERCULTURAL</w:t>
            </w:r>
          </w:p>
        </w:tc>
        <w:tc>
          <w:tcPr>
            <w:tcW w:w="4382" w:type="dxa"/>
            <w:vMerge w:val="restart"/>
          </w:tcPr>
          <w:p w:rsidR="005F3AF0" w:rsidRPr="003C2971" w:rsidRDefault="005F3AF0" w:rsidP="0004548B">
            <w:pPr>
              <w:pStyle w:val="Prrafodelista"/>
              <w:ind w:left="0"/>
              <w:rPr>
                <w:rFonts w:ascii="Arial" w:hAnsi="Arial" w:cs="Arial"/>
                <w:sz w:val="20"/>
                <w:szCs w:val="20"/>
              </w:rPr>
            </w:pPr>
            <w:r w:rsidRPr="00481FBB">
              <w:rPr>
                <w:rFonts w:ascii="Arial" w:hAnsi="Arial" w:cs="Arial"/>
                <w:sz w:val="20"/>
                <w:szCs w:val="20"/>
              </w:rPr>
              <w:t>Proceso para el fortalecimiento de los proyectos educativos comunitarios, acorde a los enfoques diferenciales para la infancia y la adolescencia, la población infantil y joven del municipio de Totoró.</w:t>
            </w:r>
          </w:p>
        </w:tc>
        <w:tc>
          <w:tcPr>
            <w:tcW w:w="4382" w:type="dxa"/>
          </w:tcPr>
          <w:p w:rsidR="005F3AF0" w:rsidRPr="003C2971" w:rsidRDefault="005F3AF0" w:rsidP="0004548B">
            <w:pPr>
              <w:pStyle w:val="Prrafodelista"/>
              <w:ind w:left="0"/>
              <w:rPr>
                <w:rFonts w:ascii="Arial" w:hAnsi="Arial" w:cs="Arial"/>
                <w:sz w:val="20"/>
                <w:szCs w:val="20"/>
              </w:rPr>
            </w:pPr>
            <w:r w:rsidRPr="00481FBB">
              <w:rPr>
                <w:rFonts w:ascii="Arial" w:hAnsi="Arial" w:cs="Arial"/>
                <w:sz w:val="20"/>
                <w:szCs w:val="20"/>
              </w:rPr>
              <w:t>Gestión para el diseño e implementación de los modelos de atención para la primera infa</w:t>
            </w:r>
            <w:r>
              <w:rPr>
                <w:rFonts w:ascii="Arial" w:hAnsi="Arial" w:cs="Arial"/>
                <w:sz w:val="20"/>
                <w:szCs w:val="20"/>
              </w:rPr>
              <w:t>ncia en el municipio de Totoró.</w:t>
            </w:r>
          </w:p>
        </w:tc>
      </w:tr>
      <w:tr w:rsidR="005F3AF0" w:rsidTr="0004548B">
        <w:tc>
          <w:tcPr>
            <w:tcW w:w="4382" w:type="dxa"/>
            <w:vMerge/>
            <w:shd w:val="clear" w:color="auto" w:fill="F2DBDB" w:themeFill="accent2" w:themeFillTint="33"/>
          </w:tcPr>
          <w:p w:rsidR="005F3AF0" w:rsidRPr="00481FBB" w:rsidRDefault="005F3AF0" w:rsidP="0004548B">
            <w:pPr>
              <w:rPr>
                <w:rFonts w:ascii="Arial" w:hAnsi="Arial" w:cs="Arial"/>
                <w:sz w:val="20"/>
                <w:szCs w:val="20"/>
                <w:lang w:val="es-CO"/>
              </w:rPr>
            </w:pPr>
          </w:p>
        </w:tc>
        <w:tc>
          <w:tcPr>
            <w:tcW w:w="4382" w:type="dxa"/>
            <w:vMerge/>
          </w:tcPr>
          <w:p w:rsidR="005F3AF0" w:rsidRPr="00481FBB" w:rsidRDefault="005F3AF0" w:rsidP="0004548B">
            <w:pPr>
              <w:pStyle w:val="Prrafodelista"/>
              <w:ind w:left="0"/>
              <w:rPr>
                <w:rFonts w:ascii="Arial" w:hAnsi="Arial" w:cs="Arial"/>
                <w:sz w:val="20"/>
                <w:szCs w:val="20"/>
              </w:rPr>
            </w:pPr>
          </w:p>
        </w:tc>
        <w:tc>
          <w:tcPr>
            <w:tcW w:w="4382" w:type="dxa"/>
          </w:tcPr>
          <w:p w:rsidR="005F3AF0" w:rsidRPr="00481FBB" w:rsidRDefault="005F3AF0" w:rsidP="0004548B">
            <w:pPr>
              <w:pStyle w:val="Prrafodelista"/>
              <w:ind w:left="0"/>
              <w:rPr>
                <w:rFonts w:ascii="Arial" w:hAnsi="Arial" w:cs="Arial"/>
                <w:sz w:val="20"/>
                <w:szCs w:val="20"/>
              </w:rPr>
            </w:pPr>
            <w:r w:rsidRPr="00481FBB">
              <w:rPr>
                <w:rFonts w:ascii="Arial" w:hAnsi="Arial" w:cs="Arial"/>
                <w:sz w:val="20"/>
                <w:szCs w:val="20"/>
              </w:rPr>
              <w:t>Apoyo y gestión para fortalecimiento de la educación intercultural en el  municipio de Totoró.</w:t>
            </w:r>
          </w:p>
        </w:tc>
      </w:tr>
      <w:tr w:rsidR="005F3AF0" w:rsidTr="0004548B">
        <w:tc>
          <w:tcPr>
            <w:tcW w:w="4382" w:type="dxa"/>
            <w:vMerge/>
            <w:shd w:val="clear" w:color="auto" w:fill="F2DBDB" w:themeFill="accent2"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pPr>
              <w:rPr>
                <w:rFonts w:ascii="Arial" w:eastAsia="Calibri" w:hAnsi="Arial" w:cs="Arial"/>
                <w:bCs/>
                <w:sz w:val="24"/>
                <w:szCs w:val="24"/>
                <w:lang w:val="es-CO"/>
              </w:rPr>
            </w:pPr>
          </w:p>
        </w:tc>
        <w:tc>
          <w:tcPr>
            <w:tcW w:w="4382" w:type="dxa"/>
          </w:tcPr>
          <w:p w:rsidR="005F3AF0" w:rsidRPr="00127803" w:rsidRDefault="005F3AF0" w:rsidP="0004548B">
            <w:pPr>
              <w:pStyle w:val="Prrafodelista"/>
              <w:ind w:left="0"/>
              <w:rPr>
                <w:rFonts w:ascii="Arial" w:hAnsi="Arial" w:cs="Arial"/>
                <w:sz w:val="20"/>
                <w:szCs w:val="20"/>
              </w:rPr>
            </w:pPr>
          </w:p>
        </w:tc>
      </w:tr>
    </w:tbl>
    <w:p w:rsidR="005F3AF0" w:rsidRDefault="005F3AF0">
      <w:pPr>
        <w:rPr>
          <w:rFonts w:ascii="Arial" w:hAnsi="Arial" w:cs="Arial"/>
          <w:b/>
          <w:sz w:val="28"/>
          <w:szCs w:val="28"/>
          <w:lang w:val="es-CO"/>
        </w:rPr>
      </w:pPr>
      <w:r>
        <w:rPr>
          <w:rFonts w:ascii="Arial" w:hAnsi="Arial" w:cs="Arial"/>
          <w:b/>
          <w:sz w:val="28"/>
          <w:szCs w:val="28"/>
          <w:lang w:val="es-CO"/>
        </w:rPr>
        <w:br w:type="page"/>
      </w:r>
    </w:p>
    <w:tbl>
      <w:tblPr>
        <w:tblStyle w:val="Tablaconcuadrcula"/>
        <w:tblW w:w="0" w:type="auto"/>
        <w:tblLook w:val="04A0" w:firstRow="1" w:lastRow="0" w:firstColumn="1" w:lastColumn="0" w:noHBand="0" w:noVBand="1"/>
      </w:tblPr>
      <w:tblGrid>
        <w:gridCol w:w="4382"/>
        <w:gridCol w:w="4382"/>
        <w:gridCol w:w="4382"/>
      </w:tblGrid>
      <w:tr w:rsidR="0060120C" w:rsidTr="00103003">
        <w:tc>
          <w:tcPr>
            <w:tcW w:w="13146" w:type="dxa"/>
            <w:gridSpan w:val="3"/>
            <w:shd w:val="clear" w:color="auto" w:fill="92CDDC" w:themeFill="accent5" w:themeFillTint="99"/>
          </w:tcPr>
          <w:p w:rsidR="0060120C" w:rsidRPr="0060120C" w:rsidRDefault="005F3AF0" w:rsidP="003B73F6">
            <w:pPr>
              <w:rPr>
                <w:rFonts w:ascii="Arial" w:hAnsi="Arial" w:cs="Arial"/>
                <w:b/>
                <w:sz w:val="24"/>
                <w:szCs w:val="24"/>
                <w:lang w:val="es-CO"/>
              </w:rPr>
            </w:pPr>
            <w:r>
              <w:rPr>
                <w:rFonts w:ascii="Arial" w:hAnsi="Arial" w:cs="Arial"/>
                <w:b/>
                <w:sz w:val="24"/>
                <w:szCs w:val="24"/>
                <w:lang w:val="es-CO"/>
              </w:rPr>
              <w:t>EJE ESTRATEGICO No. 3</w:t>
            </w:r>
            <w:r w:rsidR="0060120C">
              <w:rPr>
                <w:rFonts w:ascii="Arial" w:hAnsi="Arial" w:cs="Arial"/>
                <w:b/>
                <w:sz w:val="24"/>
                <w:szCs w:val="24"/>
                <w:lang w:val="es-CO"/>
              </w:rPr>
              <w:t>: GARANTIAS DE DERECHO</w:t>
            </w:r>
          </w:p>
        </w:tc>
      </w:tr>
      <w:tr w:rsidR="0060120C" w:rsidTr="00103003">
        <w:tc>
          <w:tcPr>
            <w:tcW w:w="4382" w:type="dxa"/>
            <w:shd w:val="clear" w:color="auto" w:fill="B6DDE8" w:themeFill="accent5" w:themeFillTint="66"/>
          </w:tcPr>
          <w:p w:rsidR="0060120C" w:rsidRPr="0060120C" w:rsidRDefault="0060120C" w:rsidP="003B73F6">
            <w:pPr>
              <w:rPr>
                <w:rFonts w:ascii="Arial" w:hAnsi="Arial" w:cs="Arial"/>
                <w:b/>
                <w:sz w:val="24"/>
                <w:szCs w:val="24"/>
                <w:lang w:val="es-CO"/>
              </w:rPr>
            </w:pPr>
            <w:r>
              <w:rPr>
                <w:rFonts w:ascii="Arial" w:hAnsi="Arial" w:cs="Arial"/>
                <w:b/>
                <w:sz w:val="24"/>
                <w:szCs w:val="24"/>
                <w:lang w:val="es-CO"/>
              </w:rPr>
              <w:t>COMPONENTE</w:t>
            </w:r>
          </w:p>
        </w:tc>
        <w:tc>
          <w:tcPr>
            <w:tcW w:w="4382" w:type="dxa"/>
            <w:shd w:val="clear" w:color="auto" w:fill="B6DDE8" w:themeFill="accent5" w:themeFillTint="66"/>
          </w:tcPr>
          <w:p w:rsidR="0060120C" w:rsidRPr="0060120C" w:rsidRDefault="0060120C" w:rsidP="003B73F6">
            <w:pPr>
              <w:rPr>
                <w:rFonts w:ascii="Arial" w:hAnsi="Arial" w:cs="Arial"/>
                <w:b/>
                <w:sz w:val="24"/>
                <w:szCs w:val="24"/>
                <w:lang w:val="es-CO"/>
              </w:rPr>
            </w:pPr>
            <w:r>
              <w:rPr>
                <w:rFonts w:ascii="Arial" w:hAnsi="Arial" w:cs="Arial"/>
                <w:b/>
                <w:sz w:val="24"/>
                <w:szCs w:val="24"/>
                <w:lang w:val="es-CO"/>
              </w:rPr>
              <w:t>PROGRAMA</w:t>
            </w:r>
          </w:p>
        </w:tc>
        <w:tc>
          <w:tcPr>
            <w:tcW w:w="4382" w:type="dxa"/>
            <w:shd w:val="clear" w:color="auto" w:fill="B6DDE8" w:themeFill="accent5" w:themeFillTint="66"/>
          </w:tcPr>
          <w:p w:rsidR="0060120C" w:rsidRPr="0060120C" w:rsidRDefault="0060120C" w:rsidP="003B73F6">
            <w:pPr>
              <w:rPr>
                <w:rFonts w:ascii="Arial" w:hAnsi="Arial" w:cs="Arial"/>
                <w:b/>
                <w:sz w:val="24"/>
                <w:szCs w:val="24"/>
                <w:lang w:val="es-CO"/>
              </w:rPr>
            </w:pPr>
            <w:r>
              <w:rPr>
                <w:rFonts w:ascii="Arial" w:hAnsi="Arial" w:cs="Arial"/>
                <w:b/>
                <w:sz w:val="24"/>
                <w:szCs w:val="24"/>
                <w:lang w:val="es-CO"/>
              </w:rPr>
              <w:t>SUBPROGRAMA</w:t>
            </w:r>
          </w:p>
        </w:tc>
      </w:tr>
      <w:tr w:rsidR="0060120C" w:rsidTr="00103003">
        <w:tc>
          <w:tcPr>
            <w:tcW w:w="4382" w:type="dxa"/>
            <w:vMerge w:val="restart"/>
            <w:shd w:val="clear" w:color="auto" w:fill="DAEEF3" w:themeFill="accent5" w:themeFillTint="33"/>
          </w:tcPr>
          <w:p w:rsidR="0060120C" w:rsidRPr="0060120C" w:rsidRDefault="0060120C" w:rsidP="003B73F6">
            <w:pPr>
              <w:rPr>
                <w:rFonts w:ascii="Arial" w:hAnsi="Arial" w:cs="Arial"/>
                <w:b/>
                <w:sz w:val="24"/>
                <w:szCs w:val="24"/>
                <w:lang w:val="es-CO"/>
              </w:rPr>
            </w:pPr>
            <w:r>
              <w:rPr>
                <w:rFonts w:ascii="Arial" w:hAnsi="Arial" w:cs="Arial"/>
                <w:sz w:val="24"/>
                <w:szCs w:val="24"/>
                <w:lang w:val="es-CO"/>
              </w:rPr>
              <w:t>Seguridad para todos</w:t>
            </w:r>
          </w:p>
        </w:tc>
        <w:tc>
          <w:tcPr>
            <w:tcW w:w="4382" w:type="dxa"/>
            <w:vMerge w:val="restart"/>
          </w:tcPr>
          <w:p w:rsidR="0060120C" w:rsidRPr="0060120C" w:rsidRDefault="0060120C" w:rsidP="003B73F6">
            <w:pPr>
              <w:rPr>
                <w:rFonts w:ascii="Arial" w:hAnsi="Arial" w:cs="Arial"/>
                <w:sz w:val="24"/>
                <w:szCs w:val="24"/>
                <w:lang w:val="es-CO"/>
              </w:rPr>
            </w:pPr>
            <w:r w:rsidRPr="0060120C">
              <w:rPr>
                <w:rFonts w:ascii="Arial" w:hAnsi="Arial" w:cs="Arial"/>
                <w:sz w:val="24"/>
                <w:szCs w:val="24"/>
                <w:lang w:val="es-CO"/>
              </w:rPr>
              <w:t>Programa de atención integral a la seguridad</w:t>
            </w:r>
          </w:p>
        </w:tc>
        <w:tc>
          <w:tcPr>
            <w:tcW w:w="4382" w:type="dxa"/>
          </w:tcPr>
          <w:p w:rsidR="0060120C" w:rsidRPr="0060120C" w:rsidRDefault="0060120C" w:rsidP="0060120C">
            <w:pPr>
              <w:jc w:val="both"/>
              <w:rPr>
                <w:rFonts w:ascii="Arial" w:hAnsi="Arial" w:cs="Arial"/>
                <w:b/>
                <w:sz w:val="24"/>
                <w:szCs w:val="24"/>
                <w:lang w:val="es-CO"/>
              </w:rPr>
            </w:pPr>
            <w:r>
              <w:rPr>
                <w:rFonts w:ascii="Arial" w:hAnsi="Arial" w:cs="Arial"/>
                <w:sz w:val="24"/>
                <w:szCs w:val="24"/>
                <w:lang w:val="es-CO"/>
              </w:rPr>
              <w:t>Municipio seguro</w:t>
            </w:r>
          </w:p>
        </w:tc>
      </w:tr>
      <w:tr w:rsidR="0060120C" w:rsidTr="00103003">
        <w:tc>
          <w:tcPr>
            <w:tcW w:w="4382" w:type="dxa"/>
            <w:vMerge/>
            <w:shd w:val="clear" w:color="auto" w:fill="DAEEF3" w:themeFill="accent5" w:themeFillTint="33"/>
          </w:tcPr>
          <w:p w:rsidR="0060120C" w:rsidRDefault="0060120C" w:rsidP="003B73F6">
            <w:pPr>
              <w:rPr>
                <w:rFonts w:ascii="Arial" w:hAnsi="Arial" w:cs="Arial"/>
                <w:sz w:val="24"/>
                <w:szCs w:val="24"/>
                <w:lang w:val="es-CO"/>
              </w:rPr>
            </w:pPr>
          </w:p>
        </w:tc>
        <w:tc>
          <w:tcPr>
            <w:tcW w:w="4382" w:type="dxa"/>
            <w:vMerge/>
          </w:tcPr>
          <w:p w:rsidR="0060120C" w:rsidRDefault="0060120C" w:rsidP="003B73F6">
            <w:pPr>
              <w:rPr>
                <w:rFonts w:ascii="Arial" w:hAnsi="Arial" w:cs="Arial"/>
                <w:b/>
                <w:sz w:val="24"/>
                <w:szCs w:val="24"/>
                <w:lang w:val="es-CO"/>
              </w:rPr>
            </w:pPr>
          </w:p>
        </w:tc>
        <w:tc>
          <w:tcPr>
            <w:tcW w:w="4382" w:type="dxa"/>
          </w:tcPr>
          <w:p w:rsidR="0060120C" w:rsidRDefault="0060120C" w:rsidP="0060120C">
            <w:pPr>
              <w:jc w:val="both"/>
              <w:rPr>
                <w:rFonts w:ascii="Arial" w:hAnsi="Arial" w:cs="Arial"/>
                <w:sz w:val="24"/>
                <w:szCs w:val="24"/>
                <w:lang w:val="es-CO"/>
              </w:rPr>
            </w:pPr>
            <w:r w:rsidRPr="00E3739C">
              <w:rPr>
                <w:rFonts w:ascii="Arial" w:hAnsi="Arial" w:cs="Arial"/>
                <w:sz w:val="24"/>
                <w:szCs w:val="24"/>
                <w:lang w:val="es-CO"/>
              </w:rPr>
              <w:t>Infancia y Adolescencia Protegida</w:t>
            </w:r>
          </w:p>
        </w:tc>
      </w:tr>
      <w:tr w:rsidR="0060120C" w:rsidTr="00103003">
        <w:tc>
          <w:tcPr>
            <w:tcW w:w="4382" w:type="dxa"/>
            <w:vMerge/>
            <w:shd w:val="clear" w:color="auto" w:fill="DAEEF3" w:themeFill="accent5" w:themeFillTint="33"/>
          </w:tcPr>
          <w:p w:rsidR="0060120C" w:rsidRDefault="0060120C" w:rsidP="003B73F6">
            <w:pPr>
              <w:rPr>
                <w:rFonts w:ascii="Arial" w:hAnsi="Arial" w:cs="Arial"/>
                <w:sz w:val="24"/>
                <w:szCs w:val="24"/>
                <w:lang w:val="es-CO"/>
              </w:rPr>
            </w:pPr>
          </w:p>
        </w:tc>
        <w:tc>
          <w:tcPr>
            <w:tcW w:w="4382" w:type="dxa"/>
            <w:vMerge/>
          </w:tcPr>
          <w:p w:rsidR="0060120C" w:rsidRDefault="0060120C" w:rsidP="003B73F6">
            <w:pPr>
              <w:rPr>
                <w:rFonts w:ascii="Arial" w:hAnsi="Arial" w:cs="Arial"/>
                <w:b/>
                <w:sz w:val="24"/>
                <w:szCs w:val="24"/>
                <w:lang w:val="es-CO"/>
              </w:rPr>
            </w:pPr>
          </w:p>
        </w:tc>
        <w:tc>
          <w:tcPr>
            <w:tcW w:w="4382" w:type="dxa"/>
          </w:tcPr>
          <w:p w:rsidR="0060120C" w:rsidRDefault="0060120C" w:rsidP="0060120C">
            <w:pPr>
              <w:jc w:val="both"/>
              <w:rPr>
                <w:rFonts w:ascii="Arial" w:hAnsi="Arial" w:cs="Arial"/>
                <w:sz w:val="24"/>
                <w:szCs w:val="24"/>
                <w:lang w:val="es-CO"/>
              </w:rPr>
            </w:pPr>
            <w:r w:rsidRPr="00E3739C">
              <w:rPr>
                <w:rFonts w:ascii="Arial" w:hAnsi="Arial" w:cs="Arial"/>
                <w:sz w:val="24"/>
                <w:szCs w:val="24"/>
                <w:lang w:val="es-CO"/>
              </w:rPr>
              <w:t>Fortalecimiento Institucional</w:t>
            </w:r>
            <w:r>
              <w:rPr>
                <w:rFonts w:ascii="Arial" w:hAnsi="Arial" w:cs="Arial"/>
                <w:sz w:val="24"/>
                <w:szCs w:val="24"/>
                <w:lang w:val="es-CO"/>
              </w:rPr>
              <w:t xml:space="preserve"> a la inspección de Policía</w:t>
            </w:r>
          </w:p>
        </w:tc>
      </w:tr>
      <w:tr w:rsidR="0060120C" w:rsidTr="00103003">
        <w:tc>
          <w:tcPr>
            <w:tcW w:w="4382" w:type="dxa"/>
            <w:vMerge w:val="restart"/>
            <w:shd w:val="clear" w:color="auto" w:fill="DAEEF3" w:themeFill="accent5" w:themeFillTint="33"/>
          </w:tcPr>
          <w:p w:rsidR="0060120C" w:rsidRPr="0060120C" w:rsidRDefault="0060120C" w:rsidP="003B73F6">
            <w:pPr>
              <w:rPr>
                <w:rFonts w:ascii="Arial" w:hAnsi="Arial" w:cs="Arial"/>
                <w:b/>
                <w:sz w:val="24"/>
                <w:szCs w:val="24"/>
                <w:lang w:val="es-CO"/>
              </w:rPr>
            </w:pPr>
            <w:r w:rsidRPr="00E3739C">
              <w:rPr>
                <w:rFonts w:ascii="Arial" w:hAnsi="Arial" w:cs="Arial"/>
                <w:sz w:val="24"/>
                <w:szCs w:val="24"/>
                <w:lang w:val="es-CO"/>
              </w:rPr>
              <w:t>Convivencia Ciudadana</w:t>
            </w:r>
          </w:p>
        </w:tc>
        <w:tc>
          <w:tcPr>
            <w:tcW w:w="4382" w:type="dxa"/>
            <w:vMerge w:val="restart"/>
          </w:tcPr>
          <w:p w:rsidR="0060120C" w:rsidRPr="0060120C" w:rsidRDefault="0060120C" w:rsidP="003B73F6">
            <w:pPr>
              <w:rPr>
                <w:rFonts w:ascii="Arial" w:hAnsi="Arial" w:cs="Arial"/>
                <w:sz w:val="24"/>
                <w:szCs w:val="24"/>
                <w:lang w:val="es-CO"/>
              </w:rPr>
            </w:pPr>
            <w:r w:rsidRPr="0060120C">
              <w:rPr>
                <w:rFonts w:ascii="Arial" w:hAnsi="Arial" w:cs="Arial"/>
                <w:sz w:val="24"/>
                <w:szCs w:val="24"/>
                <w:lang w:val="es-CO"/>
              </w:rPr>
              <w:t>Convivencia Pacifica</w:t>
            </w:r>
          </w:p>
        </w:tc>
        <w:tc>
          <w:tcPr>
            <w:tcW w:w="4382" w:type="dxa"/>
          </w:tcPr>
          <w:p w:rsidR="0060120C" w:rsidRPr="0060120C" w:rsidRDefault="0060120C" w:rsidP="0060120C">
            <w:pPr>
              <w:jc w:val="both"/>
              <w:rPr>
                <w:rFonts w:ascii="Arial" w:hAnsi="Arial" w:cs="Arial"/>
                <w:b/>
                <w:sz w:val="24"/>
                <w:szCs w:val="24"/>
                <w:lang w:val="es-CO"/>
              </w:rPr>
            </w:pPr>
            <w:r w:rsidRPr="00E3739C">
              <w:rPr>
                <w:rFonts w:ascii="Arial" w:hAnsi="Arial" w:cs="Arial"/>
                <w:sz w:val="24"/>
                <w:szCs w:val="24"/>
                <w:lang w:val="es-CO"/>
              </w:rPr>
              <w:t>Prevención y Resolución Pacífica de Conflictos</w:t>
            </w:r>
          </w:p>
        </w:tc>
      </w:tr>
      <w:tr w:rsidR="0060120C" w:rsidTr="00103003">
        <w:tc>
          <w:tcPr>
            <w:tcW w:w="4382" w:type="dxa"/>
            <w:vMerge/>
            <w:shd w:val="clear" w:color="auto" w:fill="DAEEF3" w:themeFill="accent5" w:themeFillTint="33"/>
          </w:tcPr>
          <w:p w:rsidR="0060120C" w:rsidRPr="00E3739C" w:rsidRDefault="0060120C" w:rsidP="003B73F6">
            <w:pPr>
              <w:rPr>
                <w:rFonts w:ascii="Arial" w:hAnsi="Arial" w:cs="Arial"/>
                <w:sz w:val="24"/>
                <w:szCs w:val="24"/>
                <w:lang w:val="es-CO"/>
              </w:rPr>
            </w:pPr>
          </w:p>
        </w:tc>
        <w:tc>
          <w:tcPr>
            <w:tcW w:w="4382" w:type="dxa"/>
            <w:vMerge/>
          </w:tcPr>
          <w:p w:rsidR="0060120C" w:rsidRPr="0060120C" w:rsidRDefault="0060120C" w:rsidP="003B73F6">
            <w:pPr>
              <w:rPr>
                <w:rFonts w:ascii="Arial" w:hAnsi="Arial" w:cs="Arial"/>
                <w:sz w:val="24"/>
                <w:szCs w:val="24"/>
                <w:lang w:val="es-CO"/>
              </w:rPr>
            </w:pPr>
          </w:p>
        </w:tc>
        <w:tc>
          <w:tcPr>
            <w:tcW w:w="4382" w:type="dxa"/>
          </w:tcPr>
          <w:p w:rsidR="0060120C" w:rsidRPr="00E3739C" w:rsidRDefault="0060120C" w:rsidP="0060120C">
            <w:pPr>
              <w:jc w:val="both"/>
              <w:rPr>
                <w:rFonts w:ascii="Arial" w:hAnsi="Arial" w:cs="Arial"/>
                <w:sz w:val="24"/>
                <w:szCs w:val="24"/>
                <w:lang w:val="es-CO"/>
              </w:rPr>
            </w:pPr>
            <w:r w:rsidRPr="00E3739C">
              <w:rPr>
                <w:rFonts w:ascii="Arial" w:hAnsi="Arial" w:cs="Arial"/>
                <w:sz w:val="24"/>
                <w:szCs w:val="24"/>
                <w:lang w:val="es-CO"/>
              </w:rPr>
              <w:t>Formación en valores culturales y éticos para la vida y la convivencia pacífica</w:t>
            </w:r>
            <w:r>
              <w:rPr>
                <w:rFonts w:ascii="Arial" w:hAnsi="Arial" w:cs="Arial"/>
                <w:sz w:val="24"/>
                <w:szCs w:val="24"/>
                <w:lang w:val="es-CO"/>
              </w:rPr>
              <w:t xml:space="preserve"> desde la escuela</w:t>
            </w:r>
          </w:p>
        </w:tc>
      </w:tr>
      <w:tr w:rsidR="00103003" w:rsidTr="00103003">
        <w:tc>
          <w:tcPr>
            <w:tcW w:w="4382" w:type="dxa"/>
            <w:vMerge w:val="restart"/>
            <w:shd w:val="clear" w:color="auto" w:fill="DAEEF3" w:themeFill="accent5" w:themeFillTint="33"/>
          </w:tcPr>
          <w:p w:rsidR="00103003" w:rsidRPr="0060120C" w:rsidRDefault="00103003" w:rsidP="003B73F6">
            <w:pPr>
              <w:rPr>
                <w:rFonts w:ascii="Arial" w:hAnsi="Arial" w:cs="Arial"/>
                <w:b/>
                <w:sz w:val="24"/>
                <w:szCs w:val="24"/>
                <w:lang w:val="es-CO"/>
              </w:rPr>
            </w:pPr>
            <w:r>
              <w:rPr>
                <w:rFonts w:ascii="Arial" w:hAnsi="Arial" w:cs="Arial"/>
                <w:sz w:val="24"/>
                <w:szCs w:val="24"/>
                <w:lang w:val="es-CO"/>
              </w:rPr>
              <w:t>Derechos Humanos</w:t>
            </w:r>
          </w:p>
        </w:tc>
        <w:tc>
          <w:tcPr>
            <w:tcW w:w="4382" w:type="dxa"/>
            <w:vMerge w:val="restart"/>
          </w:tcPr>
          <w:p w:rsidR="00103003" w:rsidRPr="00103003" w:rsidRDefault="00103003" w:rsidP="003B73F6">
            <w:pPr>
              <w:rPr>
                <w:rFonts w:ascii="Arial" w:hAnsi="Arial" w:cs="Arial"/>
                <w:sz w:val="24"/>
                <w:szCs w:val="24"/>
                <w:lang w:val="es-CO"/>
              </w:rPr>
            </w:pPr>
            <w:r w:rsidRPr="00103003">
              <w:rPr>
                <w:rFonts w:ascii="Arial" w:hAnsi="Arial" w:cs="Arial"/>
                <w:sz w:val="24"/>
                <w:szCs w:val="24"/>
                <w:lang w:val="es-CO"/>
              </w:rPr>
              <w:t>Promoción programas nacionales en derechos Humanos</w:t>
            </w:r>
          </w:p>
        </w:tc>
        <w:tc>
          <w:tcPr>
            <w:tcW w:w="4382" w:type="dxa"/>
          </w:tcPr>
          <w:p w:rsidR="00103003" w:rsidRPr="0060120C" w:rsidRDefault="00103003" w:rsidP="00103003">
            <w:pPr>
              <w:jc w:val="both"/>
              <w:rPr>
                <w:rFonts w:ascii="Arial" w:hAnsi="Arial" w:cs="Arial"/>
                <w:b/>
                <w:sz w:val="24"/>
                <w:szCs w:val="24"/>
                <w:lang w:val="es-CO"/>
              </w:rPr>
            </w:pPr>
            <w:r w:rsidRPr="00E3739C">
              <w:rPr>
                <w:rFonts w:ascii="Arial" w:hAnsi="Arial" w:cs="Arial"/>
                <w:sz w:val="24"/>
                <w:szCs w:val="24"/>
                <w:lang w:val="es-CO"/>
              </w:rPr>
              <w:t>Formación institucional y ciudadana para la promoción y respeto de los derechos humanos y el DIH.</w:t>
            </w:r>
          </w:p>
        </w:tc>
      </w:tr>
      <w:tr w:rsidR="00103003" w:rsidTr="00103003">
        <w:trPr>
          <w:trHeight w:val="614"/>
        </w:trPr>
        <w:tc>
          <w:tcPr>
            <w:tcW w:w="4382" w:type="dxa"/>
            <w:vMerge/>
            <w:shd w:val="clear" w:color="auto" w:fill="DAEEF3" w:themeFill="accent5" w:themeFillTint="33"/>
          </w:tcPr>
          <w:p w:rsidR="00103003" w:rsidRPr="0060120C" w:rsidRDefault="00103003" w:rsidP="003B73F6">
            <w:pPr>
              <w:rPr>
                <w:rFonts w:ascii="Arial" w:hAnsi="Arial" w:cs="Arial"/>
                <w:b/>
                <w:sz w:val="24"/>
                <w:szCs w:val="24"/>
                <w:lang w:val="es-CO"/>
              </w:rPr>
            </w:pPr>
          </w:p>
        </w:tc>
        <w:tc>
          <w:tcPr>
            <w:tcW w:w="4382" w:type="dxa"/>
            <w:vMerge/>
          </w:tcPr>
          <w:p w:rsidR="00103003" w:rsidRPr="0060120C" w:rsidRDefault="00103003" w:rsidP="003B73F6">
            <w:pPr>
              <w:rPr>
                <w:rFonts w:ascii="Arial" w:hAnsi="Arial" w:cs="Arial"/>
                <w:b/>
                <w:sz w:val="24"/>
                <w:szCs w:val="24"/>
                <w:lang w:val="es-CO"/>
              </w:rPr>
            </w:pPr>
          </w:p>
        </w:tc>
        <w:tc>
          <w:tcPr>
            <w:tcW w:w="4382" w:type="dxa"/>
          </w:tcPr>
          <w:p w:rsidR="00103003" w:rsidRPr="0060120C" w:rsidRDefault="00103003" w:rsidP="003B73F6">
            <w:pPr>
              <w:rPr>
                <w:rFonts w:ascii="Arial" w:hAnsi="Arial" w:cs="Arial"/>
                <w:b/>
                <w:sz w:val="24"/>
                <w:szCs w:val="24"/>
                <w:lang w:val="es-CO"/>
              </w:rPr>
            </w:pPr>
            <w:r w:rsidRPr="00E3739C">
              <w:rPr>
                <w:rFonts w:ascii="Arial" w:hAnsi="Arial" w:cs="Arial"/>
                <w:sz w:val="24"/>
                <w:szCs w:val="24"/>
                <w:lang w:val="es-CO"/>
              </w:rPr>
              <w:t>Acción Integral contra minas antipersonales</w:t>
            </w:r>
          </w:p>
        </w:tc>
      </w:tr>
      <w:tr w:rsidR="00103003" w:rsidTr="00103003">
        <w:tc>
          <w:tcPr>
            <w:tcW w:w="4382" w:type="dxa"/>
            <w:shd w:val="clear" w:color="auto" w:fill="DAEEF3" w:themeFill="accent5" w:themeFillTint="33"/>
          </w:tcPr>
          <w:p w:rsidR="00103003" w:rsidRPr="0060120C" w:rsidRDefault="00103003" w:rsidP="003B73F6">
            <w:pPr>
              <w:rPr>
                <w:rFonts w:ascii="Arial" w:hAnsi="Arial" w:cs="Arial"/>
                <w:b/>
                <w:sz w:val="24"/>
                <w:szCs w:val="24"/>
                <w:lang w:val="es-CO"/>
              </w:rPr>
            </w:pPr>
            <w:r>
              <w:rPr>
                <w:rFonts w:ascii="Arial" w:hAnsi="Arial" w:cs="Arial"/>
                <w:sz w:val="24"/>
                <w:szCs w:val="24"/>
                <w:lang w:val="es-CO"/>
              </w:rPr>
              <w:t>Población desplazada-víctima de la violencia</w:t>
            </w:r>
          </w:p>
        </w:tc>
        <w:tc>
          <w:tcPr>
            <w:tcW w:w="4382" w:type="dxa"/>
            <w:vMerge w:val="restart"/>
          </w:tcPr>
          <w:p w:rsidR="00103003" w:rsidRPr="00103003" w:rsidRDefault="00103003" w:rsidP="003B73F6">
            <w:pPr>
              <w:rPr>
                <w:rFonts w:ascii="Arial" w:hAnsi="Arial" w:cs="Arial"/>
                <w:sz w:val="24"/>
                <w:szCs w:val="24"/>
                <w:lang w:val="es-CO"/>
              </w:rPr>
            </w:pPr>
            <w:r w:rsidRPr="00103003">
              <w:rPr>
                <w:rFonts w:ascii="Arial" w:hAnsi="Arial" w:cs="Arial"/>
                <w:sz w:val="24"/>
                <w:szCs w:val="24"/>
                <w:lang w:val="es-CO"/>
              </w:rPr>
              <w:t>Integración a los programas nacionales y departamentales liderados por el Departamento Nacional para la Prosperidad social</w:t>
            </w:r>
            <w:r>
              <w:rPr>
                <w:rFonts w:ascii="Arial" w:hAnsi="Arial" w:cs="Arial"/>
                <w:sz w:val="24"/>
                <w:szCs w:val="24"/>
                <w:lang w:val="es-CO"/>
              </w:rPr>
              <w:t xml:space="preserve"> DPS</w:t>
            </w:r>
          </w:p>
        </w:tc>
        <w:tc>
          <w:tcPr>
            <w:tcW w:w="4382" w:type="dxa"/>
          </w:tcPr>
          <w:p w:rsidR="00103003" w:rsidRDefault="00103003" w:rsidP="00103003">
            <w:pPr>
              <w:jc w:val="both"/>
              <w:rPr>
                <w:rFonts w:ascii="Arial" w:hAnsi="Arial" w:cs="Arial"/>
                <w:sz w:val="24"/>
                <w:szCs w:val="24"/>
                <w:lang w:val="es-CO"/>
              </w:rPr>
            </w:pPr>
            <w:r w:rsidRPr="00E3739C">
              <w:rPr>
                <w:rFonts w:ascii="Arial" w:hAnsi="Arial" w:cs="Arial"/>
                <w:sz w:val="24"/>
                <w:szCs w:val="24"/>
                <w:lang w:val="es-CO"/>
              </w:rPr>
              <w:t>Atención Integral a la Población en situación de desplazamiento</w:t>
            </w:r>
          </w:p>
          <w:p w:rsidR="00103003" w:rsidRDefault="00103003" w:rsidP="00103003">
            <w:pPr>
              <w:jc w:val="both"/>
              <w:rPr>
                <w:rFonts w:ascii="Arial" w:hAnsi="Arial" w:cs="Arial"/>
                <w:sz w:val="24"/>
                <w:szCs w:val="24"/>
                <w:lang w:val="es-CO"/>
              </w:rPr>
            </w:pPr>
            <w:r w:rsidRPr="00E3739C">
              <w:rPr>
                <w:rFonts w:ascii="Arial" w:hAnsi="Arial" w:cs="Arial"/>
                <w:sz w:val="24"/>
                <w:szCs w:val="24"/>
                <w:lang w:val="es-CO"/>
              </w:rPr>
              <w:t>Plan Integral Único de Atención Integral de la Población Desplazada</w:t>
            </w:r>
          </w:p>
          <w:p w:rsidR="00103003" w:rsidRPr="0060120C" w:rsidRDefault="00103003" w:rsidP="00103003">
            <w:pPr>
              <w:rPr>
                <w:rFonts w:ascii="Arial" w:hAnsi="Arial" w:cs="Arial"/>
                <w:b/>
                <w:sz w:val="24"/>
                <w:szCs w:val="24"/>
                <w:lang w:val="es-CO"/>
              </w:rPr>
            </w:pPr>
            <w:r>
              <w:rPr>
                <w:rFonts w:ascii="Arial" w:hAnsi="Arial" w:cs="Arial"/>
                <w:sz w:val="24"/>
                <w:szCs w:val="24"/>
                <w:lang w:val="es-CO"/>
              </w:rPr>
              <w:t>Programa Nacional Red Unidos</w:t>
            </w:r>
          </w:p>
        </w:tc>
      </w:tr>
      <w:tr w:rsidR="00103003" w:rsidTr="00103003">
        <w:tc>
          <w:tcPr>
            <w:tcW w:w="4382" w:type="dxa"/>
            <w:shd w:val="clear" w:color="auto" w:fill="DAEEF3" w:themeFill="accent5" w:themeFillTint="33"/>
          </w:tcPr>
          <w:p w:rsidR="00103003" w:rsidRPr="0060120C" w:rsidRDefault="00103003" w:rsidP="003B73F6">
            <w:pPr>
              <w:rPr>
                <w:rFonts w:ascii="Arial" w:hAnsi="Arial" w:cs="Arial"/>
                <w:b/>
                <w:sz w:val="24"/>
                <w:szCs w:val="24"/>
                <w:lang w:val="es-CO"/>
              </w:rPr>
            </w:pPr>
            <w:r>
              <w:rPr>
                <w:rFonts w:ascii="Arial" w:hAnsi="Arial" w:cs="Arial"/>
                <w:sz w:val="24"/>
                <w:szCs w:val="24"/>
                <w:lang w:val="es-CO"/>
              </w:rPr>
              <w:t>Ley de Victimas</w:t>
            </w:r>
          </w:p>
        </w:tc>
        <w:tc>
          <w:tcPr>
            <w:tcW w:w="4382" w:type="dxa"/>
            <w:vMerge/>
          </w:tcPr>
          <w:p w:rsidR="00103003" w:rsidRPr="0060120C" w:rsidRDefault="00103003" w:rsidP="003B73F6">
            <w:pPr>
              <w:rPr>
                <w:rFonts w:ascii="Arial" w:hAnsi="Arial" w:cs="Arial"/>
                <w:b/>
                <w:sz w:val="24"/>
                <w:szCs w:val="24"/>
                <w:lang w:val="es-CO"/>
              </w:rPr>
            </w:pPr>
          </w:p>
        </w:tc>
        <w:tc>
          <w:tcPr>
            <w:tcW w:w="4382" w:type="dxa"/>
          </w:tcPr>
          <w:p w:rsidR="00103003" w:rsidRPr="0060120C" w:rsidRDefault="00103003" w:rsidP="003B73F6">
            <w:pPr>
              <w:rPr>
                <w:rFonts w:ascii="Arial" w:hAnsi="Arial" w:cs="Arial"/>
                <w:b/>
                <w:sz w:val="24"/>
                <w:szCs w:val="24"/>
                <w:lang w:val="es-CO"/>
              </w:rPr>
            </w:pPr>
            <w:r w:rsidRPr="00E3739C">
              <w:rPr>
                <w:rFonts w:ascii="Arial" w:hAnsi="Arial" w:cs="Arial"/>
                <w:sz w:val="24"/>
                <w:szCs w:val="24"/>
                <w:lang w:val="es-CO"/>
              </w:rPr>
              <w:t>Atención y reparación integral de víctimas con enfoque diferencial</w:t>
            </w:r>
          </w:p>
        </w:tc>
      </w:tr>
      <w:tr w:rsidR="005F3AF0" w:rsidTr="00103003">
        <w:tc>
          <w:tcPr>
            <w:tcW w:w="4382" w:type="dxa"/>
            <w:shd w:val="clear" w:color="auto" w:fill="DAEEF3" w:themeFill="accent5" w:themeFillTint="33"/>
          </w:tcPr>
          <w:p w:rsidR="005F3AF0" w:rsidRPr="003C2971" w:rsidRDefault="005F3AF0" w:rsidP="0004548B">
            <w:pPr>
              <w:rPr>
                <w:rFonts w:ascii="Arial" w:hAnsi="Arial" w:cs="Arial"/>
                <w:sz w:val="20"/>
                <w:szCs w:val="20"/>
                <w:lang w:val="es-CO"/>
              </w:rPr>
            </w:pPr>
            <w:r w:rsidRPr="00E3739C">
              <w:rPr>
                <w:rFonts w:ascii="Arial" w:hAnsi="Arial" w:cs="Arial"/>
                <w:sz w:val="24"/>
                <w:szCs w:val="24"/>
                <w:lang w:val="es-CO"/>
              </w:rPr>
              <w:t>Salud</w:t>
            </w:r>
            <w:r w:rsidRPr="00E3739C">
              <w:rPr>
                <w:rFonts w:ascii="Arial" w:hAnsi="Arial" w:cs="Arial"/>
                <w:sz w:val="24"/>
                <w:szCs w:val="24"/>
                <w:lang w:val="es-CO"/>
              </w:rPr>
              <w:tab/>
            </w:r>
          </w:p>
        </w:tc>
        <w:tc>
          <w:tcPr>
            <w:tcW w:w="4382" w:type="dxa"/>
          </w:tcPr>
          <w:p w:rsidR="005F3AF0" w:rsidRDefault="005F3AF0" w:rsidP="0004548B">
            <w:pPr>
              <w:pStyle w:val="Prrafodelista"/>
              <w:ind w:left="0"/>
              <w:rPr>
                <w:rFonts w:ascii="Arial" w:hAnsi="Arial" w:cs="Arial"/>
                <w:sz w:val="20"/>
                <w:szCs w:val="20"/>
              </w:rPr>
            </w:pPr>
            <w:r w:rsidRPr="001551C1">
              <w:rPr>
                <w:rFonts w:ascii="Arial" w:hAnsi="Arial" w:cs="Arial"/>
                <w:sz w:val="20"/>
                <w:szCs w:val="20"/>
              </w:rPr>
              <w:t>Implementación</w:t>
            </w:r>
            <w:r>
              <w:rPr>
                <w:rFonts w:ascii="Arial" w:hAnsi="Arial" w:cs="Arial"/>
                <w:sz w:val="20"/>
                <w:szCs w:val="20"/>
              </w:rPr>
              <w:t xml:space="preserve">  y </w:t>
            </w:r>
            <w:r w:rsidRPr="001551C1">
              <w:rPr>
                <w:rFonts w:ascii="Arial" w:hAnsi="Arial" w:cs="Arial"/>
                <w:sz w:val="20"/>
                <w:szCs w:val="20"/>
              </w:rPr>
              <w:t>Fortalecimiento Al Sistema Indígena</w:t>
            </w:r>
            <w:r>
              <w:rPr>
                <w:rFonts w:ascii="Arial" w:hAnsi="Arial" w:cs="Arial"/>
                <w:sz w:val="20"/>
                <w:szCs w:val="20"/>
              </w:rPr>
              <w:t xml:space="preserve"> En Salud Propia e</w:t>
            </w:r>
            <w:r w:rsidRPr="001551C1">
              <w:rPr>
                <w:rFonts w:ascii="Arial" w:hAnsi="Arial" w:cs="Arial"/>
                <w:sz w:val="20"/>
                <w:szCs w:val="20"/>
              </w:rPr>
              <w:t xml:space="preserve"> Intercultural</w:t>
            </w:r>
            <w:r>
              <w:rPr>
                <w:rFonts w:ascii="Arial" w:hAnsi="Arial" w:cs="Arial"/>
                <w:sz w:val="20"/>
                <w:szCs w:val="20"/>
              </w:rPr>
              <w:t xml:space="preserve"> de cinco resguardos con una población de 17418 indígenas</w:t>
            </w:r>
          </w:p>
          <w:p w:rsidR="00A0162A" w:rsidRDefault="00A0162A" w:rsidP="0004548B">
            <w:pPr>
              <w:pStyle w:val="Prrafodelista"/>
              <w:ind w:left="0"/>
              <w:rPr>
                <w:rFonts w:ascii="Arial" w:hAnsi="Arial" w:cs="Arial"/>
                <w:sz w:val="20"/>
                <w:szCs w:val="20"/>
              </w:rPr>
            </w:pPr>
          </w:p>
          <w:p w:rsidR="00A0162A" w:rsidRPr="003C2971" w:rsidRDefault="00A0162A" w:rsidP="0004548B">
            <w:pPr>
              <w:pStyle w:val="Prrafodelista"/>
              <w:ind w:left="0"/>
              <w:rPr>
                <w:rFonts w:ascii="Arial" w:hAnsi="Arial" w:cs="Arial"/>
                <w:sz w:val="20"/>
                <w:szCs w:val="20"/>
              </w:rPr>
            </w:pPr>
          </w:p>
        </w:tc>
        <w:tc>
          <w:tcPr>
            <w:tcW w:w="4382" w:type="dxa"/>
          </w:tcPr>
          <w:p w:rsidR="005F3AF0" w:rsidRPr="003C2971" w:rsidRDefault="005F3AF0" w:rsidP="0004548B">
            <w:pPr>
              <w:pStyle w:val="Prrafodelista"/>
              <w:ind w:left="0"/>
              <w:rPr>
                <w:rFonts w:ascii="Arial" w:hAnsi="Arial" w:cs="Arial"/>
                <w:sz w:val="20"/>
                <w:szCs w:val="20"/>
              </w:rPr>
            </w:pPr>
            <w:r w:rsidRPr="001551C1">
              <w:rPr>
                <w:rFonts w:ascii="Arial" w:hAnsi="Arial" w:cs="Arial"/>
                <w:sz w:val="20"/>
                <w:szCs w:val="20"/>
              </w:rPr>
              <w:t>Implementación de modelos de salud por pueblos</w:t>
            </w:r>
            <w:r w:rsidR="0077021F">
              <w:rPr>
                <w:rFonts w:ascii="Arial" w:hAnsi="Arial" w:cs="Arial"/>
                <w:sz w:val="20"/>
                <w:szCs w:val="20"/>
              </w:rPr>
              <w:t xml:space="preserve"> Indigenas</w:t>
            </w:r>
            <w:r w:rsidRPr="001551C1">
              <w:rPr>
                <w:rFonts w:ascii="Arial" w:hAnsi="Arial" w:cs="Arial"/>
                <w:sz w:val="20"/>
                <w:szCs w:val="20"/>
              </w:rPr>
              <w:t>.</w:t>
            </w:r>
          </w:p>
        </w:tc>
      </w:tr>
      <w:tr w:rsidR="0077021F" w:rsidTr="00103003">
        <w:tc>
          <w:tcPr>
            <w:tcW w:w="4382" w:type="dxa"/>
            <w:shd w:val="clear" w:color="auto" w:fill="DAEEF3" w:themeFill="accent5" w:themeFillTint="33"/>
          </w:tcPr>
          <w:p w:rsidR="0077021F" w:rsidRPr="00E3739C" w:rsidRDefault="0077021F" w:rsidP="0004548B">
            <w:pPr>
              <w:rPr>
                <w:rFonts w:ascii="Arial" w:hAnsi="Arial" w:cs="Arial"/>
                <w:sz w:val="24"/>
                <w:szCs w:val="24"/>
                <w:lang w:val="es-CO"/>
              </w:rPr>
            </w:pPr>
          </w:p>
        </w:tc>
        <w:tc>
          <w:tcPr>
            <w:tcW w:w="4382" w:type="dxa"/>
          </w:tcPr>
          <w:p w:rsidR="0077021F" w:rsidRPr="001551C1" w:rsidRDefault="0077021F" w:rsidP="0077021F">
            <w:pPr>
              <w:pStyle w:val="Prrafodelista"/>
              <w:ind w:left="0"/>
              <w:rPr>
                <w:rFonts w:ascii="Arial" w:hAnsi="Arial" w:cs="Arial"/>
                <w:sz w:val="20"/>
                <w:szCs w:val="20"/>
              </w:rPr>
            </w:pPr>
            <w:r>
              <w:rPr>
                <w:rFonts w:ascii="Arial" w:hAnsi="Arial" w:cs="Arial"/>
                <w:sz w:val="20"/>
                <w:szCs w:val="20"/>
              </w:rPr>
              <w:t>Fortalecimiento y vigilancia al sistema de Salud de IPS y EPS para comunidades que no pertenecen a población indígena</w:t>
            </w:r>
          </w:p>
        </w:tc>
        <w:tc>
          <w:tcPr>
            <w:tcW w:w="4382" w:type="dxa"/>
          </w:tcPr>
          <w:p w:rsidR="0077021F" w:rsidRPr="001551C1" w:rsidRDefault="0077021F" w:rsidP="0004548B">
            <w:pPr>
              <w:pStyle w:val="Prrafodelista"/>
              <w:ind w:left="0"/>
              <w:rPr>
                <w:rFonts w:ascii="Arial" w:hAnsi="Arial" w:cs="Arial"/>
                <w:sz w:val="20"/>
                <w:szCs w:val="20"/>
              </w:rPr>
            </w:pPr>
            <w:r>
              <w:rPr>
                <w:rFonts w:ascii="Arial" w:hAnsi="Arial" w:cs="Arial"/>
                <w:sz w:val="20"/>
                <w:szCs w:val="20"/>
              </w:rPr>
              <w:t>Implementación de un modelo de salud propio para el sector campesino.</w:t>
            </w:r>
          </w:p>
        </w:tc>
      </w:tr>
      <w:tr w:rsidR="005F3AF0" w:rsidTr="005F3AF0">
        <w:tc>
          <w:tcPr>
            <w:tcW w:w="4382" w:type="dxa"/>
            <w:shd w:val="clear" w:color="auto" w:fill="E5B8B7" w:themeFill="accent2" w:themeFillTint="66"/>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COMPONENTE</w:t>
            </w:r>
          </w:p>
        </w:tc>
        <w:tc>
          <w:tcPr>
            <w:tcW w:w="4382" w:type="dxa"/>
            <w:shd w:val="clear" w:color="auto" w:fill="E5B8B7" w:themeFill="accent2" w:themeFillTint="66"/>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PROGRAMA</w:t>
            </w:r>
          </w:p>
        </w:tc>
        <w:tc>
          <w:tcPr>
            <w:tcW w:w="4382" w:type="dxa"/>
            <w:shd w:val="clear" w:color="auto" w:fill="E5B8B7" w:themeFill="accent2" w:themeFillTint="66"/>
          </w:tcPr>
          <w:p w:rsidR="005F3AF0" w:rsidRPr="0079245C" w:rsidRDefault="005F3AF0" w:rsidP="0004548B">
            <w:pPr>
              <w:rPr>
                <w:rFonts w:ascii="Arial" w:hAnsi="Arial" w:cs="Arial"/>
                <w:b/>
                <w:sz w:val="24"/>
                <w:szCs w:val="24"/>
                <w:lang w:val="es-CO"/>
              </w:rPr>
            </w:pPr>
            <w:r w:rsidRPr="0079245C">
              <w:rPr>
                <w:rFonts w:ascii="Arial" w:hAnsi="Arial" w:cs="Arial"/>
                <w:b/>
                <w:sz w:val="24"/>
                <w:szCs w:val="24"/>
                <w:lang w:val="es-CO"/>
              </w:rPr>
              <w:t>SUBPROGRAMA</w:t>
            </w:r>
          </w:p>
        </w:tc>
      </w:tr>
      <w:tr w:rsidR="005F3AF0" w:rsidTr="00103003">
        <w:tc>
          <w:tcPr>
            <w:tcW w:w="4382" w:type="dxa"/>
            <w:vMerge w:val="restart"/>
            <w:shd w:val="clear" w:color="auto" w:fill="DAEEF3" w:themeFill="accent5" w:themeFillTint="33"/>
          </w:tcPr>
          <w:p w:rsidR="005F3AF0" w:rsidRPr="00E3739C" w:rsidRDefault="005F3AF0" w:rsidP="0004548B">
            <w:pPr>
              <w:rPr>
                <w:rFonts w:ascii="Arial" w:hAnsi="Arial" w:cs="Arial"/>
                <w:sz w:val="24"/>
                <w:szCs w:val="24"/>
                <w:lang w:val="es-CO"/>
              </w:rPr>
            </w:pPr>
            <w:r w:rsidRPr="001551C1">
              <w:rPr>
                <w:rFonts w:ascii="Arial" w:hAnsi="Arial" w:cs="Arial"/>
                <w:sz w:val="24"/>
                <w:szCs w:val="24"/>
                <w:lang w:val="es-CO"/>
              </w:rPr>
              <w:t>Atención Integral Del Adulto Mayor</w:t>
            </w:r>
          </w:p>
        </w:tc>
        <w:tc>
          <w:tcPr>
            <w:tcW w:w="4382" w:type="dxa"/>
            <w:vMerge w:val="restart"/>
          </w:tcPr>
          <w:p w:rsidR="005F3AF0" w:rsidRPr="001551C1" w:rsidRDefault="005F3AF0" w:rsidP="0004548B">
            <w:pPr>
              <w:pStyle w:val="Prrafodelista"/>
              <w:ind w:left="0"/>
              <w:rPr>
                <w:rFonts w:ascii="Arial" w:hAnsi="Arial" w:cs="Arial"/>
                <w:sz w:val="20"/>
                <w:szCs w:val="20"/>
              </w:rPr>
            </w:pPr>
            <w:r w:rsidRPr="00524D2E">
              <w:rPr>
                <w:rFonts w:ascii="Arial" w:hAnsi="Arial" w:cs="Arial"/>
                <w:sz w:val="24"/>
                <w:szCs w:val="24"/>
              </w:rPr>
              <w:t>Programas sociales del Municipio</w:t>
            </w:r>
          </w:p>
        </w:tc>
        <w:tc>
          <w:tcPr>
            <w:tcW w:w="4382" w:type="dxa"/>
          </w:tcPr>
          <w:p w:rsidR="005F3AF0" w:rsidRPr="003C2971" w:rsidRDefault="005F3AF0" w:rsidP="0004548B">
            <w:pPr>
              <w:pStyle w:val="Prrafodelista"/>
              <w:ind w:left="0"/>
              <w:rPr>
                <w:rFonts w:ascii="Arial" w:hAnsi="Arial" w:cs="Arial"/>
                <w:sz w:val="20"/>
                <w:szCs w:val="20"/>
              </w:rPr>
            </w:pPr>
            <w:r w:rsidRPr="001551C1">
              <w:rPr>
                <w:rFonts w:ascii="Arial" w:hAnsi="Arial" w:cs="Arial"/>
                <w:sz w:val="20"/>
                <w:szCs w:val="20"/>
              </w:rPr>
              <w:t>Perfiles epidemiológicos propios en cada pueblo</w:t>
            </w:r>
            <w:r w:rsidR="0077021F">
              <w:rPr>
                <w:rFonts w:ascii="Arial" w:hAnsi="Arial" w:cs="Arial"/>
                <w:sz w:val="20"/>
                <w:szCs w:val="20"/>
              </w:rPr>
              <w:t xml:space="preserve"> indígena y comunidades campesinas</w:t>
            </w:r>
            <w:r w:rsidRPr="001551C1">
              <w:rPr>
                <w:rFonts w:ascii="Arial" w:hAnsi="Arial" w:cs="Arial"/>
                <w:sz w:val="20"/>
                <w:szCs w:val="20"/>
              </w:rPr>
              <w:t>.</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Pr="001551C1" w:rsidRDefault="005F3AF0" w:rsidP="0004548B">
            <w:pPr>
              <w:pStyle w:val="Prrafodelista"/>
              <w:ind w:left="0"/>
              <w:rPr>
                <w:rFonts w:ascii="Arial" w:hAnsi="Arial" w:cs="Arial"/>
                <w:sz w:val="20"/>
                <w:szCs w:val="20"/>
              </w:rPr>
            </w:pPr>
          </w:p>
        </w:tc>
        <w:tc>
          <w:tcPr>
            <w:tcW w:w="4382" w:type="dxa"/>
          </w:tcPr>
          <w:p w:rsidR="005F3AF0" w:rsidRPr="003C2971" w:rsidRDefault="005F3AF0" w:rsidP="0004548B">
            <w:pPr>
              <w:pStyle w:val="Prrafodelista"/>
              <w:ind w:left="0"/>
              <w:rPr>
                <w:rFonts w:ascii="Arial" w:hAnsi="Arial" w:cs="Arial"/>
                <w:sz w:val="20"/>
                <w:szCs w:val="20"/>
              </w:rPr>
            </w:pPr>
            <w:r w:rsidRPr="001551C1">
              <w:rPr>
                <w:rFonts w:ascii="Arial" w:hAnsi="Arial" w:cs="Arial"/>
                <w:sz w:val="20"/>
                <w:szCs w:val="20"/>
              </w:rPr>
              <w:t>Plan decenal</w:t>
            </w:r>
            <w:r w:rsidR="0077021F">
              <w:rPr>
                <w:rFonts w:ascii="Arial" w:hAnsi="Arial" w:cs="Arial"/>
                <w:sz w:val="20"/>
                <w:szCs w:val="20"/>
              </w:rPr>
              <w:t xml:space="preserve"> de salud pública </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Pr="001551C1" w:rsidRDefault="005F3AF0" w:rsidP="0004548B">
            <w:pPr>
              <w:pStyle w:val="Prrafodelista"/>
              <w:ind w:left="0"/>
              <w:rPr>
                <w:rFonts w:ascii="Arial" w:hAnsi="Arial" w:cs="Arial"/>
                <w:sz w:val="20"/>
                <w:szCs w:val="20"/>
              </w:rPr>
            </w:pPr>
          </w:p>
        </w:tc>
        <w:tc>
          <w:tcPr>
            <w:tcW w:w="4382" w:type="dxa"/>
          </w:tcPr>
          <w:p w:rsidR="005F3AF0" w:rsidRPr="003C2971" w:rsidRDefault="005F3AF0" w:rsidP="0004548B">
            <w:pPr>
              <w:pStyle w:val="Prrafodelista"/>
              <w:ind w:left="0"/>
              <w:rPr>
                <w:rFonts w:ascii="Arial" w:hAnsi="Arial" w:cs="Arial"/>
                <w:sz w:val="20"/>
                <w:szCs w:val="20"/>
              </w:rPr>
            </w:pPr>
            <w:r w:rsidRPr="001551C1">
              <w:rPr>
                <w:rFonts w:ascii="Arial" w:hAnsi="Arial" w:cs="Arial"/>
                <w:sz w:val="20"/>
                <w:szCs w:val="20"/>
              </w:rPr>
              <w:t>Seguimiento y apoyo a programas de salud</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Pr="00524D2E" w:rsidRDefault="005F3AF0" w:rsidP="0004548B">
            <w:pPr>
              <w:pStyle w:val="Prrafodelista"/>
              <w:ind w:left="0"/>
              <w:rPr>
                <w:sz w:val="24"/>
                <w:szCs w:val="24"/>
              </w:rPr>
            </w:pPr>
          </w:p>
        </w:tc>
        <w:tc>
          <w:tcPr>
            <w:tcW w:w="4382" w:type="dxa"/>
          </w:tcPr>
          <w:p w:rsidR="005F3AF0" w:rsidRPr="001551C1" w:rsidRDefault="005F3AF0" w:rsidP="0004548B">
            <w:pPr>
              <w:pStyle w:val="Prrafodelista"/>
              <w:ind w:left="0"/>
              <w:rPr>
                <w:rFonts w:ascii="Arial" w:hAnsi="Arial" w:cs="Arial"/>
                <w:sz w:val="20"/>
                <w:szCs w:val="20"/>
              </w:rPr>
            </w:pPr>
            <w:r w:rsidRPr="001551C1">
              <w:rPr>
                <w:rFonts w:ascii="Arial" w:hAnsi="Arial" w:cs="Arial"/>
                <w:sz w:val="20"/>
                <w:szCs w:val="20"/>
              </w:rPr>
              <w:t>Apoyo social.</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Pr="006C0CF7" w:rsidRDefault="005F3AF0" w:rsidP="0004548B"/>
        </w:tc>
        <w:tc>
          <w:tcPr>
            <w:tcW w:w="4382" w:type="dxa"/>
          </w:tcPr>
          <w:p w:rsidR="005F3AF0" w:rsidRPr="001551C1" w:rsidRDefault="005F3AF0" w:rsidP="0004548B">
            <w:pPr>
              <w:pStyle w:val="Prrafodelista"/>
              <w:ind w:left="0"/>
              <w:rPr>
                <w:rFonts w:ascii="Arial" w:hAnsi="Arial" w:cs="Arial"/>
                <w:sz w:val="20"/>
                <w:szCs w:val="20"/>
              </w:rPr>
            </w:pPr>
            <w:r w:rsidRPr="001551C1">
              <w:rPr>
                <w:rFonts w:ascii="Arial" w:hAnsi="Arial" w:cs="Arial"/>
                <w:sz w:val="20"/>
                <w:szCs w:val="20"/>
              </w:rPr>
              <w:t>Salud oral.</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tc>
        <w:tc>
          <w:tcPr>
            <w:tcW w:w="4382" w:type="dxa"/>
          </w:tcPr>
          <w:p w:rsidR="005F3AF0" w:rsidRPr="001551C1" w:rsidRDefault="005F3AF0" w:rsidP="0004548B">
            <w:pPr>
              <w:pStyle w:val="Prrafodelista"/>
              <w:ind w:left="0"/>
              <w:rPr>
                <w:rFonts w:ascii="Arial" w:hAnsi="Arial" w:cs="Arial"/>
                <w:sz w:val="20"/>
                <w:szCs w:val="20"/>
              </w:rPr>
            </w:pPr>
            <w:r w:rsidRPr="001551C1">
              <w:rPr>
                <w:rFonts w:ascii="Arial" w:hAnsi="Arial" w:cs="Arial"/>
                <w:sz w:val="20"/>
                <w:szCs w:val="20"/>
              </w:rPr>
              <w:t>Celebración día del adulto mayor.</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Atención salud fisioterapeuta, sicológica</w:t>
            </w:r>
          </w:p>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Medicina alternativa</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Revisión oftalmológica</w:t>
            </w:r>
          </w:p>
        </w:tc>
      </w:tr>
      <w:tr w:rsidR="005F3AF0" w:rsidTr="00103003">
        <w:tc>
          <w:tcPr>
            <w:tcW w:w="4382" w:type="dxa"/>
            <w:vMerge w:val="restart"/>
            <w:shd w:val="clear" w:color="auto" w:fill="DAEEF3" w:themeFill="accent5" w:themeFillTint="33"/>
          </w:tcPr>
          <w:p w:rsidR="005F3AF0" w:rsidRPr="00E3739C" w:rsidRDefault="005F3AF0" w:rsidP="0004548B">
            <w:pPr>
              <w:rPr>
                <w:rFonts w:ascii="Arial" w:hAnsi="Arial" w:cs="Arial"/>
                <w:sz w:val="24"/>
                <w:szCs w:val="24"/>
                <w:lang w:val="es-CO"/>
              </w:rPr>
            </w:pPr>
            <w:r w:rsidRPr="002F430B">
              <w:rPr>
                <w:rFonts w:ascii="Arial" w:hAnsi="Arial" w:cs="Arial"/>
                <w:sz w:val="24"/>
                <w:szCs w:val="24"/>
                <w:lang w:val="es-CO"/>
              </w:rPr>
              <w:t>Poblaci</w:t>
            </w:r>
            <w:r w:rsidR="002C2C0D">
              <w:rPr>
                <w:rFonts w:ascii="Arial" w:hAnsi="Arial" w:cs="Arial"/>
                <w:sz w:val="24"/>
                <w:szCs w:val="24"/>
                <w:lang w:val="es-CO"/>
              </w:rPr>
              <w:t>ón En Situación De Discapacitada</w:t>
            </w: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Acompañamiento psicosocial.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Apoyo y consecución de ayudas técnicas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Incentivar la participación lúdica y de autoestima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Acompañamiento psicosocial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Salud Oral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Terapia Física y Alternativa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Actividades Lúdicas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tc>
        <w:tc>
          <w:tcPr>
            <w:tcW w:w="4382" w:type="dxa"/>
          </w:tcPr>
          <w:p w:rsidR="005F3AF0" w:rsidRPr="002F430B" w:rsidRDefault="005F3AF0" w:rsidP="0004548B">
            <w:pPr>
              <w:pStyle w:val="Prrafodelista"/>
              <w:ind w:left="0"/>
              <w:rPr>
                <w:rFonts w:ascii="Arial" w:hAnsi="Arial" w:cs="Arial"/>
                <w:sz w:val="20"/>
                <w:szCs w:val="20"/>
              </w:rPr>
            </w:pPr>
            <w:r w:rsidRPr="002F430B">
              <w:rPr>
                <w:rFonts w:ascii="Arial" w:hAnsi="Arial" w:cs="Arial"/>
                <w:sz w:val="20"/>
                <w:szCs w:val="20"/>
              </w:rPr>
              <w:t>Implementación de programas para la inclusión de personas en situación de discapacidad.</w:t>
            </w:r>
          </w:p>
        </w:tc>
      </w:tr>
      <w:tr w:rsidR="005F3AF0" w:rsidTr="00103003">
        <w:tc>
          <w:tcPr>
            <w:tcW w:w="4382" w:type="dxa"/>
            <w:vMerge w:val="restart"/>
            <w:shd w:val="clear" w:color="auto" w:fill="DAEEF3" w:themeFill="accent5" w:themeFillTint="33"/>
          </w:tcPr>
          <w:p w:rsidR="005F3AF0" w:rsidRPr="00620D57" w:rsidRDefault="005F3AF0" w:rsidP="0004548B">
            <w:pPr>
              <w:rPr>
                <w:rFonts w:ascii="Arial" w:hAnsi="Arial" w:cs="Arial"/>
                <w:sz w:val="24"/>
                <w:szCs w:val="24"/>
                <w:lang w:val="es-CO"/>
              </w:rPr>
            </w:pPr>
            <w:r w:rsidRPr="00620D57">
              <w:rPr>
                <w:rFonts w:ascii="Arial" w:hAnsi="Arial" w:cs="Arial"/>
                <w:sz w:val="24"/>
                <w:szCs w:val="24"/>
                <w:lang w:val="es-CO"/>
              </w:rPr>
              <w:t>EQUIDAD DE GENERO</w:t>
            </w:r>
          </w:p>
        </w:tc>
        <w:tc>
          <w:tcPr>
            <w:tcW w:w="4382" w:type="dxa"/>
            <w:vMerge w:val="restart"/>
          </w:tcPr>
          <w:p w:rsidR="005F3AF0" w:rsidRPr="00620D57" w:rsidRDefault="005F3AF0" w:rsidP="0004548B">
            <w:pPr>
              <w:pStyle w:val="Prrafodelista"/>
              <w:ind w:left="0"/>
              <w:rPr>
                <w:rFonts w:ascii="Arial" w:hAnsi="Arial" w:cs="Arial"/>
                <w:sz w:val="24"/>
                <w:szCs w:val="24"/>
              </w:rPr>
            </w:pPr>
            <w:r w:rsidRPr="00620D57">
              <w:rPr>
                <w:rFonts w:ascii="Arial" w:hAnsi="Arial" w:cs="Arial"/>
                <w:sz w:val="24"/>
                <w:szCs w:val="24"/>
              </w:rPr>
              <w:t>Protección integral en equidad de genero</w:t>
            </w:r>
          </w:p>
          <w:p w:rsidR="005F3AF0" w:rsidRPr="00620D57" w:rsidRDefault="005F3AF0" w:rsidP="0004548B">
            <w:pPr>
              <w:pStyle w:val="Prrafodelista"/>
              <w:ind w:left="0"/>
              <w:rPr>
                <w:rFonts w:ascii="Arial" w:hAnsi="Arial" w:cs="Arial"/>
                <w:sz w:val="24"/>
                <w:szCs w:val="24"/>
              </w:rPr>
            </w:pPr>
            <w:r w:rsidRPr="00620D57">
              <w:rPr>
                <w:rFonts w:ascii="Arial" w:hAnsi="Arial" w:cs="Arial"/>
                <w:sz w:val="24"/>
                <w:szCs w:val="24"/>
              </w:rPr>
              <w:t>Total poblacion:20983,total hombre:10502</w:t>
            </w:r>
          </w:p>
          <w:p w:rsidR="005F3AF0" w:rsidRPr="00620D57" w:rsidRDefault="005F3AF0" w:rsidP="0004548B">
            <w:pPr>
              <w:pStyle w:val="Prrafodelista"/>
              <w:ind w:left="0"/>
              <w:rPr>
                <w:rFonts w:ascii="Arial" w:hAnsi="Arial" w:cs="Arial"/>
                <w:sz w:val="24"/>
                <w:szCs w:val="24"/>
              </w:rPr>
            </w:pPr>
            <w:r w:rsidRPr="00620D57">
              <w:rPr>
                <w:rFonts w:ascii="Arial" w:hAnsi="Arial" w:cs="Arial"/>
                <w:sz w:val="24"/>
                <w:szCs w:val="24"/>
              </w:rPr>
              <w:t>Total mujeres:10481</w:t>
            </w:r>
          </w:p>
          <w:p w:rsidR="005F3AF0" w:rsidRPr="00620D57" w:rsidRDefault="005F3AF0" w:rsidP="0004548B">
            <w:pPr>
              <w:pStyle w:val="Prrafodelista"/>
              <w:ind w:left="0"/>
              <w:rPr>
                <w:rFonts w:ascii="Arial" w:hAnsi="Arial" w:cs="Arial"/>
                <w:sz w:val="24"/>
                <w:szCs w:val="24"/>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Realizar Capacitación en el mejoramiento de las competencias laborales.</w:t>
            </w:r>
          </w:p>
        </w:tc>
      </w:tr>
      <w:tr w:rsidR="005F3AF0" w:rsidTr="00103003">
        <w:tc>
          <w:tcPr>
            <w:tcW w:w="4382" w:type="dxa"/>
            <w:vMerge/>
            <w:shd w:val="clear" w:color="auto" w:fill="DAEEF3" w:themeFill="accent5" w:themeFillTint="33"/>
          </w:tcPr>
          <w:p w:rsidR="005F3AF0" w:rsidRPr="00620D57" w:rsidRDefault="005F3AF0" w:rsidP="0004548B">
            <w:pPr>
              <w:rPr>
                <w:rFonts w:ascii="Arial" w:hAnsi="Arial" w:cs="Arial"/>
                <w:sz w:val="24"/>
                <w:szCs w:val="24"/>
                <w:lang w:val="es-CO"/>
              </w:rPr>
            </w:pPr>
          </w:p>
        </w:tc>
        <w:tc>
          <w:tcPr>
            <w:tcW w:w="4382" w:type="dxa"/>
            <w:vMerge/>
          </w:tcPr>
          <w:p w:rsidR="005F3AF0" w:rsidRPr="00620D57" w:rsidRDefault="005F3AF0" w:rsidP="0004548B">
            <w:pPr>
              <w:pStyle w:val="Prrafodelista"/>
              <w:ind w:left="0"/>
              <w:rPr>
                <w:rFonts w:ascii="Arial" w:hAnsi="Arial" w:cs="Arial"/>
                <w:sz w:val="24"/>
                <w:szCs w:val="24"/>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Encuentro de la mujer y muestras culturales para víctimas de violencia intrafamiliar y abuso sexual.</w:t>
            </w:r>
          </w:p>
        </w:tc>
      </w:tr>
      <w:tr w:rsidR="005F3AF0" w:rsidTr="00103003">
        <w:tc>
          <w:tcPr>
            <w:tcW w:w="4382" w:type="dxa"/>
            <w:vMerge/>
            <w:shd w:val="clear" w:color="auto" w:fill="DAEEF3" w:themeFill="accent5" w:themeFillTint="33"/>
          </w:tcPr>
          <w:p w:rsidR="005F3AF0" w:rsidRPr="00620D57" w:rsidRDefault="005F3AF0" w:rsidP="0004548B">
            <w:pPr>
              <w:rPr>
                <w:rFonts w:ascii="Arial" w:hAnsi="Arial" w:cs="Arial"/>
                <w:sz w:val="24"/>
                <w:szCs w:val="24"/>
                <w:lang w:val="es-CO"/>
              </w:rPr>
            </w:pPr>
          </w:p>
        </w:tc>
        <w:tc>
          <w:tcPr>
            <w:tcW w:w="4382" w:type="dxa"/>
            <w:vMerge/>
          </w:tcPr>
          <w:p w:rsidR="005F3AF0" w:rsidRPr="00620D57" w:rsidRDefault="005F3AF0" w:rsidP="0004548B">
            <w:pPr>
              <w:pStyle w:val="Prrafodelista"/>
              <w:ind w:left="0"/>
              <w:rPr>
                <w:rFonts w:ascii="Arial" w:hAnsi="Arial" w:cs="Arial"/>
                <w:sz w:val="24"/>
                <w:szCs w:val="24"/>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Realizar Capacitación reconocimiento en los derechos y potencialidades de las mujeres</w:t>
            </w:r>
          </w:p>
        </w:tc>
      </w:tr>
      <w:tr w:rsidR="005F3AF0" w:rsidTr="00103003">
        <w:tc>
          <w:tcPr>
            <w:tcW w:w="4382" w:type="dxa"/>
            <w:vMerge/>
            <w:shd w:val="clear" w:color="auto" w:fill="DAEEF3" w:themeFill="accent5" w:themeFillTint="33"/>
          </w:tcPr>
          <w:p w:rsidR="005F3AF0" w:rsidRPr="00620D57" w:rsidRDefault="005F3AF0" w:rsidP="0004548B">
            <w:pPr>
              <w:rPr>
                <w:rFonts w:ascii="Arial" w:hAnsi="Arial" w:cs="Arial"/>
                <w:sz w:val="24"/>
                <w:szCs w:val="24"/>
                <w:lang w:val="es-CO"/>
              </w:rPr>
            </w:pPr>
          </w:p>
        </w:tc>
        <w:tc>
          <w:tcPr>
            <w:tcW w:w="4382" w:type="dxa"/>
            <w:vMerge/>
          </w:tcPr>
          <w:p w:rsidR="005F3AF0" w:rsidRPr="00620D57" w:rsidRDefault="005F3AF0" w:rsidP="0004548B">
            <w:pPr>
              <w:pStyle w:val="Prrafodelista"/>
              <w:ind w:left="0"/>
              <w:rPr>
                <w:rFonts w:ascii="Arial" w:hAnsi="Arial" w:cs="Arial"/>
                <w:sz w:val="24"/>
                <w:szCs w:val="24"/>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Mitigación de emigrantes fuera del municipio</w:t>
            </w:r>
          </w:p>
        </w:tc>
      </w:tr>
      <w:tr w:rsidR="005F3AF0" w:rsidTr="00103003">
        <w:tc>
          <w:tcPr>
            <w:tcW w:w="4382" w:type="dxa"/>
            <w:vMerge/>
            <w:shd w:val="clear" w:color="auto" w:fill="DAEEF3" w:themeFill="accent5" w:themeFillTint="33"/>
          </w:tcPr>
          <w:p w:rsidR="005F3AF0" w:rsidRPr="00620D57" w:rsidRDefault="005F3AF0" w:rsidP="0004548B">
            <w:pPr>
              <w:rPr>
                <w:rFonts w:ascii="Arial" w:hAnsi="Arial" w:cs="Arial"/>
                <w:sz w:val="24"/>
                <w:szCs w:val="24"/>
                <w:lang w:val="es-CO"/>
              </w:rPr>
            </w:pPr>
          </w:p>
        </w:tc>
        <w:tc>
          <w:tcPr>
            <w:tcW w:w="4382" w:type="dxa"/>
            <w:vMerge/>
          </w:tcPr>
          <w:p w:rsidR="005F3AF0" w:rsidRPr="00620D57" w:rsidRDefault="005F3AF0" w:rsidP="0004548B">
            <w:pPr>
              <w:pStyle w:val="Prrafodelista"/>
              <w:ind w:left="0"/>
              <w:rPr>
                <w:rFonts w:ascii="Arial" w:hAnsi="Arial" w:cs="Arial"/>
                <w:sz w:val="24"/>
                <w:szCs w:val="24"/>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Promover principios de equidad de trato entre hombres y mujeres</w:t>
            </w:r>
          </w:p>
        </w:tc>
      </w:tr>
      <w:tr w:rsidR="005F3AF0" w:rsidTr="00103003">
        <w:tc>
          <w:tcPr>
            <w:tcW w:w="4382" w:type="dxa"/>
            <w:vMerge w:val="restart"/>
            <w:shd w:val="clear" w:color="auto" w:fill="DAEEF3" w:themeFill="accent5" w:themeFillTint="33"/>
          </w:tcPr>
          <w:p w:rsidR="005F3AF0" w:rsidRPr="00620D57" w:rsidRDefault="005F3AF0" w:rsidP="0004548B">
            <w:pPr>
              <w:rPr>
                <w:rFonts w:ascii="Arial" w:hAnsi="Arial" w:cs="Arial"/>
                <w:sz w:val="24"/>
                <w:szCs w:val="24"/>
                <w:lang w:val="es-CO"/>
              </w:rPr>
            </w:pPr>
            <w:r w:rsidRPr="00620D57">
              <w:rPr>
                <w:rFonts w:ascii="Arial" w:hAnsi="Arial" w:cs="Arial"/>
                <w:sz w:val="24"/>
                <w:szCs w:val="24"/>
                <w:lang w:val="es-CO"/>
              </w:rPr>
              <w:t xml:space="preserve">Infancia </w:t>
            </w:r>
            <w:r>
              <w:rPr>
                <w:rFonts w:ascii="Arial" w:hAnsi="Arial" w:cs="Arial"/>
                <w:sz w:val="24"/>
                <w:szCs w:val="24"/>
                <w:lang w:val="es-CO"/>
              </w:rPr>
              <w:t>y</w:t>
            </w:r>
            <w:r w:rsidRPr="00620D57">
              <w:rPr>
                <w:rFonts w:ascii="Arial" w:hAnsi="Arial" w:cs="Arial"/>
                <w:sz w:val="24"/>
                <w:szCs w:val="24"/>
                <w:lang w:val="es-CO"/>
              </w:rPr>
              <w:t xml:space="preserve"> Adolescencia</w:t>
            </w:r>
            <w:r w:rsidR="002C2C0D">
              <w:rPr>
                <w:rFonts w:ascii="Arial" w:hAnsi="Arial" w:cs="Arial"/>
                <w:sz w:val="24"/>
                <w:szCs w:val="24"/>
                <w:lang w:val="es-CO"/>
              </w:rPr>
              <w:t>-Niños especiales</w:t>
            </w:r>
          </w:p>
        </w:tc>
        <w:tc>
          <w:tcPr>
            <w:tcW w:w="4382" w:type="dxa"/>
            <w:vMerge w:val="restart"/>
          </w:tcPr>
          <w:p w:rsidR="005F3AF0" w:rsidRPr="00620D57" w:rsidRDefault="005F3AF0" w:rsidP="0004548B">
            <w:pPr>
              <w:pStyle w:val="Prrafodelista"/>
              <w:ind w:left="0"/>
              <w:rPr>
                <w:rFonts w:ascii="Arial" w:hAnsi="Arial" w:cs="Arial"/>
                <w:sz w:val="24"/>
                <w:szCs w:val="24"/>
              </w:rPr>
            </w:pPr>
            <w:r w:rsidRPr="00620D57">
              <w:rPr>
                <w:rFonts w:ascii="Arial" w:hAnsi="Arial" w:cs="Arial"/>
                <w:sz w:val="24"/>
                <w:szCs w:val="24"/>
              </w:rPr>
              <w:t>Programa Integral de atención a la primera infancia-Integración Intervención del ICBF (ver anexo programa de atención ICBF)</w:t>
            </w:r>
            <w:r w:rsidR="002C2C0D">
              <w:rPr>
                <w:rFonts w:ascii="Arial" w:hAnsi="Arial" w:cs="Arial"/>
                <w:sz w:val="24"/>
                <w:szCs w:val="24"/>
              </w:rPr>
              <w:t>- Niños especiales</w:t>
            </w: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Protección y fortalecimiento de los derechos de la infancia.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Institucionalizar la caravana de salud y celebración  del día del  niño.</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Fortalecimiento de procesos de interlegalidad en autoridades ordinarias y tradicionales.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Fortalecimiento a la comisaria de familia en su equipo interdisciplinario (psicóloga, fisioterapeuta, y trabajador social).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Realizar Capacitación en prevención de derechos sexuales y reproductivos.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Realizar Capacitación a personal de atención a la infancia para que construyan  entornos de protección.</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 xml:space="preserve">Concientización en prevención para disminuir el trabajo infantil. </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Creación de programas   propios para combatir la desnutrición en la óptica campesina e indígena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Salud oral: capacitaciones y kit de odontología para la población infantil.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val="restart"/>
          </w:tcPr>
          <w:p w:rsidR="005F3AF0" w:rsidRDefault="005F3AF0" w:rsidP="0004548B">
            <w:pPr>
              <w:pStyle w:val="Prrafodelista"/>
              <w:ind w:left="0"/>
              <w:rPr>
                <w:rFonts w:cs="Calibri"/>
                <w:b/>
                <w:sz w:val="20"/>
                <w:szCs w:val="20"/>
              </w:rPr>
            </w:pPr>
            <w:r w:rsidRPr="00620D57">
              <w:rPr>
                <w:rFonts w:ascii="Arial" w:hAnsi="Arial" w:cs="Arial"/>
                <w:sz w:val="24"/>
                <w:szCs w:val="24"/>
              </w:rPr>
              <w:t>Adolescencia-Programa de intervención ICBF</w:t>
            </w: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Creación de hogares transitorios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524D2E" w:rsidRDefault="005F3AF0" w:rsidP="0004548B">
            <w:pPr>
              <w:pStyle w:val="Prrafodelista"/>
              <w:ind w:left="0"/>
              <w:rPr>
                <w:rFonts w:ascii="Arial" w:hAnsi="Arial" w:cs="Arial"/>
                <w:sz w:val="20"/>
                <w:szCs w:val="20"/>
              </w:rPr>
            </w:pPr>
            <w:r w:rsidRPr="00524D2E">
              <w:rPr>
                <w:rFonts w:ascii="Arial" w:hAnsi="Arial" w:cs="Arial"/>
                <w:sz w:val="20"/>
                <w:szCs w:val="20"/>
              </w:rPr>
              <w:t>Adecuación y dotación del hogar del paso.</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val="restart"/>
          </w:tcPr>
          <w:p w:rsidR="005F3AF0" w:rsidRPr="00620D57" w:rsidRDefault="005F3AF0" w:rsidP="0004548B">
            <w:pPr>
              <w:rPr>
                <w:rFonts w:ascii="Arial" w:eastAsia="Calibri" w:hAnsi="Arial" w:cs="Arial"/>
                <w:sz w:val="24"/>
                <w:szCs w:val="24"/>
                <w:lang w:val="es-CO"/>
              </w:rPr>
            </w:pPr>
            <w:r>
              <w:rPr>
                <w:rFonts w:ascii="Arial" w:eastAsia="Calibri" w:hAnsi="Arial" w:cs="Arial"/>
                <w:sz w:val="24"/>
                <w:szCs w:val="24"/>
                <w:lang w:val="es-CO"/>
              </w:rPr>
              <w:t xml:space="preserve">Programa de fomento participativo de la </w:t>
            </w:r>
            <w:r w:rsidRPr="00620D57">
              <w:rPr>
                <w:rFonts w:ascii="Arial" w:eastAsia="Calibri" w:hAnsi="Arial" w:cs="Arial"/>
                <w:sz w:val="24"/>
                <w:szCs w:val="24"/>
                <w:lang w:val="es-CO"/>
              </w:rPr>
              <w:t>Juventud</w:t>
            </w:r>
            <w:r>
              <w:rPr>
                <w:rFonts w:ascii="Arial" w:eastAsia="Calibri" w:hAnsi="Arial" w:cs="Arial"/>
                <w:sz w:val="24"/>
                <w:szCs w:val="24"/>
                <w:lang w:val="es-CO"/>
              </w:rPr>
              <w:t xml:space="preserve"> del municipio</w:t>
            </w: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Creación del consejo municipal de juventud</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Pr="00620D57" w:rsidRDefault="005F3AF0" w:rsidP="0004548B">
            <w:pPr>
              <w:rPr>
                <w:rFonts w:ascii="Arial" w:eastAsia="Calibri" w:hAnsi="Arial" w:cs="Arial"/>
                <w:sz w:val="24"/>
                <w:szCs w:val="24"/>
                <w:lang w:val="es-CO"/>
              </w:rPr>
            </w:pP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Realizar Capacitación integral en liderazgo juvenil</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Creación de espacios de convivencia en menores en riesgo</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Promover la tolerancia y reforzar las relaciones sociales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Default="005F3AF0" w:rsidP="0004548B">
            <w:pPr>
              <w:rPr>
                <w:rFonts w:cs="Calibri"/>
                <w:b/>
                <w:sz w:val="20"/>
                <w:szCs w:val="20"/>
              </w:rPr>
            </w:pP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Promover la formación intercultural en los jóvenes</w:t>
            </w:r>
          </w:p>
        </w:tc>
      </w:tr>
      <w:tr w:rsidR="005F3AF0" w:rsidTr="00103003">
        <w:tc>
          <w:tcPr>
            <w:tcW w:w="4382" w:type="dxa"/>
            <w:vMerge w:val="restart"/>
            <w:shd w:val="clear" w:color="auto" w:fill="DAEEF3" w:themeFill="accent5" w:themeFillTint="33"/>
          </w:tcPr>
          <w:p w:rsidR="005F3AF0" w:rsidRPr="00620D57" w:rsidRDefault="005F3AF0" w:rsidP="0004548B">
            <w:pPr>
              <w:rPr>
                <w:rFonts w:ascii="Arial" w:hAnsi="Arial" w:cs="Arial"/>
                <w:sz w:val="24"/>
                <w:szCs w:val="24"/>
                <w:lang w:val="es-CO"/>
              </w:rPr>
            </w:pPr>
            <w:r w:rsidRPr="00620D57">
              <w:rPr>
                <w:rFonts w:ascii="Arial" w:hAnsi="Arial" w:cs="Arial"/>
                <w:sz w:val="24"/>
                <w:szCs w:val="24"/>
                <w:lang w:val="es-CO"/>
              </w:rPr>
              <w:t>Apoyo A La Gestión</w:t>
            </w:r>
            <w:r>
              <w:rPr>
                <w:rFonts w:ascii="Arial" w:hAnsi="Arial" w:cs="Arial"/>
                <w:sz w:val="24"/>
                <w:szCs w:val="24"/>
                <w:lang w:val="es-CO"/>
              </w:rPr>
              <w:t xml:space="preserve"> y</w:t>
            </w:r>
            <w:r w:rsidRPr="00620D57">
              <w:rPr>
                <w:rFonts w:ascii="Arial" w:hAnsi="Arial" w:cs="Arial"/>
                <w:sz w:val="24"/>
                <w:szCs w:val="24"/>
                <w:lang w:val="es-CO"/>
              </w:rPr>
              <w:t xml:space="preserve"> Fortalecimiento A Los Programas Sociales Existentes</w:t>
            </w:r>
            <w:r>
              <w:rPr>
                <w:rFonts w:ascii="Arial" w:hAnsi="Arial" w:cs="Arial"/>
                <w:sz w:val="24"/>
                <w:szCs w:val="24"/>
                <w:lang w:val="es-CO"/>
              </w:rPr>
              <w:t xml:space="preserve"> (ICBF-Red Unidos programas Nacionales-SISBEN)</w:t>
            </w:r>
          </w:p>
          <w:p w:rsidR="005F3AF0" w:rsidRPr="00A35EF6" w:rsidRDefault="005F3AF0" w:rsidP="0004548B">
            <w:pPr>
              <w:rPr>
                <w:rFonts w:cs="Calibri"/>
                <w:b/>
                <w:sz w:val="20"/>
                <w:szCs w:val="20"/>
              </w:rPr>
            </w:pPr>
          </w:p>
        </w:tc>
        <w:tc>
          <w:tcPr>
            <w:tcW w:w="4382" w:type="dxa"/>
            <w:vMerge w:val="restart"/>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Familias en acción</w:t>
            </w:r>
          </w:p>
          <w:p w:rsidR="005F3AF0" w:rsidRPr="00AC4065" w:rsidRDefault="005F3AF0" w:rsidP="0004548B">
            <w:pPr>
              <w:rPr>
                <w:rFonts w:ascii="Arial" w:eastAsia="Calibri" w:hAnsi="Arial" w:cs="Arial"/>
                <w:sz w:val="24"/>
                <w:szCs w:val="24"/>
                <w:lang w:val="es-CO"/>
              </w:rPr>
            </w:pPr>
          </w:p>
        </w:tc>
        <w:tc>
          <w:tcPr>
            <w:tcW w:w="4382" w:type="dxa"/>
          </w:tcPr>
          <w:p w:rsidR="005F3AF0" w:rsidRPr="00620D57" w:rsidRDefault="005F3AF0" w:rsidP="0004548B">
            <w:pPr>
              <w:pStyle w:val="Prrafodelista"/>
              <w:ind w:left="0"/>
              <w:rPr>
                <w:rFonts w:ascii="Arial" w:hAnsi="Arial" w:cs="Arial"/>
                <w:sz w:val="20"/>
                <w:szCs w:val="20"/>
              </w:rPr>
            </w:pPr>
            <w:r w:rsidRPr="00620D57">
              <w:rPr>
                <w:rFonts w:ascii="Arial" w:hAnsi="Arial" w:cs="Arial"/>
                <w:sz w:val="20"/>
                <w:szCs w:val="20"/>
              </w:rPr>
              <w:t>Plan de capacitación y seguimiento al programa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Asambleas municipales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Adecuación de la bodega en parámetros de bioseguridad</w:t>
            </w:r>
          </w:p>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Apoya en recurso humano al enlace indígena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val="restart"/>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Raciones adulto mayor desayunos infantiles madres lactantes y gestantes</w:t>
            </w:r>
          </w:p>
          <w:p w:rsidR="005F3AF0" w:rsidRPr="00AC4065" w:rsidRDefault="005F3AF0" w:rsidP="0004548B">
            <w:pPr>
              <w:jc w:val="center"/>
              <w:rPr>
                <w:rFonts w:ascii="Arial" w:eastAsia="Calibri" w:hAnsi="Arial" w:cs="Arial"/>
                <w:sz w:val="24"/>
                <w:szCs w:val="24"/>
                <w:lang w:val="es-CO"/>
              </w:rPr>
            </w:pPr>
          </w:p>
          <w:p w:rsidR="005F3AF0" w:rsidRPr="00AC4065" w:rsidRDefault="005F3AF0" w:rsidP="0004548B">
            <w:pPr>
              <w:jc w:val="cente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Adecuación y apoyo en estructura física de la oficina para el programa.</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Apoyo en trasporte para la distribución de los paquetes alimentarios.</w:t>
            </w:r>
          </w:p>
        </w:tc>
      </w:tr>
      <w:tr w:rsidR="005F3AF0" w:rsidTr="00103003">
        <w:tc>
          <w:tcPr>
            <w:tcW w:w="4382" w:type="dxa"/>
            <w:vMerge/>
            <w:shd w:val="clear" w:color="auto" w:fill="DAEEF3" w:themeFill="accent5" w:themeFillTint="33"/>
          </w:tcPr>
          <w:p w:rsidR="005F3AF0" w:rsidRPr="00A35EF6" w:rsidRDefault="005F3AF0" w:rsidP="0004548B">
            <w:pPr>
              <w:rPr>
                <w:rFonts w:cs="Calibri"/>
                <w:b/>
                <w:sz w:val="20"/>
                <w:szCs w:val="20"/>
              </w:rPr>
            </w:pPr>
          </w:p>
        </w:tc>
        <w:tc>
          <w:tcPr>
            <w:tcW w:w="4382" w:type="dxa"/>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Diligenciamiento de fichas del SISBEN</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Apoyo en transporte para movilidad para el diligenciamiento de encuestas</w:t>
            </w:r>
          </w:p>
        </w:tc>
      </w:tr>
      <w:tr w:rsidR="005F3AF0" w:rsidTr="00103003">
        <w:tc>
          <w:tcPr>
            <w:tcW w:w="4382" w:type="dxa"/>
            <w:vMerge w:val="restart"/>
            <w:shd w:val="clear" w:color="auto" w:fill="DAEEF3" w:themeFill="accent5" w:themeFillTint="33"/>
          </w:tcPr>
          <w:p w:rsidR="005F3AF0" w:rsidRPr="00A35EF6" w:rsidRDefault="005F3AF0" w:rsidP="0004548B">
            <w:pPr>
              <w:rPr>
                <w:rFonts w:cs="Calibri"/>
                <w:b/>
                <w:sz w:val="20"/>
                <w:szCs w:val="20"/>
              </w:rPr>
            </w:pPr>
            <w:r>
              <w:rPr>
                <w:rFonts w:ascii="Arial" w:hAnsi="Arial" w:cs="Arial"/>
                <w:sz w:val="24"/>
                <w:szCs w:val="24"/>
                <w:lang w:val="es-CO"/>
              </w:rPr>
              <w:t>Identidad y cultura Ancestral</w:t>
            </w:r>
          </w:p>
        </w:tc>
        <w:tc>
          <w:tcPr>
            <w:tcW w:w="4382" w:type="dxa"/>
            <w:vMerge w:val="restart"/>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Desarrollo Sistema De Cultura</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Creación renovación y activa</w:t>
            </w:r>
            <w:r w:rsidR="0077021F">
              <w:rPr>
                <w:rFonts w:ascii="Arial" w:hAnsi="Arial" w:cs="Arial"/>
                <w:sz w:val="20"/>
                <w:szCs w:val="20"/>
              </w:rPr>
              <w:t>ción de los consejos de cultura</w:t>
            </w:r>
            <w:r w:rsidRPr="00AC4065">
              <w:rPr>
                <w:rFonts w:ascii="Arial" w:hAnsi="Arial" w:cs="Arial"/>
                <w:sz w:val="20"/>
                <w:szCs w:val="20"/>
              </w:rPr>
              <w:t>.</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Apoyo logístico para el consejo de cultura.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Apoyo de los planes de trabajo de los consejos de cultura.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CA351E" w:rsidRPr="00AC4065" w:rsidRDefault="005F3AF0" w:rsidP="00CA351E">
            <w:pPr>
              <w:pStyle w:val="Prrafodelista"/>
              <w:ind w:left="0"/>
              <w:rPr>
                <w:rFonts w:ascii="Arial" w:hAnsi="Arial" w:cs="Arial"/>
                <w:sz w:val="20"/>
                <w:szCs w:val="20"/>
              </w:rPr>
            </w:pPr>
            <w:r w:rsidRPr="00AC4065">
              <w:rPr>
                <w:rFonts w:ascii="Arial" w:hAnsi="Arial" w:cs="Arial"/>
                <w:sz w:val="20"/>
                <w:szCs w:val="20"/>
              </w:rPr>
              <w:t>Investigación  formulación, implementación y socialización del Plan de cultura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val="restart"/>
          </w:tcPr>
          <w:p w:rsidR="005F3AF0" w:rsidRPr="00AC4065" w:rsidRDefault="005F3AF0" w:rsidP="0004548B">
            <w:pPr>
              <w:rPr>
                <w:rFonts w:ascii="Arial" w:eastAsia="Calibri" w:hAnsi="Arial" w:cs="Arial"/>
                <w:sz w:val="24"/>
                <w:szCs w:val="24"/>
                <w:lang w:val="es-CO"/>
              </w:rPr>
            </w:pPr>
            <w:r>
              <w:rPr>
                <w:rFonts w:ascii="Arial" w:eastAsia="Calibri" w:hAnsi="Arial" w:cs="Arial"/>
                <w:sz w:val="24"/>
                <w:szCs w:val="24"/>
                <w:lang w:val="es-CO"/>
              </w:rPr>
              <w:t xml:space="preserve">Programa de mejoramiento de </w:t>
            </w:r>
            <w:r w:rsidRPr="00AC4065">
              <w:rPr>
                <w:rFonts w:ascii="Arial" w:eastAsia="Calibri" w:hAnsi="Arial" w:cs="Arial"/>
                <w:sz w:val="24"/>
                <w:szCs w:val="24"/>
                <w:lang w:val="es-CO"/>
              </w:rPr>
              <w:t>Lectura y escritura</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Contratación de personal bibliotecario</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Investigación  formulación, implementación y socialización del Plan de cultura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val="restart"/>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Desarrollo artístico y cultural</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Creación de escuelas de formación artística por medio de acto administrativo.</w:t>
            </w:r>
          </w:p>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Fortalecimiento de las escuelas de formación artística a través de las organizaciones comunitarias que posibiliten la gestión  y continuidad de los procesos.</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Giras regionales y departamentales de los grupos de las escuelas de formación artística.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AC4065" w:rsidRDefault="005F3AF0" w:rsidP="0004548B">
            <w:pPr>
              <w:rPr>
                <w:rFonts w:ascii="Arial" w:eastAsia="Calibri" w:hAnsi="Arial" w:cs="Arial"/>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Dotación de Escuelas de Formación Artística</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tcPr>
          <w:p w:rsidR="005F3AF0"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Infraestructura cultural</w:t>
            </w:r>
          </w:p>
          <w:p w:rsidR="00CA351E" w:rsidRDefault="00CA351E" w:rsidP="0004548B">
            <w:pPr>
              <w:rPr>
                <w:rFonts w:ascii="Arial" w:eastAsia="Calibri" w:hAnsi="Arial" w:cs="Arial"/>
                <w:sz w:val="24"/>
                <w:szCs w:val="24"/>
                <w:lang w:val="es-CO"/>
              </w:rPr>
            </w:pPr>
          </w:p>
          <w:p w:rsidR="00CA351E" w:rsidRPr="00AC4065" w:rsidRDefault="00CA351E" w:rsidP="0004548B">
            <w:pPr>
              <w:rPr>
                <w:rFonts w:ascii="Arial" w:eastAsia="Calibri" w:hAnsi="Arial" w:cs="Arial"/>
                <w:sz w:val="24"/>
                <w:szCs w:val="24"/>
                <w:lang w:val="es-CO"/>
              </w:rPr>
            </w:pPr>
            <w:r>
              <w:rPr>
                <w:rFonts w:ascii="Arial" w:eastAsia="Calibri" w:hAnsi="Arial" w:cs="Arial"/>
                <w:sz w:val="24"/>
                <w:szCs w:val="24"/>
                <w:lang w:val="es-CO"/>
              </w:rPr>
              <w:t>Fortalecimiento de los Planes de Vida de las comunidades indígenas y Planes de Desarrollo de las comunidades campesinas</w:t>
            </w:r>
          </w:p>
        </w:tc>
        <w:tc>
          <w:tcPr>
            <w:tcW w:w="4382" w:type="dxa"/>
          </w:tcPr>
          <w:p w:rsidR="005F3AF0" w:rsidRDefault="005F3AF0" w:rsidP="0004548B">
            <w:pPr>
              <w:pStyle w:val="Prrafodelista"/>
              <w:ind w:left="0"/>
              <w:rPr>
                <w:rFonts w:ascii="Arial" w:hAnsi="Arial" w:cs="Arial"/>
                <w:sz w:val="20"/>
                <w:szCs w:val="20"/>
              </w:rPr>
            </w:pPr>
            <w:r w:rsidRPr="00AC4065">
              <w:rPr>
                <w:rFonts w:ascii="Arial" w:hAnsi="Arial" w:cs="Arial"/>
                <w:sz w:val="20"/>
                <w:szCs w:val="20"/>
              </w:rPr>
              <w:t xml:space="preserve"> Construcción Casa de la Cultura del Municipio de Totoró.</w:t>
            </w:r>
          </w:p>
          <w:p w:rsidR="00CA351E" w:rsidRDefault="00CA351E" w:rsidP="0004548B">
            <w:pPr>
              <w:pStyle w:val="Prrafodelista"/>
              <w:ind w:left="0"/>
              <w:rPr>
                <w:rFonts w:ascii="Arial" w:hAnsi="Arial" w:cs="Arial"/>
                <w:sz w:val="20"/>
                <w:szCs w:val="20"/>
              </w:rPr>
            </w:pPr>
          </w:p>
          <w:p w:rsidR="00CA351E" w:rsidRPr="00AC4065" w:rsidRDefault="00CA351E" w:rsidP="0004548B">
            <w:pPr>
              <w:pStyle w:val="Prrafodelista"/>
              <w:ind w:left="0"/>
              <w:rPr>
                <w:rFonts w:ascii="Arial" w:hAnsi="Arial" w:cs="Arial"/>
                <w:sz w:val="20"/>
                <w:szCs w:val="20"/>
              </w:rPr>
            </w:pP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tcPr>
          <w:p w:rsidR="005F3AF0" w:rsidRPr="00AC4065" w:rsidRDefault="005F3AF0" w:rsidP="0004548B">
            <w:pPr>
              <w:rPr>
                <w:rFonts w:ascii="Arial" w:eastAsia="Calibri" w:hAnsi="Arial" w:cs="Arial"/>
                <w:sz w:val="24"/>
                <w:szCs w:val="24"/>
                <w:lang w:val="es-CO"/>
              </w:rPr>
            </w:pPr>
            <w:r w:rsidRPr="00AC4065">
              <w:rPr>
                <w:rFonts w:ascii="Arial" w:eastAsia="Calibri" w:hAnsi="Arial" w:cs="Arial"/>
                <w:sz w:val="24"/>
                <w:szCs w:val="24"/>
                <w:lang w:val="es-CO"/>
              </w:rPr>
              <w:t>Patrimo</w:t>
            </w:r>
            <w:r>
              <w:rPr>
                <w:rFonts w:ascii="Arial" w:eastAsia="Calibri" w:hAnsi="Arial" w:cs="Arial"/>
                <w:sz w:val="24"/>
                <w:szCs w:val="24"/>
                <w:lang w:val="es-CO"/>
              </w:rPr>
              <w:t>nio</w:t>
            </w:r>
            <w:r w:rsidRPr="00AC4065">
              <w:rPr>
                <w:rFonts w:ascii="Arial" w:eastAsia="Calibri" w:hAnsi="Arial" w:cs="Arial"/>
                <w:sz w:val="24"/>
                <w:szCs w:val="24"/>
                <w:lang w:val="es-CO"/>
              </w:rPr>
              <w:t xml:space="preserve"> material e inmaterial</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Inventario de bienes materiales.</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tcPr>
          <w:p w:rsidR="005F3AF0" w:rsidRPr="00AC4065" w:rsidRDefault="005F3AF0" w:rsidP="0004548B">
            <w:pPr>
              <w:rPr>
                <w:rFonts w:ascii="Arial" w:eastAsia="Calibri" w:hAnsi="Arial" w:cs="Arial"/>
                <w:sz w:val="24"/>
                <w:szCs w:val="24"/>
                <w:lang w:val="es-CO"/>
              </w:rPr>
            </w:pPr>
            <w:r w:rsidRPr="00127803">
              <w:rPr>
                <w:rFonts w:ascii="Arial" w:eastAsia="Calibri" w:hAnsi="Arial" w:cs="Arial"/>
                <w:sz w:val="24"/>
                <w:szCs w:val="24"/>
                <w:lang w:val="es-CO"/>
              </w:rPr>
              <w:t>Identidad Y Cultura Ancestral </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Fortalecimiento del Namtrik</w:t>
            </w:r>
            <w:r w:rsidR="0077021F">
              <w:rPr>
                <w:rFonts w:ascii="Arial" w:hAnsi="Arial" w:cs="Arial"/>
                <w:sz w:val="20"/>
                <w:szCs w:val="20"/>
              </w:rPr>
              <w:t>, Nasa Yuwe</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val="restart"/>
          </w:tcPr>
          <w:p w:rsidR="005F3AF0" w:rsidRPr="00127803" w:rsidRDefault="005F3AF0" w:rsidP="0004548B">
            <w:pPr>
              <w:rPr>
                <w:rFonts w:ascii="Arial" w:eastAsia="Calibri" w:hAnsi="Arial" w:cs="Arial"/>
                <w:b/>
                <w:bCs/>
                <w:sz w:val="24"/>
                <w:szCs w:val="24"/>
                <w:lang w:val="es-CO"/>
              </w:rPr>
            </w:pPr>
            <w:r w:rsidRPr="00127803">
              <w:rPr>
                <w:rFonts w:ascii="Arial" w:eastAsia="Calibri" w:hAnsi="Arial" w:cs="Arial"/>
                <w:b/>
                <w:bCs/>
                <w:sz w:val="24"/>
                <w:szCs w:val="24"/>
                <w:lang w:val="es-CO"/>
              </w:rPr>
              <w:t>Eventos</w:t>
            </w: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Carnavales  blancos y negros  Totoró y Gabriel López</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Fiestas del santo Hecce Homo.</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 xml:space="preserve">Fiestas patronales del cabildo  </w:t>
            </w:r>
            <w:r w:rsidR="0037630F" w:rsidRPr="00AC4065">
              <w:rPr>
                <w:rFonts w:ascii="Arial" w:hAnsi="Arial" w:cs="Arial"/>
                <w:sz w:val="20"/>
                <w:szCs w:val="20"/>
              </w:rPr>
              <w:t>indígena</w:t>
            </w:r>
            <w:r w:rsidRPr="00AC4065">
              <w:rPr>
                <w:rFonts w:ascii="Arial" w:hAnsi="Arial" w:cs="Arial"/>
                <w:sz w:val="20"/>
                <w:szCs w:val="20"/>
              </w:rPr>
              <w:t xml:space="preserve"> de Totoró.</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 xml:space="preserve">Fiestas de la virgen del Carmen de Betania </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Fiestas de verano Totoró</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AC4065" w:rsidRDefault="005F3AF0" w:rsidP="0004548B">
            <w:pPr>
              <w:pStyle w:val="Prrafodelista"/>
              <w:ind w:left="0"/>
              <w:rPr>
                <w:rFonts w:ascii="Arial" w:hAnsi="Arial" w:cs="Arial"/>
                <w:sz w:val="20"/>
                <w:szCs w:val="20"/>
              </w:rPr>
            </w:pPr>
            <w:r w:rsidRPr="00AC4065">
              <w:rPr>
                <w:rFonts w:ascii="Arial" w:hAnsi="Arial" w:cs="Arial"/>
                <w:sz w:val="20"/>
                <w:szCs w:val="20"/>
              </w:rPr>
              <w:t>Fiestas de verano Paniquita</w:t>
            </w:r>
          </w:p>
        </w:tc>
      </w:tr>
      <w:tr w:rsidR="005F3AF0" w:rsidTr="00103003">
        <w:tc>
          <w:tcPr>
            <w:tcW w:w="4382" w:type="dxa"/>
            <w:vMerge w:val="restart"/>
            <w:shd w:val="clear" w:color="auto" w:fill="DAEEF3" w:themeFill="accent5" w:themeFillTint="33"/>
          </w:tcPr>
          <w:p w:rsidR="005F3AF0" w:rsidRDefault="005F3AF0" w:rsidP="0004548B">
            <w:pPr>
              <w:rPr>
                <w:rFonts w:ascii="Arial" w:hAnsi="Arial" w:cs="Arial"/>
                <w:sz w:val="24"/>
                <w:szCs w:val="24"/>
                <w:lang w:val="es-CO"/>
              </w:rPr>
            </w:pPr>
            <w:r w:rsidRPr="00E3739C">
              <w:rPr>
                <w:rFonts w:ascii="Arial" w:hAnsi="Arial" w:cs="Arial"/>
                <w:sz w:val="24"/>
                <w:szCs w:val="24"/>
                <w:lang w:val="es-CO"/>
              </w:rPr>
              <w:t>Deporte, recreación, actividad física y educación física</w:t>
            </w:r>
          </w:p>
        </w:tc>
        <w:tc>
          <w:tcPr>
            <w:tcW w:w="4382" w:type="dxa"/>
            <w:vMerge w:val="restart"/>
          </w:tcPr>
          <w:p w:rsidR="005F3AF0" w:rsidRPr="00127803" w:rsidRDefault="005F3AF0" w:rsidP="0004548B">
            <w:pPr>
              <w:rPr>
                <w:rFonts w:ascii="Arial" w:eastAsia="Calibri" w:hAnsi="Arial" w:cs="Arial"/>
                <w:b/>
                <w:bCs/>
                <w:sz w:val="24"/>
                <w:szCs w:val="24"/>
                <w:lang w:val="es-CO"/>
              </w:rPr>
            </w:pPr>
            <w:r>
              <w:rPr>
                <w:rFonts w:ascii="Arial" w:eastAsia="Calibri" w:hAnsi="Arial" w:cs="Arial"/>
                <w:b/>
                <w:bCs/>
                <w:sz w:val="24"/>
                <w:szCs w:val="24"/>
                <w:lang w:val="es-CO"/>
              </w:rPr>
              <w:t>Programa de fortalecimiento al deporte</w:t>
            </w:r>
          </w:p>
        </w:tc>
        <w:tc>
          <w:tcPr>
            <w:tcW w:w="4382" w:type="dxa"/>
          </w:tcPr>
          <w:p w:rsidR="005F3AF0" w:rsidRPr="00AC4065" w:rsidRDefault="005F3AF0" w:rsidP="0004548B">
            <w:pPr>
              <w:pStyle w:val="Prrafodelista"/>
              <w:ind w:left="0"/>
              <w:jc w:val="both"/>
              <w:rPr>
                <w:rFonts w:ascii="Arial" w:hAnsi="Arial" w:cs="Arial"/>
                <w:sz w:val="20"/>
                <w:szCs w:val="20"/>
              </w:rPr>
            </w:pPr>
            <w:r w:rsidRPr="00103003">
              <w:rPr>
                <w:rFonts w:ascii="Arial" w:hAnsi="Arial" w:cs="Arial"/>
                <w:sz w:val="20"/>
                <w:szCs w:val="20"/>
              </w:rPr>
              <w:t xml:space="preserve">Promoción de capacitación, formación y fundamentación deportiva con la implementación de programas relacionados con la Educación Física, El Deporte, la Actividad Física, La Cultura Física, La Educación, La Salud La Recreación, el Aprovechamiento del Tiempo Libre y el medio ambiente. </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pPr>
              <w:rPr>
                <w:rFonts w:ascii="Arial" w:eastAsia="Calibri" w:hAnsi="Arial" w:cs="Arial"/>
                <w:b/>
                <w:bCs/>
                <w:sz w:val="24"/>
                <w:szCs w:val="24"/>
                <w:lang w:val="es-CO"/>
              </w:rPr>
            </w:pPr>
          </w:p>
        </w:tc>
        <w:tc>
          <w:tcPr>
            <w:tcW w:w="4382" w:type="dxa"/>
          </w:tcPr>
          <w:p w:rsidR="005F3AF0" w:rsidRPr="00127803" w:rsidRDefault="005F3AF0" w:rsidP="0004548B">
            <w:pPr>
              <w:pStyle w:val="Prrafodelista"/>
              <w:ind w:left="0"/>
              <w:jc w:val="both"/>
              <w:rPr>
                <w:rFonts w:ascii="Arial" w:hAnsi="Arial" w:cs="Arial"/>
                <w:sz w:val="20"/>
                <w:szCs w:val="20"/>
              </w:rPr>
            </w:pPr>
            <w:r w:rsidRPr="00103003">
              <w:rPr>
                <w:rFonts w:ascii="Arial" w:hAnsi="Arial" w:cs="Arial"/>
                <w:sz w:val="20"/>
                <w:szCs w:val="20"/>
              </w:rPr>
              <w:t>Fomento a la realización de eventos deportivos del municipio a nivel: Municipal, Departamental y Nacional.</w:t>
            </w:r>
          </w:p>
        </w:tc>
      </w:tr>
      <w:tr w:rsidR="005F3AF0" w:rsidTr="00103003">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pPr>
              <w:rPr>
                <w:rFonts w:ascii="Arial" w:eastAsia="Calibri" w:hAnsi="Arial" w:cs="Arial"/>
                <w:b/>
                <w:bCs/>
                <w:sz w:val="24"/>
                <w:szCs w:val="24"/>
                <w:lang w:val="es-CO"/>
              </w:rPr>
            </w:pPr>
          </w:p>
        </w:tc>
        <w:tc>
          <w:tcPr>
            <w:tcW w:w="4382" w:type="dxa"/>
          </w:tcPr>
          <w:p w:rsidR="005F3AF0" w:rsidRPr="00103003" w:rsidRDefault="005F3AF0" w:rsidP="0004548B">
            <w:pPr>
              <w:pStyle w:val="Prrafodelista"/>
              <w:ind w:left="0"/>
              <w:jc w:val="both"/>
              <w:rPr>
                <w:rFonts w:ascii="Arial" w:hAnsi="Arial" w:cs="Arial"/>
                <w:sz w:val="20"/>
                <w:szCs w:val="20"/>
              </w:rPr>
            </w:pPr>
            <w:r w:rsidRPr="00103003">
              <w:rPr>
                <w:rFonts w:ascii="Arial" w:hAnsi="Arial" w:cs="Arial"/>
                <w:sz w:val="20"/>
                <w:szCs w:val="20"/>
              </w:rPr>
              <w:t>Organización y estructuración de escuelas y clubes deportivos del municipio con su respectiva dotación y apoyo.</w:t>
            </w: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103003" w:rsidRDefault="005F3AF0" w:rsidP="0004548B">
            <w:pPr>
              <w:pStyle w:val="Prrafodelista"/>
              <w:ind w:left="0"/>
              <w:jc w:val="both"/>
              <w:rPr>
                <w:rFonts w:ascii="Arial" w:hAnsi="Arial" w:cs="Arial"/>
                <w:sz w:val="20"/>
                <w:szCs w:val="20"/>
              </w:rPr>
            </w:pPr>
            <w:r w:rsidRPr="00103003">
              <w:rPr>
                <w:rFonts w:ascii="Arial" w:hAnsi="Arial" w:cs="Arial"/>
                <w:sz w:val="20"/>
                <w:szCs w:val="20"/>
              </w:rPr>
              <w:t>Implementación del plan decenal  de la actividad física, Educación Física, Deporte y Recreación para el desarrollo humano, la convivencia y la paz.</w:t>
            </w:r>
          </w:p>
          <w:p w:rsidR="005F3AF0" w:rsidRPr="00AC4065" w:rsidRDefault="005F3AF0" w:rsidP="0004548B">
            <w:pPr>
              <w:pStyle w:val="Prrafodelista"/>
              <w:ind w:left="0"/>
              <w:rPr>
                <w:rFonts w:ascii="Arial" w:hAnsi="Arial" w:cs="Arial"/>
                <w:sz w:val="20"/>
                <w:szCs w:val="20"/>
              </w:rPr>
            </w:pPr>
          </w:p>
        </w:tc>
      </w:tr>
      <w:tr w:rsidR="005F3AF0" w:rsidTr="00103003">
        <w:tc>
          <w:tcPr>
            <w:tcW w:w="4382" w:type="dxa"/>
            <w:vMerge/>
            <w:shd w:val="clear" w:color="auto" w:fill="DAEEF3" w:themeFill="accent5" w:themeFillTint="33"/>
          </w:tcPr>
          <w:p w:rsidR="005F3AF0" w:rsidRDefault="005F3AF0" w:rsidP="0004548B">
            <w:pPr>
              <w:rPr>
                <w:rFonts w:ascii="Arial" w:hAnsi="Arial" w:cs="Arial"/>
                <w:sz w:val="24"/>
                <w:szCs w:val="24"/>
                <w:lang w:val="es-CO"/>
              </w:rPr>
            </w:pPr>
          </w:p>
        </w:tc>
        <w:tc>
          <w:tcPr>
            <w:tcW w:w="4382" w:type="dxa"/>
            <w:vMerge/>
          </w:tcPr>
          <w:p w:rsidR="005F3AF0" w:rsidRPr="00127803" w:rsidRDefault="005F3AF0" w:rsidP="0004548B">
            <w:pPr>
              <w:rPr>
                <w:rFonts w:ascii="Arial" w:eastAsia="Calibri" w:hAnsi="Arial" w:cs="Arial"/>
                <w:b/>
                <w:bCs/>
                <w:sz w:val="24"/>
                <w:szCs w:val="24"/>
                <w:lang w:val="es-CO"/>
              </w:rPr>
            </w:pPr>
          </w:p>
        </w:tc>
        <w:tc>
          <w:tcPr>
            <w:tcW w:w="4382" w:type="dxa"/>
          </w:tcPr>
          <w:p w:rsidR="005F3AF0" w:rsidRPr="00103003" w:rsidRDefault="005F3AF0" w:rsidP="0004548B">
            <w:pPr>
              <w:pStyle w:val="Prrafodelista"/>
              <w:ind w:left="0"/>
              <w:jc w:val="both"/>
              <w:rPr>
                <w:rFonts w:ascii="Arial" w:hAnsi="Arial" w:cs="Arial"/>
                <w:sz w:val="20"/>
                <w:szCs w:val="20"/>
              </w:rPr>
            </w:pPr>
            <w:r w:rsidRPr="00103003">
              <w:rPr>
                <w:rFonts w:ascii="Arial" w:hAnsi="Arial" w:cs="Arial"/>
                <w:sz w:val="20"/>
                <w:szCs w:val="20"/>
              </w:rPr>
              <w:t>Apoyo a la gestión para la Construcción, adecuación y sostenimiento de escenarios deportivos.</w:t>
            </w:r>
          </w:p>
        </w:tc>
      </w:tr>
      <w:tr w:rsidR="005F3AF0" w:rsidTr="00103003">
        <w:tc>
          <w:tcPr>
            <w:tcW w:w="4382" w:type="dxa"/>
            <w:vMerge w:val="restart"/>
            <w:shd w:val="clear" w:color="auto" w:fill="DAEEF3" w:themeFill="accent5" w:themeFillTint="33"/>
          </w:tcPr>
          <w:p w:rsidR="005F3AF0" w:rsidRDefault="005F3AF0" w:rsidP="0004548B">
            <w:pPr>
              <w:rPr>
                <w:rFonts w:ascii="Arial" w:hAnsi="Arial" w:cs="Arial"/>
                <w:sz w:val="24"/>
                <w:szCs w:val="24"/>
                <w:lang w:val="es-CO"/>
              </w:rPr>
            </w:pPr>
            <w:r w:rsidRPr="00E3739C">
              <w:rPr>
                <w:rFonts w:ascii="Arial" w:hAnsi="Arial" w:cs="Arial"/>
                <w:sz w:val="24"/>
                <w:szCs w:val="24"/>
                <w:lang w:val="es-CO"/>
              </w:rPr>
              <w:t>Vivienda Digna</w:t>
            </w:r>
          </w:p>
        </w:tc>
        <w:tc>
          <w:tcPr>
            <w:tcW w:w="4382" w:type="dxa"/>
            <w:vMerge w:val="restart"/>
          </w:tcPr>
          <w:p w:rsidR="005F3AF0" w:rsidRPr="00127803" w:rsidRDefault="005F3AF0" w:rsidP="0004548B">
            <w:pPr>
              <w:rPr>
                <w:rFonts w:ascii="Arial" w:eastAsia="Calibri" w:hAnsi="Arial" w:cs="Arial"/>
                <w:bCs/>
                <w:sz w:val="24"/>
                <w:szCs w:val="24"/>
                <w:lang w:val="es-CO"/>
              </w:rPr>
            </w:pPr>
            <w:r>
              <w:rPr>
                <w:rFonts w:ascii="Arial" w:eastAsia="Calibri" w:hAnsi="Arial" w:cs="Arial"/>
                <w:bCs/>
                <w:sz w:val="24"/>
                <w:szCs w:val="24"/>
                <w:lang w:val="es-CO"/>
              </w:rPr>
              <w:t>Programa de construcción y adecuación de viviendas</w:t>
            </w:r>
          </w:p>
        </w:tc>
        <w:tc>
          <w:tcPr>
            <w:tcW w:w="4382" w:type="dxa"/>
          </w:tcPr>
          <w:p w:rsidR="005F3AF0" w:rsidRPr="00127803" w:rsidRDefault="005F3AF0" w:rsidP="0004548B">
            <w:pPr>
              <w:pStyle w:val="Prrafodelista"/>
              <w:ind w:left="0"/>
              <w:rPr>
                <w:rFonts w:ascii="Arial" w:hAnsi="Arial" w:cs="Arial"/>
                <w:sz w:val="20"/>
                <w:szCs w:val="20"/>
              </w:rPr>
            </w:pPr>
            <w:r>
              <w:rPr>
                <w:rFonts w:ascii="Arial" w:hAnsi="Arial" w:cs="Arial"/>
                <w:sz w:val="20"/>
                <w:szCs w:val="20"/>
              </w:rPr>
              <w:t>Construcción de 100 viviendas Nuevas</w:t>
            </w:r>
          </w:p>
        </w:tc>
      </w:tr>
      <w:tr w:rsidR="005F3AF0" w:rsidTr="0004548B">
        <w:trPr>
          <w:trHeight w:val="746"/>
        </w:trPr>
        <w:tc>
          <w:tcPr>
            <w:tcW w:w="4382" w:type="dxa"/>
            <w:vMerge/>
            <w:shd w:val="clear" w:color="auto" w:fill="DAEEF3" w:themeFill="accent5" w:themeFillTint="33"/>
          </w:tcPr>
          <w:p w:rsidR="005F3AF0" w:rsidRPr="00E3739C" w:rsidRDefault="005F3AF0" w:rsidP="0004548B">
            <w:pPr>
              <w:rPr>
                <w:rFonts w:ascii="Arial" w:hAnsi="Arial" w:cs="Arial"/>
                <w:sz w:val="24"/>
                <w:szCs w:val="24"/>
                <w:lang w:val="es-CO"/>
              </w:rPr>
            </w:pPr>
          </w:p>
        </w:tc>
        <w:tc>
          <w:tcPr>
            <w:tcW w:w="4382" w:type="dxa"/>
            <w:vMerge/>
          </w:tcPr>
          <w:p w:rsidR="005F3AF0" w:rsidRDefault="005F3AF0" w:rsidP="0004548B">
            <w:pPr>
              <w:rPr>
                <w:rFonts w:ascii="Arial" w:eastAsia="Calibri" w:hAnsi="Arial" w:cs="Arial"/>
                <w:bCs/>
                <w:sz w:val="24"/>
                <w:szCs w:val="24"/>
                <w:lang w:val="es-CO"/>
              </w:rPr>
            </w:pPr>
          </w:p>
        </w:tc>
        <w:tc>
          <w:tcPr>
            <w:tcW w:w="4382" w:type="dxa"/>
          </w:tcPr>
          <w:p w:rsidR="005F3AF0" w:rsidRPr="00127803" w:rsidRDefault="005F3AF0" w:rsidP="0004548B">
            <w:pPr>
              <w:pStyle w:val="Prrafodelista"/>
              <w:ind w:left="0"/>
              <w:rPr>
                <w:rFonts w:ascii="Arial" w:hAnsi="Arial" w:cs="Arial"/>
                <w:sz w:val="20"/>
                <w:szCs w:val="20"/>
              </w:rPr>
            </w:pPr>
            <w:r>
              <w:rPr>
                <w:rFonts w:ascii="Arial" w:hAnsi="Arial" w:cs="Arial"/>
                <w:sz w:val="20"/>
                <w:szCs w:val="20"/>
              </w:rPr>
              <w:t>Subsidios de vivienda de interés social y adecuación de viviendas</w:t>
            </w:r>
          </w:p>
        </w:tc>
      </w:tr>
      <w:tr w:rsidR="00A0162A" w:rsidTr="0004548B">
        <w:trPr>
          <w:trHeight w:val="746"/>
        </w:trPr>
        <w:tc>
          <w:tcPr>
            <w:tcW w:w="4382" w:type="dxa"/>
            <w:vMerge w:val="restart"/>
            <w:shd w:val="clear" w:color="auto" w:fill="DAEEF3" w:themeFill="accent5" w:themeFillTint="33"/>
          </w:tcPr>
          <w:p w:rsidR="00A0162A" w:rsidRPr="00986057" w:rsidRDefault="00A0162A" w:rsidP="0004548B">
            <w:pPr>
              <w:jc w:val="both"/>
              <w:rPr>
                <w:rFonts w:ascii="Arial" w:hAnsi="Arial" w:cs="Arial"/>
                <w:sz w:val="24"/>
                <w:szCs w:val="24"/>
                <w:lang w:val="es-CO"/>
              </w:rPr>
            </w:pPr>
            <w:r>
              <w:rPr>
                <w:rFonts w:ascii="Arial" w:hAnsi="Arial" w:cs="Arial"/>
                <w:sz w:val="24"/>
                <w:szCs w:val="24"/>
                <w:lang w:val="es-CO"/>
              </w:rPr>
              <w:t>Agua potable, servicios públicos y saneamiento básico</w:t>
            </w:r>
          </w:p>
        </w:tc>
        <w:tc>
          <w:tcPr>
            <w:tcW w:w="4382" w:type="dxa"/>
            <w:vMerge w:val="restart"/>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Gestión Integral</w:t>
            </w: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Ampliación de cobertura y mejoramiento  de sistemas del sector agua potable y saneamiento básico</w:t>
            </w:r>
          </w:p>
        </w:tc>
      </w:tr>
      <w:tr w:rsidR="00A0162A" w:rsidTr="0004548B">
        <w:trPr>
          <w:trHeight w:val="746"/>
        </w:trPr>
        <w:tc>
          <w:tcPr>
            <w:tcW w:w="4382" w:type="dxa"/>
            <w:vMerge/>
            <w:shd w:val="clear" w:color="auto" w:fill="DAEEF3" w:themeFill="accent5" w:themeFillTint="33"/>
          </w:tcPr>
          <w:p w:rsidR="00A0162A" w:rsidRPr="00986057" w:rsidRDefault="00A0162A" w:rsidP="0004548B">
            <w:pPr>
              <w:jc w:val="both"/>
              <w:rPr>
                <w:rFonts w:ascii="Arial" w:hAnsi="Arial" w:cs="Arial"/>
                <w:sz w:val="24"/>
                <w:szCs w:val="24"/>
                <w:lang w:val="es-CO"/>
              </w:rPr>
            </w:pPr>
          </w:p>
        </w:tc>
        <w:tc>
          <w:tcPr>
            <w:tcW w:w="4382" w:type="dxa"/>
            <w:vMerge/>
          </w:tcPr>
          <w:p w:rsidR="00A0162A" w:rsidRPr="00986057" w:rsidRDefault="00A0162A" w:rsidP="0004548B">
            <w:pPr>
              <w:jc w:val="both"/>
              <w:rPr>
                <w:rFonts w:ascii="Arial" w:hAnsi="Arial" w:cs="Arial"/>
                <w:sz w:val="20"/>
                <w:szCs w:val="20"/>
                <w:lang w:val="es-CO"/>
              </w:rPr>
            </w:pP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Gestión Integral de recursos sólidos</w:t>
            </w:r>
          </w:p>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Apoyo a la conformación y operación de empresas de servicios públicos municipales eficientes.</w:t>
            </w:r>
          </w:p>
        </w:tc>
      </w:tr>
      <w:tr w:rsidR="00A0162A" w:rsidTr="0004548B">
        <w:trPr>
          <w:trHeight w:val="746"/>
        </w:trPr>
        <w:tc>
          <w:tcPr>
            <w:tcW w:w="4382" w:type="dxa"/>
            <w:vMerge/>
            <w:shd w:val="clear" w:color="auto" w:fill="DAEEF3" w:themeFill="accent5" w:themeFillTint="33"/>
          </w:tcPr>
          <w:p w:rsidR="00A0162A" w:rsidRPr="00986057" w:rsidRDefault="00A0162A" w:rsidP="0004548B">
            <w:pPr>
              <w:jc w:val="both"/>
              <w:rPr>
                <w:rFonts w:ascii="Arial" w:hAnsi="Arial" w:cs="Arial"/>
                <w:sz w:val="24"/>
                <w:szCs w:val="24"/>
                <w:lang w:val="es-CO"/>
              </w:rPr>
            </w:pPr>
          </w:p>
        </w:tc>
        <w:tc>
          <w:tcPr>
            <w:tcW w:w="4382" w:type="dxa"/>
            <w:vMerge/>
          </w:tcPr>
          <w:p w:rsidR="00A0162A" w:rsidRPr="00986057" w:rsidRDefault="00A0162A" w:rsidP="0004548B">
            <w:pPr>
              <w:jc w:val="both"/>
              <w:rPr>
                <w:rFonts w:ascii="Arial" w:hAnsi="Arial" w:cs="Arial"/>
                <w:sz w:val="20"/>
                <w:szCs w:val="20"/>
                <w:lang w:val="es-CO"/>
              </w:rPr>
            </w:pP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Ampliación de cobertura en redes eléctricas y gas domiciliario</w:t>
            </w:r>
          </w:p>
        </w:tc>
      </w:tr>
      <w:tr w:rsidR="00A0162A" w:rsidTr="0004548B">
        <w:trPr>
          <w:trHeight w:val="746"/>
        </w:trPr>
        <w:tc>
          <w:tcPr>
            <w:tcW w:w="4382" w:type="dxa"/>
            <w:vMerge w:val="restart"/>
            <w:shd w:val="clear" w:color="auto" w:fill="DAEEF3" w:themeFill="accent5" w:themeFillTint="33"/>
          </w:tcPr>
          <w:p w:rsidR="00A0162A" w:rsidRPr="00986057" w:rsidRDefault="00A0162A" w:rsidP="0004548B">
            <w:pPr>
              <w:jc w:val="both"/>
              <w:rPr>
                <w:rFonts w:ascii="Arial" w:hAnsi="Arial" w:cs="Arial"/>
                <w:sz w:val="24"/>
                <w:szCs w:val="24"/>
                <w:lang w:val="es-CO"/>
              </w:rPr>
            </w:pPr>
            <w:r>
              <w:rPr>
                <w:rFonts w:ascii="Arial" w:hAnsi="Arial" w:cs="Arial"/>
                <w:sz w:val="24"/>
                <w:szCs w:val="24"/>
                <w:lang w:val="es-CO"/>
              </w:rPr>
              <w:t>Infraestructura Vial</w:t>
            </w: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 xml:space="preserve">Programa de </w:t>
            </w:r>
            <w:r>
              <w:rPr>
                <w:rFonts w:ascii="Arial" w:hAnsi="Arial" w:cs="Arial"/>
                <w:sz w:val="20"/>
                <w:szCs w:val="20"/>
                <w:lang w:val="es-CO"/>
              </w:rPr>
              <w:t>prioridad</w:t>
            </w:r>
            <w:r w:rsidRPr="00986057">
              <w:rPr>
                <w:rFonts w:ascii="Arial" w:hAnsi="Arial" w:cs="Arial"/>
                <w:sz w:val="20"/>
                <w:szCs w:val="20"/>
                <w:lang w:val="es-CO"/>
              </w:rPr>
              <w:t xml:space="preserve"> y de mantenimiento vial</w:t>
            </w: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Mantenimiento, Conservación  y Rehabilitación de la Red Vial Secundaria</w:t>
            </w:r>
          </w:p>
        </w:tc>
      </w:tr>
      <w:tr w:rsidR="00A0162A" w:rsidTr="00A0162A">
        <w:trPr>
          <w:trHeight w:val="2710"/>
        </w:trPr>
        <w:tc>
          <w:tcPr>
            <w:tcW w:w="4382" w:type="dxa"/>
            <w:vMerge/>
            <w:shd w:val="clear" w:color="auto" w:fill="DAEEF3" w:themeFill="accent5" w:themeFillTint="33"/>
          </w:tcPr>
          <w:p w:rsidR="00A0162A" w:rsidRPr="00986057" w:rsidRDefault="00A0162A" w:rsidP="0004548B">
            <w:pPr>
              <w:jc w:val="both"/>
              <w:rPr>
                <w:rFonts w:ascii="Arial" w:hAnsi="Arial" w:cs="Arial"/>
                <w:sz w:val="20"/>
                <w:szCs w:val="20"/>
                <w:lang w:val="es-CO"/>
              </w:rPr>
            </w:pP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Gestión ante entes territoriales y de proyectos de cofinanciación</w:t>
            </w: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 xml:space="preserve">Gestión y apoyo ante entidades  del orden nacional para ampliar, mejorar y mantener  la infraestructura vial a cargo del INVIAS </w:t>
            </w:r>
          </w:p>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 xml:space="preserve">Gestión de recursos para elaboración de  estudios de proyectos viales estratégicos </w:t>
            </w:r>
          </w:p>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Mantenimiento y adecuación eléctrica</w:t>
            </w:r>
          </w:p>
        </w:tc>
      </w:tr>
    </w:tbl>
    <w:p w:rsidR="00A0162A" w:rsidRDefault="00A0162A" w:rsidP="003B73F6">
      <w:pPr>
        <w:rPr>
          <w:rFonts w:ascii="Arial" w:hAnsi="Arial" w:cs="Arial"/>
          <w:b/>
          <w:sz w:val="28"/>
          <w:szCs w:val="28"/>
          <w:lang w:val="es-CO"/>
        </w:rPr>
      </w:pPr>
    </w:p>
    <w:p w:rsidR="00A0162A" w:rsidRDefault="00A0162A">
      <w:pPr>
        <w:rPr>
          <w:rFonts w:ascii="Arial" w:hAnsi="Arial" w:cs="Arial"/>
          <w:b/>
          <w:sz w:val="28"/>
          <w:szCs w:val="28"/>
          <w:lang w:val="es-CO"/>
        </w:rPr>
      </w:pPr>
      <w:r>
        <w:rPr>
          <w:rFonts w:ascii="Arial" w:hAnsi="Arial" w:cs="Arial"/>
          <w:b/>
          <w:sz w:val="28"/>
          <w:szCs w:val="28"/>
          <w:lang w:val="es-CO"/>
        </w:rPr>
        <w:br w:type="page"/>
      </w:r>
    </w:p>
    <w:p w:rsidR="00986057" w:rsidRDefault="00986057" w:rsidP="003B73F6">
      <w:pPr>
        <w:rPr>
          <w:rFonts w:ascii="Arial" w:hAnsi="Arial" w:cs="Arial"/>
          <w:b/>
          <w:sz w:val="28"/>
          <w:szCs w:val="28"/>
          <w:lang w:val="es-CO"/>
        </w:rPr>
      </w:pPr>
    </w:p>
    <w:p w:rsidR="00A0162A" w:rsidRDefault="00A0162A" w:rsidP="003B73F6">
      <w:pPr>
        <w:rPr>
          <w:rFonts w:ascii="Arial" w:hAnsi="Arial" w:cs="Arial"/>
          <w:b/>
          <w:sz w:val="28"/>
          <w:szCs w:val="28"/>
          <w:lang w:val="es-CO"/>
        </w:rPr>
      </w:pPr>
    </w:p>
    <w:p w:rsidR="00A0162A" w:rsidRDefault="00A0162A" w:rsidP="003B73F6">
      <w:pPr>
        <w:rPr>
          <w:rFonts w:ascii="Arial" w:hAnsi="Arial" w:cs="Arial"/>
          <w:b/>
          <w:sz w:val="28"/>
          <w:szCs w:val="28"/>
          <w:lang w:val="es-CO"/>
        </w:rPr>
      </w:pPr>
    </w:p>
    <w:tbl>
      <w:tblPr>
        <w:tblStyle w:val="Tablaconcuadrcula"/>
        <w:tblW w:w="0" w:type="auto"/>
        <w:tblLook w:val="04A0" w:firstRow="1" w:lastRow="0" w:firstColumn="1" w:lastColumn="0" w:noHBand="0" w:noVBand="1"/>
      </w:tblPr>
      <w:tblGrid>
        <w:gridCol w:w="4382"/>
        <w:gridCol w:w="4382"/>
        <w:gridCol w:w="4382"/>
      </w:tblGrid>
      <w:tr w:rsidR="00A0162A" w:rsidTr="0004548B">
        <w:tc>
          <w:tcPr>
            <w:tcW w:w="13146" w:type="dxa"/>
            <w:gridSpan w:val="3"/>
            <w:shd w:val="clear" w:color="auto" w:fill="FABF8F" w:themeFill="accent6" w:themeFillTint="99"/>
          </w:tcPr>
          <w:p w:rsidR="00A0162A" w:rsidRDefault="00A0162A" w:rsidP="0004548B">
            <w:pPr>
              <w:rPr>
                <w:rFonts w:ascii="Arial" w:hAnsi="Arial" w:cs="Arial"/>
                <w:b/>
                <w:sz w:val="28"/>
                <w:szCs w:val="28"/>
                <w:lang w:val="es-CO"/>
              </w:rPr>
            </w:pPr>
            <w:r>
              <w:rPr>
                <w:rFonts w:ascii="Arial" w:hAnsi="Arial" w:cs="Arial"/>
                <w:b/>
                <w:sz w:val="24"/>
                <w:szCs w:val="24"/>
                <w:lang w:val="es-CO"/>
              </w:rPr>
              <w:t>EJE ESTRATEGICO No. 4: GESTIÓN CONJUNTA</w:t>
            </w:r>
          </w:p>
        </w:tc>
      </w:tr>
      <w:tr w:rsidR="00A0162A" w:rsidRPr="0060120C" w:rsidTr="0004548B">
        <w:tc>
          <w:tcPr>
            <w:tcW w:w="4382" w:type="dxa"/>
            <w:shd w:val="clear" w:color="auto" w:fill="FBD4B4" w:themeFill="accent6" w:themeFillTint="66"/>
          </w:tcPr>
          <w:p w:rsidR="00A0162A" w:rsidRPr="0060120C" w:rsidRDefault="00A0162A" w:rsidP="0004548B">
            <w:pPr>
              <w:rPr>
                <w:rFonts w:ascii="Arial" w:hAnsi="Arial" w:cs="Arial"/>
                <w:b/>
                <w:sz w:val="24"/>
                <w:szCs w:val="24"/>
                <w:lang w:val="es-CO"/>
              </w:rPr>
            </w:pPr>
            <w:r>
              <w:rPr>
                <w:rFonts w:ascii="Arial" w:hAnsi="Arial" w:cs="Arial"/>
                <w:b/>
                <w:sz w:val="24"/>
                <w:szCs w:val="24"/>
                <w:lang w:val="es-CO"/>
              </w:rPr>
              <w:t>COMPONENTE</w:t>
            </w:r>
          </w:p>
        </w:tc>
        <w:tc>
          <w:tcPr>
            <w:tcW w:w="4382" w:type="dxa"/>
            <w:shd w:val="clear" w:color="auto" w:fill="FBD4B4" w:themeFill="accent6" w:themeFillTint="66"/>
          </w:tcPr>
          <w:p w:rsidR="00A0162A" w:rsidRPr="0060120C" w:rsidRDefault="00A0162A" w:rsidP="0004548B">
            <w:pPr>
              <w:rPr>
                <w:rFonts w:ascii="Arial" w:hAnsi="Arial" w:cs="Arial"/>
                <w:b/>
                <w:sz w:val="24"/>
                <w:szCs w:val="24"/>
                <w:lang w:val="es-CO"/>
              </w:rPr>
            </w:pPr>
            <w:r>
              <w:rPr>
                <w:rFonts w:ascii="Arial" w:hAnsi="Arial" w:cs="Arial"/>
                <w:b/>
                <w:sz w:val="24"/>
                <w:szCs w:val="24"/>
                <w:lang w:val="es-CO"/>
              </w:rPr>
              <w:t>PROGRAMA</w:t>
            </w:r>
          </w:p>
        </w:tc>
        <w:tc>
          <w:tcPr>
            <w:tcW w:w="4382" w:type="dxa"/>
            <w:shd w:val="clear" w:color="auto" w:fill="FBD4B4" w:themeFill="accent6" w:themeFillTint="66"/>
          </w:tcPr>
          <w:p w:rsidR="00A0162A" w:rsidRPr="0060120C" w:rsidRDefault="00A0162A" w:rsidP="0004548B">
            <w:pPr>
              <w:rPr>
                <w:rFonts w:ascii="Arial" w:hAnsi="Arial" w:cs="Arial"/>
                <w:b/>
                <w:sz w:val="24"/>
                <w:szCs w:val="24"/>
                <w:lang w:val="es-CO"/>
              </w:rPr>
            </w:pPr>
            <w:r>
              <w:rPr>
                <w:rFonts w:ascii="Arial" w:hAnsi="Arial" w:cs="Arial"/>
                <w:b/>
                <w:sz w:val="24"/>
                <w:szCs w:val="24"/>
                <w:lang w:val="es-CO"/>
              </w:rPr>
              <w:t>SUBPROGRAMA</w:t>
            </w:r>
          </w:p>
        </w:tc>
      </w:tr>
      <w:tr w:rsidR="00A0162A" w:rsidRPr="00986057" w:rsidTr="00A0162A">
        <w:tc>
          <w:tcPr>
            <w:tcW w:w="4382" w:type="dxa"/>
            <w:vMerge w:val="restart"/>
            <w:shd w:val="clear" w:color="auto" w:fill="FBD4B4" w:themeFill="accent6" w:themeFillTint="66"/>
          </w:tcPr>
          <w:p w:rsidR="00A0162A" w:rsidRPr="00986057" w:rsidRDefault="00A0162A" w:rsidP="0004548B">
            <w:pPr>
              <w:jc w:val="both"/>
              <w:rPr>
                <w:rFonts w:ascii="Arial" w:hAnsi="Arial" w:cs="Arial"/>
                <w:sz w:val="24"/>
                <w:szCs w:val="24"/>
                <w:lang w:val="es-CO"/>
              </w:rPr>
            </w:pPr>
            <w:r w:rsidRPr="00986057">
              <w:rPr>
                <w:rFonts w:ascii="Arial" w:hAnsi="Arial" w:cs="Arial"/>
                <w:sz w:val="24"/>
                <w:szCs w:val="24"/>
                <w:lang w:val="es-CO"/>
              </w:rPr>
              <w:t>Innovación y Modernización de la administración Municipal</w:t>
            </w:r>
          </w:p>
        </w:tc>
        <w:tc>
          <w:tcPr>
            <w:tcW w:w="8764" w:type="dxa"/>
            <w:gridSpan w:val="2"/>
          </w:tcPr>
          <w:p w:rsidR="00A0162A" w:rsidRPr="00986057" w:rsidRDefault="00A0162A" w:rsidP="0004548B">
            <w:pPr>
              <w:jc w:val="both"/>
              <w:rPr>
                <w:rFonts w:ascii="Arial" w:hAnsi="Arial" w:cs="Arial"/>
                <w:b/>
                <w:sz w:val="20"/>
                <w:szCs w:val="20"/>
                <w:lang w:val="es-CO"/>
              </w:rPr>
            </w:pPr>
            <w:r w:rsidRPr="00986057">
              <w:rPr>
                <w:rFonts w:ascii="Arial" w:hAnsi="Arial" w:cs="Arial"/>
                <w:sz w:val="20"/>
                <w:szCs w:val="20"/>
                <w:lang w:val="es-CO"/>
              </w:rPr>
              <w:t>Capacitación y educación continua al talento humano de la administración municipal</w:t>
            </w:r>
          </w:p>
        </w:tc>
      </w:tr>
      <w:tr w:rsidR="00A0162A" w:rsidRPr="00986057" w:rsidTr="00A0162A">
        <w:tc>
          <w:tcPr>
            <w:tcW w:w="4382" w:type="dxa"/>
            <w:vMerge/>
            <w:shd w:val="clear" w:color="auto" w:fill="FBD4B4" w:themeFill="accent6" w:themeFillTint="66"/>
          </w:tcPr>
          <w:p w:rsidR="00A0162A" w:rsidRPr="00986057" w:rsidRDefault="00A0162A" w:rsidP="0004548B">
            <w:pPr>
              <w:jc w:val="both"/>
              <w:rPr>
                <w:rFonts w:ascii="Arial" w:hAnsi="Arial" w:cs="Arial"/>
                <w:sz w:val="24"/>
                <w:szCs w:val="24"/>
                <w:lang w:val="es-CO"/>
              </w:rPr>
            </w:pPr>
          </w:p>
        </w:tc>
        <w:tc>
          <w:tcPr>
            <w:tcW w:w="8764" w:type="dxa"/>
            <w:gridSpan w:val="2"/>
          </w:tcPr>
          <w:p w:rsidR="00A0162A" w:rsidRPr="00986057" w:rsidRDefault="00A0162A" w:rsidP="0004548B">
            <w:pPr>
              <w:jc w:val="both"/>
              <w:rPr>
                <w:rFonts w:ascii="Arial" w:hAnsi="Arial" w:cs="Arial"/>
                <w:b/>
                <w:sz w:val="20"/>
                <w:szCs w:val="20"/>
                <w:lang w:val="es-CO"/>
              </w:rPr>
            </w:pPr>
            <w:r w:rsidRPr="00986057">
              <w:rPr>
                <w:rFonts w:ascii="Arial" w:hAnsi="Arial" w:cs="Arial"/>
                <w:sz w:val="20"/>
                <w:szCs w:val="20"/>
                <w:lang w:val="es-CO"/>
              </w:rPr>
              <w:t>Mejores prácticas en la gestión administrativa</w:t>
            </w:r>
          </w:p>
        </w:tc>
      </w:tr>
      <w:tr w:rsidR="00A0162A" w:rsidRPr="00986057" w:rsidTr="00A0162A">
        <w:tc>
          <w:tcPr>
            <w:tcW w:w="4382" w:type="dxa"/>
            <w:vMerge/>
            <w:shd w:val="clear" w:color="auto" w:fill="FBD4B4" w:themeFill="accent6" w:themeFillTint="66"/>
          </w:tcPr>
          <w:p w:rsidR="00A0162A" w:rsidRPr="00986057" w:rsidRDefault="00A0162A" w:rsidP="0004548B">
            <w:pPr>
              <w:jc w:val="both"/>
              <w:rPr>
                <w:rFonts w:ascii="Arial" w:hAnsi="Arial" w:cs="Arial"/>
                <w:sz w:val="24"/>
                <w:szCs w:val="24"/>
                <w:lang w:val="es-CO"/>
              </w:rPr>
            </w:pPr>
          </w:p>
        </w:tc>
        <w:tc>
          <w:tcPr>
            <w:tcW w:w="8764" w:type="dxa"/>
            <w:gridSpan w:val="2"/>
          </w:tcPr>
          <w:p w:rsidR="00A0162A" w:rsidRPr="00986057" w:rsidRDefault="00A0162A" w:rsidP="0004548B">
            <w:pPr>
              <w:rPr>
                <w:rFonts w:ascii="Arial" w:hAnsi="Arial" w:cs="Arial"/>
                <w:b/>
                <w:sz w:val="20"/>
                <w:szCs w:val="20"/>
                <w:lang w:val="es-CO"/>
              </w:rPr>
            </w:pPr>
            <w:r w:rsidRPr="00986057">
              <w:rPr>
                <w:rFonts w:ascii="Arial" w:hAnsi="Arial" w:cs="Arial"/>
                <w:sz w:val="20"/>
                <w:szCs w:val="20"/>
                <w:lang w:val="es-CO"/>
              </w:rPr>
              <w:t>Agenda Interna en gestión complementaria para el desarrollo Local</w:t>
            </w:r>
          </w:p>
        </w:tc>
      </w:tr>
      <w:tr w:rsidR="00A0162A" w:rsidRPr="00986057" w:rsidTr="00A0162A">
        <w:tc>
          <w:tcPr>
            <w:tcW w:w="4382" w:type="dxa"/>
            <w:shd w:val="clear" w:color="auto" w:fill="FBD4B4" w:themeFill="accent6" w:themeFillTint="66"/>
          </w:tcPr>
          <w:p w:rsidR="00A0162A" w:rsidRPr="00986057" w:rsidRDefault="00A0162A" w:rsidP="0004548B">
            <w:pPr>
              <w:jc w:val="both"/>
              <w:rPr>
                <w:rFonts w:ascii="Arial" w:hAnsi="Arial" w:cs="Arial"/>
                <w:sz w:val="24"/>
                <w:szCs w:val="24"/>
                <w:lang w:val="es-CO"/>
              </w:rPr>
            </w:pPr>
            <w:r w:rsidRPr="00986057">
              <w:rPr>
                <w:rFonts w:ascii="Arial" w:hAnsi="Arial" w:cs="Arial"/>
                <w:sz w:val="24"/>
                <w:szCs w:val="24"/>
                <w:lang w:val="es-CO"/>
              </w:rPr>
              <w:t>Infraestructura en comunicaciones</w:t>
            </w:r>
          </w:p>
          <w:p w:rsidR="00A0162A" w:rsidRPr="00986057" w:rsidRDefault="00A0162A" w:rsidP="0004548B">
            <w:pPr>
              <w:jc w:val="both"/>
              <w:rPr>
                <w:rFonts w:ascii="Arial" w:hAnsi="Arial" w:cs="Arial"/>
                <w:sz w:val="24"/>
                <w:szCs w:val="24"/>
                <w:lang w:val="es-CO"/>
              </w:rPr>
            </w:pP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 xml:space="preserve">Implementación </w:t>
            </w:r>
            <w:r>
              <w:rPr>
                <w:rFonts w:ascii="Arial" w:hAnsi="Arial" w:cs="Arial"/>
                <w:sz w:val="20"/>
                <w:szCs w:val="20"/>
                <w:lang w:val="es-CO"/>
              </w:rPr>
              <w:t xml:space="preserve">Modelo Estándar de Control Interno - MECI </w:t>
            </w:r>
            <w:r w:rsidRPr="00986057">
              <w:rPr>
                <w:rFonts w:ascii="Arial" w:hAnsi="Arial" w:cs="Arial"/>
                <w:sz w:val="20"/>
                <w:szCs w:val="20"/>
                <w:lang w:val="es-CO"/>
              </w:rPr>
              <w:t>alistamiento en la certificación de las secretarias de educación y de salud</w:t>
            </w:r>
          </w:p>
        </w:tc>
        <w:tc>
          <w:tcPr>
            <w:tcW w:w="4382" w:type="dxa"/>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Iniciativas tecnológicas, tecnologías para la información y las telecomunicaciones.</w:t>
            </w:r>
          </w:p>
          <w:p w:rsidR="00A0162A" w:rsidRPr="00986057" w:rsidRDefault="00A0162A" w:rsidP="0004548B">
            <w:pPr>
              <w:jc w:val="both"/>
              <w:rPr>
                <w:rFonts w:ascii="Arial" w:hAnsi="Arial" w:cs="Arial"/>
                <w:b/>
                <w:sz w:val="20"/>
                <w:szCs w:val="20"/>
                <w:lang w:val="es-CO"/>
              </w:rPr>
            </w:pPr>
            <w:r w:rsidRPr="00986057">
              <w:rPr>
                <w:rFonts w:ascii="Arial" w:hAnsi="Arial" w:cs="Arial"/>
                <w:sz w:val="20"/>
                <w:szCs w:val="20"/>
                <w:lang w:val="es-CO"/>
              </w:rPr>
              <w:t>Gestión transparente y eficiente Fortalecimiento de la gestión administrativa a partir del sistema integrado de gestión MECI – calidad</w:t>
            </w:r>
          </w:p>
        </w:tc>
      </w:tr>
      <w:tr w:rsidR="00A0162A" w:rsidRPr="00986057" w:rsidTr="00A0162A">
        <w:tc>
          <w:tcPr>
            <w:tcW w:w="4382" w:type="dxa"/>
            <w:shd w:val="clear" w:color="auto" w:fill="FBD4B4" w:themeFill="accent6" w:themeFillTint="66"/>
          </w:tcPr>
          <w:p w:rsidR="00A0162A" w:rsidRPr="00986057" w:rsidRDefault="00A0162A" w:rsidP="0004548B">
            <w:pPr>
              <w:jc w:val="both"/>
              <w:rPr>
                <w:rFonts w:ascii="Arial" w:hAnsi="Arial" w:cs="Arial"/>
                <w:sz w:val="24"/>
                <w:szCs w:val="24"/>
                <w:lang w:val="es-CO"/>
              </w:rPr>
            </w:pPr>
            <w:r w:rsidRPr="00986057">
              <w:rPr>
                <w:rFonts w:ascii="Arial" w:hAnsi="Arial" w:cs="Arial"/>
                <w:sz w:val="24"/>
                <w:szCs w:val="24"/>
                <w:lang w:val="es-CO"/>
              </w:rPr>
              <w:t>Talento Humano</w:t>
            </w:r>
          </w:p>
          <w:p w:rsidR="00A0162A" w:rsidRPr="00986057" w:rsidRDefault="00A0162A" w:rsidP="0004548B">
            <w:pPr>
              <w:jc w:val="both"/>
              <w:rPr>
                <w:rFonts w:ascii="Arial" w:hAnsi="Arial" w:cs="Arial"/>
                <w:sz w:val="24"/>
                <w:szCs w:val="24"/>
                <w:lang w:val="es-CO"/>
              </w:rPr>
            </w:pPr>
          </w:p>
        </w:tc>
        <w:tc>
          <w:tcPr>
            <w:tcW w:w="8764" w:type="dxa"/>
            <w:gridSpan w:val="2"/>
          </w:tcPr>
          <w:p w:rsidR="00A0162A" w:rsidRPr="00986057" w:rsidRDefault="00A0162A" w:rsidP="0004548B">
            <w:pPr>
              <w:jc w:val="both"/>
              <w:rPr>
                <w:rFonts w:ascii="Arial" w:hAnsi="Arial" w:cs="Arial"/>
                <w:sz w:val="20"/>
                <w:szCs w:val="20"/>
                <w:lang w:val="es-CO"/>
              </w:rPr>
            </w:pPr>
            <w:r w:rsidRPr="00986057">
              <w:rPr>
                <w:rFonts w:ascii="Arial" w:hAnsi="Arial" w:cs="Arial"/>
                <w:sz w:val="20"/>
                <w:szCs w:val="20"/>
                <w:lang w:val="es-CO"/>
              </w:rPr>
              <w:t>Apoyo técnico sectorial a la administración municipal para gestión de proyectos estratégicos</w:t>
            </w:r>
          </w:p>
          <w:p w:rsidR="00A0162A" w:rsidRPr="00986057" w:rsidRDefault="00A0162A" w:rsidP="0004548B">
            <w:pPr>
              <w:jc w:val="both"/>
              <w:rPr>
                <w:rFonts w:ascii="Arial" w:hAnsi="Arial" w:cs="Arial"/>
                <w:b/>
                <w:sz w:val="20"/>
                <w:szCs w:val="20"/>
                <w:lang w:val="es-CO"/>
              </w:rPr>
            </w:pPr>
            <w:r w:rsidRPr="00986057">
              <w:rPr>
                <w:rFonts w:ascii="Arial" w:hAnsi="Arial" w:cs="Arial"/>
                <w:sz w:val="20"/>
                <w:szCs w:val="20"/>
                <w:lang w:val="es-CO"/>
              </w:rPr>
              <w:t>Articulación con la política departamental para incluir al personal en la Asistencia técnica a las administraciones municipales</w:t>
            </w:r>
          </w:p>
        </w:tc>
      </w:tr>
      <w:tr w:rsidR="00A0162A" w:rsidRPr="00E3739C" w:rsidTr="00A0162A">
        <w:tc>
          <w:tcPr>
            <w:tcW w:w="4382" w:type="dxa"/>
            <w:shd w:val="clear" w:color="auto" w:fill="FBD4B4" w:themeFill="accent6" w:themeFillTint="66"/>
          </w:tcPr>
          <w:p w:rsidR="00A0162A" w:rsidRPr="003C2971" w:rsidRDefault="00A0162A" w:rsidP="0004548B">
            <w:pPr>
              <w:rPr>
                <w:rFonts w:ascii="Arial" w:hAnsi="Arial" w:cs="Arial"/>
                <w:sz w:val="20"/>
                <w:szCs w:val="20"/>
                <w:lang w:val="es-CO"/>
              </w:rPr>
            </w:pPr>
            <w:r w:rsidRPr="006D44D2">
              <w:rPr>
                <w:rFonts w:ascii="Arial" w:hAnsi="Arial" w:cs="Arial"/>
                <w:sz w:val="24"/>
                <w:szCs w:val="24"/>
                <w:lang w:val="es-CO"/>
              </w:rPr>
              <w:t>Desarrollo y participación comunitaria</w:t>
            </w:r>
          </w:p>
        </w:tc>
        <w:tc>
          <w:tcPr>
            <w:tcW w:w="8764" w:type="dxa"/>
            <w:gridSpan w:val="2"/>
          </w:tcPr>
          <w:p w:rsidR="00A0162A" w:rsidRPr="00E3739C" w:rsidRDefault="00A0162A" w:rsidP="0004548B">
            <w:pPr>
              <w:rPr>
                <w:rFonts w:ascii="Arial" w:hAnsi="Arial" w:cs="Arial"/>
                <w:sz w:val="24"/>
                <w:szCs w:val="24"/>
                <w:lang w:val="es-CO"/>
              </w:rPr>
            </w:pPr>
            <w:r w:rsidRPr="003C2971">
              <w:rPr>
                <w:rFonts w:ascii="Arial" w:hAnsi="Arial" w:cs="Arial"/>
                <w:sz w:val="20"/>
                <w:szCs w:val="20"/>
              </w:rPr>
              <w:t>Fortalecimiento a la participación ciudadana y el control social</w:t>
            </w:r>
          </w:p>
        </w:tc>
      </w:tr>
    </w:tbl>
    <w:p w:rsidR="00A0162A" w:rsidRDefault="00A0162A" w:rsidP="003B73F6">
      <w:pPr>
        <w:rPr>
          <w:rFonts w:ascii="Arial" w:hAnsi="Arial" w:cs="Arial"/>
          <w:b/>
          <w:sz w:val="28"/>
          <w:szCs w:val="28"/>
          <w:lang w:val="es-CO"/>
        </w:rPr>
      </w:pPr>
    </w:p>
    <w:p w:rsidR="00A0162A" w:rsidRDefault="00A0162A">
      <w:pPr>
        <w:rPr>
          <w:rFonts w:ascii="Arial" w:hAnsi="Arial" w:cs="Arial"/>
          <w:b/>
          <w:sz w:val="28"/>
          <w:szCs w:val="28"/>
          <w:lang w:val="es-CO"/>
        </w:rPr>
      </w:pPr>
      <w:r>
        <w:rPr>
          <w:rFonts w:ascii="Arial" w:hAnsi="Arial" w:cs="Arial"/>
          <w:b/>
          <w:sz w:val="28"/>
          <w:szCs w:val="28"/>
          <w:lang w:val="es-CO"/>
        </w:rPr>
        <w:br w:type="page"/>
      </w:r>
    </w:p>
    <w:tbl>
      <w:tblPr>
        <w:tblStyle w:val="Tablaconcuadrcula"/>
        <w:tblpPr w:leftFromText="141" w:rightFromText="141" w:horzAnchor="margin" w:tblpY="1524"/>
        <w:tblW w:w="5000" w:type="pct"/>
        <w:tblLook w:val="04A0" w:firstRow="1" w:lastRow="0" w:firstColumn="1" w:lastColumn="0" w:noHBand="0" w:noVBand="1"/>
      </w:tblPr>
      <w:tblGrid>
        <w:gridCol w:w="4406"/>
        <w:gridCol w:w="4408"/>
        <w:gridCol w:w="4408"/>
      </w:tblGrid>
      <w:tr w:rsidR="00A0162A" w:rsidTr="00A0162A">
        <w:tc>
          <w:tcPr>
            <w:tcW w:w="5000" w:type="pct"/>
            <w:gridSpan w:val="3"/>
            <w:shd w:val="clear" w:color="auto" w:fill="CCC0D9" w:themeFill="accent4" w:themeFillTint="66"/>
          </w:tcPr>
          <w:p w:rsidR="00A0162A" w:rsidRDefault="00A0162A" w:rsidP="00A0162A">
            <w:pPr>
              <w:rPr>
                <w:rFonts w:ascii="Arial" w:hAnsi="Arial" w:cs="Arial"/>
                <w:b/>
                <w:sz w:val="28"/>
                <w:szCs w:val="28"/>
                <w:lang w:val="es-CO"/>
              </w:rPr>
            </w:pPr>
            <w:r>
              <w:rPr>
                <w:rFonts w:ascii="Arial" w:hAnsi="Arial" w:cs="Arial"/>
                <w:b/>
                <w:sz w:val="24"/>
                <w:szCs w:val="24"/>
                <w:lang w:val="es-CO"/>
              </w:rPr>
              <w:t>EJE ESTRATEGICO No.5: AMBIENTE Y TURISMO</w:t>
            </w:r>
          </w:p>
        </w:tc>
      </w:tr>
      <w:tr w:rsidR="00A0162A" w:rsidTr="00A0162A">
        <w:tc>
          <w:tcPr>
            <w:tcW w:w="1666" w:type="pct"/>
            <w:shd w:val="clear" w:color="auto" w:fill="B2A1C7" w:themeFill="accent4" w:themeFillTint="99"/>
          </w:tcPr>
          <w:p w:rsidR="00A0162A" w:rsidRPr="00F4544E" w:rsidRDefault="00A0162A" w:rsidP="00A0162A">
            <w:pPr>
              <w:rPr>
                <w:rFonts w:ascii="Arial" w:hAnsi="Arial" w:cs="Arial"/>
                <w:b/>
                <w:sz w:val="24"/>
                <w:szCs w:val="24"/>
                <w:lang w:val="es-CO"/>
              </w:rPr>
            </w:pPr>
            <w:r>
              <w:rPr>
                <w:rFonts w:ascii="Arial" w:hAnsi="Arial" w:cs="Arial"/>
                <w:b/>
                <w:sz w:val="24"/>
                <w:szCs w:val="24"/>
                <w:lang w:val="es-CO"/>
              </w:rPr>
              <w:t>COMPONENTE</w:t>
            </w:r>
          </w:p>
        </w:tc>
        <w:tc>
          <w:tcPr>
            <w:tcW w:w="1667" w:type="pct"/>
            <w:shd w:val="clear" w:color="auto" w:fill="B2A1C7" w:themeFill="accent4" w:themeFillTint="99"/>
          </w:tcPr>
          <w:p w:rsidR="00A0162A" w:rsidRPr="00F4544E" w:rsidRDefault="00A0162A" w:rsidP="00A0162A">
            <w:pPr>
              <w:rPr>
                <w:rFonts w:ascii="Arial" w:hAnsi="Arial" w:cs="Arial"/>
                <w:b/>
                <w:sz w:val="24"/>
                <w:szCs w:val="24"/>
                <w:lang w:val="es-CO"/>
              </w:rPr>
            </w:pPr>
            <w:r>
              <w:rPr>
                <w:rFonts w:ascii="Arial" w:hAnsi="Arial" w:cs="Arial"/>
                <w:b/>
                <w:sz w:val="24"/>
                <w:szCs w:val="24"/>
                <w:lang w:val="es-CO"/>
              </w:rPr>
              <w:t>PROGRAMA</w:t>
            </w:r>
          </w:p>
        </w:tc>
        <w:tc>
          <w:tcPr>
            <w:tcW w:w="1667" w:type="pct"/>
            <w:shd w:val="clear" w:color="auto" w:fill="B2A1C7" w:themeFill="accent4" w:themeFillTint="99"/>
          </w:tcPr>
          <w:p w:rsidR="00A0162A" w:rsidRPr="00F4544E" w:rsidRDefault="00A0162A" w:rsidP="00A0162A">
            <w:pPr>
              <w:rPr>
                <w:rFonts w:ascii="Arial" w:hAnsi="Arial" w:cs="Arial"/>
                <w:b/>
                <w:sz w:val="24"/>
                <w:szCs w:val="24"/>
                <w:lang w:val="es-CO"/>
              </w:rPr>
            </w:pPr>
            <w:r>
              <w:rPr>
                <w:rFonts w:ascii="Arial" w:hAnsi="Arial" w:cs="Arial"/>
                <w:b/>
                <w:sz w:val="24"/>
                <w:szCs w:val="24"/>
                <w:lang w:val="es-CO"/>
              </w:rPr>
              <w:t>SUBPROGRAMA</w:t>
            </w: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Pr>
                <w:rFonts w:ascii="Arial" w:hAnsi="Arial" w:cs="Arial"/>
                <w:sz w:val="24"/>
                <w:szCs w:val="24"/>
                <w:lang w:val="es-CO"/>
              </w:rPr>
              <w:t>Planificación y ordenamiento territorial</w:t>
            </w:r>
          </w:p>
        </w:tc>
        <w:tc>
          <w:tcPr>
            <w:tcW w:w="1667" w:type="pct"/>
          </w:tcPr>
          <w:p w:rsidR="00A0162A" w:rsidRPr="00B23AF2" w:rsidRDefault="00A0162A" w:rsidP="00A0162A">
            <w:pPr>
              <w:rPr>
                <w:rFonts w:ascii="Arial" w:hAnsi="Arial" w:cs="Arial"/>
                <w:sz w:val="24"/>
                <w:szCs w:val="24"/>
                <w:lang w:val="es-CO"/>
              </w:rPr>
            </w:pPr>
            <w:r w:rsidRPr="00B23AF2">
              <w:rPr>
                <w:rFonts w:ascii="Arial" w:hAnsi="Arial" w:cs="Arial"/>
                <w:sz w:val="24"/>
                <w:szCs w:val="24"/>
                <w:lang w:val="es-CO"/>
              </w:rPr>
              <w:t>Esquema de ordenamiento Territorial</w:t>
            </w:r>
          </w:p>
        </w:tc>
        <w:tc>
          <w:tcPr>
            <w:tcW w:w="1667" w:type="pct"/>
          </w:tcPr>
          <w:p w:rsidR="00A0162A" w:rsidRPr="00B23AF2" w:rsidRDefault="00A0162A" w:rsidP="00A0162A">
            <w:pPr>
              <w:rPr>
                <w:rFonts w:ascii="Arial" w:hAnsi="Arial" w:cs="Arial"/>
                <w:sz w:val="24"/>
                <w:szCs w:val="24"/>
                <w:lang w:val="es-CO"/>
              </w:rPr>
            </w:pPr>
            <w:r w:rsidRPr="00B23AF2">
              <w:rPr>
                <w:rFonts w:ascii="Arial" w:hAnsi="Arial" w:cs="Arial"/>
                <w:sz w:val="24"/>
                <w:szCs w:val="24"/>
                <w:lang w:val="es-CO"/>
              </w:rPr>
              <w:t>Revisión y actualización del EOT</w:t>
            </w: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Pr>
                <w:rFonts w:ascii="Arial" w:hAnsi="Arial" w:cs="Arial"/>
                <w:sz w:val="24"/>
                <w:szCs w:val="24"/>
                <w:lang w:val="es-CO"/>
              </w:rPr>
              <w:t>Gestión Ambiental</w:t>
            </w:r>
          </w:p>
        </w:tc>
        <w:tc>
          <w:tcPr>
            <w:tcW w:w="3334" w:type="pct"/>
            <w:gridSpan w:val="2"/>
            <w:vMerge w:val="restart"/>
          </w:tcPr>
          <w:p w:rsidR="00A0162A" w:rsidRDefault="00A0162A" w:rsidP="00A0162A">
            <w:pPr>
              <w:rPr>
                <w:rFonts w:ascii="Arial" w:hAnsi="Arial" w:cs="Arial"/>
                <w:sz w:val="24"/>
                <w:szCs w:val="24"/>
                <w:lang w:val="es-CO"/>
              </w:rPr>
            </w:pPr>
            <w:r>
              <w:rPr>
                <w:rFonts w:ascii="Arial" w:hAnsi="Arial" w:cs="Arial"/>
                <w:sz w:val="24"/>
                <w:szCs w:val="24"/>
                <w:lang w:val="es-CO"/>
              </w:rPr>
              <w:t>Desarrollo de la Agenda ambiental municipal</w:t>
            </w:r>
          </w:p>
          <w:p w:rsidR="00A0162A" w:rsidRPr="00B23AF2" w:rsidRDefault="00A0162A" w:rsidP="00A0162A">
            <w:pPr>
              <w:rPr>
                <w:rFonts w:ascii="Arial" w:hAnsi="Arial" w:cs="Arial"/>
                <w:sz w:val="24"/>
                <w:szCs w:val="24"/>
                <w:lang w:val="es-CO"/>
              </w:rPr>
            </w:pPr>
            <w:r>
              <w:rPr>
                <w:rFonts w:ascii="Arial" w:hAnsi="Arial" w:cs="Arial"/>
                <w:sz w:val="24"/>
                <w:szCs w:val="24"/>
                <w:lang w:val="es-CO"/>
              </w:rPr>
              <w:t>Caracterización de zonas y análisis estadístico de la oferta ambiental</w:t>
            </w: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Pr>
                <w:rFonts w:ascii="Arial" w:hAnsi="Arial" w:cs="Arial"/>
                <w:sz w:val="24"/>
                <w:szCs w:val="24"/>
                <w:lang w:val="es-CO"/>
              </w:rPr>
              <w:t>Educación ambiental</w:t>
            </w:r>
          </w:p>
        </w:tc>
        <w:tc>
          <w:tcPr>
            <w:tcW w:w="3334" w:type="pct"/>
            <w:gridSpan w:val="2"/>
            <w:vMerge/>
          </w:tcPr>
          <w:p w:rsidR="00A0162A" w:rsidRPr="00B23AF2" w:rsidRDefault="00A0162A" w:rsidP="00A0162A">
            <w:pPr>
              <w:rPr>
                <w:rFonts w:ascii="Arial" w:hAnsi="Arial" w:cs="Arial"/>
                <w:sz w:val="24"/>
                <w:szCs w:val="24"/>
                <w:lang w:val="es-CO"/>
              </w:rPr>
            </w:pP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Pr>
                <w:rFonts w:ascii="Arial" w:hAnsi="Arial" w:cs="Arial"/>
                <w:sz w:val="24"/>
                <w:szCs w:val="24"/>
                <w:lang w:val="es-CO"/>
              </w:rPr>
              <w:t>Gestión del Riesgo</w:t>
            </w:r>
          </w:p>
        </w:tc>
        <w:tc>
          <w:tcPr>
            <w:tcW w:w="1667" w:type="pct"/>
          </w:tcPr>
          <w:p w:rsidR="00A0162A" w:rsidRPr="00B23AF2" w:rsidRDefault="00A0162A" w:rsidP="00A0162A">
            <w:pPr>
              <w:rPr>
                <w:rFonts w:ascii="Arial" w:hAnsi="Arial" w:cs="Arial"/>
                <w:sz w:val="24"/>
                <w:szCs w:val="24"/>
                <w:lang w:val="es-CO"/>
              </w:rPr>
            </w:pPr>
            <w:r>
              <w:rPr>
                <w:rFonts w:ascii="Arial" w:hAnsi="Arial" w:cs="Arial"/>
                <w:sz w:val="24"/>
                <w:szCs w:val="24"/>
                <w:lang w:val="es-CO"/>
              </w:rPr>
              <w:t>Apropiación del plan municipal de la gestión del riesgo</w:t>
            </w:r>
          </w:p>
        </w:tc>
        <w:tc>
          <w:tcPr>
            <w:tcW w:w="1667" w:type="pct"/>
          </w:tcPr>
          <w:p w:rsidR="00A0162A" w:rsidRPr="00B23AF2" w:rsidRDefault="00A0162A" w:rsidP="00A0162A">
            <w:pPr>
              <w:rPr>
                <w:rFonts w:ascii="Arial" w:hAnsi="Arial" w:cs="Arial"/>
                <w:sz w:val="24"/>
                <w:szCs w:val="24"/>
                <w:lang w:val="es-CO"/>
              </w:rPr>
            </w:pPr>
            <w:r>
              <w:rPr>
                <w:rFonts w:ascii="Arial" w:hAnsi="Arial" w:cs="Arial"/>
                <w:sz w:val="24"/>
                <w:szCs w:val="24"/>
                <w:lang w:val="es-CO"/>
              </w:rPr>
              <w:t>Implementación de acciones prioritarias contenidas en el Plan Municipal de gestión del Riesgo</w:t>
            </w: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sidRPr="00B23AF2">
              <w:rPr>
                <w:rFonts w:ascii="Arial" w:hAnsi="Arial" w:cs="Arial"/>
                <w:sz w:val="24"/>
                <w:szCs w:val="24"/>
                <w:lang w:val="es-CO"/>
              </w:rPr>
              <w:t>Mitigación efectos ola invernal</w:t>
            </w:r>
          </w:p>
        </w:tc>
        <w:tc>
          <w:tcPr>
            <w:tcW w:w="3334" w:type="pct"/>
            <w:gridSpan w:val="2"/>
          </w:tcPr>
          <w:p w:rsidR="00A0162A" w:rsidRPr="00B23AF2" w:rsidRDefault="00A0162A" w:rsidP="00A0162A">
            <w:pPr>
              <w:rPr>
                <w:rFonts w:ascii="Arial" w:hAnsi="Arial" w:cs="Arial"/>
                <w:sz w:val="24"/>
                <w:szCs w:val="24"/>
                <w:lang w:val="es-CO"/>
              </w:rPr>
            </w:pPr>
            <w:r>
              <w:rPr>
                <w:rFonts w:ascii="Arial" w:hAnsi="Arial" w:cs="Arial"/>
                <w:sz w:val="24"/>
                <w:szCs w:val="24"/>
                <w:lang w:val="es-CO"/>
              </w:rPr>
              <w:t>Articulación Nacional con el programa de Colombia Humanitaria</w:t>
            </w:r>
          </w:p>
        </w:tc>
      </w:tr>
      <w:tr w:rsidR="00A0162A" w:rsidTr="00A0162A">
        <w:tc>
          <w:tcPr>
            <w:tcW w:w="1666" w:type="pct"/>
            <w:shd w:val="clear" w:color="auto" w:fill="E5DFEC" w:themeFill="accent4" w:themeFillTint="33"/>
          </w:tcPr>
          <w:p w:rsidR="00A0162A" w:rsidRDefault="00A0162A" w:rsidP="00A0162A">
            <w:pPr>
              <w:jc w:val="both"/>
              <w:rPr>
                <w:rFonts w:ascii="Arial" w:hAnsi="Arial" w:cs="Arial"/>
                <w:sz w:val="24"/>
                <w:szCs w:val="24"/>
                <w:lang w:val="es-CO"/>
              </w:rPr>
            </w:pPr>
            <w:r w:rsidRPr="00B23AF2">
              <w:rPr>
                <w:rFonts w:ascii="Arial" w:hAnsi="Arial" w:cs="Arial"/>
                <w:sz w:val="24"/>
                <w:szCs w:val="24"/>
                <w:lang w:val="es-CO"/>
              </w:rPr>
              <w:t>Protección de áreas</w:t>
            </w:r>
          </w:p>
        </w:tc>
        <w:tc>
          <w:tcPr>
            <w:tcW w:w="3334" w:type="pct"/>
            <w:gridSpan w:val="2"/>
          </w:tcPr>
          <w:p w:rsidR="00A0162A" w:rsidRPr="00B23AF2" w:rsidRDefault="00A0162A" w:rsidP="00A0162A">
            <w:pPr>
              <w:rPr>
                <w:rFonts w:ascii="Arial" w:hAnsi="Arial" w:cs="Arial"/>
                <w:sz w:val="24"/>
                <w:szCs w:val="24"/>
                <w:lang w:val="es-CO"/>
              </w:rPr>
            </w:pPr>
            <w:r>
              <w:rPr>
                <w:rFonts w:ascii="Arial" w:hAnsi="Arial" w:cs="Arial"/>
                <w:sz w:val="24"/>
                <w:szCs w:val="24"/>
                <w:lang w:val="es-CO"/>
              </w:rPr>
              <w:t>Vinculación Programa Nacional Familias guardabosques con enfoque étnico</w:t>
            </w:r>
            <w:r w:rsidR="0037630F">
              <w:rPr>
                <w:rFonts w:ascii="Arial" w:hAnsi="Arial" w:cs="Arial"/>
                <w:sz w:val="24"/>
                <w:szCs w:val="24"/>
                <w:lang w:val="es-CO"/>
              </w:rPr>
              <w:t xml:space="preserve"> y cultural</w:t>
            </w:r>
          </w:p>
        </w:tc>
      </w:tr>
      <w:tr w:rsidR="00A0162A" w:rsidTr="00A0162A">
        <w:tc>
          <w:tcPr>
            <w:tcW w:w="1666" w:type="pct"/>
            <w:vMerge w:val="restart"/>
            <w:shd w:val="clear" w:color="auto" w:fill="E5DFEC" w:themeFill="accent4" w:themeFillTint="33"/>
          </w:tcPr>
          <w:p w:rsidR="00A0162A" w:rsidRPr="00B23AF2" w:rsidRDefault="00A0162A" w:rsidP="00A0162A">
            <w:pPr>
              <w:jc w:val="both"/>
              <w:rPr>
                <w:rFonts w:ascii="Arial" w:hAnsi="Arial" w:cs="Arial"/>
                <w:sz w:val="24"/>
                <w:szCs w:val="24"/>
                <w:lang w:val="es-CO"/>
              </w:rPr>
            </w:pPr>
            <w:r>
              <w:rPr>
                <w:rFonts w:ascii="Arial" w:hAnsi="Arial" w:cs="Arial"/>
                <w:sz w:val="24"/>
                <w:szCs w:val="24"/>
                <w:lang w:val="es-CO"/>
              </w:rPr>
              <w:t>Turismo</w:t>
            </w:r>
          </w:p>
        </w:tc>
        <w:tc>
          <w:tcPr>
            <w:tcW w:w="1667" w:type="pct"/>
            <w:vMerge w:val="restart"/>
          </w:tcPr>
          <w:p w:rsidR="00A0162A" w:rsidRPr="00B23AF2" w:rsidRDefault="00A0162A" w:rsidP="00A0162A">
            <w:pPr>
              <w:rPr>
                <w:rFonts w:ascii="Arial" w:hAnsi="Arial" w:cs="Arial"/>
                <w:sz w:val="24"/>
                <w:szCs w:val="24"/>
                <w:lang w:val="es-CO"/>
              </w:rPr>
            </w:pPr>
            <w:r>
              <w:rPr>
                <w:rFonts w:ascii="Arial" w:hAnsi="Arial" w:cs="Arial"/>
                <w:sz w:val="24"/>
                <w:szCs w:val="24"/>
                <w:lang w:val="es-CO"/>
              </w:rPr>
              <w:t>Política municipal de Turismo</w:t>
            </w:r>
          </w:p>
        </w:tc>
        <w:tc>
          <w:tcPr>
            <w:tcW w:w="1667" w:type="pct"/>
          </w:tcPr>
          <w:p w:rsidR="00A0162A" w:rsidRPr="00B23AF2" w:rsidRDefault="00A0162A" w:rsidP="00A0162A">
            <w:pPr>
              <w:rPr>
                <w:rFonts w:ascii="Arial" w:hAnsi="Arial" w:cs="Arial"/>
                <w:sz w:val="24"/>
                <w:szCs w:val="24"/>
                <w:lang w:val="es-CO"/>
              </w:rPr>
            </w:pPr>
            <w:r>
              <w:rPr>
                <w:rFonts w:ascii="Arial" w:hAnsi="Arial" w:cs="Arial"/>
                <w:sz w:val="24"/>
                <w:szCs w:val="24"/>
                <w:lang w:val="es-CO"/>
              </w:rPr>
              <w:t>Caracterización del inventario Turístico territorial</w:t>
            </w:r>
          </w:p>
        </w:tc>
      </w:tr>
      <w:tr w:rsidR="00A0162A" w:rsidTr="00A0162A">
        <w:tc>
          <w:tcPr>
            <w:tcW w:w="1666" w:type="pct"/>
            <w:vMerge/>
            <w:shd w:val="clear" w:color="auto" w:fill="E5DFEC" w:themeFill="accent4" w:themeFillTint="33"/>
          </w:tcPr>
          <w:p w:rsidR="00A0162A" w:rsidRDefault="00A0162A" w:rsidP="00A0162A">
            <w:pPr>
              <w:jc w:val="both"/>
              <w:rPr>
                <w:rFonts w:ascii="Arial" w:hAnsi="Arial" w:cs="Arial"/>
                <w:sz w:val="24"/>
                <w:szCs w:val="24"/>
                <w:lang w:val="es-CO"/>
              </w:rPr>
            </w:pPr>
          </w:p>
        </w:tc>
        <w:tc>
          <w:tcPr>
            <w:tcW w:w="1667" w:type="pct"/>
            <w:vMerge/>
          </w:tcPr>
          <w:p w:rsidR="00A0162A" w:rsidRDefault="00A0162A" w:rsidP="00A0162A">
            <w:pPr>
              <w:rPr>
                <w:rFonts w:ascii="Arial" w:hAnsi="Arial" w:cs="Arial"/>
                <w:sz w:val="24"/>
                <w:szCs w:val="24"/>
                <w:lang w:val="es-CO"/>
              </w:rPr>
            </w:pPr>
          </w:p>
        </w:tc>
        <w:tc>
          <w:tcPr>
            <w:tcW w:w="1667" w:type="pct"/>
          </w:tcPr>
          <w:p w:rsidR="00A0162A" w:rsidRPr="00B23AF2" w:rsidRDefault="00A0162A" w:rsidP="00A0162A">
            <w:pPr>
              <w:rPr>
                <w:rFonts w:ascii="Arial" w:hAnsi="Arial" w:cs="Arial"/>
                <w:sz w:val="24"/>
                <w:szCs w:val="24"/>
                <w:lang w:val="es-CO"/>
              </w:rPr>
            </w:pPr>
            <w:r>
              <w:rPr>
                <w:rFonts w:ascii="Arial" w:hAnsi="Arial" w:cs="Arial"/>
                <w:sz w:val="24"/>
                <w:szCs w:val="24"/>
                <w:lang w:val="es-CO"/>
              </w:rPr>
              <w:t>Diseño de la oferta eco turística local</w:t>
            </w:r>
          </w:p>
        </w:tc>
      </w:tr>
    </w:tbl>
    <w:p w:rsidR="00A0162A" w:rsidRPr="00A0162A" w:rsidRDefault="00A0162A" w:rsidP="003B73F6">
      <w:pPr>
        <w:rPr>
          <w:rFonts w:ascii="Arial" w:hAnsi="Arial" w:cs="Arial"/>
          <w:b/>
          <w:sz w:val="28"/>
          <w:szCs w:val="28"/>
        </w:rPr>
        <w:sectPr w:rsidR="00A0162A" w:rsidRPr="00A0162A" w:rsidSect="00EC24FB">
          <w:pgSz w:w="15840" w:h="12240" w:orient="landscape"/>
          <w:pgMar w:top="1464" w:right="1417" w:bottom="2127" w:left="1417" w:header="708" w:footer="708" w:gutter="0"/>
          <w:cols w:space="708"/>
          <w:docGrid w:linePitch="360"/>
        </w:sectPr>
      </w:pPr>
    </w:p>
    <w:p w:rsidR="00AC4065" w:rsidRPr="00986057" w:rsidRDefault="00986057" w:rsidP="00D465C5">
      <w:pPr>
        <w:jc w:val="both"/>
        <w:rPr>
          <w:rFonts w:ascii="Arial" w:hAnsi="Arial" w:cs="Arial"/>
          <w:sz w:val="24"/>
          <w:szCs w:val="24"/>
          <w:lang w:val="es-CO"/>
        </w:rPr>
      </w:pPr>
      <w:r w:rsidRPr="00986057">
        <w:rPr>
          <w:rFonts w:ascii="Arial" w:hAnsi="Arial" w:cs="Arial"/>
          <w:sz w:val="24"/>
          <w:szCs w:val="24"/>
          <w:lang w:val="es-CO"/>
        </w:rPr>
        <w:t>PROGRAMAS DEL ORDEN NACIONAL PARTICIPANTES DE LA VIGENCIA 2012-2015 CON PROYECTOS PRIORIZADOS</w:t>
      </w:r>
      <w:r>
        <w:rPr>
          <w:rFonts w:ascii="Arial" w:hAnsi="Arial" w:cs="Arial"/>
          <w:sz w:val="24"/>
          <w:szCs w:val="24"/>
          <w:lang w:val="es-CO"/>
        </w:rPr>
        <w:t xml:space="preserve"> EN EL MUNICIPIO DE TOTORO</w:t>
      </w:r>
    </w:p>
    <w:p w:rsidR="00986057" w:rsidRDefault="00986057" w:rsidP="003B73F6">
      <w:pPr>
        <w:rPr>
          <w:rFonts w:ascii="Arial" w:hAnsi="Arial" w:cs="Arial"/>
          <w:sz w:val="28"/>
          <w:szCs w:val="28"/>
          <w:lang w:val="es-CO"/>
        </w:rPr>
      </w:pPr>
      <w:r w:rsidRPr="00986057">
        <w:rPr>
          <w:rFonts w:ascii="Arial" w:hAnsi="Arial" w:cs="Arial"/>
          <w:sz w:val="28"/>
          <w:szCs w:val="28"/>
          <w:lang w:val="es-CO"/>
        </w:rPr>
        <w:t>RED UNIDOS</w:t>
      </w:r>
      <w:r>
        <w:rPr>
          <w:rFonts w:ascii="Arial" w:hAnsi="Arial" w:cs="Arial"/>
          <w:sz w:val="28"/>
          <w:szCs w:val="28"/>
          <w:lang w:val="es-CO"/>
        </w:rPr>
        <w:t>:</w:t>
      </w: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Identificación</w:t>
      </w:r>
    </w:p>
    <w:p w:rsidR="00986057" w:rsidRPr="00363B24" w:rsidRDefault="00986057" w:rsidP="00986057">
      <w:pPr>
        <w:jc w:val="both"/>
        <w:rPr>
          <w:rFonts w:ascii="Arial" w:hAnsi="Arial" w:cs="Arial"/>
          <w:sz w:val="20"/>
          <w:lang w:val="es-ES_tradnl" w:eastAsia="ar-SA"/>
        </w:rPr>
      </w:pPr>
      <w:r w:rsidRPr="00363B24">
        <w:rPr>
          <w:rFonts w:ascii="Arial" w:hAnsi="Arial" w:cs="Arial"/>
          <w:b/>
          <w:sz w:val="20"/>
          <w:lang w:val="es-ES_tradnl" w:eastAsia="ar-SA"/>
        </w:rPr>
        <w:t>Objetivo</w:t>
      </w:r>
      <w:r w:rsidRPr="00363B24">
        <w:rPr>
          <w:rFonts w:ascii="Arial" w:hAnsi="Arial" w:cs="Arial"/>
          <w:sz w:val="20"/>
          <w:lang w:val="es-ES_tradnl" w:eastAsia="ar-SA"/>
        </w:rPr>
        <w:t>: Lograr que el 100% de las familias en pobreza extrema tengan sus documentos de identidad, los hombres tengan libreta militar y la familia esté registrada en la base de datos del Sisbén.</w:t>
      </w: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Default="00986057" w:rsidP="00257852">
            <w:pPr>
              <w:jc w:val="both"/>
              <w:rPr>
                <w:rFonts w:ascii="Calibri" w:hAnsi="Calibri" w:cs="Calibri"/>
                <w:sz w:val="14"/>
                <w:szCs w:val="14"/>
                <w:lang w:val="es-ES_tradnl" w:eastAsia="ar-SA"/>
              </w:rPr>
            </w:pPr>
            <w:r w:rsidRPr="00AA78E7">
              <w:rPr>
                <w:rFonts w:ascii="Calibri" w:hAnsi="Calibri" w:cs="Calibri"/>
                <w:sz w:val="14"/>
                <w:szCs w:val="14"/>
                <w:lang w:val="es-ES_tradnl" w:eastAsia="ar-SA"/>
              </w:rPr>
              <w:t>1. Los menores entre 0 y 7 años tienen registro civil, los niños entre 7 y 18 años tienen tarjeta de identidad, y las personas mayores de 18 años tienen cédula o contraseña certificada.</w:t>
            </w:r>
          </w:p>
          <w:p w:rsidR="00986057" w:rsidRPr="00C528EF" w:rsidRDefault="00986057" w:rsidP="00257852">
            <w:pPr>
              <w:jc w:val="both"/>
              <w:rPr>
                <w:rFonts w:ascii="Calibri" w:hAnsi="Calibri" w:cs="Calibri"/>
                <w:sz w:val="14"/>
                <w:szCs w:val="14"/>
                <w:lang w:val="es-ES_tradnl" w:eastAsia="ar-SA"/>
              </w:rPr>
            </w:pPr>
          </w:p>
        </w:tc>
        <w:tc>
          <w:tcPr>
            <w:tcW w:w="1418" w:type="dxa"/>
            <w:vMerge w:val="restart"/>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b/>
                <w:sz w:val="14"/>
                <w:szCs w:val="14"/>
                <w:lang w:val="es-ES_tradnl" w:eastAsia="ar-SA"/>
              </w:rPr>
              <w:t>Todos Identificados</w:t>
            </w:r>
          </w:p>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Lograr que todos los integrantes de las familias en pobreza extrema cuenten con los documentos esenciales que los identifican como ciudadanos colombianos.</w:t>
            </w:r>
          </w:p>
        </w:tc>
        <w:tc>
          <w:tcPr>
            <w:tcW w:w="1417"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El 9</w:t>
            </w:r>
            <w:r>
              <w:rPr>
                <w:rFonts w:ascii="Calibri" w:hAnsi="Calibri" w:cs="Calibri"/>
                <w:sz w:val="14"/>
                <w:szCs w:val="14"/>
                <w:lang w:val="es-ES_tradnl" w:eastAsia="ar-SA"/>
              </w:rPr>
              <w:t>1</w:t>
            </w:r>
            <w:r w:rsidRPr="00C528EF">
              <w:rPr>
                <w:rFonts w:ascii="Calibri" w:hAnsi="Calibri" w:cs="Calibri"/>
                <w:sz w:val="14"/>
                <w:szCs w:val="14"/>
                <w:lang w:val="es-ES_tradnl" w:eastAsia="ar-SA"/>
              </w:rPr>
              <w:t>,</w:t>
            </w:r>
            <w:r>
              <w:rPr>
                <w:rFonts w:ascii="Calibri" w:hAnsi="Calibri" w:cs="Calibri"/>
                <w:sz w:val="14"/>
                <w:szCs w:val="14"/>
                <w:lang w:val="es-ES_tradnl" w:eastAsia="ar-SA"/>
              </w:rPr>
              <w:t>5</w:t>
            </w:r>
            <w:r w:rsidRPr="00C528EF">
              <w:rPr>
                <w:rFonts w:ascii="Calibri" w:hAnsi="Calibri" w:cs="Calibri"/>
                <w:sz w:val="14"/>
                <w:szCs w:val="14"/>
                <w:lang w:val="es-ES_tradnl" w:eastAsia="ar-SA"/>
              </w:rPr>
              <w:t xml:space="preserve">% </w:t>
            </w:r>
            <w:r w:rsidRPr="00C528EF">
              <w:rPr>
                <w:rFonts w:ascii="Calibri" w:hAnsi="Calibri" w:cs="Calibri"/>
                <w:sz w:val="14"/>
                <w:szCs w:val="14"/>
              </w:rPr>
              <w:t>de la personas cuenta con sus documentos de identidad</w:t>
            </w: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Pr>
                <w:rFonts w:ascii="Calibri" w:hAnsi="Calibri" w:cs="Calibri"/>
                <w:sz w:val="14"/>
                <w:szCs w:val="14"/>
                <w:lang w:val="es-ES_tradnl" w:eastAsia="ar-SA"/>
              </w:rPr>
              <w:t xml:space="preserve">El Reto es de 209 personas que equivale al 8,4% </w:t>
            </w:r>
            <w:r>
              <w:rPr>
                <w:sz w:val="16"/>
                <w:szCs w:val="16"/>
              </w:rPr>
              <w:t xml:space="preserve">de </w:t>
            </w:r>
            <w:r w:rsidRPr="00C528EF">
              <w:rPr>
                <w:rFonts w:ascii="Calibri" w:hAnsi="Calibri" w:cs="Calibri"/>
                <w:sz w:val="14"/>
                <w:szCs w:val="14"/>
              </w:rPr>
              <w:t>población en pobreza extrema</w:t>
            </w:r>
          </w:p>
        </w:tc>
        <w:tc>
          <w:tcPr>
            <w:tcW w:w="2126"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Realizar jornadas de identificación con el apoyo de la Registraduria Departamental, Hospital Deptal/Sec. Salud Deptal, DPS para niños, niñas, adolescentes, jóvenes y adultos.</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8307F5">
              <w:rPr>
                <w:rFonts w:ascii="Calibri" w:hAnsi="Calibri" w:cs="Calibri"/>
                <w:sz w:val="14"/>
                <w:szCs w:val="14"/>
                <w:lang w:val="es-ES_tradnl" w:eastAsia="ar-SA"/>
              </w:rPr>
              <w:t>Delegado Municipal</w:t>
            </w:r>
            <w:r>
              <w:rPr>
                <w:rFonts w:ascii="Calibri" w:hAnsi="Calibri" w:cs="Calibri"/>
                <w:sz w:val="14"/>
                <w:szCs w:val="14"/>
                <w:lang w:val="es-ES_tradnl" w:eastAsia="ar-SA"/>
              </w:rPr>
              <w:t xml:space="preserve"> </w:t>
            </w:r>
            <w:r w:rsidRPr="008307F5">
              <w:rPr>
                <w:rFonts w:ascii="Calibri" w:hAnsi="Calibri" w:cs="Calibri"/>
                <w:sz w:val="14"/>
                <w:szCs w:val="14"/>
                <w:lang w:val="es-ES_tradnl" w:eastAsia="ar-SA"/>
              </w:rPr>
              <w:t>/ Registraduría Municipal</w:t>
            </w:r>
          </w:p>
        </w:tc>
      </w:tr>
      <w:tr w:rsidR="00986057" w:rsidRPr="00C528EF" w:rsidTr="00257852">
        <w:trPr>
          <w:trHeight w:val="850"/>
        </w:trPr>
        <w:tc>
          <w:tcPr>
            <w:tcW w:w="1951" w:type="dxa"/>
            <w:shd w:val="clear" w:color="auto" w:fill="DAEEF3"/>
            <w:vAlign w:val="center"/>
          </w:tcPr>
          <w:p w:rsidR="00986057" w:rsidRDefault="00986057" w:rsidP="00257852">
            <w:pPr>
              <w:jc w:val="both"/>
              <w:rPr>
                <w:rFonts w:ascii="Calibri" w:hAnsi="Calibri" w:cs="Calibri"/>
                <w:sz w:val="14"/>
                <w:szCs w:val="14"/>
                <w:lang w:val="es-ES_tradnl" w:eastAsia="ar-SA"/>
              </w:rPr>
            </w:pPr>
            <w:r w:rsidRPr="00AA78E7">
              <w:rPr>
                <w:rFonts w:ascii="Calibri" w:hAnsi="Calibri" w:cs="Calibri"/>
                <w:sz w:val="14"/>
                <w:szCs w:val="14"/>
                <w:lang w:val="es-ES_tradnl" w:eastAsia="ar-SA"/>
              </w:rPr>
              <w:t>2. Los hombres entre 18 y 50 años tienen libreta militar.</w:t>
            </w:r>
          </w:p>
          <w:p w:rsidR="00986057" w:rsidRPr="00AA78E7" w:rsidRDefault="00986057" w:rsidP="00257852">
            <w:pPr>
              <w:jc w:val="both"/>
              <w:rPr>
                <w:rFonts w:ascii="Calibri" w:hAnsi="Calibri" w:cs="Calibri"/>
                <w:sz w:val="14"/>
                <w:szCs w:val="14"/>
                <w:lang w:val="es-ES_tradnl" w:eastAsia="ar-SA"/>
              </w:rPr>
            </w:pPr>
          </w:p>
        </w:tc>
        <w:tc>
          <w:tcPr>
            <w:tcW w:w="1418" w:type="dxa"/>
            <w:vMerge/>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lang w:val="es-ES_tradnl" w:eastAsia="ar-SA"/>
              </w:rPr>
              <w:t>El 1</w:t>
            </w:r>
            <w:r>
              <w:rPr>
                <w:rFonts w:ascii="Calibri" w:hAnsi="Calibri" w:cs="Calibri"/>
                <w:sz w:val="14"/>
                <w:szCs w:val="14"/>
                <w:lang w:val="es-ES_tradnl" w:eastAsia="ar-SA"/>
              </w:rPr>
              <w:t>4</w:t>
            </w:r>
            <w:r w:rsidRPr="00C528EF">
              <w:rPr>
                <w:rFonts w:ascii="Calibri" w:hAnsi="Calibri" w:cs="Calibri"/>
                <w:sz w:val="14"/>
                <w:szCs w:val="14"/>
                <w:lang w:val="es-ES_tradnl" w:eastAsia="ar-SA"/>
              </w:rPr>
              <w:t>,</w:t>
            </w:r>
            <w:r>
              <w:rPr>
                <w:rFonts w:ascii="Calibri" w:hAnsi="Calibri" w:cs="Calibri"/>
                <w:sz w:val="14"/>
                <w:szCs w:val="14"/>
                <w:lang w:val="es-ES_tradnl" w:eastAsia="ar-SA"/>
              </w:rPr>
              <w:t>5</w:t>
            </w:r>
            <w:r w:rsidRPr="00C528EF">
              <w:rPr>
                <w:rFonts w:ascii="Calibri" w:hAnsi="Calibri" w:cs="Calibri"/>
                <w:sz w:val="14"/>
                <w:szCs w:val="14"/>
                <w:lang w:val="es-ES_tradnl" w:eastAsia="ar-SA"/>
              </w:rPr>
              <w:t xml:space="preserve">% </w:t>
            </w:r>
            <w:r w:rsidRPr="00C528EF">
              <w:rPr>
                <w:rFonts w:ascii="Calibri" w:hAnsi="Calibri" w:cs="Calibri"/>
                <w:sz w:val="14"/>
                <w:szCs w:val="14"/>
              </w:rPr>
              <w:t>de los hombres entre 18 y 50 años  tienen libreta militar.</w:t>
            </w:r>
          </w:p>
          <w:p w:rsidR="00986057" w:rsidRPr="00C528EF" w:rsidRDefault="00986057" w:rsidP="00257852">
            <w:pPr>
              <w:jc w:val="both"/>
              <w:rPr>
                <w:rFonts w:ascii="Calibri" w:hAnsi="Calibri" w:cs="Calibri"/>
                <w:sz w:val="14"/>
                <w:szCs w:val="14"/>
                <w:lang w:val="es-ES_tradnl"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Pr>
                <w:rFonts w:ascii="Calibri" w:hAnsi="Calibri" w:cs="Calibri"/>
                <w:sz w:val="14"/>
                <w:szCs w:val="14"/>
                <w:lang w:val="es-ES_tradnl" w:eastAsia="ar-SA"/>
              </w:rPr>
              <w:t xml:space="preserve">El Reto es de 601 </w:t>
            </w:r>
            <w:r w:rsidRPr="00C528EF">
              <w:rPr>
                <w:rFonts w:ascii="Calibri" w:hAnsi="Calibri" w:cs="Calibri"/>
                <w:sz w:val="14"/>
                <w:szCs w:val="14"/>
                <w:lang w:val="es-ES_tradnl" w:eastAsia="ar-SA"/>
              </w:rPr>
              <w:t>personas que equivale al 8</w:t>
            </w:r>
            <w:r>
              <w:rPr>
                <w:rFonts w:ascii="Calibri" w:hAnsi="Calibri" w:cs="Calibri"/>
                <w:sz w:val="14"/>
                <w:szCs w:val="14"/>
                <w:lang w:val="es-ES_tradnl" w:eastAsia="ar-SA"/>
              </w:rPr>
              <w:t>4,4</w:t>
            </w:r>
            <w:r w:rsidRPr="00C528EF">
              <w:rPr>
                <w:rFonts w:ascii="Calibri" w:hAnsi="Calibri" w:cs="Calibri"/>
                <w:sz w:val="14"/>
                <w:szCs w:val="14"/>
                <w:lang w:val="es-ES_tradnl" w:eastAsia="ar-SA"/>
              </w:rPr>
              <w:t xml:space="preserve">% </w:t>
            </w:r>
            <w:r w:rsidRPr="00C528EF">
              <w:rPr>
                <w:rFonts w:ascii="Calibri" w:hAnsi="Calibri" w:cs="Calibri"/>
                <w:sz w:val="14"/>
                <w:szCs w:val="14"/>
              </w:rPr>
              <w:t xml:space="preserve">hombres entre 18 y 50 años  </w:t>
            </w:r>
          </w:p>
        </w:tc>
        <w:tc>
          <w:tcPr>
            <w:tcW w:w="2126"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Gestionar ante el Distrito Militar  la realización de brigadas de entrega de las libretas militares  para la población Unidos.</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Gobernación Deptal / Ministerio de Defensa / ANSPE/ Red Unidos.</w:t>
            </w:r>
          </w:p>
        </w:tc>
      </w:tr>
      <w:tr w:rsidR="00986057" w:rsidRPr="00C528EF" w:rsidTr="00257852">
        <w:trPr>
          <w:trHeight w:val="1260"/>
        </w:trPr>
        <w:tc>
          <w:tcPr>
            <w:tcW w:w="1951" w:type="dxa"/>
            <w:shd w:val="clear" w:color="auto" w:fill="DAEEF3"/>
            <w:vAlign w:val="center"/>
          </w:tcPr>
          <w:p w:rsidR="00986057" w:rsidRPr="00AA78E7" w:rsidRDefault="00986057" w:rsidP="00257852">
            <w:pPr>
              <w:jc w:val="both"/>
              <w:rPr>
                <w:rFonts w:ascii="Calibri" w:hAnsi="Calibri" w:cs="Calibri"/>
                <w:sz w:val="14"/>
                <w:szCs w:val="14"/>
                <w:lang w:val="es-ES_tradnl" w:eastAsia="ar-SA"/>
              </w:rPr>
            </w:pPr>
            <w:r w:rsidRPr="00AA78E7">
              <w:rPr>
                <w:rFonts w:ascii="Calibri" w:hAnsi="Calibri" w:cs="Calibri"/>
                <w:sz w:val="14"/>
                <w:szCs w:val="14"/>
                <w:lang w:val="es-ES_tradnl" w:eastAsia="ar-SA"/>
              </w:rPr>
              <w:t>3. La familia incluida en el Sisbén, tiene registrada la información personal de cada uno de sus miembros, exactamente igual a como aparece en los documentos de identidad vigentes a sus rangos de edad.</w:t>
            </w:r>
          </w:p>
        </w:tc>
        <w:tc>
          <w:tcPr>
            <w:tcW w:w="1418" w:type="dxa"/>
            <w:vMerge/>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p>
        </w:tc>
        <w:tc>
          <w:tcPr>
            <w:tcW w:w="1417"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Pr>
                <w:rFonts w:ascii="Calibri" w:hAnsi="Calibri" w:cs="Calibri"/>
                <w:sz w:val="14"/>
                <w:szCs w:val="14"/>
              </w:rPr>
              <w:t>El 33,</w:t>
            </w:r>
            <w:r w:rsidRPr="00C528EF">
              <w:rPr>
                <w:rFonts w:ascii="Calibri" w:hAnsi="Calibri" w:cs="Calibri"/>
                <w:sz w:val="14"/>
                <w:szCs w:val="14"/>
              </w:rPr>
              <w:t>7% de la población tiene registrada la información personal de cada uno de sus miembros.</w:t>
            </w: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 xml:space="preserve">El Reto es de </w:t>
            </w:r>
            <w:r>
              <w:rPr>
                <w:rFonts w:ascii="Calibri" w:hAnsi="Calibri" w:cs="Calibri"/>
                <w:sz w:val="14"/>
                <w:szCs w:val="14"/>
                <w:lang w:val="es-ES_tradnl" w:eastAsia="ar-SA"/>
              </w:rPr>
              <w:t>2281 personas que equivale al 66</w:t>
            </w:r>
            <w:r w:rsidRPr="00C528EF">
              <w:rPr>
                <w:rFonts w:ascii="Calibri" w:hAnsi="Calibri" w:cs="Calibri"/>
                <w:sz w:val="14"/>
                <w:szCs w:val="14"/>
                <w:lang w:val="es-ES_tradnl" w:eastAsia="ar-SA"/>
              </w:rPr>
              <w:t>,</w:t>
            </w:r>
            <w:r>
              <w:rPr>
                <w:rFonts w:ascii="Calibri" w:hAnsi="Calibri" w:cs="Calibri"/>
                <w:sz w:val="14"/>
                <w:szCs w:val="14"/>
                <w:lang w:val="es-ES_tradnl" w:eastAsia="ar-SA"/>
              </w:rPr>
              <w:t>3</w:t>
            </w:r>
            <w:r w:rsidRPr="00C528EF">
              <w:rPr>
                <w:rFonts w:ascii="Calibri" w:hAnsi="Calibri" w:cs="Calibri"/>
                <w:sz w:val="14"/>
                <w:szCs w:val="14"/>
                <w:lang w:val="es-ES_tradnl" w:eastAsia="ar-SA"/>
              </w:rPr>
              <w:t xml:space="preserve">% </w:t>
            </w:r>
            <w:r w:rsidRPr="00C528EF">
              <w:rPr>
                <w:rFonts w:ascii="Calibri" w:hAnsi="Calibri" w:cs="Calibri"/>
                <w:sz w:val="14"/>
                <w:szCs w:val="14"/>
              </w:rPr>
              <w:t xml:space="preserve">actualicen el puntaje del sisben.  </w:t>
            </w:r>
          </w:p>
        </w:tc>
        <w:tc>
          <w:tcPr>
            <w:tcW w:w="2126"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Identificar la población Unidos pendiente por  actualizar ficha en el SISBEN y realizar las visitas respectivas con el apoyo de la coordinación  de esta oficina.</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Delegado UNIDOS DEPARTAMENTAL / Oficina Planeación Departamental/ Red Unidos.</w:t>
            </w:r>
          </w:p>
        </w:tc>
      </w:tr>
    </w:tbl>
    <w:p w:rsidR="00986057" w:rsidRDefault="00986057" w:rsidP="00986057">
      <w:pPr>
        <w:jc w:val="center"/>
        <w:rPr>
          <w:rFonts w:ascii="Verdana" w:hAnsi="Verdana"/>
          <w:lang w:val="es-ES_tradnl"/>
        </w:rPr>
      </w:pPr>
    </w:p>
    <w:p w:rsidR="00986057" w:rsidRDefault="00986057">
      <w:pPr>
        <w:rPr>
          <w:rFonts w:ascii="Verdana" w:hAnsi="Verdana"/>
          <w:lang w:val="es-ES_tradnl"/>
        </w:rPr>
      </w:pPr>
      <w:r>
        <w:rPr>
          <w:rFonts w:ascii="Verdana" w:hAnsi="Verdana"/>
          <w:lang w:val="es-ES_tradnl"/>
        </w:rPr>
        <w:br w:type="page"/>
      </w:r>
    </w:p>
    <w:p w:rsidR="00986057" w:rsidRDefault="00986057" w:rsidP="00986057">
      <w:pPr>
        <w:jc w:val="center"/>
        <w:rPr>
          <w:rFonts w:ascii="Verdana" w:hAnsi="Verdana"/>
          <w:lang w:val="es-ES_tradnl"/>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Ingresos y Trabajo</w:t>
      </w:r>
    </w:p>
    <w:p w:rsidR="00986057" w:rsidRPr="00363B24" w:rsidRDefault="00986057" w:rsidP="00986057">
      <w:pPr>
        <w:jc w:val="both"/>
        <w:rPr>
          <w:rFonts w:ascii="Arial" w:hAnsi="Arial" w:cs="Arial"/>
          <w:sz w:val="20"/>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rPr>
        <w:t>Garantizar que las familias en pobreza extrema acceden a ingresos monetarios o en especie a través de diferentes medios de sustento.</w:t>
      </w:r>
    </w:p>
    <w:p w:rsidR="00986057" w:rsidRDefault="00986057" w:rsidP="00986057">
      <w:pPr>
        <w:rPr>
          <w:lang w:val="es-ES_tradnl" w:eastAsia="ar-SA"/>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D80C0B" w:rsidTr="00257852">
        <w:trPr>
          <w:trHeight w:val="1228"/>
        </w:trPr>
        <w:tc>
          <w:tcPr>
            <w:tcW w:w="1951"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lang w:val="es-ES_tradnl" w:eastAsia="ar-SA"/>
              </w:rPr>
              <w:t xml:space="preserve">4. Todos los adultos mayores de 60 años poseen alguna fuente de ingreso y/o tienen un mecanismo de sustento económico al interior del hogar. </w:t>
            </w:r>
          </w:p>
        </w:tc>
        <w:tc>
          <w:tcPr>
            <w:tcW w:w="1418" w:type="dxa"/>
            <w:shd w:val="clear" w:color="auto" w:fill="DAEEF3"/>
          </w:tcPr>
          <w:p w:rsidR="00986057" w:rsidRPr="00D80C0B" w:rsidRDefault="00986057" w:rsidP="00257852">
            <w:pPr>
              <w:jc w:val="both"/>
              <w:rPr>
                <w:rFonts w:ascii="Calibri" w:hAnsi="Calibri" w:cs="Calibri"/>
                <w:b/>
                <w:sz w:val="14"/>
                <w:szCs w:val="14"/>
                <w:lang w:val="es-ES_tradnl" w:eastAsia="ar-SA"/>
              </w:rPr>
            </w:pPr>
            <w:r w:rsidRPr="00D80C0B">
              <w:rPr>
                <w:rFonts w:ascii="Calibri" w:hAnsi="Calibri" w:cs="Calibri"/>
                <w:sz w:val="14"/>
                <w:szCs w:val="14"/>
              </w:rPr>
              <w:t>Vincular al 100% (adulto mayor) de la población Unidos a los programas del sustento del adulto mayor.</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El 33,5</w:t>
            </w:r>
            <w:r w:rsidRPr="00C528EF">
              <w:rPr>
                <w:rFonts w:ascii="Calibri" w:hAnsi="Calibri" w:cs="Calibri"/>
                <w:sz w:val="14"/>
                <w:szCs w:val="14"/>
              </w:rPr>
              <w:t>% de familias  tienen mayores de 60 años con fuente de ingreso.</w:t>
            </w:r>
          </w:p>
          <w:p w:rsidR="00986057" w:rsidRPr="00D80C0B"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 xml:space="preserve">El reto es </w:t>
            </w:r>
            <w:r>
              <w:rPr>
                <w:rFonts w:ascii="Calibri" w:hAnsi="Calibri" w:cs="Calibri"/>
                <w:sz w:val="14"/>
                <w:szCs w:val="14"/>
              </w:rPr>
              <w:t>105  que corresponde al 66,5%</w:t>
            </w:r>
            <w:r w:rsidRPr="00D80C0B">
              <w:rPr>
                <w:rFonts w:ascii="Calibri" w:hAnsi="Calibri" w:cs="Calibri"/>
                <w:sz w:val="14"/>
                <w:szCs w:val="14"/>
              </w:rPr>
              <w:t xml:space="preserve"> familias que no poseen una fuente de ingreso</w:t>
            </w:r>
            <w:r>
              <w:rPr>
                <w:rFonts w:ascii="Calibri" w:hAnsi="Calibri" w:cs="Calibri"/>
                <w:sz w:val="14"/>
                <w:szCs w:val="14"/>
              </w:rPr>
              <w:t>.</w:t>
            </w:r>
          </w:p>
        </w:tc>
        <w:tc>
          <w:tcPr>
            <w:tcW w:w="2126" w:type="dxa"/>
            <w:shd w:val="clear" w:color="auto" w:fill="DAEEF3"/>
            <w:vAlign w:val="center"/>
          </w:tcPr>
          <w:p w:rsidR="00986057" w:rsidRPr="00C528EF" w:rsidRDefault="00986057" w:rsidP="00C31A73">
            <w:pPr>
              <w:numPr>
                <w:ilvl w:val="0"/>
                <w:numId w:val="24"/>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Vincular y hacer acompañamiento a la población Unidos que aplica para la inclusión a los programas de sustento del adulto mayor.</w:t>
            </w:r>
          </w:p>
        </w:tc>
        <w:tc>
          <w:tcPr>
            <w:tcW w:w="1793"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Gobernación Deptal u otra Entidad que haga parte de la Red Unidos.</w:t>
            </w:r>
          </w:p>
        </w:tc>
      </w:tr>
      <w:tr w:rsidR="00986057" w:rsidRPr="00D80C0B" w:rsidTr="00257852">
        <w:trPr>
          <w:trHeight w:val="850"/>
        </w:trPr>
        <w:tc>
          <w:tcPr>
            <w:tcW w:w="1951"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lang w:val="es-ES_tradnl" w:eastAsia="ar-SA"/>
              </w:rPr>
              <w:t>5. Al menos un miembro de la familia mayor de 15 años tiene una ocupación remunerada o está vinculado a una fuente de ingresos autónoma.</w:t>
            </w:r>
          </w:p>
        </w:tc>
        <w:tc>
          <w:tcPr>
            <w:tcW w:w="1418" w:type="dxa"/>
            <w:vMerge w:val="restart"/>
            <w:shd w:val="clear" w:color="auto" w:fill="DAEEF3"/>
            <w:vAlign w:val="center"/>
          </w:tcPr>
          <w:p w:rsidR="00986057" w:rsidRPr="00D80C0B" w:rsidRDefault="00986057" w:rsidP="00257852">
            <w:pPr>
              <w:jc w:val="both"/>
              <w:rPr>
                <w:rFonts w:ascii="Calibri" w:hAnsi="Calibri" w:cs="Calibri"/>
                <w:b/>
                <w:sz w:val="14"/>
                <w:szCs w:val="14"/>
                <w:lang w:val="es-ES_tradnl" w:eastAsia="ar-SA"/>
              </w:rPr>
            </w:pPr>
            <w:r w:rsidRPr="00D80C0B">
              <w:rPr>
                <w:rFonts w:ascii="Calibri" w:hAnsi="Calibri" w:cs="Calibri"/>
                <w:sz w:val="14"/>
                <w:szCs w:val="14"/>
              </w:rPr>
              <w:t>Generar capacidades laborales en el 40% de  las familias Unidos y promover su vinculación laboral efectiva.</w:t>
            </w:r>
          </w:p>
        </w:tc>
        <w:tc>
          <w:tcPr>
            <w:tcW w:w="1417" w:type="dxa"/>
            <w:shd w:val="clear" w:color="auto" w:fill="DAEEF3"/>
            <w:vAlign w:val="center"/>
          </w:tcPr>
          <w:p w:rsidR="00986057" w:rsidRPr="00D80C0B" w:rsidRDefault="00986057" w:rsidP="00257852">
            <w:pPr>
              <w:jc w:val="both"/>
              <w:rPr>
                <w:rFonts w:ascii="Calibri" w:hAnsi="Calibri" w:cs="Calibri"/>
                <w:sz w:val="14"/>
                <w:szCs w:val="14"/>
              </w:rPr>
            </w:pPr>
            <w:r>
              <w:rPr>
                <w:rFonts w:ascii="Calibri" w:hAnsi="Calibri" w:cs="Calibri"/>
                <w:sz w:val="14"/>
                <w:szCs w:val="14"/>
              </w:rPr>
              <w:t>El 72,7</w:t>
            </w:r>
            <w:r w:rsidRPr="00D80C0B">
              <w:rPr>
                <w:rFonts w:ascii="Calibri" w:hAnsi="Calibri" w:cs="Calibri"/>
                <w:sz w:val="14"/>
                <w:szCs w:val="14"/>
              </w:rPr>
              <w:t>% de familias tienen  una fuente de ingreso.</w:t>
            </w:r>
          </w:p>
          <w:p w:rsidR="00986057" w:rsidRPr="00D80C0B" w:rsidRDefault="00986057" w:rsidP="00257852">
            <w:pPr>
              <w:jc w:val="both"/>
              <w:rPr>
                <w:rFonts w:ascii="Calibri" w:hAnsi="Calibri" w:cs="Calibri"/>
                <w:sz w:val="14"/>
                <w:szCs w:val="14"/>
              </w:rPr>
            </w:pPr>
          </w:p>
          <w:p w:rsidR="00986057" w:rsidRPr="00D80C0B" w:rsidRDefault="00986057" w:rsidP="00257852">
            <w:pPr>
              <w:jc w:val="both"/>
              <w:rPr>
                <w:rFonts w:ascii="Calibri" w:hAnsi="Calibri" w:cs="Calibri"/>
                <w:sz w:val="14"/>
                <w:szCs w:val="14"/>
                <w:lang w:val="es-ES_tradnl" w:eastAsia="ar-SA"/>
              </w:rPr>
            </w:pPr>
          </w:p>
        </w:tc>
        <w:tc>
          <w:tcPr>
            <w:tcW w:w="1418"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 xml:space="preserve">El reto es </w:t>
            </w:r>
            <w:r>
              <w:rPr>
                <w:rFonts w:ascii="Calibri" w:hAnsi="Calibri" w:cs="Calibri"/>
                <w:sz w:val="14"/>
                <w:szCs w:val="14"/>
              </w:rPr>
              <w:t>204 que corresponde al 27,3</w:t>
            </w:r>
            <w:r w:rsidRPr="00D80C0B">
              <w:rPr>
                <w:rFonts w:ascii="Calibri" w:hAnsi="Calibri" w:cs="Calibri"/>
                <w:sz w:val="14"/>
                <w:szCs w:val="14"/>
              </w:rPr>
              <w:t>% familias que no poseen una fuente de ingreso</w:t>
            </w:r>
            <w:r>
              <w:rPr>
                <w:rFonts w:ascii="Calibri" w:hAnsi="Calibri" w:cs="Calibri"/>
                <w:sz w:val="14"/>
                <w:szCs w:val="14"/>
              </w:rPr>
              <w:t>.</w:t>
            </w:r>
          </w:p>
        </w:tc>
        <w:tc>
          <w:tcPr>
            <w:tcW w:w="2126" w:type="dxa"/>
            <w:shd w:val="clear" w:color="auto" w:fill="DAEEF3"/>
            <w:vAlign w:val="center"/>
          </w:tcPr>
          <w:p w:rsidR="00986057" w:rsidRPr="00D80C0B" w:rsidRDefault="00986057" w:rsidP="00C31A73">
            <w:pPr>
              <w:numPr>
                <w:ilvl w:val="0"/>
                <w:numId w:val="24"/>
              </w:numPr>
              <w:spacing w:after="0" w:line="240" w:lineRule="auto"/>
              <w:jc w:val="both"/>
              <w:rPr>
                <w:rFonts w:ascii="Calibri" w:hAnsi="Calibri" w:cs="Calibri"/>
                <w:sz w:val="14"/>
                <w:szCs w:val="14"/>
              </w:rPr>
            </w:pPr>
            <w:r w:rsidRPr="00D80C0B">
              <w:rPr>
                <w:rFonts w:ascii="Calibri" w:hAnsi="Calibri" w:cs="Calibri"/>
                <w:sz w:val="14"/>
                <w:szCs w:val="14"/>
              </w:rPr>
              <w:t>Continuar con el programa de escobitas para la generación  de empleo.</w:t>
            </w:r>
          </w:p>
          <w:p w:rsidR="00986057" w:rsidRPr="00D80C0B" w:rsidRDefault="00986057" w:rsidP="00C31A73">
            <w:pPr>
              <w:numPr>
                <w:ilvl w:val="0"/>
                <w:numId w:val="24"/>
              </w:numPr>
              <w:spacing w:after="0" w:line="240" w:lineRule="auto"/>
              <w:jc w:val="both"/>
              <w:rPr>
                <w:rFonts w:ascii="Calibri" w:hAnsi="Calibri" w:cs="Calibri"/>
                <w:sz w:val="14"/>
                <w:szCs w:val="14"/>
              </w:rPr>
            </w:pPr>
            <w:r w:rsidRPr="00D80C0B">
              <w:rPr>
                <w:rFonts w:ascii="Calibri" w:hAnsi="Calibri" w:cs="Calibri"/>
                <w:sz w:val="14"/>
                <w:szCs w:val="14"/>
              </w:rPr>
              <w:t>Vincular a la población de Unidos en edad de trabajar a obras que realiza el Departamento</w:t>
            </w:r>
          </w:p>
        </w:tc>
        <w:tc>
          <w:tcPr>
            <w:tcW w:w="1793"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Gobernación Deptal u otra Entidad que haga parte de la Red Unidos.</w:t>
            </w:r>
          </w:p>
        </w:tc>
      </w:tr>
      <w:tr w:rsidR="00986057" w:rsidRPr="00D80C0B" w:rsidTr="00257852">
        <w:trPr>
          <w:trHeight w:val="1260"/>
        </w:trPr>
        <w:tc>
          <w:tcPr>
            <w:tcW w:w="1951"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lang w:val="es-ES_tradnl" w:eastAsia="ar-SA"/>
              </w:rPr>
              <w:t>6. Todas las personas en edad de trabajar del hogar alcanzan un nivel de capacidades que facilita su vinculación a una ocupación remunerada o mejora las condiciones de la actividad que ya desarrolla.</w:t>
            </w:r>
          </w:p>
        </w:tc>
        <w:tc>
          <w:tcPr>
            <w:tcW w:w="1418" w:type="dxa"/>
            <w:vMerge/>
            <w:shd w:val="clear" w:color="auto" w:fill="DAEEF3"/>
          </w:tcPr>
          <w:p w:rsidR="00986057" w:rsidRPr="00D80C0B" w:rsidRDefault="00986057" w:rsidP="00257852">
            <w:pPr>
              <w:jc w:val="both"/>
              <w:rPr>
                <w:rFonts w:ascii="Calibri" w:hAnsi="Calibri" w:cs="Calibri"/>
                <w:b/>
                <w:sz w:val="14"/>
                <w:szCs w:val="14"/>
                <w:lang w:val="es-ES_tradnl" w:eastAsia="ar-SA"/>
              </w:rPr>
            </w:pPr>
          </w:p>
        </w:tc>
        <w:tc>
          <w:tcPr>
            <w:tcW w:w="1417" w:type="dxa"/>
            <w:shd w:val="clear" w:color="auto" w:fill="DAEEF3"/>
            <w:vAlign w:val="center"/>
          </w:tcPr>
          <w:p w:rsidR="00986057" w:rsidRPr="00D80C0B" w:rsidRDefault="00986057" w:rsidP="00257852">
            <w:pPr>
              <w:jc w:val="both"/>
              <w:rPr>
                <w:rFonts w:ascii="Calibri" w:hAnsi="Calibri" w:cs="Calibri"/>
                <w:sz w:val="14"/>
                <w:szCs w:val="14"/>
              </w:rPr>
            </w:pPr>
            <w:r>
              <w:rPr>
                <w:rFonts w:ascii="Calibri" w:hAnsi="Calibri" w:cs="Calibri"/>
                <w:sz w:val="14"/>
                <w:szCs w:val="14"/>
              </w:rPr>
              <w:t>El 11,2</w:t>
            </w:r>
            <w:r w:rsidRPr="00D80C0B">
              <w:rPr>
                <w:rFonts w:ascii="Calibri" w:hAnsi="Calibri" w:cs="Calibri"/>
                <w:sz w:val="14"/>
                <w:szCs w:val="14"/>
              </w:rPr>
              <w:t>% de las personas poseen capacidades para la actividad que desarrolla.</w:t>
            </w:r>
          </w:p>
          <w:p w:rsidR="00986057" w:rsidRPr="00D80C0B" w:rsidRDefault="00986057" w:rsidP="00257852">
            <w:pPr>
              <w:jc w:val="both"/>
              <w:rPr>
                <w:rFonts w:ascii="Calibri" w:hAnsi="Calibri" w:cs="Calibri"/>
                <w:sz w:val="14"/>
                <w:szCs w:val="14"/>
              </w:rPr>
            </w:pPr>
          </w:p>
          <w:p w:rsidR="00986057" w:rsidRPr="00D80C0B" w:rsidRDefault="00986057" w:rsidP="00257852">
            <w:pPr>
              <w:jc w:val="both"/>
              <w:rPr>
                <w:rFonts w:ascii="Calibri" w:hAnsi="Calibri" w:cs="Calibri"/>
                <w:sz w:val="14"/>
                <w:szCs w:val="14"/>
                <w:lang w:val="es-ES_tradnl" w:eastAsia="ar-SA"/>
              </w:rPr>
            </w:pPr>
          </w:p>
        </w:tc>
        <w:tc>
          <w:tcPr>
            <w:tcW w:w="1418"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 xml:space="preserve">El reto es </w:t>
            </w:r>
            <w:r>
              <w:rPr>
                <w:rFonts w:ascii="Calibri" w:hAnsi="Calibri" w:cs="Calibri"/>
                <w:sz w:val="14"/>
                <w:szCs w:val="14"/>
              </w:rPr>
              <w:t>1673 personas que corresponde al 88,8</w:t>
            </w:r>
            <w:r w:rsidRPr="00D80C0B">
              <w:rPr>
                <w:rFonts w:ascii="Calibri" w:hAnsi="Calibri" w:cs="Calibri"/>
                <w:sz w:val="14"/>
                <w:szCs w:val="14"/>
              </w:rPr>
              <w:t>%.</w:t>
            </w:r>
          </w:p>
        </w:tc>
        <w:tc>
          <w:tcPr>
            <w:tcW w:w="2126" w:type="dxa"/>
            <w:shd w:val="clear" w:color="auto" w:fill="DAEEF3"/>
            <w:vAlign w:val="center"/>
          </w:tcPr>
          <w:p w:rsidR="00986057" w:rsidRPr="00D80C0B" w:rsidRDefault="00986057" w:rsidP="00C31A73">
            <w:pPr>
              <w:numPr>
                <w:ilvl w:val="0"/>
                <w:numId w:val="24"/>
              </w:numPr>
              <w:spacing w:after="0" w:line="240" w:lineRule="auto"/>
              <w:jc w:val="both"/>
              <w:rPr>
                <w:rFonts w:ascii="Calibri" w:hAnsi="Calibri" w:cs="Calibri"/>
                <w:sz w:val="14"/>
                <w:szCs w:val="14"/>
              </w:rPr>
            </w:pPr>
            <w:r w:rsidRPr="00D80C0B">
              <w:rPr>
                <w:rFonts w:ascii="Calibri" w:hAnsi="Calibri" w:cs="Calibri"/>
                <w:sz w:val="14"/>
                <w:szCs w:val="14"/>
              </w:rPr>
              <w:t>Continuar con la vinculación de integrantes de la Red UNIDOS a programas de formación para el trabajo  del SENA Regional Cauca.</w:t>
            </w:r>
          </w:p>
        </w:tc>
        <w:tc>
          <w:tcPr>
            <w:tcW w:w="1793"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rPr>
              <w:t>SENA Regional / Red Unidos.</w:t>
            </w:r>
          </w:p>
        </w:tc>
      </w:tr>
      <w:tr w:rsidR="00986057" w:rsidRPr="00D80C0B" w:rsidTr="00257852">
        <w:trPr>
          <w:trHeight w:val="1260"/>
        </w:trPr>
        <w:tc>
          <w:tcPr>
            <w:tcW w:w="1951" w:type="dxa"/>
            <w:shd w:val="clear" w:color="auto" w:fill="DAEEF3"/>
            <w:vAlign w:val="center"/>
          </w:tcPr>
          <w:p w:rsidR="00986057" w:rsidRPr="00D80C0B" w:rsidRDefault="00986057" w:rsidP="00257852">
            <w:pPr>
              <w:jc w:val="both"/>
              <w:rPr>
                <w:rFonts w:ascii="Calibri" w:hAnsi="Calibri" w:cs="Calibri"/>
                <w:sz w:val="14"/>
                <w:szCs w:val="14"/>
                <w:lang w:val="es-ES_tradnl" w:eastAsia="ar-SA"/>
              </w:rPr>
            </w:pPr>
            <w:r w:rsidRPr="00D80C0B">
              <w:rPr>
                <w:rFonts w:ascii="Calibri" w:hAnsi="Calibri" w:cs="Calibri"/>
                <w:sz w:val="14"/>
                <w:szCs w:val="14"/>
                <w:lang w:val="es-ES_tradnl" w:eastAsia="ar-SA"/>
              </w:rPr>
              <w:t> 7. El hogar alcanza un nivel de activos que facilita su vinculación a una ocupación remunerada o mejora las condiciones de la actividad que ya desarrolla.</w:t>
            </w:r>
          </w:p>
        </w:tc>
        <w:tc>
          <w:tcPr>
            <w:tcW w:w="1418" w:type="dxa"/>
            <w:vMerge/>
            <w:shd w:val="clear" w:color="auto" w:fill="DAEEF3"/>
          </w:tcPr>
          <w:p w:rsidR="00986057" w:rsidRPr="00D80C0B" w:rsidRDefault="00986057" w:rsidP="00257852">
            <w:pPr>
              <w:jc w:val="both"/>
              <w:rPr>
                <w:rFonts w:ascii="Calibri" w:hAnsi="Calibri" w:cs="Calibri"/>
                <w:b/>
                <w:sz w:val="14"/>
                <w:szCs w:val="14"/>
                <w:lang w:val="es-ES_tradnl" w:eastAsia="ar-SA"/>
              </w:rPr>
            </w:pPr>
          </w:p>
        </w:tc>
        <w:tc>
          <w:tcPr>
            <w:tcW w:w="1417" w:type="dxa"/>
            <w:shd w:val="clear" w:color="auto" w:fill="DAEEF3"/>
            <w:vAlign w:val="center"/>
          </w:tcPr>
          <w:p w:rsidR="00986057" w:rsidRPr="00D80C0B" w:rsidRDefault="00986057" w:rsidP="00257852">
            <w:pPr>
              <w:jc w:val="both"/>
              <w:rPr>
                <w:rFonts w:ascii="Calibri" w:hAnsi="Calibri" w:cs="Calibri"/>
                <w:sz w:val="14"/>
                <w:szCs w:val="14"/>
              </w:rPr>
            </w:pPr>
            <w:r>
              <w:rPr>
                <w:rFonts w:ascii="Calibri" w:hAnsi="Calibri" w:cs="Calibri"/>
                <w:sz w:val="14"/>
                <w:szCs w:val="14"/>
              </w:rPr>
              <w:t>El 1,6</w:t>
            </w:r>
            <w:r w:rsidRPr="00D80C0B">
              <w:rPr>
                <w:rFonts w:ascii="Calibri" w:hAnsi="Calibri" w:cs="Calibri"/>
                <w:sz w:val="14"/>
                <w:szCs w:val="14"/>
              </w:rPr>
              <w:t xml:space="preserve">% de las familias alcanzan un nivel de activos que facilitan su vinculación a una ocupación remunerada. </w:t>
            </w:r>
          </w:p>
          <w:p w:rsidR="00986057" w:rsidRPr="00D80C0B" w:rsidRDefault="00986057" w:rsidP="00257852">
            <w:pPr>
              <w:jc w:val="both"/>
              <w:rPr>
                <w:rFonts w:ascii="Calibri" w:hAnsi="Calibri" w:cs="Calibri"/>
                <w:sz w:val="14"/>
                <w:szCs w:val="14"/>
              </w:rPr>
            </w:pPr>
          </w:p>
        </w:tc>
        <w:tc>
          <w:tcPr>
            <w:tcW w:w="1418" w:type="dxa"/>
            <w:shd w:val="clear" w:color="auto" w:fill="DAEEF3"/>
            <w:vAlign w:val="center"/>
          </w:tcPr>
          <w:p w:rsidR="00986057" w:rsidRPr="00D80C0B" w:rsidRDefault="00986057" w:rsidP="00257852">
            <w:pPr>
              <w:jc w:val="both"/>
              <w:rPr>
                <w:rFonts w:ascii="Calibri" w:hAnsi="Calibri" w:cs="Calibri"/>
                <w:sz w:val="14"/>
                <w:szCs w:val="14"/>
                <w:lang w:eastAsia="ar-SA"/>
              </w:rPr>
            </w:pPr>
            <w:r w:rsidRPr="00D80C0B">
              <w:rPr>
                <w:rFonts w:ascii="Calibri" w:hAnsi="Calibri" w:cs="Calibri"/>
                <w:sz w:val="14"/>
                <w:szCs w:val="14"/>
              </w:rPr>
              <w:t xml:space="preserve">El reto es </w:t>
            </w:r>
            <w:r>
              <w:rPr>
                <w:rFonts w:ascii="Calibri" w:hAnsi="Calibri" w:cs="Calibri"/>
                <w:sz w:val="14"/>
                <w:szCs w:val="14"/>
              </w:rPr>
              <w:t xml:space="preserve">731 familias que corresponde al  </w:t>
            </w:r>
            <w:r w:rsidRPr="00D80C0B">
              <w:rPr>
                <w:rFonts w:ascii="Calibri" w:hAnsi="Calibri" w:cs="Calibri"/>
                <w:sz w:val="14"/>
                <w:szCs w:val="14"/>
              </w:rPr>
              <w:t>9</w:t>
            </w:r>
            <w:r>
              <w:rPr>
                <w:rFonts w:ascii="Calibri" w:hAnsi="Calibri" w:cs="Calibri"/>
                <w:sz w:val="14"/>
                <w:szCs w:val="14"/>
              </w:rPr>
              <w:t>8,4</w:t>
            </w:r>
            <w:r w:rsidRPr="00D80C0B">
              <w:rPr>
                <w:rFonts w:ascii="Calibri" w:hAnsi="Calibri" w:cs="Calibri"/>
                <w:sz w:val="14"/>
                <w:szCs w:val="14"/>
              </w:rPr>
              <w:t>%</w:t>
            </w:r>
            <w:r>
              <w:rPr>
                <w:rFonts w:ascii="Calibri" w:hAnsi="Calibri" w:cs="Calibri"/>
                <w:sz w:val="14"/>
                <w:szCs w:val="14"/>
              </w:rPr>
              <w:t>.</w:t>
            </w:r>
          </w:p>
        </w:tc>
        <w:tc>
          <w:tcPr>
            <w:tcW w:w="2126" w:type="dxa"/>
            <w:shd w:val="clear" w:color="auto" w:fill="DAEEF3"/>
            <w:vAlign w:val="center"/>
          </w:tcPr>
          <w:p w:rsidR="00986057" w:rsidRPr="00D80C0B" w:rsidRDefault="00986057" w:rsidP="00C31A73">
            <w:pPr>
              <w:numPr>
                <w:ilvl w:val="0"/>
                <w:numId w:val="24"/>
              </w:numPr>
              <w:spacing w:after="0" w:line="240" w:lineRule="auto"/>
              <w:jc w:val="both"/>
              <w:rPr>
                <w:rFonts w:ascii="Calibri" w:hAnsi="Calibri" w:cs="Calibri"/>
                <w:sz w:val="14"/>
                <w:szCs w:val="14"/>
              </w:rPr>
            </w:pPr>
            <w:r w:rsidRPr="00D80C0B">
              <w:rPr>
                <w:rFonts w:ascii="Calibri" w:hAnsi="Calibri" w:cs="Calibri"/>
                <w:sz w:val="14"/>
                <w:szCs w:val="14"/>
              </w:rPr>
              <w:t>Ejecutar el programa de Mujeres ahorradoras en acción en su segunda fase con el fin de fortalecer las actividades económicas que se están desarrollando.</w:t>
            </w:r>
          </w:p>
          <w:p w:rsidR="00986057" w:rsidRPr="00D80C0B" w:rsidRDefault="00986057" w:rsidP="00C31A73">
            <w:pPr>
              <w:numPr>
                <w:ilvl w:val="0"/>
                <w:numId w:val="24"/>
              </w:numPr>
              <w:spacing w:after="0" w:line="240" w:lineRule="auto"/>
              <w:jc w:val="both"/>
              <w:rPr>
                <w:rFonts w:ascii="Calibri" w:hAnsi="Calibri" w:cs="Calibri"/>
                <w:sz w:val="14"/>
                <w:szCs w:val="14"/>
              </w:rPr>
            </w:pPr>
            <w:r w:rsidRPr="00D80C0B">
              <w:rPr>
                <w:rFonts w:ascii="Calibri" w:hAnsi="Calibri" w:cs="Calibri"/>
                <w:sz w:val="14"/>
                <w:szCs w:val="14"/>
              </w:rPr>
              <w:t>Gestionar ante la Secretaria de Planeación Departamental la legalización de predios de la población Unidos.</w:t>
            </w:r>
          </w:p>
        </w:tc>
        <w:tc>
          <w:tcPr>
            <w:tcW w:w="1793" w:type="dxa"/>
            <w:shd w:val="clear" w:color="auto" w:fill="DAEEF3"/>
            <w:vAlign w:val="center"/>
          </w:tcPr>
          <w:p w:rsidR="00986057" w:rsidRPr="00D80C0B" w:rsidRDefault="00986057" w:rsidP="00257852">
            <w:pPr>
              <w:jc w:val="both"/>
              <w:rPr>
                <w:rFonts w:ascii="Calibri" w:hAnsi="Calibri" w:cs="Calibri"/>
                <w:sz w:val="14"/>
                <w:szCs w:val="14"/>
              </w:rPr>
            </w:pPr>
            <w:r w:rsidRPr="00D80C0B">
              <w:rPr>
                <w:rFonts w:ascii="Calibri" w:hAnsi="Calibri" w:cs="Calibri"/>
                <w:sz w:val="14"/>
                <w:szCs w:val="14"/>
              </w:rPr>
              <w:t>DPS / Gobernación Dptal/Oficina de Instrumentos Públicos / SENA / Red Unidos.</w:t>
            </w:r>
          </w:p>
        </w:tc>
      </w:tr>
    </w:tbl>
    <w:p w:rsidR="00986057" w:rsidRDefault="00986057" w:rsidP="00986057">
      <w:pPr>
        <w:rPr>
          <w:b/>
          <w:lang w:val="es-ES_tradnl" w:eastAsia="ar-SA"/>
        </w:rPr>
      </w:pPr>
    </w:p>
    <w:p w:rsidR="00986057" w:rsidRDefault="00986057">
      <w:pPr>
        <w:rPr>
          <w:b/>
          <w:lang w:val="es-ES_tradnl" w:eastAsia="ar-SA"/>
        </w:rPr>
      </w:pPr>
      <w:r>
        <w:rPr>
          <w:b/>
          <w:lang w:val="es-ES_tradnl" w:eastAsia="ar-SA"/>
        </w:rPr>
        <w:br w:type="page"/>
      </w:r>
    </w:p>
    <w:p w:rsidR="00986057" w:rsidRDefault="00986057" w:rsidP="00986057">
      <w:pPr>
        <w:rPr>
          <w:b/>
          <w:lang w:val="es-ES_tradnl" w:eastAsia="ar-SA"/>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Educación</w:t>
      </w:r>
    </w:p>
    <w:p w:rsidR="00986057" w:rsidRPr="00363B24" w:rsidRDefault="00986057" w:rsidP="00986057">
      <w:pPr>
        <w:jc w:val="both"/>
        <w:rPr>
          <w:rFonts w:ascii="Arial" w:hAnsi="Arial" w:cs="Arial"/>
          <w:sz w:val="32"/>
          <w:lang w:val="es-ES_tradnl" w:eastAsia="ar-SA"/>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szCs w:val="16"/>
        </w:rPr>
        <w:t>Lograr que los niños, jóvenes y adultos acumulen capital humano y accedan al conocimiento que les garantice su desarrollo humano integral.</w:t>
      </w:r>
    </w:p>
    <w:p w:rsidR="00986057" w:rsidRDefault="00986057" w:rsidP="00986057">
      <w:pPr>
        <w:rPr>
          <w:lang w:val="es-ES_tradnl" w:eastAsia="ar-SA"/>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8. Los niños y niñas menores de 5 años están vinculados a algún programa de atención integral en cuidado, nutrición y educación inicial.</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Garantizar que el  100% de los niños y niñas menores de 5 años acceden  a algún programa de atención integral en cuidado, nutrición y educación inicial.</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A la fecha tenemos en total 37,7</w:t>
            </w:r>
            <w:r w:rsidRPr="00C528EF">
              <w:rPr>
                <w:rFonts w:ascii="Calibri" w:hAnsi="Calibri" w:cs="Calibri"/>
                <w:sz w:val="14"/>
                <w:szCs w:val="14"/>
              </w:rPr>
              <w:t>% niños que acceden a algún programa atención integral en nutrición y educación inicial.</w:t>
            </w:r>
          </w:p>
          <w:p w:rsidR="00986057" w:rsidRPr="00C528EF" w:rsidRDefault="00986057" w:rsidP="00257852">
            <w:pPr>
              <w:jc w:val="both"/>
              <w:rPr>
                <w:rFonts w:ascii="Calibri" w:hAnsi="Calibri" w:cs="Calibri"/>
                <w:color w:val="FF0000"/>
                <w:sz w:val="14"/>
                <w:szCs w:val="14"/>
              </w:rPr>
            </w:pP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 xml:space="preserve">El reto es </w:t>
            </w:r>
            <w:r>
              <w:rPr>
                <w:rFonts w:ascii="Calibri" w:hAnsi="Calibri" w:cs="Calibri"/>
                <w:sz w:val="14"/>
                <w:szCs w:val="14"/>
              </w:rPr>
              <w:t>237</w:t>
            </w:r>
            <w:r w:rsidRPr="00C528EF">
              <w:rPr>
                <w:rFonts w:ascii="Calibri" w:hAnsi="Calibri" w:cs="Calibri"/>
                <w:sz w:val="14"/>
                <w:szCs w:val="14"/>
              </w:rPr>
              <w:t xml:space="preserve"> menores de primera infancia que equivale al </w:t>
            </w:r>
            <w:r>
              <w:rPr>
                <w:rFonts w:ascii="Calibri" w:hAnsi="Calibri" w:cs="Calibri"/>
                <w:sz w:val="14"/>
                <w:szCs w:val="14"/>
              </w:rPr>
              <w:t>59,5</w:t>
            </w:r>
            <w:r w:rsidRPr="00C528EF">
              <w:rPr>
                <w:rFonts w:ascii="Calibri" w:hAnsi="Calibri" w:cs="Calibri"/>
                <w:sz w:val="14"/>
                <w:szCs w:val="14"/>
              </w:rPr>
              <w:t>% que estén vinculado en algún programa del ICBF.</w:t>
            </w:r>
          </w:p>
        </w:tc>
        <w:tc>
          <w:tcPr>
            <w:tcW w:w="2126" w:type="dxa"/>
            <w:shd w:val="clear" w:color="auto" w:fill="DAEEF3"/>
            <w:vAlign w:val="center"/>
          </w:tcPr>
          <w:p w:rsidR="00986057" w:rsidRPr="00C528EF" w:rsidRDefault="00986057" w:rsidP="00C31A73">
            <w:pPr>
              <w:numPr>
                <w:ilvl w:val="0"/>
                <w:numId w:val="24"/>
              </w:numPr>
              <w:spacing w:after="0" w:line="240" w:lineRule="auto"/>
              <w:jc w:val="both"/>
              <w:rPr>
                <w:rFonts w:ascii="Calibri" w:hAnsi="Calibri" w:cs="Calibri"/>
                <w:sz w:val="14"/>
                <w:szCs w:val="14"/>
              </w:rPr>
            </w:pPr>
            <w:r w:rsidRPr="00C528EF">
              <w:rPr>
                <w:rFonts w:ascii="Calibri" w:hAnsi="Calibri" w:cs="Calibri"/>
                <w:sz w:val="14"/>
                <w:szCs w:val="14"/>
              </w:rPr>
              <w:t>Vincular de manera efectiva a los niños y niñas menores de 5 años a Hogares Comunitarios o Centros de Atención a Primera Infancia.</w:t>
            </w:r>
          </w:p>
          <w:p w:rsidR="00986057" w:rsidRPr="00C528EF" w:rsidRDefault="00986057" w:rsidP="00C31A73">
            <w:pPr>
              <w:numPr>
                <w:ilvl w:val="0"/>
                <w:numId w:val="24"/>
              </w:numPr>
              <w:spacing w:after="0" w:line="240" w:lineRule="auto"/>
              <w:jc w:val="both"/>
              <w:rPr>
                <w:rFonts w:ascii="Calibri" w:hAnsi="Calibri" w:cs="Calibri"/>
                <w:sz w:val="14"/>
                <w:szCs w:val="14"/>
              </w:rPr>
            </w:pPr>
            <w:r w:rsidRPr="00C528EF">
              <w:rPr>
                <w:rFonts w:ascii="Calibri" w:hAnsi="Calibri" w:cs="Calibri"/>
                <w:sz w:val="14"/>
                <w:szCs w:val="14"/>
              </w:rPr>
              <w:t>Capacitar a los cuidadores en pautas de crianza a través de talleres y charlas con apoyo del ICBF.</w:t>
            </w:r>
          </w:p>
          <w:p w:rsidR="00986057" w:rsidRPr="00C528EF" w:rsidRDefault="00986057" w:rsidP="00257852">
            <w:pPr>
              <w:ind w:left="360"/>
              <w:jc w:val="both"/>
              <w:rPr>
                <w:rFonts w:ascii="Calibri" w:hAnsi="Calibri" w:cs="Calibri"/>
                <w:sz w:val="14"/>
                <w:szCs w:val="14"/>
                <w:lang w:val="es-ES_tradnl" w:eastAsia="ar-SA"/>
              </w:rPr>
            </w:pPr>
            <w:r w:rsidRPr="00C528EF">
              <w:rPr>
                <w:rFonts w:ascii="Calibri" w:hAnsi="Calibri" w:cs="Calibri"/>
                <w:sz w:val="14"/>
                <w:szCs w:val="14"/>
              </w:rPr>
              <w:t>Hacer seguimiento a la población Unidos de primera infancia atendida en los hogares comunitarios del ICBF.</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Secretaría de Educación Departamental / ICBF / Red Unidos</w:t>
            </w:r>
          </w:p>
        </w:tc>
      </w:tr>
      <w:tr w:rsidR="00986057" w:rsidRPr="00C528EF" w:rsidTr="00257852">
        <w:trPr>
          <w:trHeight w:val="850"/>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9. Los menores en edad escolar (desde los 5 hasta los 17 años), que no hayan terminado el ciclo básico (hasta 9º grado), están siendo atendidos por el servicio educativo formal y las personas en situación de discapacidad (hasta los 22 años), están siendo atendidas por el servicio educativo formal o en un sistema alternativo, que les permita el desarrollo de sus competencias.</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Lograr que el 100% de los niños, niñas, adolescentes y jóvenes accedan al ciclo básico de  educación, incluida la población en discapacidad.</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A</w:t>
            </w:r>
            <w:r>
              <w:rPr>
                <w:rFonts w:ascii="Calibri" w:hAnsi="Calibri" w:cs="Calibri"/>
                <w:sz w:val="14"/>
                <w:szCs w:val="14"/>
              </w:rPr>
              <w:t xml:space="preserve"> la fecha tenemos en total del 79,8</w:t>
            </w:r>
            <w:r w:rsidRPr="00C528EF">
              <w:rPr>
                <w:rFonts w:ascii="Calibri" w:hAnsi="Calibri" w:cs="Calibri"/>
                <w:sz w:val="14"/>
                <w:szCs w:val="14"/>
              </w:rPr>
              <w:t>% de los menores  con logro alcanzado.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lang w:val="es-ES_tradnl"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Pr>
                <w:rFonts w:ascii="Calibri" w:hAnsi="Calibri" w:cs="Calibri"/>
                <w:sz w:val="14"/>
                <w:szCs w:val="14"/>
              </w:rPr>
              <w:t>El reto de 229</w:t>
            </w:r>
            <w:r w:rsidRPr="00C528EF">
              <w:rPr>
                <w:rFonts w:ascii="Calibri" w:hAnsi="Calibri" w:cs="Calibri"/>
                <w:sz w:val="14"/>
                <w:szCs w:val="14"/>
              </w:rPr>
              <w:t xml:space="preserve"> que equivale al </w:t>
            </w:r>
            <w:r>
              <w:rPr>
                <w:rFonts w:ascii="Calibri" w:hAnsi="Calibri" w:cs="Calibri"/>
                <w:sz w:val="14"/>
                <w:szCs w:val="14"/>
              </w:rPr>
              <w:t>20,2</w:t>
            </w:r>
            <w:r w:rsidRPr="00C528EF">
              <w:rPr>
                <w:rFonts w:ascii="Calibri" w:hAnsi="Calibri" w:cs="Calibri"/>
                <w:sz w:val="14"/>
                <w:szCs w:val="14"/>
              </w:rPr>
              <w:t>%  de los menores para que estén vinculados al sistema educativo.</w:t>
            </w:r>
          </w:p>
        </w:tc>
        <w:tc>
          <w:tcPr>
            <w:tcW w:w="2126" w:type="dxa"/>
            <w:shd w:val="clear" w:color="auto" w:fill="DAEEF3"/>
            <w:vAlign w:val="center"/>
          </w:tcPr>
          <w:p w:rsidR="00986057" w:rsidRPr="00C528EF" w:rsidRDefault="00986057" w:rsidP="00C31A73">
            <w:pPr>
              <w:numPr>
                <w:ilvl w:val="0"/>
                <w:numId w:val="25"/>
              </w:numPr>
              <w:spacing w:after="0" w:line="240" w:lineRule="auto"/>
              <w:jc w:val="both"/>
              <w:rPr>
                <w:rFonts w:ascii="Calibri" w:hAnsi="Calibri" w:cs="Calibri"/>
                <w:sz w:val="14"/>
                <w:szCs w:val="14"/>
              </w:rPr>
            </w:pPr>
            <w:r w:rsidRPr="00C528EF">
              <w:rPr>
                <w:rFonts w:ascii="Calibri" w:hAnsi="Calibri" w:cs="Calibri"/>
                <w:sz w:val="14"/>
                <w:szCs w:val="14"/>
              </w:rPr>
              <w:t>Identificar a los niños, niñas, adolescentes y jóvenes en edad escolar que no están vinculados al sistema educativo y gestionar su vinculación al mismo.</w:t>
            </w:r>
          </w:p>
          <w:p w:rsidR="00986057" w:rsidRPr="00C528EF" w:rsidRDefault="00986057" w:rsidP="00C31A73">
            <w:pPr>
              <w:numPr>
                <w:ilvl w:val="0"/>
                <w:numId w:val="25"/>
              </w:numPr>
              <w:spacing w:after="0" w:line="240" w:lineRule="auto"/>
              <w:jc w:val="both"/>
              <w:rPr>
                <w:rFonts w:ascii="Calibri" w:hAnsi="Calibri" w:cs="Calibri"/>
                <w:sz w:val="14"/>
                <w:szCs w:val="14"/>
              </w:rPr>
            </w:pPr>
            <w:r w:rsidRPr="00C528EF">
              <w:rPr>
                <w:rFonts w:ascii="Calibri" w:hAnsi="Calibri" w:cs="Calibri"/>
                <w:sz w:val="14"/>
                <w:szCs w:val="14"/>
              </w:rPr>
              <w:t xml:space="preserve">Estimular a la población Unidos en tomar la jornada nocturna y bachillerato por ciclos a través de las Instituciones educativas. </w:t>
            </w:r>
          </w:p>
          <w:p w:rsidR="00986057" w:rsidRPr="00C528EF" w:rsidRDefault="00986057" w:rsidP="00257852">
            <w:pPr>
              <w:ind w:left="360"/>
              <w:jc w:val="both"/>
              <w:rPr>
                <w:rFonts w:ascii="Calibri" w:hAnsi="Calibri" w:cs="Calibri"/>
                <w:sz w:val="14"/>
                <w:szCs w:val="14"/>
              </w:rPr>
            </w:pPr>
            <w:r w:rsidRPr="00C528EF">
              <w:rPr>
                <w:rFonts w:ascii="Calibri" w:hAnsi="Calibri" w:cs="Calibri"/>
                <w:sz w:val="14"/>
                <w:szCs w:val="14"/>
              </w:rPr>
              <w:t>Gestionar a través de la Secretaria de Educación Departamental, con donaciones de útiles escolares y uniformes con el fin de su permanencia en el sistema educativo.</w:t>
            </w:r>
          </w:p>
        </w:tc>
        <w:tc>
          <w:tcPr>
            <w:tcW w:w="1793" w:type="dxa"/>
            <w:vMerge w:val="restart"/>
            <w:shd w:val="clear" w:color="auto" w:fill="DAEEF3"/>
            <w:vAlign w:val="center"/>
          </w:tcPr>
          <w:p w:rsidR="00986057" w:rsidRPr="00C528EF" w:rsidRDefault="00986057" w:rsidP="00257852">
            <w:pPr>
              <w:rPr>
                <w:rFonts w:ascii="Calibri" w:hAnsi="Calibri" w:cs="Calibri"/>
                <w:sz w:val="14"/>
                <w:szCs w:val="14"/>
              </w:rPr>
            </w:pPr>
          </w:p>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Secretaría de Educación Deptal / Red Unidos</w:t>
            </w:r>
          </w:p>
        </w:tc>
      </w:tr>
      <w:tr w:rsidR="00986057" w:rsidRPr="00C528EF" w:rsidTr="00257852">
        <w:trPr>
          <w:trHeight w:val="1260"/>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10. Los adultos entre 18 y 65 años (incluidos aquellos en situación de discapacidad) están alfabetizados.</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Lograr que 80% de los adultos estén alfabetizados.</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A la fecha 90,2</w:t>
            </w:r>
            <w:r w:rsidRPr="00C528EF">
              <w:rPr>
                <w:rFonts w:ascii="Calibri" w:hAnsi="Calibri" w:cs="Calibri"/>
                <w:sz w:val="14"/>
                <w:szCs w:val="14"/>
              </w:rPr>
              <w:t>% de los adultos  con logro alcanzado.</w:t>
            </w:r>
          </w:p>
          <w:p w:rsidR="00986057" w:rsidRPr="00C528EF" w:rsidRDefault="00986057" w:rsidP="00257852">
            <w:pPr>
              <w:jc w:val="both"/>
              <w:rPr>
                <w:rFonts w:ascii="Calibri" w:hAnsi="Calibri" w:cs="Calibri"/>
                <w:sz w:val="14"/>
                <w:szCs w:val="14"/>
                <w:lang w:val="es-ES_tradnl"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 xml:space="preserve">El reto  es </w:t>
            </w:r>
            <w:r>
              <w:rPr>
                <w:rFonts w:ascii="Calibri" w:hAnsi="Calibri" w:cs="Calibri"/>
                <w:sz w:val="14"/>
                <w:szCs w:val="14"/>
              </w:rPr>
              <w:t xml:space="preserve">168 </w:t>
            </w:r>
            <w:r w:rsidRPr="00C528EF">
              <w:rPr>
                <w:rFonts w:ascii="Calibri" w:hAnsi="Calibri" w:cs="Calibri"/>
                <w:sz w:val="14"/>
                <w:szCs w:val="14"/>
              </w:rPr>
              <w:t xml:space="preserve">personas que equivale al </w:t>
            </w:r>
            <w:r>
              <w:rPr>
                <w:rFonts w:ascii="Calibri" w:hAnsi="Calibri" w:cs="Calibri"/>
                <w:sz w:val="14"/>
                <w:szCs w:val="14"/>
              </w:rPr>
              <w:t>9,7</w:t>
            </w:r>
            <w:r w:rsidRPr="00C528EF">
              <w:rPr>
                <w:rFonts w:ascii="Calibri" w:hAnsi="Calibri" w:cs="Calibri"/>
                <w:sz w:val="14"/>
                <w:szCs w:val="14"/>
              </w:rPr>
              <w:t>% para ser alfabetizados.</w:t>
            </w:r>
          </w:p>
        </w:tc>
        <w:tc>
          <w:tcPr>
            <w:tcW w:w="2126" w:type="dxa"/>
            <w:shd w:val="clear" w:color="auto" w:fill="DAEEF3"/>
            <w:vAlign w:val="center"/>
          </w:tcPr>
          <w:p w:rsidR="00986057" w:rsidRPr="00C528EF" w:rsidRDefault="00986057" w:rsidP="00C31A73">
            <w:pPr>
              <w:numPr>
                <w:ilvl w:val="0"/>
                <w:numId w:val="26"/>
              </w:numPr>
              <w:spacing w:after="0" w:line="240" w:lineRule="auto"/>
              <w:jc w:val="both"/>
              <w:rPr>
                <w:rFonts w:ascii="Calibri" w:hAnsi="Calibri" w:cs="Calibri"/>
                <w:b/>
                <w:sz w:val="14"/>
                <w:szCs w:val="14"/>
              </w:rPr>
            </w:pPr>
            <w:r w:rsidRPr="00C528EF">
              <w:rPr>
                <w:rFonts w:ascii="Calibri" w:hAnsi="Calibri" w:cs="Calibri"/>
                <w:sz w:val="14"/>
                <w:szCs w:val="14"/>
              </w:rPr>
              <w:t>Gestionar ante la secretaria de Educación el desarrollo de programas de alfabetización.</w:t>
            </w:r>
          </w:p>
          <w:p w:rsidR="00986057" w:rsidRPr="00C528EF" w:rsidRDefault="00986057" w:rsidP="00257852">
            <w:pPr>
              <w:ind w:left="360"/>
              <w:jc w:val="both"/>
              <w:rPr>
                <w:rFonts w:ascii="Calibri" w:hAnsi="Calibri" w:cs="Calibri"/>
                <w:sz w:val="14"/>
                <w:szCs w:val="14"/>
              </w:rPr>
            </w:pPr>
            <w:r w:rsidRPr="00C528EF">
              <w:rPr>
                <w:rFonts w:ascii="Calibri" w:hAnsi="Calibri" w:cs="Calibri"/>
                <w:sz w:val="14"/>
                <w:szCs w:val="14"/>
              </w:rPr>
              <w:t>Motivar, estimular y hacer acompañamiento a esta población para evitar la deserción.</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lang w:val="es-ES_tradnl" w:eastAsia="ar-SA"/>
              </w:rPr>
            </w:pPr>
          </w:p>
        </w:tc>
      </w:tr>
      <w:tr w:rsidR="00986057" w:rsidRPr="00C528EF" w:rsidTr="00257852">
        <w:trPr>
          <w:trHeight w:val="40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11. Las personas que lo deseen, una vez concluido el ciclo básico, se vinculan a la educación media, técnica, tecnológica o universitaria, o acceden a programas de formación para el trabajo.</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Lograr que el  60% de las personas que lo desean continúen su preparación técnica, tecnológica o universitaria.</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A la fecha tenemos en total </w:t>
            </w:r>
            <w:r>
              <w:rPr>
                <w:rFonts w:ascii="Calibri" w:hAnsi="Calibri" w:cs="Calibri"/>
                <w:sz w:val="14"/>
                <w:szCs w:val="14"/>
              </w:rPr>
              <w:t>44,4</w:t>
            </w:r>
            <w:r w:rsidRPr="00C528EF">
              <w:rPr>
                <w:rFonts w:ascii="Calibri" w:hAnsi="Calibri" w:cs="Calibri"/>
                <w:sz w:val="14"/>
                <w:szCs w:val="14"/>
              </w:rPr>
              <w:t>% de las personas  con logro alcanzado.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 xml:space="preserve">El reto es de </w:t>
            </w:r>
            <w:r>
              <w:rPr>
                <w:rFonts w:ascii="Calibri" w:hAnsi="Calibri" w:cs="Calibri"/>
                <w:sz w:val="14"/>
                <w:szCs w:val="14"/>
              </w:rPr>
              <w:t>176</w:t>
            </w:r>
            <w:r w:rsidRPr="00C528EF">
              <w:rPr>
                <w:rFonts w:ascii="Calibri" w:hAnsi="Calibri" w:cs="Calibri"/>
                <w:sz w:val="14"/>
                <w:szCs w:val="14"/>
              </w:rPr>
              <w:t xml:space="preserve">, que equivalente al </w:t>
            </w:r>
            <w:r>
              <w:rPr>
                <w:rFonts w:ascii="Calibri" w:hAnsi="Calibri" w:cs="Calibri"/>
                <w:sz w:val="14"/>
                <w:szCs w:val="14"/>
              </w:rPr>
              <w:t>55,0</w:t>
            </w:r>
            <w:r w:rsidRPr="00C528EF">
              <w:rPr>
                <w:rFonts w:ascii="Calibri" w:hAnsi="Calibri" w:cs="Calibri"/>
                <w:sz w:val="14"/>
                <w:szCs w:val="14"/>
              </w:rPr>
              <w:t>% de las personas para que continúen con su formación profesional.</w:t>
            </w:r>
          </w:p>
        </w:tc>
        <w:tc>
          <w:tcPr>
            <w:tcW w:w="2126" w:type="dxa"/>
            <w:shd w:val="clear" w:color="auto" w:fill="DAEEF3"/>
            <w:vAlign w:val="center"/>
          </w:tcPr>
          <w:p w:rsidR="00986057" w:rsidRPr="00C528EF" w:rsidRDefault="00986057" w:rsidP="00C31A73">
            <w:pPr>
              <w:numPr>
                <w:ilvl w:val="0"/>
                <w:numId w:val="27"/>
              </w:numPr>
              <w:spacing w:after="0" w:line="240" w:lineRule="auto"/>
              <w:jc w:val="both"/>
              <w:rPr>
                <w:rFonts w:ascii="Calibri" w:hAnsi="Calibri" w:cs="Calibri"/>
                <w:sz w:val="14"/>
                <w:szCs w:val="14"/>
              </w:rPr>
            </w:pPr>
            <w:r w:rsidRPr="00C528EF">
              <w:rPr>
                <w:rFonts w:ascii="Calibri" w:hAnsi="Calibri" w:cs="Calibri"/>
                <w:sz w:val="14"/>
                <w:szCs w:val="14"/>
              </w:rPr>
              <w:t>Motivar y hacer acompañamiento a la población Unidos para que se acerquen al SENA y se inscriban en programas de formación Técnica o Tecnológicas.</w:t>
            </w:r>
          </w:p>
          <w:p w:rsidR="00986057" w:rsidRPr="00C528EF" w:rsidRDefault="00986057" w:rsidP="00C31A73">
            <w:pPr>
              <w:numPr>
                <w:ilvl w:val="0"/>
                <w:numId w:val="27"/>
              </w:numPr>
              <w:spacing w:after="0" w:line="240" w:lineRule="auto"/>
              <w:jc w:val="both"/>
              <w:rPr>
                <w:rFonts w:ascii="Calibri" w:hAnsi="Calibri" w:cs="Calibri"/>
                <w:sz w:val="14"/>
                <w:szCs w:val="14"/>
              </w:rPr>
            </w:pPr>
            <w:r w:rsidRPr="00C528EF">
              <w:rPr>
                <w:rFonts w:ascii="Calibri" w:hAnsi="Calibri" w:cs="Calibri"/>
                <w:sz w:val="14"/>
                <w:szCs w:val="14"/>
              </w:rPr>
              <w:t>Gestionar becas ante el Ministerio de Educación para los interesados en continuar sus estudios profesionales.</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Secretaria de Educación Deptal / Ministerio de Educación / SENA / Red Unidos</w:t>
            </w:r>
          </w:p>
        </w:tc>
      </w:tr>
      <w:tr w:rsidR="00986057" w:rsidRPr="00C528EF" w:rsidTr="00257852">
        <w:trPr>
          <w:trHeight w:val="1260"/>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12. Los niños y las niñas menores de 15 años, no están vinculados a actividades laborales.</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Ningún niño o niña menor de 15 años no deben estar vinculados a actividades laborales.</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A la fecha tenemos </w:t>
            </w:r>
            <w:r>
              <w:rPr>
                <w:rFonts w:ascii="Calibri" w:hAnsi="Calibri" w:cs="Calibri"/>
                <w:sz w:val="14"/>
                <w:szCs w:val="14"/>
              </w:rPr>
              <w:t>94,1</w:t>
            </w:r>
            <w:r w:rsidRPr="00C528EF">
              <w:rPr>
                <w:rFonts w:ascii="Calibri" w:hAnsi="Calibri" w:cs="Calibri"/>
                <w:sz w:val="14"/>
                <w:szCs w:val="14"/>
              </w:rPr>
              <w:t>% de los menores  con  logro alcanzado.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 xml:space="preserve">El reto es de </w:t>
            </w:r>
            <w:r>
              <w:rPr>
                <w:rFonts w:ascii="Calibri" w:hAnsi="Calibri" w:cs="Calibri"/>
                <w:sz w:val="14"/>
                <w:szCs w:val="14"/>
              </w:rPr>
              <w:t>55</w:t>
            </w:r>
            <w:r w:rsidRPr="00C528EF">
              <w:rPr>
                <w:rFonts w:ascii="Calibri" w:hAnsi="Calibri" w:cs="Calibri"/>
                <w:sz w:val="14"/>
                <w:szCs w:val="14"/>
              </w:rPr>
              <w:t xml:space="preserve"> que equiv</w:t>
            </w:r>
            <w:r>
              <w:rPr>
                <w:rFonts w:ascii="Calibri" w:hAnsi="Calibri" w:cs="Calibri"/>
                <w:sz w:val="14"/>
                <w:szCs w:val="14"/>
              </w:rPr>
              <w:t>ale al 5,9</w:t>
            </w:r>
            <w:r w:rsidRPr="00C528EF">
              <w:rPr>
                <w:rFonts w:ascii="Calibri" w:hAnsi="Calibri" w:cs="Calibri"/>
                <w:sz w:val="14"/>
                <w:szCs w:val="14"/>
              </w:rPr>
              <w:t>% de los menores para que no estén vinculados a trabajo infantil.</w:t>
            </w:r>
          </w:p>
        </w:tc>
        <w:tc>
          <w:tcPr>
            <w:tcW w:w="2126" w:type="dxa"/>
            <w:shd w:val="clear" w:color="auto" w:fill="DAEEF3"/>
            <w:vAlign w:val="center"/>
          </w:tcPr>
          <w:p w:rsidR="00986057" w:rsidRPr="00C528EF" w:rsidRDefault="00986057" w:rsidP="00C31A73">
            <w:pPr>
              <w:numPr>
                <w:ilvl w:val="0"/>
                <w:numId w:val="28"/>
              </w:numPr>
              <w:spacing w:after="0" w:line="240" w:lineRule="auto"/>
              <w:jc w:val="both"/>
              <w:rPr>
                <w:rFonts w:ascii="Calibri" w:hAnsi="Calibri" w:cs="Calibri"/>
                <w:sz w:val="14"/>
                <w:szCs w:val="14"/>
              </w:rPr>
            </w:pPr>
            <w:r w:rsidRPr="00C528EF">
              <w:rPr>
                <w:rFonts w:ascii="Calibri" w:hAnsi="Calibri" w:cs="Calibri"/>
                <w:sz w:val="14"/>
                <w:szCs w:val="14"/>
              </w:rPr>
              <w:t>Realizar seguimiento a las familias Unidos con el fin de evitar posibles casos de trabajo infantil y solicitar apoyo a la policía de infancia y adolescencia y comisaria de familia si se presenta un caso.</w:t>
            </w:r>
          </w:p>
          <w:p w:rsidR="00986057" w:rsidRPr="00C528EF" w:rsidRDefault="00986057" w:rsidP="00C31A73">
            <w:pPr>
              <w:numPr>
                <w:ilvl w:val="0"/>
                <w:numId w:val="28"/>
              </w:numPr>
              <w:spacing w:after="0" w:line="240" w:lineRule="auto"/>
              <w:jc w:val="both"/>
              <w:rPr>
                <w:rFonts w:ascii="Calibri" w:hAnsi="Calibri" w:cs="Calibri"/>
                <w:sz w:val="14"/>
                <w:szCs w:val="14"/>
              </w:rPr>
            </w:pPr>
            <w:r w:rsidRPr="00C528EF">
              <w:rPr>
                <w:rFonts w:ascii="Calibri" w:hAnsi="Calibri" w:cs="Calibri"/>
                <w:sz w:val="14"/>
                <w:szCs w:val="14"/>
              </w:rPr>
              <w:t>Elaborar un plan de trabajo que atienda las necesidades más sentidas en el territorio frente a este tema.</w:t>
            </w:r>
          </w:p>
          <w:p w:rsidR="00986057" w:rsidRPr="00C528EF" w:rsidRDefault="00986057" w:rsidP="00257852">
            <w:pPr>
              <w:ind w:left="360"/>
              <w:jc w:val="both"/>
              <w:rPr>
                <w:rFonts w:ascii="Calibri" w:hAnsi="Calibri" w:cs="Calibri"/>
                <w:sz w:val="14"/>
                <w:szCs w:val="14"/>
              </w:rPr>
            </w:pPr>
            <w:r w:rsidRPr="00C528EF">
              <w:rPr>
                <w:rFonts w:ascii="Calibri" w:hAnsi="Calibri" w:cs="Calibri"/>
                <w:sz w:val="14"/>
                <w:szCs w:val="14"/>
              </w:rPr>
              <w:t>Gestionar un programa o proyecto para el aprovechamiento del tiempo libre para garantizar la permanencia de los menores en el sistema educativo.</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Comisaría de Familia / Secretaría de Educación, Cultura y Deporte Deptal / Policía Regional Cauca / COMFACAUCA / Red Unidos</w:t>
            </w:r>
          </w:p>
        </w:tc>
      </w:tr>
    </w:tbl>
    <w:p w:rsidR="00986057" w:rsidRDefault="00986057" w:rsidP="00986057">
      <w:pPr>
        <w:rPr>
          <w:b/>
          <w:lang w:val="es-ES_tradnl" w:eastAsia="ar-SA"/>
        </w:rPr>
      </w:pPr>
    </w:p>
    <w:p w:rsidR="00986057" w:rsidRDefault="00986057">
      <w:pPr>
        <w:rPr>
          <w:b/>
          <w:lang w:val="es-ES_tradnl" w:eastAsia="ar-SA"/>
        </w:rPr>
      </w:pPr>
      <w:r>
        <w:rPr>
          <w:b/>
          <w:lang w:val="es-ES_tradnl" w:eastAsia="ar-SA"/>
        </w:rPr>
        <w:br w:type="page"/>
      </w:r>
    </w:p>
    <w:p w:rsidR="00986057" w:rsidRDefault="00986057" w:rsidP="00986057">
      <w:pPr>
        <w:rPr>
          <w:b/>
          <w:lang w:val="es-ES_tradnl" w:eastAsia="ar-SA"/>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Salud</w:t>
      </w:r>
    </w:p>
    <w:p w:rsidR="00986057" w:rsidRPr="00363B24" w:rsidRDefault="00986057" w:rsidP="00986057">
      <w:pPr>
        <w:jc w:val="both"/>
        <w:rPr>
          <w:rFonts w:ascii="Arial" w:hAnsi="Arial" w:cs="Arial"/>
          <w:sz w:val="20"/>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rPr>
        <w:t>Lograr la vinculación efectiva al sistema de salud y garantizar que todas las familias en pobreza extrema reciben servicios en salud y participan de los programas de prevención y promoción, reduciendo los índices de morbilidad y mortalidad.</w:t>
      </w:r>
    </w:p>
    <w:p w:rsidR="00986057" w:rsidRDefault="00986057" w:rsidP="00986057">
      <w:pPr>
        <w:rPr>
          <w:lang w:val="es-ES_tradnl" w:eastAsia="ar-SA"/>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13. Los integrantes de la familia están afiliados al Sistema General de Seguridad Social en Salud – SGSS-.</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Lograr que el 100% de las familias en pobreza extrema se Vinculen al Sistema de Seguridad Social en Salud (Régimen subsidiado, contributivo).</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A la fecha  el  78,2</w:t>
            </w:r>
            <w:r w:rsidRPr="00C528EF">
              <w:rPr>
                <w:rFonts w:ascii="Calibri" w:hAnsi="Calibri" w:cs="Calibri"/>
                <w:sz w:val="14"/>
                <w:szCs w:val="14"/>
              </w:rPr>
              <w:t>% de las personas  con logro cumplido.</w:t>
            </w: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de </w:t>
            </w:r>
            <w:r>
              <w:rPr>
                <w:rFonts w:ascii="Calibri" w:hAnsi="Calibri" w:cs="Calibri"/>
                <w:sz w:val="14"/>
                <w:szCs w:val="14"/>
              </w:rPr>
              <w:t xml:space="preserve">690 </w:t>
            </w:r>
            <w:r w:rsidRPr="00C528EF">
              <w:rPr>
                <w:rFonts w:ascii="Calibri" w:hAnsi="Calibri" w:cs="Calibri"/>
                <w:sz w:val="14"/>
                <w:szCs w:val="14"/>
              </w:rPr>
              <w:t xml:space="preserve">personas </w:t>
            </w:r>
            <w:r>
              <w:rPr>
                <w:rFonts w:ascii="Calibri" w:hAnsi="Calibri" w:cs="Calibri"/>
                <w:sz w:val="14"/>
                <w:szCs w:val="14"/>
              </w:rPr>
              <w:t>que equivale al 20,0</w:t>
            </w:r>
            <w:r w:rsidRPr="00C528EF">
              <w:rPr>
                <w:rFonts w:ascii="Calibri" w:hAnsi="Calibri" w:cs="Calibri"/>
                <w:sz w:val="14"/>
                <w:szCs w:val="14"/>
              </w:rPr>
              <w:t xml:space="preserve">% que no están afiliadas al sistema de seguridad social. </w:t>
            </w:r>
          </w:p>
          <w:p w:rsidR="00986057" w:rsidRPr="00C528EF" w:rsidRDefault="00986057" w:rsidP="00257852">
            <w:pPr>
              <w:jc w:val="both"/>
              <w:rPr>
                <w:rFonts w:ascii="Calibri" w:hAnsi="Calibri" w:cs="Calibri"/>
                <w:sz w:val="14"/>
                <w:szCs w:val="14"/>
                <w:lang w:eastAsia="ar-SA"/>
              </w:rPr>
            </w:pPr>
          </w:p>
        </w:tc>
        <w:tc>
          <w:tcPr>
            <w:tcW w:w="2126" w:type="dxa"/>
            <w:shd w:val="clear" w:color="auto" w:fill="DAEEF3"/>
            <w:vAlign w:val="center"/>
          </w:tcPr>
          <w:p w:rsidR="00986057" w:rsidRPr="00C528EF" w:rsidRDefault="00986057" w:rsidP="00C31A73">
            <w:pPr>
              <w:numPr>
                <w:ilvl w:val="0"/>
                <w:numId w:val="35"/>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Identificar y realizar todas las acciones encaminadas a lograr la cobertura al SGSSS, para la población, que deben estar afiliados ya sea al régimen subsidiado o  contributivo.</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Secretaria de Salud Deptal /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14. La familia accede a intervenciones de promoción de la salud a las cuales tienen derecho en el marco del SGSS en salud.</w:t>
            </w:r>
          </w:p>
        </w:tc>
        <w:tc>
          <w:tcPr>
            <w:tcW w:w="1418" w:type="dxa"/>
            <w:vMerge w:val="restart"/>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Lograr que el 100% de las familias en pobreza extrema accedan a los servicios de la SGSSS, teniendo en cuenta el enfoque diferencial en las comunidades indígenas</w:t>
            </w:r>
            <w:r w:rsidR="0037630F">
              <w:rPr>
                <w:rFonts w:ascii="Calibri" w:hAnsi="Calibri" w:cs="Calibri"/>
                <w:sz w:val="14"/>
                <w:szCs w:val="14"/>
              </w:rPr>
              <w:t xml:space="preserve"> y campesinas</w:t>
            </w:r>
            <w:r w:rsidRPr="00C528EF">
              <w:rPr>
                <w:rFonts w:ascii="Calibri" w:hAnsi="Calibri" w:cs="Calibri"/>
                <w:sz w:val="14"/>
                <w:szCs w:val="14"/>
              </w:rPr>
              <w:t>.</w:t>
            </w:r>
          </w:p>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Pr>
                <w:rFonts w:ascii="Calibri" w:hAnsi="Calibri" w:cs="Calibri"/>
                <w:sz w:val="14"/>
                <w:szCs w:val="14"/>
              </w:rPr>
              <w:t>El  89,6</w:t>
            </w:r>
            <w:r w:rsidRPr="00C528EF">
              <w:rPr>
                <w:rFonts w:ascii="Calibri" w:hAnsi="Calibri" w:cs="Calibri"/>
                <w:sz w:val="14"/>
                <w:szCs w:val="14"/>
              </w:rPr>
              <w:t>% asisten a Promoción de la salud y calidad de vida.</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350 </w:t>
            </w:r>
            <w:r w:rsidRPr="00C528EF">
              <w:rPr>
                <w:rFonts w:ascii="Calibri" w:hAnsi="Calibri" w:cs="Calibri"/>
                <w:sz w:val="14"/>
                <w:szCs w:val="14"/>
              </w:rPr>
              <w:t>personas que corresponde al</w:t>
            </w:r>
            <w:r>
              <w:rPr>
                <w:rFonts w:ascii="Calibri" w:hAnsi="Calibri" w:cs="Calibri"/>
                <w:sz w:val="14"/>
                <w:szCs w:val="14"/>
              </w:rPr>
              <w:t xml:space="preserve"> 10,2</w:t>
            </w:r>
            <w:r w:rsidRPr="00C528EF">
              <w:rPr>
                <w:rFonts w:ascii="Calibri" w:hAnsi="Calibri" w:cs="Calibri"/>
                <w:sz w:val="14"/>
                <w:szCs w:val="14"/>
              </w:rPr>
              <w:t>% no alcanzado el logro.</w:t>
            </w:r>
          </w:p>
        </w:tc>
        <w:tc>
          <w:tcPr>
            <w:tcW w:w="2126" w:type="dxa"/>
            <w:shd w:val="clear" w:color="auto" w:fill="DAEEF3"/>
            <w:vAlign w:val="center"/>
          </w:tcPr>
          <w:p w:rsidR="00986057" w:rsidRPr="00C528EF" w:rsidRDefault="00986057" w:rsidP="00257852">
            <w:pPr>
              <w:ind w:left="360"/>
              <w:jc w:val="both"/>
              <w:rPr>
                <w:rFonts w:ascii="Calibri" w:hAnsi="Calibri" w:cs="Calibri"/>
                <w:sz w:val="14"/>
                <w:szCs w:val="14"/>
              </w:rPr>
            </w:pPr>
            <w:r w:rsidRPr="00C528EF">
              <w:rPr>
                <w:rFonts w:ascii="Calibri" w:hAnsi="Calibri" w:cs="Calibri"/>
                <w:sz w:val="14"/>
                <w:szCs w:val="14"/>
              </w:rPr>
              <w:t>Continuar con las actividades de salud pública y los programas  de promoción y prevención de enfermedades.</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Secretaria de Salud Deptal /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15. Los adolescentes y adultos, de ambos sexos, conocen los métodos de planificación familiar.</w:t>
            </w:r>
          </w:p>
        </w:tc>
        <w:tc>
          <w:tcPr>
            <w:tcW w:w="1418" w:type="dxa"/>
            <w:vMerge/>
            <w:shd w:val="clear" w:color="auto" w:fill="DAEEF3"/>
            <w:vAlign w:val="center"/>
          </w:tcPr>
          <w:p w:rsidR="00986057" w:rsidRPr="00C528EF" w:rsidRDefault="00986057" w:rsidP="00257852">
            <w:pPr>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El 66,6</w:t>
            </w:r>
            <w:r w:rsidRPr="00C528EF">
              <w:rPr>
                <w:rFonts w:ascii="Calibri" w:hAnsi="Calibri" w:cs="Calibri"/>
                <w:sz w:val="14"/>
                <w:szCs w:val="14"/>
              </w:rPr>
              <w:t>% de los adolescentes y adultos realizan actividades de prevención y planificación familiar.</w:t>
            </w:r>
          </w:p>
          <w:p w:rsidR="00986057" w:rsidRPr="00C528EF" w:rsidRDefault="00986057" w:rsidP="00257852">
            <w:pPr>
              <w:jc w:val="both"/>
              <w:rPr>
                <w:rFonts w:ascii="Calibri" w:hAnsi="Calibri" w:cs="Calibri"/>
                <w:sz w:val="14"/>
                <w:szCs w:val="14"/>
              </w:rPr>
            </w:pPr>
          </w:p>
          <w:p w:rsidR="00986057" w:rsidRPr="00C528EF" w:rsidRDefault="00986057" w:rsidP="00257852">
            <w:pPr>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726 personas es decir el 31,8</w:t>
            </w:r>
            <w:r w:rsidRPr="00C528EF">
              <w:rPr>
                <w:rFonts w:ascii="Calibri" w:hAnsi="Calibri" w:cs="Calibri"/>
                <w:sz w:val="14"/>
                <w:szCs w:val="14"/>
              </w:rPr>
              <w:t>% no han alcanzado el logro</w:t>
            </w:r>
          </w:p>
        </w:tc>
        <w:tc>
          <w:tcPr>
            <w:tcW w:w="2126" w:type="dxa"/>
            <w:shd w:val="clear" w:color="auto" w:fill="DAEEF3"/>
            <w:vAlign w:val="center"/>
          </w:tcPr>
          <w:p w:rsidR="00986057" w:rsidRPr="00C528EF" w:rsidRDefault="00986057" w:rsidP="00C31A73">
            <w:pPr>
              <w:numPr>
                <w:ilvl w:val="0"/>
                <w:numId w:val="29"/>
              </w:numPr>
              <w:spacing w:after="0" w:line="240" w:lineRule="auto"/>
              <w:jc w:val="both"/>
              <w:rPr>
                <w:rFonts w:ascii="Calibri" w:hAnsi="Calibri" w:cs="Calibri"/>
                <w:sz w:val="14"/>
                <w:szCs w:val="14"/>
              </w:rPr>
            </w:pPr>
            <w:r w:rsidRPr="00C528EF">
              <w:rPr>
                <w:rFonts w:ascii="Calibri" w:hAnsi="Calibri" w:cs="Calibri"/>
                <w:sz w:val="14"/>
                <w:szCs w:val="14"/>
              </w:rPr>
              <w:t>Realizar talleres con la población Unidos para garantizar su acceso a la información de métodos de planificación familiar.</w:t>
            </w:r>
          </w:p>
          <w:p w:rsidR="00986057" w:rsidRPr="00C528EF" w:rsidRDefault="00986057" w:rsidP="00C31A73">
            <w:pPr>
              <w:numPr>
                <w:ilvl w:val="0"/>
                <w:numId w:val="29"/>
              </w:numPr>
              <w:spacing w:after="0" w:line="240" w:lineRule="auto"/>
              <w:jc w:val="both"/>
              <w:rPr>
                <w:rFonts w:ascii="Calibri" w:hAnsi="Calibri" w:cs="Calibri"/>
                <w:sz w:val="14"/>
                <w:szCs w:val="14"/>
              </w:rPr>
            </w:pPr>
            <w:r w:rsidRPr="00C528EF">
              <w:rPr>
                <w:rFonts w:ascii="Calibri" w:hAnsi="Calibri" w:cs="Calibri"/>
                <w:sz w:val="14"/>
                <w:szCs w:val="14"/>
              </w:rPr>
              <w:t>Integrar  charlas de información para las personas en formación escolar y /o a través de los eventos de Un día Unidos por la Familia.</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Secretaria de Salud Deptal / Red Unidos</w:t>
            </w:r>
          </w:p>
        </w:tc>
      </w:tr>
      <w:tr w:rsidR="00986057" w:rsidRPr="00C528EF" w:rsidTr="00257852">
        <w:trPr>
          <w:trHeight w:val="692"/>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16. Los niños y niñas de la familia a los 12 meses de edad tienen tres dosis de vacuna pentavalente (DPT, HB y Hib), los niños y niñas entre 1 y 2 años tienen una dosis de vacuna SRP (sarampión, rubéola y paperas), y los niños y niñas con 6 años de edad tienen dos refuerzos de polio y DPT y uno de SRP (sarampión, rubéola y paperas).</w:t>
            </w:r>
          </w:p>
        </w:tc>
        <w:tc>
          <w:tcPr>
            <w:tcW w:w="1418" w:type="dxa"/>
            <w:vMerge/>
            <w:shd w:val="clear" w:color="auto" w:fill="DAEEF3"/>
            <w:vAlign w:val="center"/>
          </w:tcPr>
          <w:p w:rsidR="00986057" w:rsidRPr="00C528EF" w:rsidRDefault="00986057" w:rsidP="00257852">
            <w:pPr>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60,9</w:t>
            </w:r>
            <w:r w:rsidRPr="00C528EF">
              <w:rPr>
                <w:rFonts w:ascii="Calibri" w:hAnsi="Calibri" w:cs="Calibri"/>
                <w:sz w:val="14"/>
                <w:szCs w:val="14"/>
              </w:rPr>
              <w:t>% de los menores asisten a vacunación para prevenir las enfermedades más frecuentes en la población infantil.</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135 menores equivalente a 36,9</w:t>
            </w:r>
            <w:r w:rsidRPr="00C528EF">
              <w:rPr>
                <w:rFonts w:ascii="Calibri" w:hAnsi="Calibri" w:cs="Calibri"/>
                <w:sz w:val="14"/>
                <w:szCs w:val="14"/>
              </w:rPr>
              <w:t>% de menores que cumplan con esquema de vacunación.</w:t>
            </w:r>
          </w:p>
          <w:p w:rsidR="00986057" w:rsidRPr="00C528EF" w:rsidRDefault="00986057" w:rsidP="00257852">
            <w:pPr>
              <w:jc w:val="both"/>
              <w:rPr>
                <w:rFonts w:ascii="Calibri" w:hAnsi="Calibri" w:cs="Calibri"/>
                <w:sz w:val="14"/>
                <w:szCs w:val="14"/>
              </w:rPr>
            </w:pPr>
          </w:p>
        </w:tc>
        <w:tc>
          <w:tcPr>
            <w:tcW w:w="2126" w:type="dxa"/>
            <w:shd w:val="clear" w:color="auto" w:fill="DAEEF3"/>
            <w:vAlign w:val="center"/>
          </w:tcPr>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Realizar jornadas de vacunación con la participación activa de las EPS e IPS.</w:t>
            </w:r>
          </w:p>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Orientar a las familias a acercarse a los puntos de vacunación identificados en el territorio.</w:t>
            </w:r>
          </w:p>
          <w:p w:rsidR="00986057" w:rsidRPr="00C528EF" w:rsidRDefault="00986057" w:rsidP="00257852">
            <w:pPr>
              <w:ind w:left="360"/>
              <w:jc w:val="both"/>
              <w:rPr>
                <w:rFonts w:ascii="Calibri" w:hAnsi="Calibri" w:cs="Calibri"/>
                <w:sz w:val="14"/>
                <w:szCs w:val="14"/>
              </w:rPr>
            </w:pPr>
          </w:p>
        </w:tc>
        <w:tc>
          <w:tcPr>
            <w:tcW w:w="1793" w:type="dxa"/>
            <w:vMerge w:val="restart"/>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Secretaria de Salud Deptal / Familias en Acción /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17. Las gestantes de la familia están inscritas y asisten a los controles prenatales, o reciben atención institucional del parto.</w:t>
            </w:r>
          </w:p>
        </w:tc>
        <w:tc>
          <w:tcPr>
            <w:tcW w:w="1418" w:type="dxa"/>
            <w:vMerge/>
            <w:shd w:val="clear" w:color="auto" w:fill="DAEEF3"/>
            <w:vAlign w:val="center"/>
          </w:tcPr>
          <w:p w:rsidR="00986057" w:rsidRPr="00C528EF" w:rsidRDefault="00986057" w:rsidP="00257852">
            <w:pPr>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El 7</w:t>
            </w:r>
            <w:r>
              <w:rPr>
                <w:rFonts w:ascii="Calibri" w:hAnsi="Calibri" w:cs="Calibri"/>
                <w:sz w:val="14"/>
                <w:szCs w:val="14"/>
              </w:rPr>
              <w:t>2,2</w:t>
            </w:r>
            <w:r w:rsidRPr="00C528EF">
              <w:rPr>
                <w:rFonts w:ascii="Calibri" w:hAnsi="Calibri" w:cs="Calibri"/>
                <w:sz w:val="14"/>
                <w:szCs w:val="14"/>
              </w:rPr>
              <w:t xml:space="preserve">% de las gestantes </w:t>
            </w:r>
            <w:r>
              <w:rPr>
                <w:rFonts w:ascii="Calibri" w:hAnsi="Calibri" w:cs="Calibri"/>
                <w:sz w:val="14"/>
                <w:szCs w:val="14"/>
              </w:rPr>
              <w:t>que asisten a</w:t>
            </w:r>
            <w:r w:rsidRPr="00C528EF">
              <w:rPr>
                <w:rFonts w:ascii="Calibri" w:hAnsi="Calibri" w:cs="Calibri"/>
                <w:sz w:val="14"/>
                <w:szCs w:val="14"/>
              </w:rPr>
              <w:t xml:space="preserve"> programas de control prenatal.</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que las </w:t>
            </w:r>
            <w:r>
              <w:rPr>
                <w:rFonts w:ascii="Calibri" w:hAnsi="Calibri" w:cs="Calibri"/>
                <w:sz w:val="14"/>
                <w:szCs w:val="14"/>
              </w:rPr>
              <w:t xml:space="preserve">10 </w:t>
            </w:r>
            <w:r w:rsidRPr="00C528EF">
              <w:rPr>
                <w:rFonts w:ascii="Calibri" w:hAnsi="Calibri" w:cs="Calibri"/>
                <w:sz w:val="14"/>
                <w:szCs w:val="14"/>
              </w:rPr>
              <w:t xml:space="preserve">gestantes equivalente al </w:t>
            </w:r>
            <w:r>
              <w:rPr>
                <w:rFonts w:ascii="Calibri" w:hAnsi="Calibri" w:cs="Calibri"/>
                <w:sz w:val="14"/>
                <w:szCs w:val="14"/>
              </w:rPr>
              <w:t>27,8</w:t>
            </w:r>
            <w:r w:rsidRPr="00C528EF">
              <w:rPr>
                <w:rFonts w:ascii="Calibri" w:hAnsi="Calibri" w:cs="Calibri"/>
                <w:sz w:val="14"/>
                <w:szCs w:val="14"/>
              </w:rPr>
              <w:t>%, que alcancen el logro</w:t>
            </w:r>
            <w:r>
              <w:rPr>
                <w:rFonts w:ascii="Calibri" w:hAnsi="Calibri" w:cs="Calibri"/>
                <w:sz w:val="14"/>
                <w:szCs w:val="14"/>
              </w:rPr>
              <w:t>.</w:t>
            </w:r>
          </w:p>
        </w:tc>
        <w:tc>
          <w:tcPr>
            <w:tcW w:w="2126" w:type="dxa"/>
            <w:shd w:val="clear" w:color="auto" w:fill="DAEEF3"/>
            <w:vAlign w:val="center"/>
          </w:tcPr>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Crear espacios de concientización a las madres gestantes para que asistan a sus controles prenatales.</w:t>
            </w:r>
          </w:p>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Capacitar a las parteras tradicionales para aquellos casos en que la población Unidos no se dirigen a un centro asistencial.</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18. Los menores de 10 años de la familia están inscritos y asisten a consultas para la detección temprana de alteraciones de crecimiento y desarrollo.</w:t>
            </w:r>
          </w:p>
        </w:tc>
        <w:tc>
          <w:tcPr>
            <w:tcW w:w="1418" w:type="dxa"/>
            <w:vMerge/>
            <w:shd w:val="clear" w:color="auto" w:fill="DAEEF3"/>
            <w:vAlign w:val="center"/>
          </w:tcPr>
          <w:p w:rsidR="00986057" w:rsidRPr="00C528EF" w:rsidRDefault="00986057" w:rsidP="00257852">
            <w:pPr>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El 84</w:t>
            </w:r>
            <w:r w:rsidRPr="00C528EF">
              <w:rPr>
                <w:rFonts w:ascii="Calibri" w:hAnsi="Calibri" w:cs="Calibri"/>
                <w:sz w:val="14"/>
                <w:szCs w:val="14"/>
              </w:rPr>
              <w:t>,</w:t>
            </w:r>
            <w:r>
              <w:rPr>
                <w:rFonts w:ascii="Calibri" w:hAnsi="Calibri" w:cs="Calibri"/>
                <w:sz w:val="14"/>
                <w:szCs w:val="14"/>
              </w:rPr>
              <w:t>8</w:t>
            </w:r>
            <w:r w:rsidRPr="00C528EF">
              <w:rPr>
                <w:rFonts w:ascii="Calibri" w:hAnsi="Calibri" w:cs="Calibri"/>
                <w:sz w:val="14"/>
                <w:szCs w:val="14"/>
              </w:rPr>
              <w:t>% de los menores de 10 años asisten a servicios de control y crecimiento.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que </w:t>
            </w:r>
            <w:r>
              <w:rPr>
                <w:rFonts w:ascii="Calibri" w:hAnsi="Calibri" w:cs="Calibri"/>
                <w:sz w:val="14"/>
                <w:szCs w:val="14"/>
              </w:rPr>
              <w:t xml:space="preserve">121 </w:t>
            </w:r>
            <w:r w:rsidRPr="00C528EF">
              <w:rPr>
                <w:rFonts w:ascii="Calibri" w:hAnsi="Calibri" w:cs="Calibri"/>
                <w:sz w:val="14"/>
                <w:szCs w:val="14"/>
              </w:rPr>
              <w:t xml:space="preserve">menores que equivalente a </w:t>
            </w:r>
            <w:r>
              <w:rPr>
                <w:rFonts w:ascii="Calibri" w:hAnsi="Calibri" w:cs="Calibri"/>
                <w:sz w:val="14"/>
                <w:szCs w:val="14"/>
              </w:rPr>
              <w:t>15,2</w:t>
            </w:r>
            <w:r w:rsidRPr="00C528EF">
              <w:rPr>
                <w:rFonts w:ascii="Calibri" w:hAnsi="Calibri" w:cs="Calibri"/>
                <w:sz w:val="14"/>
                <w:szCs w:val="14"/>
              </w:rPr>
              <w:t>% de menores</w:t>
            </w:r>
          </w:p>
        </w:tc>
        <w:tc>
          <w:tcPr>
            <w:tcW w:w="2126" w:type="dxa"/>
            <w:shd w:val="clear" w:color="auto" w:fill="DAEEF3"/>
            <w:vAlign w:val="center"/>
          </w:tcPr>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Realizar acercamientos con las EPS e IPS y gestionar la atención prioritaria de las familias Unidos en los centros de atención en salud.</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19. Las mujeres de la familia asisten a los programas de tamizaje de cáncer de cuello uterino y seno y conocen los resultados.</w:t>
            </w:r>
          </w:p>
        </w:tc>
        <w:tc>
          <w:tcPr>
            <w:tcW w:w="1418" w:type="dxa"/>
            <w:vMerge w:val="restart"/>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Promover que el 100% de las familias en pobreza extrema conozcan la importancia  de prevención de  cáncer de Cuello uterino, Seno y citología vaginal y personas en discapacidad</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18,0</w:t>
            </w:r>
            <w:r w:rsidRPr="00C528EF">
              <w:rPr>
                <w:rFonts w:ascii="Calibri" w:hAnsi="Calibri" w:cs="Calibri"/>
                <w:sz w:val="14"/>
                <w:szCs w:val="14"/>
              </w:rPr>
              <w:t>% de las mujeres en edad de concebir acceden a los programas de prevención y promoción de salud. De la población UNIDOS.</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de </w:t>
            </w:r>
            <w:r>
              <w:rPr>
                <w:rFonts w:ascii="Calibri" w:hAnsi="Calibri" w:cs="Calibri"/>
                <w:sz w:val="14"/>
                <w:szCs w:val="14"/>
              </w:rPr>
              <w:t xml:space="preserve">586 </w:t>
            </w:r>
            <w:r w:rsidRPr="00C528EF">
              <w:rPr>
                <w:rFonts w:ascii="Calibri" w:hAnsi="Calibri" w:cs="Calibri"/>
                <w:sz w:val="14"/>
                <w:szCs w:val="14"/>
              </w:rPr>
              <w:t>mujeres       equivalente a un</w:t>
            </w: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 </w:t>
            </w:r>
            <w:r>
              <w:rPr>
                <w:rFonts w:ascii="Calibri" w:hAnsi="Calibri" w:cs="Calibri"/>
                <w:sz w:val="14"/>
                <w:szCs w:val="14"/>
              </w:rPr>
              <w:t>70,3</w:t>
            </w:r>
            <w:r w:rsidRPr="00C528EF">
              <w:rPr>
                <w:rFonts w:ascii="Calibri" w:hAnsi="Calibri" w:cs="Calibri"/>
                <w:sz w:val="14"/>
                <w:szCs w:val="14"/>
              </w:rPr>
              <w:t>% que no tienen el logro cumplido</w:t>
            </w:r>
            <w:r>
              <w:rPr>
                <w:rFonts w:ascii="Calibri" w:hAnsi="Calibri" w:cs="Calibri"/>
                <w:sz w:val="14"/>
                <w:szCs w:val="14"/>
              </w:rPr>
              <w:t>.</w:t>
            </w:r>
          </w:p>
          <w:p w:rsidR="00986057" w:rsidRPr="00C528EF" w:rsidRDefault="00986057" w:rsidP="00257852">
            <w:pPr>
              <w:jc w:val="both"/>
              <w:rPr>
                <w:rFonts w:ascii="Calibri" w:hAnsi="Calibri" w:cs="Calibri"/>
                <w:sz w:val="14"/>
                <w:szCs w:val="14"/>
              </w:rPr>
            </w:pPr>
          </w:p>
        </w:tc>
        <w:tc>
          <w:tcPr>
            <w:tcW w:w="2126" w:type="dxa"/>
            <w:shd w:val="clear" w:color="auto" w:fill="DAEEF3"/>
            <w:vAlign w:val="center"/>
          </w:tcPr>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 xml:space="preserve">Orientación y generación de conciencia de la importancia de la realización de los exámenes de cáncer de cuello uterino de mama y de próstata. </w:t>
            </w:r>
          </w:p>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Generar campañas publicitarias para evitar este tipo de  enfermedades.</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Secretaria de Salud Deptal /Familias en Acción/Red Unidos.</w:t>
            </w:r>
          </w:p>
        </w:tc>
      </w:tr>
      <w:tr w:rsidR="00986057" w:rsidRPr="00C528EF" w:rsidTr="00257852">
        <w:trPr>
          <w:trHeight w:val="692"/>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20. Las personas con discapacidad tienen acceso a los programas de rehabilitación (en particular aquellos basados en la comunidad) y a las ayudas técnicas necesarias para su autonomía.</w:t>
            </w:r>
          </w:p>
        </w:tc>
        <w:tc>
          <w:tcPr>
            <w:tcW w:w="1418" w:type="dxa"/>
            <w:vMerge/>
            <w:shd w:val="clear" w:color="auto" w:fill="DAEEF3"/>
            <w:vAlign w:val="center"/>
          </w:tcPr>
          <w:p w:rsidR="00986057" w:rsidRPr="00C528EF" w:rsidRDefault="00986057" w:rsidP="00257852">
            <w:pPr>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31,5</w:t>
            </w:r>
            <w:r w:rsidRPr="00C528EF">
              <w:rPr>
                <w:rFonts w:ascii="Calibri" w:hAnsi="Calibri" w:cs="Calibri"/>
                <w:sz w:val="14"/>
                <w:szCs w:val="14"/>
              </w:rPr>
              <w:t>%  de las personas UNIDOS con discapacidad conoce y asiste  al programa de rehabilitación.</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122 </w:t>
            </w:r>
            <w:r w:rsidRPr="00C528EF">
              <w:rPr>
                <w:rFonts w:ascii="Calibri" w:hAnsi="Calibri" w:cs="Calibri"/>
                <w:sz w:val="14"/>
                <w:szCs w:val="14"/>
              </w:rPr>
              <w:t xml:space="preserve">personas  </w:t>
            </w:r>
            <w:r>
              <w:rPr>
                <w:rFonts w:ascii="Calibri" w:hAnsi="Calibri" w:cs="Calibri"/>
                <w:sz w:val="14"/>
                <w:szCs w:val="14"/>
              </w:rPr>
              <w:t xml:space="preserve">que corresponde al 68,5% </w:t>
            </w:r>
            <w:r w:rsidRPr="00C528EF">
              <w:rPr>
                <w:rFonts w:ascii="Calibri" w:hAnsi="Calibri" w:cs="Calibri"/>
                <w:sz w:val="14"/>
                <w:szCs w:val="14"/>
              </w:rPr>
              <w:t>discapacitadas que no tienen el logro cumplido</w:t>
            </w:r>
          </w:p>
        </w:tc>
        <w:tc>
          <w:tcPr>
            <w:tcW w:w="2126" w:type="dxa"/>
            <w:shd w:val="clear" w:color="auto" w:fill="DAEEF3"/>
            <w:vAlign w:val="center"/>
          </w:tcPr>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Promover la vinculación de la población discapacitada en los programas de atención y gestionar la entrega de ayudas técnicas en los casos que sea necesario.</w:t>
            </w:r>
          </w:p>
          <w:p w:rsidR="00986057" w:rsidRPr="00C528EF" w:rsidRDefault="00986057" w:rsidP="00C31A73">
            <w:pPr>
              <w:numPr>
                <w:ilvl w:val="0"/>
                <w:numId w:val="30"/>
              </w:numPr>
              <w:spacing w:after="0" w:line="240" w:lineRule="auto"/>
              <w:rPr>
                <w:rFonts w:ascii="Calibri" w:hAnsi="Calibri" w:cs="Calibri"/>
                <w:sz w:val="14"/>
                <w:szCs w:val="14"/>
              </w:rPr>
            </w:pPr>
            <w:r w:rsidRPr="00C528EF">
              <w:rPr>
                <w:rFonts w:ascii="Calibri" w:hAnsi="Calibri" w:cs="Calibri"/>
                <w:sz w:val="14"/>
                <w:szCs w:val="14"/>
              </w:rPr>
              <w:t>Hacer seguimiento a las unidades de atención a discapacitados con el fin de verificar que el servicio prestado sea  el adecuado.</w:t>
            </w:r>
          </w:p>
        </w:tc>
        <w:tc>
          <w:tcPr>
            <w:tcW w:w="1793"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Secretaria de Salud Deptal / Red Unidos.</w:t>
            </w:r>
          </w:p>
          <w:p w:rsidR="00986057" w:rsidRPr="00C528EF" w:rsidRDefault="00986057" w:rsidP="00257852">
            <w:pPr>
              <w:jc w:val="both"/>
              <w:rPr>
                <w:rFonts w:ascii="Calibri" w:hAnsi="Calibri" w:cs="Calibri"/>
                <w:sz w:val="14"/>
                <w:szCs w:val="14"/>
              </w:rPr>
            </w:pPr>
          </w:p>
        </w:tc>
      </w:tr>
    </w:tbl>
    <w:p w:rsidR="00986057" w:rsidRDefault="00986057" w:rsidP="00986057">
      <w:pPr>
        <w:jc w:val="center"/>
        <w:rPr>
          <w:rFonts w:ascii="Verdana" w:hAnsi="Verdana"/>
          <w:lang w:val="es-ES_tradnl"/>
        </w:rPr>
      </w:pPr>
    </w:p>
    <w:p w:rsidR="00986057" w:rsidRDefault="00986057">
      <w:pPr>
        <w:rPr>
          <w:rFonts w:ascii="Verdana" w:hAnsi="Verdana"/>
          <w:lang w:val="es-ES_tradnl"/>
        </w:rPr>
      </w:pPr>
      <w:r>
        <w:rPr>
          <w:rFonts w:ascii="Verdana" w:hAnsi="Verdana"/>
          <w:lang w:val="es-ES_tradnl"/>
        </w:rPr>
        <w:br w:type="page"/>
      </w:r>
    </w:p>
    <w:p w:rsidR="00986057" w:rsidRDefault="00986057" w:rsidP="00986057">
      <w:pPr>
        <w:jc w:val="center"/>
        <w:rPr>
          <w:rFonts w:ascii="Verdana" w:hAnsi="Verdana"/>
          <w:lang w:val="es-ES_tradnl"/>
        </w:rPr>
      </w:pPr>
    </w:p>
    <w:p w:rsidR="00986057" w:rsidRPr="00363B24" w:rsidRDefault="00986057" w:rsidP="00986057">
      <w:pPr>
        <w:rPr>
          <w:rFonts w:ascii="Arial" w:hAnsi="Arial" w:cs="Arial"/>
          <w:sz w:val="18"/>
          <w:lang w:val="es-ES_tradnl" w:eastAsia="ar-SA"/>
        </w:rPr>
      </w:pPr>
      <w:r w:rsidRPr="00363B24">
        <w:rPr>
          <w:rFonts w:ascii="Arial" w:hAnsi="Arial" w:cs="Arial"/>
          <w:b/>
          <w:sz w:val="18"/>
          <w:lang w:val="es-ES_tradnl" w:eastAsia="ar-SA"/>
        </w:rPr>
        <w:t>Dimensió</w:t>
      </w:r>
      <w:r w:rsidRPr="00363B24">
        <w:rPr>
          <w:rFonts w:ascii="Arial" w:hAnsi="Arial" w:cs="Arial"/>
          <w:sz w:val="18"/>
          <w:lang w:val="es-ES_tradnl" w:eastAsia="ar-SA"/>
        </w:rPr>
        <w:t>n: Nutrición</w:t>
      </w:r>
    </w:p>
    <w:p w:rsidR="00986057" w:rsidRPr="00363B24" w:rsidRDefault="00986057" w:rsidP="00986057">
      <w:pPr>
        <w:jc w:val="both"/>
        <w:rPr>
          <w:rFonts w:ascii="Arial" w:hAnsi="Arial" w:cs="Arial"/>
          <w:sz w:val="18"/>
        </w:rPr>
      </w:pPr>
      <w:r w:rsidRPr="00363B24">
        <w:rPr>
          <w:rFonts w:ascii="Arial" w:hAnsi="Arial" w:cs="Arial"/>
          <w:b/>
          <w:sz w:val="18"/>
          <w:lang w:val="es-ES_tradnl" w:eastAsia="ar-SA"/>
        </w:rPr>
        <w:t>Objetivo</w:t>
      </w:r>
      <w:r w:rsidRPr="00363B24">
        <w:rPr>
          <w:rFonts w:ascii="Arial" w:hAnsi="Arial" w:cs="Arial"/>
          <w:sz w:val="18"/>
          <w:lang w:val="es-ES_tradnl" w:eastAsia="ar-SA"/>
        </w:rPr>
        <w:t xml:space="preserve">: </w:t>
      </w:r>
      <w:r w:rsidRPr="00363B24">
        <w:rPr>
          <w:rFonts w:ascii="Arial" w:hAnsi="Arial" w:cs="Arial"/>
          <w:sz w:val="18"/>
          <w:szCs w:val="16"/>
        </w:rPr>
        <w:t>Promover que todos los integrantes de la familia cuenten con una alimentación adecuada y tengan buenos hábitos en el manejo de los alimentos.</w:t>
      </w: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04145D"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21.La familia practica hábitos saludables en la manipulación y preparación de alimentos.</w:t>
            </w:r>
          </w:p>
        </w:tc>
        <w:tc>
          <w:tcPr>
            <w:tcW w:w="1418" w:type="dxa"/>
            <w:vMerge w:val="restart"/>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Promover que el 80% de las familias en pobreza extrema practiquen hábitos saludables de alimentación y accedan de manera oportuna a los alimentos.</w:t>
            </w: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A la fecha  tenemos     </w:t>
            </w:r>
            <w:r>
              <w:rPr>
                <w:rFonts w:ascii="Calibri" w:hAnsi="Calibri" w:cs="Calibri"/>
                <w:sz w:val="14"/>
                <w:szCs w:val="14"/>
              </w:rPr>
              <w:t>64,8</w:t>
            </w:r>
            <w:r w:rsidRPr="00C528EF">
              <w:rPr>
                <w:rFonts w:ascii="Calibri" w:hAnsi="Calibri" w:cs="Calibri"/>
                <w:sz w:val="14"/>
                <w:szCs w:val="14"/>
              </w:rPr>
              <w:t>% de familias  con logro cumplido.</w:t>
            </w:r>
          </w:p>
          <w:p w:rsidR="00986057" w:rsidRPr="00C528EF" w:rsidRDefault="00986057" w:rsidP="00257852">
            <w:pPr>
              <w:rPr>
                <w:rFonts w:ascii="Calibri" w:hAnsi="Calibri" w:cs="Calibri"/>
                <w:sz w:val="14"/>
                <w:szCs w:val="14"/>
              </w:rPr>
            </w:pP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El reto  es    2</w:t>
            </w:r>
            <w:r>
              <w:rPr>
                <w:rFonts w:ascii="Calibri" w:hAnsi="Calibri" w:cs="Calibri"/>
                <w:sz w:val="14"/>
                <w:szCs w:val="14"/>
              </w:rPr>
              <w:t xml:space="preserve">71      </w:t>
            </w:r>
            <w:r w:rsidRPr="00C528EF">
              <w:rPr>
                <w:rFonts w:ascii="Calibri" w:hAnsi="Calibri" w:cs="Calibri"/>
                <w:sz w:val="14"/>
                <w:szCs w:val="14"/>
              </w:rPr>
              <w:t xml:space="preserve">  familias equivalente al  </w:t>
            </w:r>
            <w:r>
              <w:rPr>
                <w:rFonts w:ascii="Calibri" w:hAnsi="Calibri" w:cs="Calibri"/>
                <w:sz w:val="14"/>
                <w:szCs w:val="14"/>
              </w:rPr>
              <w:t>34,6</w:t>
            </w:r>
            <w:r w:rsidRPr="00C528EF">
              <w:rPr>
                <w:rFonts w:ascii="Calibri" w:hAnsi="Calibri" w:cs="Calibri"/>
                <w:sz w:val="14"/>
                <w:szCs w:val="14"/>
              </w:rPr>
              <w:t>% que practican hábitos saludables de alimentación.</w:t>
            </w:r>
          </w:p>
          <w:p w:rsidR="00986057" w:rsidRPr="00C528EF" w:rsidRDefault="00986057" w:rsidP="00257852">
            <w:pPr>
              <w:rPr>
                <w:rFonts w:ascii="Calibri" w:hAnsi="Calibri" w:cs="Calibri"/>
                <w:sz w:val="14"/>
                <w:szCs w:val="14"/>
              </w:rPr>
            </w:pPr>
          </w:p>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Nota: El logro 21 solo aplica por familia.</w:t>
            </w: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Realizar talleres de educación nutricional y alimentaria que incentiven las prácticas de alimentación saludable en las familias dependiendo del enfoque diferencial.</w:t>
            </w:r>
          </w:p>
        </w:tc>
        <w:tc>
          <w:tcPr>
            <w:tcW w:w="1793" w:type="dxa"/>
            <w:vMerge w:val="restart"/>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Secretaría de Planeación Deptal /  / Ministerio De Agricultura/ICBF / Red Unidos.</w:t>
            </w:r>
          </w:p>
        </w:tc>
      </w:tr>
      <w:tr w:rsidR="00986057" w:rsidRPr="0004145D"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22. La familia consume alimentos variados y de manera saludable.</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El  0</w:t>
            </w:r>
            <w:r>
              <w:rPr>
                <w:rFonts w:ascii="Calibri" w:hAnsi="Calibri" w:cs="Calibri"/>
                <w:sz w:val="14"/>
                <w:szCs w:val="14"/>
              </w:rPr>
              <w:t>,1</w:t>
            </w:r>
            <w:r w:rsidRPr="00C528EF">
              <w:rPr>
                <w:rFonts w:ascii="Calibri" w:hAnsi="Calibri" w:cs="Calibri"/>
                <w:sz w:val="14"/>
                <w:szCs w:val="14"/>
              </w:rPr>
              <w:t>%  de personas consumen alimentos variados de manera saludable.</w:t>
            </w:r>
          </w:p>
          <w:p w:rsidR="00986057" w:rsidRPr="00C528EF" w:rsidRDefault="00986057" w:rsidP="00257852">
            <w:pPr>
              <w:rPr>
                <w:rFonts w:ascii="Calibri" w:hAnsi="Calibri" w:cs="Calibri"/>
                <w:sz w:val="14"/>
                <w:szCs w:val="14"/>
              </w:rPr>
            </w:pPr>
          </w:p>
          <w:p w:rsidR="00986057" w:rsidRPr="00C528EF" w:rsidRDefault="00986057" w:rsidP="00257852">
            <w:pPr>
              <w:rPr>
                <w:rFonts w:ascii="Calibri" w:hAnsi="Calibri" w:cs="Calibri"/>
                <w:sz w:val="14"/>
                <w:szCs w:val="14"/>
              </w:rPr>
            </w:pPr>
          </w:p>
        </w:tc>
        <w:tc>
          <w:tcPr>
            <w:tcW w:w="1418"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3304      de personas </w:t>
            </w:r>
            <w:r w:rsidRPr="00C528EF">
              <w:rPr>
                <w:rFonts w:ascii="Calibri" w:hAnsi="Calibri" w:cs="Calibri"/>
                <w:sz w:val="14"/>
                <w:szCs w:val="14"/>
              </w:rPr>
              <w:t xml:space="preserve">equivalen a   </w:t>
            </w:r>
            <w:r>
              <w:rPr>
                <w:rFonts w:ascii="Calibri" w:hAnsi="Calibri" w:cs="Calibri"/>
                <w:sz w:val="14"/>
                <w:szCs w:val="14"/>
              </w:rPr>
              <w:t>97,2</w:t>
            </w:r>
            <w:r w:rsidRPr="00C528EF">
              <w:rPr>
                <w:rFonts w:ascii="Calibri" w:hAnsi="Calibri" w:cs="Calibri"/>
                <w:sz w:val="14"/>
                <w:szCs w:val="14"/>
              </w:rPr>
              <w:t xml:space="preserve"> % para que alcancen el logro</w:t>
            </w:r>
            <w:r>
              <w:rPr>
                <w:rFonts w:ascii="Calibri" w:hAnsi="Calibri" w:cs="Calibri"/>
                <w:sz w:val="14"/>
                <w:szCs w:val="14"/>
              </w:rPr>
              <w:t>.</w:t>
            </w:r>
          </w:p>
          <w:p w:rsidR="00986057" w:rsidRPr="00C528EF" w:rsidRDefault="00986057" w:rsidP="00257852">
            <w:pPr>
              <w:rPr>
                <w:rFonts w:ascii="Calibri" w:hAnsi="Calibri" w:cs="Calibri"/>
                <w:sz w:val="14"/>
                <w:szCs w:val="14"/>
              </w:rPr>
            </w:pP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Vincular y hacer seguimientos a la población Unidos estudiantil, beneficiaria de los desayunos, refrigerios y almuerzos escolares.</w:t>
            </w:r>
          </w:p>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Promover la implementación de huertas caseras a población Unidos teniendo en cuenta su enfoque diferencial.</w:t>
            </w:r>
          </w:p>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Evaluar las dificultades de acceso a los alimentos y promover políticas de desarrollo rural para incrementar la producción del campo.</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04145D"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23. Los niños menores de seis meses reciben al menos cuatro de los seis meses recomendados de lactancia materna exclusiva.</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89,2</w:t>
            </w:r>
            <w:r w:rsidRPr="00C528EF">
              <w:rPr>
                <w:rFonts w:ascii="Calibri" w:hAnsi="Calibri" w:cs="Calibri"/>
                <w:sz w:val="14"/>
                <w:szCs w:val="14"/>
              </w:rPr>
              <w:t>% de los menores de 6 meses aplican para lactancia materna exclusiva.</w:t>
            </w:r>
          </w:p>
          <w:p w:rsidR="00986057" w:rsidRPr="00C528EF" w:rsidRDefault="00986057" w:rsidP="00257852">
            <w:pPr>
              <w:jc w:val="both"/>
              <w:rPr>
                <w:rFonts w:ascii="Calibri" w:hAnsi="Calibri" w:cs="Calibri"/>
                <w:sz w:val="14"/>
                <w:szCs w:val="14"/>
              </w:rPr>
            </w:pPr>
          </w:p>
          <w:p w:rsidR="00986057" w:rsidRPr="00C528EF" w:rsidRDefault="00986057" w:rsidP="00257852">
            <w:pPr>
              <w:rPr>
                <w:rFonts w:ascii="Calibri" w:hAnsi="Calibri" w:cs="Calibri"/>
                <w:sz w:val="14"/>
                <w:szCs w:val="14"/>
              </w:rPr>
            </w:pPr>
          </w:p>
        </w:tc>
        <w:tc>
          <w:tcPr>
            <w:tcW w:w="1418"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El reto </w:t>
            </w:r>
            <w:r>
              <w:rPr>
                <w:rFonts w:ascii="Calibri" w:hAnsi="Calibri" w:cs="Calibri"/>
                <w:sz w:val="14"/>
                <w:szCs w:val="14"/>
              </w:rPr>
              <w:t>es 4</w:t>
            </w:r>
            <w:r w:rsidRPr="00C528EF">
              <w:rPr>
                <w:rFonts w:ascii="Calibri" w:hAnsi="Calibri" w:cs="Calibri"/>
                <w:sz w:val="14"/>
                <w:szCs w:val="14"/>
              </w:rPr>
              <w:t xml:space="preserve">            equivalente al   </w:t>
            </w:r>
            <w:r>
              <w:rPr>
                <w:rFonts w:ascii="Calibri" w:hAnsi="Calibri" w:cs="Calibri"/>
                <w:sz w:val="14"/>
                <w:szCs w:val="14"/>
              </w:rPr>
              <w:t>10,8</w:t>
            </w:r>
            <w:r w:rsidRPr="00C528EF">
              <w:rPr>
                <w:rFonts w:ascii="Calibri" w:hAnsi="Calibri" w:cs="Calibri"/>
                <w:sz w:val="14"/>
                <w:szCs w:val="14"/>
              </w:rPr>
              <w:t>% de menores que no cumplen el logro</w:t>
            </w: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Motivar la lactancia materna y hacer seguimiento a través de promotoras de salud. Promover la creación de salas de lactancia materna en el territorio a través del uso de la infraestructura disponible y con el apoyo de las IPS y EPS.</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Secretaría de Salud / Red Unidos</w:t>
            </w:r>
          </w:p>
        </w:tc>
      </w:tr>
    </w:tbl>
    <w:p w:rsidR="00986057" w:rsidRDefault="00986057" w:rsidP="00986057">
      <w:pPr>
        <w:jc w:val="center"/>
        <w:rPr>
          <w:rFonts w:ascii="Verdana" w:hAnsi="Verdana"/>
          <w:lang w:val="es-ES_tradnl"/>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Habitabilidad</w:t>
      </w:r>
    </w:p>
    <w:p w:rsidR="00986057" w:rsidRDefault="00986057" w:rsidP="00986057">
      <w:pPr>
        <w:jc w:val="both"/>
        <w:rPr>
          <w:rFonts w:ascii="Arial" w:hAnsi="Arial" w:cs="Arial"/>
          <w:sz w:val="20"/>
          <w:szCs w:val="16"/>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szCs w:val="16"/>
        </w:rPr>
        <w:t>Garantizar que todas las familias en pobreza extrema tengan condiciones de habitabilidad seguras y acordes con su contexto cultural.</w:t>
      </w:r>
    </w:p>
    <w:p w:rsidR="00986057" w:rsidRPr="00363B24" w:rsidRDefault="00986057" w:rsidP="00986057">
      <w:pPr>
        <w:jc w:val="both"/>
        <w:rPr>
          <w:rFonts w:ascii="Arial" w:hAnsi="Arial" w:cs="Arial"/>
          <w:sz w:val="20"/>
          <w:szCs w:val="16"/>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24. La vivienda cuenta con abastecimiento de agua potable y un sistema de desagües.</w:t>
            </w:r>
          </w:p>
        </w:tc>
        <w:tc>
          <w:tcPr>
            <w:tcW w:w="1418" w:type="dxa"/>
            <w:vMerge w:val="restart"/>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Beneficiar al 46,1% de las familias en pobreza extrema a través de subsidios de vivienda nueva, mejoramientos, construcción en sitio propio y asesoramiento en titulación de predios, de acuerdo a sus necesidades.</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A la fecha tenemos 52,2</w:t>
            </w:r>
            <w:r w:rsidRPr="00C528EF">
              <w:rPr>
                <w:rFonts w:ascii="Calibri" w:hAnsi="Calibri" w:cs="Calibri"/>
                <w:sz w:val="14"/>
                <w:szCs w:val="14"/>
              </w:rPr>
              <w:t>% de                             familias  con  logro alcanzado.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 xml:space="preserve">El reto  es </w:t>
            </w:r>
            <w:r>
              <w:rPr>
                <w:rFonts w:ascii="Calibri" w:hAnsi="Calibri" w:cs="Calibri"/>
                <w:sz w:val="14"/>
                <w:szCs w:val="14"/>
              </w:rPr>
              <w:t>372 familias      equivalente a 47,5</w:t>
            </w:r>
            <w:r w:rsidRPr="00C528EF">
              <w:rPr>
                <w:rFonts w:ascii="Calibri" w:hAnsi="Calibri" w:cs="Calibri"/>
                <w:sz w:val="14"/>
                <w:szCs w:val="14"/>
              </w:rPr>
              <w:t>% por alcanzar el logro 24.</w:t>
            </w: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Abastecer de agua potable estos HOGARES o conectarlos a la red de acueducto y alcantarillado</w:t>
            </w:r>
          </w:p>
        </w:tc>
        <w:tc>
          <w:tcPr>
            <w:tcW w:w="1793" w:type="dxa"/>
            <w:vMerge w:val="restart"/>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ANSPE / Red UNIDOS / Gobernación Deptal / Min. Vivienda y Des Territorial /</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25. La familia dispone o transforma las basuras.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86,2</w:t>
            </w:r>
            <w:r w:rsidRPr="00C528EF">
              <w:rPr>
                <w:rFonts w:ascii="Calibri" w:hAnsi="Calibri" w:cs="Calibri"/>
                <w:sz w:val="14"/>
                <w:szCs w:val="14"/>
              </w:rPr>
              <w:t>% de familias UNIDOS transforman la basura.</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105</w:t>
            </w:r>
            <w:r w:rsidRPr="00C528EF">
              <w:rPr>
                <w:rFonts w:ascii="Calibri" w:hAnsi="Calibri" w:cs="Calibri"/>
                <w:sz w:val="14"/>
                <w:szCs w:val="14"/>
              </w:rPr>
              <w:t xml:space="preserve"> de          familias equivalente a    </w:t>
            </w:r>
            <w:r>
              <w:rPr>
                <w:rFonts w:ascii="Calibri" w:hAnsi="Calibri" w:cs="Calibri"/>
                <w:sz w:val="14"/>
                <w:szCs w:val="14"/>
              </w:rPr>
              <w:t>13,4</w:t>
            </w:r>
            <w:r w:rsidRPr="00C528EF">
              <w:rPr>
                <w:rFonts w:ascii="Calibri" w:hAnsi="Calibri" w:cs="Calibri"/>
                <w:sz w:val="14"/>
                <w:szCs w:val="14"/>
              </w:rPr>
              <w:t>%  que no han alcanzado el logro</w:t>
            </w:r>
            <w:r>
              <w:rPr>
                <w:rFonts w:ascii="Calibri" w:hAnsi="Calibri" w:cs="Calibri"/>
                <w:sz w:val="14"/>
                <w:szCs w:val="14"/>
              </w:rPr>
              <w:t>.</w:t>
            </w:r>
          </w:p>
        </w:tc>
        <w:tc>
          <w:tcPr>
            <w:tcW w:w="2126" w:type="dxa"/>
            <w:shd w:val="clear" w:color="auto" w:fill="DAEEF3"/>
            <w:vAlign w:val="center"/>
          </w:tcPr>
          <w:p w:rsidR="00986057" w:rsidRPr="00C528EF" w:rsidRDefault="00986057" w:rsidP="00C31A73">
            <w:pPr>
              <w:numPr>
                <w:ilvl w:val="0"/>
                <w:numId w:val="32"/>
              </w:numPr>
              <w:spacing w:after="0" w:line="240" w:lineRule="auto"/>
              <w:jc w:val="both"/>
              <w:rPr>
                <w:rFonts w:ascii="Calibri" w:hAnsi="Calibri" w:cs="Calibri"/>
                <w:sz w:val="14"/>
                <w:szCs w:val="14"/>
              </w:rPr>
            </w:pPr>
            <w:r w:rsidRPr="00C528EF">
              <w:rPr>
                <w:rFonts w:ascii="Calibri" w:hAnsi="Calibri" w:cs="Calibri"/>
                <w:sz w:val="14"/>
                <w:szCs w:val="14"/>
              </w:rPr>
              <w:t>Capacitar a través  de talleres de manejo y disposición de residuos sólidos.</w:t>
            </w:r>
          </w:p>
          <w:p w:rsidR="00986057" w:rsidRPr="00C528EF" w:rsidRDefault="00986057" w:rsidP="00C31A73">
            <w:pPr>
              <w:numPr>
                <w:ilvl w:val="0"/>
                <w:numId w:val="32"/>
              </w:numPr>
              <w:spacing w:after="0" w:line="240" w:lineRule="auto"/>
              <w:jc w:val="both"/>
              <w:rPr>
                <w:rFonts w:ascii="Calibri" w:hAnsi="Calibri" w:cs="Calibri"/>
                <w:sz w:val="14"/>
                <w:szCs w:val="14"/>
              </w:rPr>
            </w:pPr>
            <w:r w:rsidRPr="00C528EF">
              <w:rPr>
                <w:rFonts w:ascii="Calibri" w:hAnsi="Calibri" w:cs="Calibri"/>
                <w:sz w:val="14"/>
                <w:szCs w:val="14"/>
              </w:rPr>
              <w:t xml:space="preserve">Hacer solicitud a la empresa de aseo para que acceda a todas las comunidades  </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26. La vivienda cuenta con dotación de un sistema de energía convencional o alternativa.</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88,5</w:t>
            </w:r>
            <w:r w:rsidRPr="00C528EF">
              <w:rPr>
                <w:rFonts w:ascii="Calibri" w:hAnsi="Calibri" w:cs="Calibri"/>
                <w:sz w:val="14"/>
                <w:szCs w:val="14"/>
              </w:rPr>
              <w:t xml:space="preserve">% DE FAMILIAS cuentan con servicio de energía convencional o alternativa. </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87</w:t>
            </w:r>
            <w:r w:rsidRPr="00C528EF">
              <w:rPr>
                <w:rFonts w:ascii="Calibri" w:hAnsi="Calibri" w:cs="Calibri"/>
                <w:sz w:val="14"/>
                <w:szCs w:val="14"/>
              </w:rPr>
              <w:t xml:space="preserve">            familias equivalente al     </w:t>
            </w:r>
            <w:r>
              <w:rPr>
                <w:rFonts w:ascii="Calibri" w:hAnsi="Calibri" w:cs="Calibri"/>
                <w:sz w:val="14"/>
                <w:szCs w:val="14"/>
              </w:rPr>
              <w:t>11,1</w:t>
            </w:r>
            <w:r w:rsidRPr="00C528EF">
              <w:rPr>
                <w:rFonts w:ascii="Calibri" w:hAnsi="Calibri" w:cs="Calibri"/>
                <w:sz w:val="14"/>
                <w:szCs w:val="14"/>
              </w:rPr>
              <w:t>% de familias por cumplir el logro</w:t>
            </w:r>
            <w:r>
              <w:rPr>
                <w:rFonts w:ascii="Calibri" w:hAnsi="Calibri" w:cs="Calibri"/>
                <w:sz w:val="14"/>
                <w:szCs w:val="14"/>
              </w:rPr>
              <w:t>.</w:t>
            </w:r>
          </w:p>
        </w:tc>
        <w:tc>
          <w:tcPr>
            <w:tcW w:w="2126"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Garantizar el acceso preferente de conexión eléctrica</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27. La vivienda cuenta con espacios diferenciados de baño, cocina, lavadero y dormitorios.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68,3</w:t>
            </w:r>
            <w:r w:rsidRPr="00C528EF">
              <w:rPr>
                <w:rFonts w:ascii="Calibri" w:hAnsi="Calibri" w:cs="Calibri"/>
                <w:sz w:val="14"/>
                <w:szCs w:val="14"/>
              </w:rPr>
              <w:t xml:space="preserve">% de familias  cuentan con baño, cocina, lavadero y dormitorio. </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242 </w:t>
            </w:r>
            <w:r w:rsidRPr="00C528EF">
              <w:rPr>
                <w:rFonts w:ascii="Calibri" w:hAnsi="Calibri" w:cs="Calibri"/>
                <w:sz w:val="14"/>
                <w:szCs w:val="14"/>
              </w:rPr>
              <w:t xml:space="preserve">familias                 equivalente a   </w:t>
            </w:r>
            <w:r>
              <w:rPr>
                <w:rFonts w:ascii="Calibri" w:hAnsi="Calibri" w:cs="Calibri"/>
                <w:sz w:val="14"/>
                <w:szCs w:val="14"/>
              </w:rPr>
              <w:t>30,9</w:t>
            </w:r>
            <w:r w:rsidRPr="00C528EF">
              <w:rPr>
                <w:rFonts w:ascii="Calibri" w:hAnsi="Calibri" w:cs="Calibri"/>
                <w:sz w:val="14"/>
                <w:szCs w:val="14"/>
              </w:rPr>
              <w:t>% por alcanzar el logro</w:t>
            </w:r>
          </w:p>
        </w:tc>
        <w:tc>
          <w:tcPr>
            <w:tcW w:w="2126" w:type="dxa"/>
            <w:vMerge w:val="restart"/>
            <w:shd w:val="clear" w:color="auto" w:fill="DAEEF3"/>
            <w:vAlign w:val="center"/>
          </w:tcPr>
          <w:p w:rsidR="00986057" w:rsidRPr="00C528EF" w:rsidRDefault="00986057" w:rsidP="00C31A73">
            <w:pPr>
              <w:numPr>
                <w:ilvl w:val="0"/>
                <w:numId w:val="33"/>
              </w:numPr>
              <w:spacing w:after="0" w:line="240" w:lineRule="auto"/>
              <w:jc w:val="both"/>
              <w:rPr>
                <w:rFonts w:ascii="Calibri" w:hAnsi="Calibri" w:cs="Calibri"/>
                <w:sz w:val="14"/>
                <w:szCs w:val="14"/>
              </w:rPr>
            </w:pPr>
            <w:r w:rsidRPr="00C528EF">
              <w:rPr>
                <w:rFonts w:ascii="Calibri" w:hAnsi="Calibri" w:cs="Calibri"/>
                <w:sz w:val="14"/>
                <w:szCs w:val="14"/>
              </w:rPr>
              <w:t>Logros 27, 28, 29, 30, 31, 32 y 33. Gestionar proyectos de mejoramiento de vivienda y de entrega de viviendas dignas, y reubicación a la población que a la fecha no poseen con las condiciones mínimas de habitabilidad.</w:t>
            </w:r>
          </w:p>
          <w:p w:rsidR="00986057" w:rsidRPr="00C528EF" w:rsidRDefault="00986057" w:rsidP="00C31A73">
            <w:pPr>
              <w:numPr>
                <w:ilvl w:val="0"/>
                <w:numId w:val="33"/>
              </w:numPr>
              <w:spacing w:after="0" w:line="240" w:lineRule="auto"/>
              <w:jc w:val="both"/>
              <w:rPr>
                <w:rFonts w:ascii="Calibri" w:hAnsi="Calibri" w:cs="Calibri"/>
                <w:sz w:val="14"/>
                <w:szCs w:val="14"/>
              </w:rPr>
            </w:pPr>
            <w:r w:rsidRPr="00C528EF">
              <w:rPr>
                <w:rFonts w:ascii="Calibri" w:hAnsi="Calibri" w:cs="Calibri"/>
                <w:sz w:val="14"/>
                <w:szCs w:val="14"/>
              </w:rPr>
              <w:t>Para el logro 30 gestionar donaciones ante una ONG, el DPS y la ANSPE.</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28. En la vivienda no viven más de tres personas en cada cuarto, y los niños duermen separados de los adultos.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33,5</w:t>
            </w:r>
            <w:r w:rsidRPr="00C528EF">
              <w:rPr>
                <w:rFonts w:ascii="Calibri" w:hAnsi="Calibri" w:cs="Calibri"/>
                <w:sz w:val="14"/>
                <w:szCs w:val="14"/>
              </w:rPr>
              <w:t>% de familias alcanzan el logro 28.</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516</w:t>
            </w:r>
            <w:r w:rsidRPr="00C528EF">
              <w:rPr>
                <w:rFonts w:ascii="Calibri" w:hAnsi="Calibri" w:cs="Calibri"/>
                <w:sz w:val="14"/>
                <w:szCs w:val="14"/>
              </w:rPr>
              <w:t xml:space="preserve">        equivalente a   </w:t>
            </w:r>
            <w:r>
              <w:rPr>
                <w:rFonts w:ascii="Calibri" w:hAnsi="Calibri" w:cs="Calibri"/>
                <w:sz w:val="14"/>
                <w:szCs w:val="14"/>
              </w:rPr>
              <w:t>65,9</w:t>
            </w:r>
            <w:r w:rsidRPr="00C528EF">
              <w:rPr>
                <w:rFonts w:ascii="Calibri" w:hAnsi="Calibri" w:cs="Calibri"/>
                <w:sz w:val="14"/>
                <w:szCs w:val="14"/>
              </w:rPr>
              <w:t>% de familias por alcanzar el logro</w:t>
            </w:r>
            <w:r>
              <w:rPr>
                <w:rFonts w:ascii="Calibri" w:hAnsi="Calibri" w:cs="Calibri"/>
                <w:sz w:val="14"/>
                <w:szCs w:val="14"/>
              </w:rPr>
              <w:t>.</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29. La vivienda no tiene pisos de tierra.</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Pr>
                <w:rFonts w:ascii="Calibri" w:hAnsi="Calibri" w:cs="Calibri"/>
                <w:sz w:val="14"/>
                <w:szCs w:val="14"/>
              </w:rPr>
              <w:t>El    43</w:t>
            </w:r>
            <w:r w:rsidRPr="00C528EF">
              <w:rPr>
                <w:rFonts w:ascii="Calibri" w:hAnsi="Calibri" w:cs="Calibri"/>
                <w:sz w:val="14"/>
                <w:szCs w:val="14"/>
              </w:rPr>
              <w:t>,</w:t>
            </w:r>
            <w:r>
              <w:rPr>
                <w:rFonts w:ascii="Calibri" w:hAnsi="Calibri" w:cs="Calibri"/>
                <w:sz w:val="14"/>
                <w:szCs w:val="14"/>
              </w:rPr>
              <w:t>8</w:t>
            </w:r>
            <w:r w:rsidRPr="00C528EF">
              <w:rPr>
                <w:rFonts w:ascii="Calibri" w:hAnsi="Calibri" w:cs="Calibri"/>
                <w:sz w:val="14"/>
                <w:szCs w:val="14"/>
              </w:rPr>
              <w:t>% de las familias alcanzan el logro 29.</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437</w:t>
            </w:r>
            <w:r w:rsidRPr="00C528EF">
              <w:rPr>
                <w:rFonts w:ascii="Calibri" w:hAnsi="Calibri" w:cs="Calibri"/>
                <w:sz w:val="14"/>
                <w:szCs w:val="14"/>
              </w:rPr>
              <w:t xml:space="preserve">            equivalente a  5</w:t>
            </w:r>
            <w:r>
              <w:rPr>
                <w:rFonts w:ascii="Calibri" w:hAnsi="Calibri" w:cs="Calibri"/>
                <w:sz w:val="14"/>
                <w:szCs w:val="14"/>
              </w:rPr>
              <w:t>5</w:t>
            </w:r>
            <w:r w:rsidRPr="00C528EF">
              <w:rPr>
                <w:rFonts w:ascii="Calibri" w:hAnsi="Calibri" w:cs="Calibri"/>
                <w:sz w:val="14"/>
                <w:szCs w:val="14"/>
              </w:rPr>
              <w:t>,</w:t>
            </w:r>
            <w:r>
              <w:rPr>
                <w:rFonts w:ascii="Calibri" w:hAnsi="Calibri" w:cs="Calibri"/>
                <w:sz w:val="14"/>
                <w:szCs w:val="14"/>
              </w:rPr>
              <w:t>8</w:t>
            </w:r>
            <w:r w:rsidRPr="00C528EF">
              <w:rPr>
                <w:rFonts w:ascii="Calibri" w:hAnsi="Calibri" w:cs="Calibri"/>
                <w:sz w:val="14"/>
                <w:szCs w:val="14"/>
              </w:rPr>
              <w:t>% de familias por alcanzar el logro</w:t>
            </w:r>
            <w:r>
              <w:rPr>
                <w:rFonts w:ascii="Calibri" w:hAnsi="Calibri" w:cs="Calibri"/>
                <w:sz w:val="14"/>
                <w:szCs w:val="14"/>
              </w:rPr>
              <w:t>.</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30. Los miembros de la familia cuentan con implementos para dormir y alimentarse.</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66,8</w:t>
            </w:r>
            <w:r w:rsidRPr="00C528EF">
              <w:rPr>
                <w:rFonts w:ascii="Calibri" w:hAnsi="Calibri" w:cs="Calibri"/>
                <w:sz w:val="14"/>
                <w:szCs w:val="14"/>
              </w:rPr>
              <w:t xml:space="preserve">% de familias alcanzan el logro 30. </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252</w:t>
            </w:r>
            <w:r w:rsidRPr="00C528EF">
              <w:rPr>
                <w:rFonts w:ascii="Calibri" w:hAnsi="Calibri" w:cs="Calibri"/>
                <w:sz w:val="14"/>
                <w:szCs w:val="14"/>
              </w:rPr>
              <w:t xml:space="preserve">           equivalente a  </w:t>
            </w:r>
            <w:r>
              <w:rPr>
                <w:rFonts w:ascii="Calibri" w:hAnsi="Calibri" w:cs="Calibri"/>
                <w:sz w:val="14"/>
                <w:szCs w:val="14"/>
              </w:rPr>
              <w:t>32,2</w:t>
            </w:r>
            <w:r w:rsidRPr="00C528EF">
              <w:rPr>
                <w:rFonts w:ascii="Calibri" w:hAnsi="Calibri" w:cs="Calibri"/>
                <w:sz w:val="14"/>
                <w:szCs w:val="14"/>
              </w:rPr>
              <w:t>% de familias por alcanzar el logro</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31. La familia cuenta con acceso a un sistema de comunicaciones.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63,2</w:t>
            </w:r>
            <w:r w:rsidRPr="00C528EF">
              <w:rPr>
                <w:rFonts w:ascii="Calibri" w:hAnsi="Calibri" w:cs="Calibri"/>
                <w:sz w:val="14"/>
                <w:szCs w:val="14"/>
              </w:rPr>
              <w:t xml:space="preserve"> % de familias alcanzan el logro 31. </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283</w:t>
            </w:r>
            <w:r w:rsidRPr="00C528EF">
              <w:rPr>
                <w:rFonts w:ascii="Calibri" w:hAnsi="Calibri" w:cs="Calibri"/>
                <w:sz w:val="14"/>
                <w:szCs w:val="14"/>
              </w:rPr>
              <w:t xml:space="preserve">           equivalente a </w:t>
            </w:r>
            <w:r>
              <w:rPr>
                <w:rFonts w:ascii="Calibri" w:hAnsi="Calibri" w:cs="Calibri"/>
                <w:sz w:val="14"/>
                <w:szCs w:val="14"/>
              </w:rPr>
              <w:t>36,1</w:t>
            </w:r>
            <w:r w:rsidRPr="00C528EF">
              <w:rPr>
                <w:rFonts w:ascii="Calibri" w:hAnsi="Calibri" w:cs="Calibri"/>
                <w:sz w:val="14"/>
                <w:szCs w:val="14"/>
              </w:rPr>
              <w:t>% de familias por alcanzar el logro</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32.  La vivienda posee materiales adecuados que posibilitan la seguridad en la infraestructura física y mayor bienestar para la familia en términos de salud.</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22,2</w:t>
            </w:r>
            <w:r w:rsidRPr="00C528EF">
              <w:rPr>
                <w:rFonts w:ascii="Calibri" w:hAnsi="Calibri" w:cs="Calibri"/>
                <w:sz w:val="14"/>
                <w:szCs w:val="14"/>
              </w:rPr>
              <w:t>%   de familias UNIDOS alcanzaron el logro 32</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606</w:t>
            </w:r>
            <w:r w:rsidRPr="00C528EF">
              <w:rPr>
                <w:rFonts w:ascii="Calibri" w:hAnsi="Calibri" w:cs="Calibri"/>
                <w:sz w:val="14"/>
                <w:szCs w:val="14"/>
              </w:rPr>
              <w:t xml:space="preserve">           equivalente a   </w:t>
            </w:r>
            <w:r>
              <w:rPr>
                <w:rFonts w:ascii="Calibri" w:hAnsi="Calibri" w:cs="Calibri"/>
                <w:sz w:val="14"/>
                <w:szCs w:val="14"/>
              </w:rPr>
              <w:t>77,4</w:t>
            </w:r>
            <w:r w:rsidRPr="00C528EF">
              <w:rPr>
                <w:rFonts w:ascii="Calibri" w:hAnsi="Calibri" w:cs="Calibri"/>
                <w:sz w:val="14"/>
                <w:szCs w:val="14"/>
              </w:rPr>
              <w:t>% de familias por alcanzar el logro</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33. La vivienda cuenta con iluminación, ventilación natural y privacidad.</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27,2</w:t>
            </w:r>
            <w:r w:rsidRPr="00C528EF">
              <w:rPr>
                <w:rFonts w:ascii="Calibri" w:hAnsi="Calibri" w:cs="Calibri"/>
                <w:sz w:val="14"/>
                <w:szCs w:val="14"/>
              </w:rPr>
              <w:t xml:space="preserve"> %  de FAMILIAS UNIDOS  alcanzaron el logro 33.</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564</w:t>
            </w:r>
            <w:r w:rsidRPr="00C528EF">
              <w:rPr>
                <w:rFonts w:ascii="Calibri" w:hAnsi="Calibri" w:cs="Calibri"/>
                <w:sz w:val="14"/>
                <w:szCs w:val="14"/>
              </w:rPr>
              <w:t xml:space="preserve">           equivalente a </w:t>
            </w:r>
            <w:r>
              <w:rPr>
                <w:rFonts w:ascii="Calibri" w:hAnsi="Calibri" w:cs="Calibri"/>
                <w:sz w:val="14"/>
                <w:szCs w:val="14"/>
              </w:rPr>
              <w:t>72,0</w:t>
            </w:r>
            <w:r w:rsidRPr="00C528EF">
              <w:rPr>
                <w:rFonts w:ascii="Calibri" w:hAnsi="Calibri" w:cs="Calibri"/>
                <w:sz w:val="14"/>
                <w:szCs w:val="14"/>
              </w:rPr>
              <w:t>% de familias por alcanzar el logro</w:t>
            </w:r>
          </w:p>
          <w:p w:rsidR="00986057" w:rsidRPr="00C528EF" w:rsidRDefault="00986057" w:rsidP="00257852">
            <w:pPr>
              <w:jc w:val="both"/>
              <w:rPr>
                <w:rFonts w:ascii="Calibri" w:hAnsi="Calibri" w:cs="Calibri"/>
                <w:sz w:val="14"/>
                <w:szCs w:val="14"/>
              </w:rPr>
            </w:pPr>
          </w:p>
        </w:tc>
        <w:tc>
          <w:tcPr>
            <w:tcW w:w="2126" w:type="dxa"/>
            <w:vMerge/>
            <w:shd w:val="clear" w:color="auto" w:fill="DAEEF3"/>
            <w:vAlign w:val="center"/>
          </w:tcPr>
          <w:p w:rsidR="00986057" w:rsidRPr="00C528EF" w:rsidRDefault="00986057" w:rsidP="00257852">
            <w:pPr>
              <w:ind w:left="360"/>
              <w:jc w:val="both"/>
              <w:rPr>
                <w:rFonts w:ascii="Calibri" w:hAnsi="Calibri" w:cs="Calibri"/>
                <w:sz w:val="14"/>
                <w:szCs w:val="14"/>
              </w:rPr>
            </w:pP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bl>
    <w:p w:rsidR="00986057" w:rsidRDefault="00986057" w:rsidP="00986057">
      <w:pPr>
        <w:rPr>
          <w:b/>
          <w:lang w:val="es-ES_tradnl" w:eastAsia="ar-SA"/>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Dinámica Familiar</w:t>
      </w:r>
    </w:p>
    <w:p w:rsidR="00986057" w:rsidRPr="00363B24" w:rsidRDefault="00986057" w:rsidP="00986057">
      <w:pPr>
        <w:jc w:val="both"/>
        <w:rPr>
          <w:rFonts w:ascii="Arial" w:hAnsi="Arial" w:cs="Arial"/>
          <w:sz w:val="48"/>
          <w:lang w:eastAsia="ar-SA"/>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szCs w:val="16"/>
        </w:rPr>
        <w:t>Promover que la familia cuente con un tejido social fortalecido y mecanismos saludables de convivencia y de expresión de afecto, reconociendo la importancia de las relaciones entre sus integrantes para su propio desarrollo.</w:t>
      </w: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34. La familia elabora y hace seguimiento a su Plan Familiar.</w:t>
            </w:r>
          </w:p>
        </w:tc>
        <w:tc>
          <w:tcPr>
            <w:tcW w:w="1418" w:type="dxa"/>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Lograr que el 100% de las familias cumpla los logros priorizados en el plan familiar durante el acompañamiento.</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A la fecha tenemos 0% de  familias  con logro cumplido.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 xml:space="preserve">El reto es </w:t>
            </w:r>
            <w:r>
              <w:rPr>
                <w:rFonts w:ascii="Calibri" w:hAnsi="Calibri" w:cs="Calibri"/>
                <w:sz w:val="14"/>
                <w:szCs w:val="14"/>
              </w:rPr>
              <w:t>627</w:t>
            </w:r>
            <w:r w:rsidRPr="00C528EF">
              <w:rPr>
                <w:rFonts w:ascii="Calibri" w:hAnsi="Calibri" w:cs="Calibri"/>
                <w:sz w:val="14"/>
                <w:szCs w:val="14"/>
              </w:rPr>
              <w:t xml:space="preserve">    de familias equivalente a     </w:t>
            </w:r>
            <w:r>
              <w:rPr>
                <w:rFonts w:ascii="Calibri" w:hAnsi="Calibri" w:cs="Calibri"/>
                <w:sz w:val="14"/>
                <w:szCs w:val="14"/>
              </w:rPr>
              <w:t>80,1</w:t>
            </w:r>
            <w:r w:rsidRPr="00C528EF">
              <w:rPr>
                <w:rFonts w:ascii="Calibri" w:hAnsi="Calibri" w:cs="Calibri"/>
                <w:sz w:val="14"/>
                <w:szCs w:val="14"/>
              </w:rPr>
              <w:t>%, pendientes por alcanzar el logro 34</w:t>
            </w: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Hacer seguimiento al cumplimiento de los logros priorizados por la familia en el plan familiar y garantizar oferta efectiva para su cumplimiento.</w:t>
            </w:r>
          </w:p>
        </w:tc>
        <w:tc>
          <w:tcPr>
            <w:tcW w:w="1793"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Delegado Departamental UNIDOS /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35. La familia accede a información y servicios de detección temprana, atención y recuperación de las víctimas de violencia intrafamiliar y sexual.</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Promover el 50%  de las personas conozca las rutas e información  violencia intrafamiliar y la ocurrencia de hechos relacionados con abuso sexual en las familias Unidos.</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37,6</w:t>
            </w:r>
            <w:r w:rsidRPr="00C528EF">
              <w:rPr>
                <w:rFonts w:ascii="Calibri" w:hAnsi="Calibri" w:cs="Calibri"/>
                <w:sz w:val="14"/>
                <w:szCs w:val="14"/>
              </w:rPr>
              <w:t>% de las personas conocen y aplican las pautas de crianza.</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2104</w:t>
            </w:r>
            <w:r w:rsidRPr="00C528EF">
              <w:rPr>
                <w:rFonts w:ascii="Calibri" w:hAnsi="Calibri" w:cs="Calibri"/>
                <w:sz w:val="14"/>
                <w:szCs w:val="14"/>
              </w:rPr>
              <w:t xml:space="preserve">   de personas equivalente a     </w:t>
            </w:r>
            <w:r>
              <w:rPr>
                <w:rFonts w:ascii="Calibri" w:hAnsi="Calibri" w:cs="Calibri"/>
                <w:sz w:val="14"/>
                <w:szCs w:val="14"/>
              </w:rPr>
              <w:t>61,1</w:t>
            </w:r>
            <w:r w:rsidRPr="00C528EF">
              <w:rPr>
                <w:rFonts w:ascii="Calibri" w:hAnsi="Calibri" w:cs="Calibri"/>
                <w:sz w:val="14"/>
                <w:szCs w:val="14"/>
              </w:rPr>
              <w:t>%, pendientes por alcanzar el logro</w:t>
            </w:r>
          </w:p>
        </w:tc>
        <w:tc>
          <w:tcPr>
            <w:tcW w:w="2126" w:type="dxa"/>
            <w:shd w:val="clear" w:color="auto" w:fill="DAEEF3"/>
            <w:vAlign w:val="center"/>
          </w:tcPr>
          <w:p w:rsidR="00986057" w:rsidRPr="00C528EF" w:rsidRDefault="00986057" w:rsidP="00C31A73">
            <w:pPr>
              <w:pStyle w:val="Sinespaciado"/>
              <w:numPr>
                <w:ilvl w:val="0"/>
                <w:numId w:val="31"/>
              </w:numPr>
              <w:jc w:val="both"/>
              <w:rPr>
                <w:rFonts w:cs="Calibri"/>
                <w:sz w:val="14"/>
                <w:szCs w:val="14"/>
              </w:rPr>
            </w:pPr>
            <w:r w:rsidRPr="00C528EF">
              <w:rPr>
                <w:rFonts w:cs="Calibri"/>
                <w:sz w:val="14"/>
                <w:szCs w:val="14"/>
              </w:rPr>
              <w:t>Realizar acompañamiento para Identificar situaciones de riesgo de violencia intrafamiliar y abuso sexual.</w:t>
            </w:r>
          </w:p>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Brindar atención a la familia a través de los protocolos de atención establecidos por el sistema de justicia.</w:t>
            </w:r>
          </w:p>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Acompañamiento y atención especial a través de equipos psicosociales en caso de ser requerido.</w:t>
            </w:r>
          </w:p>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Promover la vinculación de las familias Unidos en los programas liderados por las Secretarías de Cultura, Recreación y Deporte y las oficinas de participación comunitaria, infancia y juventud.</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Red Unidos/ Gobernación Departamental / Comisaría de Familia / Policía Regional</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36. Los miembros de la familia conocen los espacios y oportunidades para acceder a programas y servicios disponibles en su localidad (organizaciones comunitarias, espacios de recreación y cultura, clubes deportivos, centros de recreación para niños, jóvenes y para adultos mayores, asociaciones de padres de familia, centros de educación, ludotecas, etc.) y participan en alguno de ellos.</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88,4</w:t>
            </w:r>
            <w:r w:rsidRPr="00C528EF">
              <w:rPr>
                <w:rFonts w:ascii="Calibri" w:hAnsi="Calibri" w:cs="Calibri"/>
                <w:sz w:val="14"/>
                <w:szCs w:val="14"/>
              </w:rPr>
              <w:t xml:space="preserve"> % de las personas UNIDOS tienen conocimiento de programas y servicios en su comunidad y aplican normas de convivencia en la familia y en la comunidad.</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w:t>
            </w:r>
            <w:r>
              <w:rPr>
                <w:rFonts w:ascii="Calibri" w:hAnsi="Calibri" w:cs="Calibri"/>
                <w:sz w:val="14"/>
                <w:szCs w:val="14"/>
              </w:rPr>
              <w:t>es de 301</w:t>
            </w:r>
            <w:r w:rsidRPr="00C528EF">
              <w:rPr>
                <w:rFonts w:ascii="Calibri" w:hAnsi="Calibri" w:cs="Calibri"/>
                <w:sz w:val="14"/>
                <w:szCs w:val="14"/>
              </w:rPr>
              <w:t xml:space="preserve"> personas e</w:t>
            </w:r>
            <w:r>
              <w:rPr>
                <w:rFonts w:ascii="Calibri" w:hAnsi="Calibri" w:cs="Calibri"/>
                <w:sz w:val="14"/>
                <w:szCs w:val="14"/>
              </w:rPr>
              <w:t>quivalente a 61,1</w:t>
            </w:r>
            <w:r w:rsidRPr="00C528EF">
              <w:rPr>
                <w:rFonts w:ascii="Calibri" w:hAnsi="Calibri" w:cs="Calibri"/>
                <w:sz w:val="14"/>
                <w:szCs w:val="14"/>
              </w:rPr>
              <w:t>%, pendientes por alcanzar el logro.</w:t>
            </w:r>
          </w:p>
        </w:tc>
        <w:tc>
          <w:tcPr>
            <w:tcW w:w="2126" w:type="dxa"/>
            <w:shd w:val="clear" w:color="auto" w:fill="DAEEF3"/>
            <w:vAlign w:val="center"/>
          </w:tcPr>
          <w:p w:rsidR="00986057" w:rsidRPr="00C528EF" w:rsidRDefault="00986057" w:rsidP="00C31A73">
            <w:pPr>
              <w:pStyle w:val="Sinespaciado"/>
              <w:numPr>
                <w:ilvl w:val="0"/>
                <w:numId w:val="31"/>
              </w:numPr>
              <w:jc w:val="both"/>
              <w:rPr>
                <w:rFonts w:cs="Calibri"/>
                <w:sz w:val="14"/>
                <w:szCs w:val="14"/>
              </w:rPr>
            </w:pPr>
            <w:r w:rsidRPr="00C528EF">
              <w:rPr>
                <w:rFonts w:cs="Calibri"/>
                <w:sz w:val="14"/>
                <w:szCs w:val="14"/>
              </w:rPr>
              <w:t>Promover la vinculación de las familias Unidos en los programas liderados por las Secretarías de Cultura, Recreación y Deporte y las oficinas de participación comunitaria, infancia y juventud.</w:t>
            </w:r>
          </w:p>
        </w:tc>
        <w:tc>
          <w:tcPr>
            <w:tcW w:w="1793"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Secretaría de Cultura, Recreación y Deporte Departamental / Policía Comunitaria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37. La familia con menores de 6 años conoce y aplica pautas de crianza humanizada.</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49,4</w:t>
            </w:r>
            <w:r w:rsidRPr="00C528EF">
              <w:rPr>
                <w:rFonts w:ascii="Calibri" w:hAnsi="Calibri" w:cs="Calibri"/>
                <w:sz w:val="14"/>
                <w:szCs w:val="14"/>
              </w:rPr>
              <w:t>% de familias UNIDOS participan en diferentes espacios con la familia.</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171  </w:t>
            </w:r>
            <w:r w:rsidRPr="00C528EF">
              <w:rPr>
                <w:rFonts w:ascii="Calibri" w:hAnsi="Calibri" w:cs="Calibri"/>
                <w:sz w:val="14"/>
                <w:szCs w:val="14"/>
              </w:rPr>
              <w:t xml:space="preserve">familias equivalente a </w:t>
            </w:r>
            <w:r>
              <w:rPr>
                <w:rFonts w:ascii="Calibri" w:hAnsi="Calibri" w:cs="Calibri"/>
                <w:sz w:val="14"/>
                <w:szCs w:val="14"/>
              </w:rPr>
              <w:t>50,6</w:t>
            </w:r>
            <w:r w:rsidRPr="00C528EF">
              <w:rPr>
                <w:rFonts w:ascii="Calibri" w:hAnsi="Calibri" w:cs="Calibri"/>
                <w:sz w:val="14"/>
                <w:szCs w:val="14"/>
              </w:rPr>
              <w:t>%, pendientes por alcanzar el logro.</w:t>
            </w:r>
          </w:p>
        </w:tc>
        <w:tc>
          <w:tcPr>
            <w:tcW w:w="2126" w:type="dxa"/>
            <w:shd w:val="clear" w:color="auto" w:fill="DAEEF3"/>
            <w:vAlign w:val="center"/>
          </w:tcPr>
          <w:p w:rsidR="00986057" w:rsidRPr="00C528EF" w:rsidRDefault="00986057" w:rsidP="00C31A73">
            <w:pPr>
              <w:pStyle w:val="Sinespaciado"/>
              <w:numPr>
                <w:ilvl w:val="0"/>
                <w:numId w:val="31"/>
              </w:numPr>
              <w:jc w:val="both"/>
              <w:rPr>
                <w:rFonts w:cs="Calibri"/>
                <w:sz w:val="14"/>
                <w:szCs w:val="14"/>
              </w:rPr>
            </w:pPr>
            <w:r w:rsidRPr="00C528EF">
              <w:rPr>
                <w:rFonts w:cs="Calibri"/>
                <w:sz w:val="14"/>
                <w:szCs w:val="14"/>
              </w:rPr>
              <w:t>Plantear una estrategia con el ICBF para que los padres de familia de los niños que asisten a los hogares comunitarios  sean capacitados en pautas de crianza humanizada en menores de 6 años.</w:t>
            </w:r>
          </w:p>
        </w:tc>
        <w:tc>
          <w:tcPr>
            <w:tcW w:w="1793" w:type="dxa"/>
            <w:vMerge w:val="restart"/>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Comisaría de Familia / ICBF /Secretaría de Salud  Deptal/ Red Unidos.</w:t>
            </w: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Comisaría de Familia / ICBF /Secretaría de Salud  Deptal/ Red Unidos.</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38. La familia genera espacios de diálogo y aplica normas de convivencia familiar y resolución de conflictos.</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12,4</w:t>
            </w:r>
            <w:r w:rsidRPr="00C528EF">
              <w:rPr>
                <w:rFonts w:ascii="Calibri" w:hAnsi="Calibri" w:cs="Calibri"/>
                <w:sz w:val="14"/>
                <w:szCs w:val="14"/>
              </w:rPr>
              <w:t xml:space="preserve">%  de las familias conoce normas de convivencia familiar. </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 xml:space="preserve">667 </w:t>
            </w:r>
            <w:r w:rsidRPr="00C528EF">
              <w:rPr>
                <w:rFonts w:ascii="Calibri" w:hAnsi="Calibri" w:cs="Calibri"/>
                <w:sz w:val="14"/>
                <w:szCs w:val="14"/>
              </w:rPr>
              <w:t xml:space="preserve">familias equivalente a     </w:t>
            </w:r>
            <w:r>
              <w:rPr>
                <w:rFonts w:ascii="Calibri" w:hAnsi="Calibri" w:cs="Calibri"/>
                <w:sz w:val="14"/>
                <w:szCs w:val="14"/>
              </w:rPr>
              <w:t>85,2</w:t>
            </w:r>
            <w:r w:rsidRPr="00C528EF">
              <w:rPr>
                <w:rFonts w:ascii="Calibri" w:hAnsi="Calibri" w:cs="Calibri"/>
                <w:sz w:val="14"/>
                <w:szCs w:val="14"/>
              </w:rPr>
              <w:t>%, pendientes por alcanzar el logro</w:t>
            </w:r>
            <w:r>
              <w:rPr>
                <w:rFonts w:ascii="Calibri" w:hAnsi="Calibri" w:cs="Calibri"/>
                <w:sz w:val="14"/>
                <w:szCs w:val="14"/>
              </w:rPr>
              <w:t>.</w:t>
            </w:r>
            <w:r w:rsidRPr="00C528EF">
              <w:rPr>
                <w:rFonts w:ascii="Calibri" w:hAnsi="Calibri" w:cs="Calibri"/>
                <w:sz w:val="14"/>
                <w:szCs w:val="14"/>
              </w:rPr>
              <w:t xml:space="preserve">  </w:t>
            </w:r>
          </w:p>
        </w:tc>
        <w:tc>
          <w:tcPr>
            <w:tcW w:w="2126" w:type="dxa"/>
            <w:shd w:val="clear" w:color="auto" w:fill="DAEEF3"/>
            <w:vAlign w:val="center"/>
          </w:tcPr>
          <w:p w:rsidR="00986057" w:rsidRPr="00C528EF" w:rsidRDefault="00986057" w:rsidP="00C31A73">
            <w:pPr>
              <w:pStyle w:val="Sinespaciado"/>
              <w:numPr>
                <w:ilvl w:val="0"/>
                <w:numId w:val="31"/>
              </w:numPr>
              <w:jc w:val="both"/>
              <w:rPr>
                <w:rFonts w:cs="Calibri"/>
                <w:sz w:val="14"/>
                <w:szCs w:val="14"/>
              </w:rPr>
            </w:pPr>
            <w:r w:rsidRPr="00C528EF">
              <w:rPr>
                <w:rFonts w:cs="Calibri"/>
                <w:sz w:val="14"/>
                <w:szCs w:val="14"/>
              </w:rPr>
              <w:t>Realizar intervenciones a través de la comisaria de familia  que permitan trabajar resolución de conflictos y convivencia familiar.</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39. La familia participa en conjunto en el cuidado e integración social de la persona en situación de discapacidad.</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71,0</w:t>
            </w:r>
            <w:r w:rsidRPr="00C528EF">
              <w:rPr>
                <w:rFonts w:ascii="Calibri" w:hAnsi="Calibri" w:cs="Calibri"/>
                <w:sz w:val="14"/>
                <w:szCs w:val="14"/>
              </w:rPr>
              <w:t>%  de las familias con personas en situación de discapacidad participan del cuidado e integración social de la persona en situación de discapacidad.</w:t>
            </w: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es </w:t>
            </w:r>
            <w:r>
              <w:rPr>
                <w:rFonts w:ascii="Calibri" w:hAnsi="Calibri" w:cs="Calibri"/>
                <w:sz w:val="14"/>
                <w:szCs w:val="14"/>
              </w:rPr>
              <w:t>51</w:t>
            </w:r>
            <w:r w:rsidRPr="00C528EF">
              <w:rPr>
                <w:rFonts w:ascii="Calibri" w:hAnsi="Calibri" w:cs="Calibri"/>
                <w:sz w:val="14"/>
                <w:szCs w:val="14"/>
              </w:rPr>
              <w:t xml:space="preserve">    personas equivalente a     </w:t>
            </w:r>
            <w:r>
              <w:rPr>
                <w:rFonts w:ascii="Calibri" w:hAnsi="Calibri" w:cs="Calibri"/>
                <w:sz w:val="14"/>
                <w:szCs w:val="14"/>
              </w:rPr>
              <w:t>27,9</w:t>
            </w:r>
            <w:r w:rsidRPr="00C528EF">
              <w:rPr>
                <w:rFonts w:ascii="Calibri" w:hAnsi="Calibri" w:cs="Calibri"/>
                <w:sz w:val="14"/>
                <w:szCs w:val="14"/>
              </w:rPr>
              <w:t>%, pendientes por alcanzar el logro</w:t>
            </w:r>
            <w:r>
              <w:rPr>
                <w:rFonts w:ascii="Calibri" w:hAnsi="Calibri" w:cs="Calibri"/>
                <w:sz w:val="14"/>
                <w:szCs w:val="14"/>
              </w:rPr>
              <w:t>.</w:t>
            </w:r>
            <w:r w:rsidRPr="00C528EF">
              <w:rPr>
                <w:rFonts w:ascii="Calibri" w:hAnsi="Calibri" w:cs="Calibri"/>
                <w:sz w:val="14"/>
                <w:szCs w:val="14"/>
              </w:rPr>
              <w:t xml:space="preserve">  </w:t>
            </w:r>
          </w:p>
        </w:tc>
        <w:tc>
          <w:tcPr>
            <w:tcW w:w="2126" w:type="dxa"/>
            <w:shd w:val="clear" w:color="auto" w:fill="DAEEF3"/>
            <w:vAlign w:val="center"/>
          </w:tcPr>
          <w:p w:rsidR="00986057" w:rsidRPr="00C528EF" w:rsidRDefault="00986057" w:rsidP="00C31A73">
            <w:pPr>
              <w:pStyle w:val="Sinespaciado"/>
              <w:numPr>
                <w:ilvl w:val="0"/>
                <w:numId w:val="31"/>
              </w:numPr>
              <w:jc w:val="both"/>
              <w:rPr>
                <w:rFonts w:cs="Calibri"/>
                <w:sz w:val="14"/>
                <w:szCs w:val="14"/>
              </w:rPr>
            </w:pPr>
            <w:r w:rsidRPr="00C528EF">
              <w:rPr>
                <w:rFonts w:cs="Calibri"/>
                <w:sz w:val="14"/>
                <w:szCs w:val="14"/>
              </w:rPr>
              <w:t>Orientar o capacitar a las personas que tienen a cargo familiares en condición de discapacidad para que les puedan brindar mayor atención.</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bl>
    <w:p w:rsidR="00986057" w:rsidRPr="00C528EF" w:rsidRDefault="00986057" w:rsidP="00986057">
      <w:pPr>
        <w:jc w:val="both"/>
        <w:rPr>
          <w:rFonts w:ascii="Calibri" w:hAnsi="Calibri" w:cs="Calibri"/>
          <w:sz w:val="14"/>
          <w:szCs w:val="14"/>
          <w:lang w:val="es-ES_tradnl"/>
        </w:rPr>
      </w:pPr>
    </w:p>
    <w:p w:rsidR="00986057" w:rsidRDefault="00986057" w:rsidP="00986057">
      <w:pPr>
        <w:rPr>
          <w:rFonts w:ascii="Arial" w:hAnsi="Arial" w:cs="Arial"/>
          <w:b/>
          <w:sz w:val="20"/>
          <w:lang w:val="es-ES_tradnl" w:eastAsia="ar-SA"/>
        </w:rPr>
      </w:pPr>
    </w:p>
    <w:p w:rsidR="00986057" w:rsidRDefault="00986057" w:rsidP="00986057">
      <w:pPr>
        <w:rPr>
          <w:rFonts w:ascii="Arial" w:hAnsi="Arial" w:cs="Arial"/>
          <w:b/>
          <w:sz w:val="20"/>
          <w:lang w:val="es-ES_tradnl" w:eastAsia="ar-SA"/>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Bancarización y Ahorro</w:t>
      </w:r>
    </w:p>
    <w:p w:rsidR="00986057" w:rsidRPr="00363B24" w:rsidRDefault="00986057" w:rsidP="00986057">
      <w:pPr>
        <w:jc w:val="both"/>
        <w:rPr>
          <w:rFonts w:ascii="Arial" w:hAnsi="Arial" w:cs="Arial"/>
          <w:sz w:val="32"/>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szCs w:val="16"/>
        </w:rPr>
        <w:t>Lograr que la familia se vincule al sistema financiero como un mecanismo de acceso a las oportunidades de trabajo, ingresos y seguridad familiar, creando cultura de ahorro para lograr las metas propuestas.</w:t>
      </w:r>
    </w:p>
    <w:p w:rsidR="00986057" w:rsidRDefault="00986057" w:rsidP="00986057">
      <w:pPr>
        <w:rPr>
          <w:lang w:val="es-ES_tradnl" w:eastAsia="ar-SA"/>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40. La familia ahorra a través del sistema financiero o de mecanismos no formales.</w:t>
            </w:r>
          </w:p>
        </w:tc>
        <w:tc>
          <w:tcPr>
            <w:tcW w:w="1418" w:type="dxa"/>
            <w:vMerge w:val="restart"/>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Promover la vinculación del 70% de las familias al sistema financiero y generar cultura de ahorro</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A la fecha tenemos      </w:t>
            </w:r>
            <w:r>
              <w:rPr>
                <w:rFonts w:ascii="Calibri" w:hAnsi="Calibri" w:cs="Calibri"/>
                <w:sz w:val="14"/>
                <w:szCs w:val="14"/>
              </w:rPr>
              <w:t>6,3</w:t>
            </w:r>
            <w:r w:rsidRPr="00C528EF">
              <w:rPr>
                <w:rFonts w:ascii="Calibri" w:hAnsi="Calibri" w:cs="Calibri"/>
                <w:sz w:val="14"/>
                <w:szCs w:val="14"/>
              </w:rPr>
              <w:t>% de familias  con alcance de logro.</w:t>
            </w:r>
          </w:p>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lang w:eastAsia="ar-SA"/>
              </w:rPr>
            </w:pPr>
            <w:r w:rsidRPr="00C528EF">
              <w:rPr>
                <w:rFonts w:ascii="Calibri" w:hAnsi="Calibri" w:cs="Calibri"/>
                <w:sz w:val="14"/>
                <w:szCs w:val="14"/>
              </w:rPr>
              <w:t xml:space="preserve">El reto  </w:t>
            </w:r>
            <w:r>
              <w:rPr>
                <w:rFonts w:ascii="Calibri" w:hAnsi="Calibri" w:cs="Calibri"/>
                <w:sz w:val="14"/>
                <w:szCs w:val="14"/>
              </w:rPr>
              <w:t xml:space="preserve">es de 690 </w:t>
            </w:r>
            <w:r w:rsidRPr="00C528EF">
              <w:rPr>
                <w:rFonts w:ascii="Calibri" w:hAnsi="Calibri" w:cs="Calibri"/>
                <w:sz w:val="14"/>
                <w:szCs w:val="14"/>
              </w:rPr>
              <w:t xml:space="preserve">familias equivalente a      </w:t>
            </w:r>
            <w:r>
              <w:rPr>
                <w:rFonts w:ascii="Calibri" w:hAnsi="Calibri" w:cs="Calibri"/>
                <w:sz w:val="14"/>
                <w:szCs w:val="14"/>
              </w:rPr>
              <w:t>88,1</w:t>
            </w:r>
            <w:r w:rsidRPr="00C528EF">
              <w:rPr>
                <w:rFonts w:ascii="Calibri" w:hAnsi="Calibri" w:cs="Calibri"/>
                <w:sz w:val="14"/>
                <w:szCs w:val="14"/>
              </w:rPr>
              <w:t>% que no acceden al sistema financiero y ahorran a través de mecanismos formales y no formales.</w:t>
            </w:r>
          </w:p>
        </w:tc>
        <w:tc>
          <w:tcPr>
            <w:tcW w:w="2126" w:type="dxa"/>
            <w:shd w:val="clear" w:color="auto" w:fill="DAEEF3"/>
            <w:vAlign w:val="center"/>
          </w:tcPr>
          <w:p w:rsidR="00986057" w:rsidRPr="00C528EF" w:rsidRDefault="00986057" w:rsidP="00257852">
            <w:pPr>
              <w:ind w:left="360"/>
              <w:jc w:val="both"/>
              <w:rPr>
                <w:rFonts w:ascii="Calibri" w:hAnsi="Calibri" w:cs="Calibri"/>
                <w:sz w:val="14"/>
                <w:szCs w:val="14"/>
              </w:rPr>
            </w:pPr>
          </w:p>
          <w:p w:rsidR="00986057" w:rsidRPr="00C528EF" w:rsidRDefault="00986057" w:rsidP="00C31A73">
            <w:pPr>
              <w:numPr>
                <w:ilvl w:val="0"/>
                <w:numId w:val="31"/>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Promover la sensibilización con el apoyo de las entidades financieras o de carácter individual para crear cultura de ahorro y dar continuidad al programa de mujeres ahorradoras en acción.</w:t>
            </w:r>
          </w:p>
        </w:tc>
        <w:tc>
          <w:tcPr>
            <w:tcW w:w="1793" w:type="dxa"/>
            <w:vMerge w:val="restart"/>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Gobernación Departamental / Sector Financiero / Red Unidos</w:t>
            </w:r>
          </w:p>
          <w:p w:rsidR="00986057" w:rsidRPr="00C528EF" w:rsidRDefault="00986057" w:rsidP="00257852">
            <w:pPr>
              <w:jc w:val="both"/>
              <w:rPr>
                <w:rFonts w:ascii="Calibri" w:hAnsi="Calibri" w:cs="Calibri"/>
                <w:sz w:val="14"/>
                <w:szCs w:val="14"/>
                <w:lang w:eastAsia="ar-SA"/>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41. La familia conoce las características de al menos un de los siguientes servicios financieros: ahorro, crédito y seguros.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94,6</w:t>
            </w:r>
            <w:r w:rsidRPr="00C528EF">
              <w:rPr>
                <w:rFonts w:ascii="Calibri" w:hAnsi="Calibri" w:cs="Calibri"/>
                <w:sz w:val="14"/>
                <w:szCs w:val="14"/>
              </w:rPr>
              <w:t xml:space="preserve"> %  de las familias UNIDOS conocen al menos una de las características de los servicios financieros formal o a  través de grupo de ahorro o crédito.</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El reto</w:t>
            </w:r>
            <w:r>
              <w:rPr>
                <w:rFonts w:ascii="Calibri" w:hAnsi="Calibri" w:cs="Calibri"/>
                <w:sz w:val="14"/>
                <w:szCs w:val="14"/>
              </w:rPr>
              <w:t xml:space="preserve"> es de</w:t>
            </w:r>
            <w:r w:rsidRPr="00C528EF">
              <w:rPr>
                <w:rFonts w:ascii="Calibri" w:hAnsi="Calibri" w:cs="Calibri"/>
                <w:sz w:val="14"/>
                <w:szCs w:val="14"/>
              </w:rPr>
              <w:t xml:space="preserve"> </w:t>
            </w:r>
            <w:r>
              <w:rPr>
                <w:rFonts w:ascii="Calibri" w:hAnsi="Calibri" w:cs="Calibri"/>
                <w:sz w:val="14"/>
                <w:szCs w:val="14"/>
              </w:rPr>
              <w:t>41 familias equivalente a      5,2</w:t>
            </w:r>
            <w:r w:rsidRPr="00C528EF">
              <w:rPr>
                <w:rFonts w:ascii="Calibri" w:hAnsi="Calibri" w:cs="Calibri"/>
                <w:sz w:val="14"/>
                <w:szCs w:val="14"/>
              </w:rPr>
              <w:t>%, que no cumplen el logro</w:t>
            </w:r>
          </w:p>
        </w:tc>
        <w:tc>
          <w:tcPr>
            <w:tcW w:w="2126" w:type="dxa"/>
            <w:shd w:val="clear" w:color="auto" w:fill="DAEEF3"/>
            <w:vAlign w:val="center"/>
          </w:tcPr>
          <w:p w:rsidR="00986057" w:rsidRPr="00C528EF" w:rsidRDefault="00986057" w:rsidP="00C31A73">
            <w:pPr>
              <w:numPr>
                <w:ilvl w:val="0"/>
                <w:numId w:val="31"/>
              </w:numPr>
              <w:spacing w:after="0" w:line="240" w:lineRule="auto"/>
              <w:jc w:val="both"/>
              <w:rPr>
                <w:rFonts w:ascii="Calibri" w:hAnsi="Calibri" w:cs="Calibri"/>
                <w:sz w:val="14"/>
                <w:szCs w:val="14"/>
              </w:rPr>
            </w:pPr>
            <w:r w:rsidRPr="00C528EF">
              <w:rPr>
                <w:rFonts w:ascii="Calibri" w:hAnsi="Calibri" w:cs="Calibri"/>
                <w:sz w:val="14"/>
                <w:szCs w:val="14"/>
              </w:rPr>
              <w:t>Socializar con las familias Unidos el portafolio de servicios de las entidades financieras.</w:t>
            </w:r>
          </w:p>
        </w:tc>
        <w:tc>
          <w:tcPr>
            <w:tcW w:w="1793" w:type="dxa"/>
            <w:vMerge/>
            <w:shd w:val="clear" w:color="auto" w:fill="DAEEF3"/>
            <w:vAlign w:val="center"/>
          </w:tcPr>
          <w:p w:rsidR="00986057" w:rsidRPr="00C528EF" w:rsidRDefault="00986057" w:rsidP="00257852">
            <w:pPr>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42. Las familias que lo requieren han obtenido un crédito a través de un mecanismo financiero formal ó a través de grupos de ahorro y crédito.</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w:t>
            </w:r>
            <w:r>
              <w:rPr>
                <w:rFonts w:ascii="Calibri" w:hAnsi="Calibri" w:cs="Calibri"/>
                <w:sz w:val="14"/>
                <w:szCs w:val="14"/>
              </w:rPr>
              <w:t>59,2</w:t>
            </w:r>
            <w:r w:rsidRPr="00C528EF">
              <w:rPr>
                <w:rFonts w:ascii="Calibri" w:hAnsi="Calibri" w:cs="Calibri"/>
                <w:sz w:val="14"/>
                <w:szCs w:val="14"/>
              </w:rPr>
              <w:t>%  de familias han obtenido un crédito a través de un mecanismo financiero formal ó a través de grupos de ahorro y crédito.</w:t>
            </w: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w:t>
            </w:r>
            <w:r>
              <w:rPr>
                <w:rFonts w:ascii="Calibri" w:hAnsi="Calibri" w:cs="Calibri"/>
                <w:sz w:val="14"/>
                <w:szCs w:val="14"/>
              </w:rPr>
              <w:t>es de 61</w:t>
            </w:r>
            <w:r w:rsidRPr="00C528EF">
              <w:rPr>
                <w:rFonts w:ascii="Calibri" w:hAnsi="Calibri" w:cs="Calibri"/>
                <w:sz w:val="14"/>
                <w:szCs w:val="14"/>
              </w:rPr>
              <w:t xml:space="preserve">     familias equivalente a      </w:t>
            </w:r>
            <w:r>
              <w:rPr>
                <w:rFonts w:ascii="Calibri" w:hAnsi="Calibri" w:cs="Calibri"/>
                <w:sz w:val="14"/>
                <w:szCs w:val="14"/>
              </w:rPr>
              <w:t>40,1</w:t>
            </w:r>
            <w:r w:rsidRPr="00C528EF">
              <w:rPr>
                <w:rFonts w:ascii="Calibri" w:hAnsi="Calibri" w:cs="Calibri"/>
                <w:sz w:val="14"/>
                <w:szCs w:val="14"/>
              </w:rPr>
              <w:t>%, que no cumplen el logro</w:t>
            </w:r>
          </w:p>
        </w:tc>
        <w:tc>
          <w:tcPr>
            <w:tcW w:w="2126" w:type="dxa"/>
            <w:shd w:val="clear" w:color="auto" w:fill="DAEEF3"/>
            <w:vAlign w:val="center"/>
          </w:tcPr>
          <w:p w:rsidR="00986057" w:rsidRPr="00C528EF" w:rsidRDefault="00986057" w:rsidP="00C31A73">
            <w:pPr>
              <w:numPr>
                <w:ilvl w:val="0"/>
                <w:numId w:val="31"/>
              </w:numPr>
              <w:spacing w:line="240" w:lineRule="auto"/>
              <w:jc w:val="both"/>
              <w:rPr>
                <w:rFonts w:ascii="Calibri" w:hAnsi="Calibri" w:cs="Calibri"/>
                <w:sz w:val="14"/>
                <w:szCs w:val="14"/>
              </w:rPr>
            </w:pPr>
            <w:r w:rsidRPr="00C528EF">
              <w:rPr>
                <w:rFonts w:ascii="Calibri" w:hAnsi="Calibri" w:cs="Calibri"/>
                <w:sz w:val="14"/>
                <w:szCs w:val="14"/>
              </w:rPr>
              <w:t>Gestionar con el sector financiero (bancos y cooperativas) el acceso a créditos con intereses bajos y cuotas cómodas.</w:t>
            </w:r>
          </w:p>
          <w:p w:rsidR="00986057" w:rsidRPr="00C528EF" w:rsidRDefault="00986057" w:rsidP="00C31A73">
            <w:pPr>
              <w:numPr>
                <w:ilvl w:val="0"/>
                <w:numId w:val="31"/>
              </w:numPr>
              <w:spacing w:line="240" w:lineRule="auto"/>
              <w:jc w:val="both"/>
              <w:rPr>
                <w:rFonts w:ascii="Calibri" w:hAnsi="Calibri" w:cs="Calibri"/>
                <w:sz w:val="14"/>
                <w:szCs w:val="14"/>
              </w:rPr>
            </w:pPr>
            <w:r w:rsidRPr="00C528EF">
              <w:rPr>
                <w:rFonts w:ascii="Calibri" w:hAnsi="Calibri" w:cs="Calibri"/>
                <w:sz w:val="14"/>
                <w:szCs w:val="14"/>
              </w:rPr>
              <w:t>Adelantar capacitaciones con población Unidos con el fin de promover la cultura de ahorro principalmente en niños y jóvenes de la Red Unidos.</w:t>
            </w:r>
          </w:p>
        </w:tc>
        <w:tc>
          <w:tcPr>
            <w:tcW w:w="1793" w:type="dxa"/>
            <w:vMerge/>
            <w:shd w:val="clear" w:color="auto" w:fill="DAEEF3"/>
            <w:vAlign w:val="center"/>
          </w:tcPr>
          <w:p w:rsidR="00986057" w:rsidRPr="00C528EF" w:rsidRDefault="00986057" w:rsidP="00257852">
            <w:pPr>
              <w:rPr>
                <w:rFonts w:ascii="Calibri" w:hAnsi="Calibri" w:cs="Calibri"/>
                <w:sz w:val="14"/>
                <w:szCs w:val="14"/>
              </w:rPr>
            </w:pPr>
          </w:p>
        </w:tc>
      </w:tr>
    </w:tbl>
    <w:p w:rsidR="00986057" w:rsidRDefault="00986057" w:rsidP="00986057">
      <w:pPr>
        <w:rPr>
          <w:b/>
          <w:lang w:val="es-ES_tradnl" w:eastAsia="ar-SA"/>
        </w:rPr>
      </w:pPr>
    </w:p>
    <w:p w:rsidR="00986057" w:rsidRDefault="00986057">
      <w:pPr>
        <w:rPr>
          <w:b/>
          <w:lang w:val="es-ES_tradnl" w:eastAsia="ar-SA"/>
        </w:rPr>
      </w:pPr>
      <w:r>
        <w:rPr>
          <w:b/>
          <w:lang w:val="es-ES_tradnl" w:eastAsia="ar-SA"/>
        </w:rPr>
        <w:br w:type="page"/>
      </w:r>
    </w:p>
    <w:p w:rsidR="00986057" w:rsidRDefault="00986057" w:rsidP="00986057">
      <w:pPr>
        <w:rPr>
          <w:b/>
          <w:lang w:val="es-ES_tradnl" w:eastAsia="ar-SA"/>
        </w:rPr>
      </w:pPr>
    </w:p>
    <w:p w:rsidR="00986057" w:rsidRPr="00363B24" w:rsidRDefault="00986057" w:rsidP="00986057">
      <w:pPr>
        <w:rPr>
          <w:rFonts w:ascii="Arial" w:hAnsi="Arial" w:cs="Arial"/>
          <w:sz w:val="20"/>
          <w:lang w:val="es-ES_tradnl" w:eastAsia="ar-SA"/>
        </w:rPr>
      </w:pPr>
      <w:r w:rsidRPr="00363B24">
        <w:rPr>
          <w:rFonts w:ascii="Arial" w:hAnsi="Arial" w:cs="Arial"/>
          <w:b/>
          <w:sz w:val="20"/>
          <w:lang w:val="es-ES_tradnl" w:eastAsia="ar-SA"/>
        </w:rPr>
        <w:t>Dimensió</w:t>
      </w:r>
      <w:r w:rsidRPr="00363B24">
        <w:rPr>
          <w:rFonts w:ascii="Arial" w:hAnsi="Arial" w:cs="Arial"/>
          <w:sz w:val="20"/>
          <w:lang w:val="es-ES_tradnl" w:eastAsia="ar-SA"/>
        </w:rPr>
        <w:t>n: Acceso a la Justicia</w:t>
      </w:r>
    </w:p>
    <w:p w:rsidR="00986057" w:rsidRDefault="00986057" w:rsidP="00986057">
      <w:pPr>
        <w:jc w:val="both"/>
        <w:rPr>
          <w:rFonts w:ascii="Arial" w:hAnsi="Arial" w:cs="Arial"/>
          <w:sz w:val="20"/>
          <w:szCs w:val="16"/>
        </w:rPr>
      </w:pPr>
      <w:r w:rsidRPr="00363B24">
        <w:rPr>
          <w:rFonts w:ascii="Arial" w:hAnsi="Arial" w:cs="Arial"/>
          <w:b/>
          <w:sz w:val="20"/>
          <w:lang w:val="es-ES_tradnl" w:eastAsia="ar-SA"/>
        </w:rPr>
        <w:t>Objetivo</w:t>
      </w:r>
      <w:r w:rsidRPr="00363B24">
        <w:rPr>
          <w:rFonts w:ascii="Arial" w:hAnsi="Arial" w:cs="Arial"/>
          <w:sz w:val="20"/>
          <w:lang w:val="es-ES_tradnl" w:eastAsia="ar-SA"/>
        </w:rPr>
        <w:t xml:space="preserve">: </w:t>
      </w:r>
      <w:r w:rsidRPr="00363B24">
        <w:rPr>
          <w:rFonts w:ascii="Arial" w:hAnsi="Arial" w:cs="Arial"/>
          <w:sz w:val="20"/>
          <w:szCs w:val="16"/>
        </w:rPr>
        <w:t>Garantizar que la familia tenga acceso a los servicios de la justicia formal y no formal para la solución de sus conflictos, conocimiento de sus derechos, fomento de los valores y fortalecimiento de la convivencia de manera oportuna y eficaz.</w:t>
      </w:r>
    </w:p>
    <w:p w:rsidR="00986057" w:rsidRPr="00363B24" w:rsidRDefault="00986057" w:rsidP="00986057">
      <w:pPr>
        <w:jc w:val="both"/>
        <w:rPr>
          <w:rFonts w:ascii="Arial" w:hAnsi="Arial" w:cs="Arial"/>
          <w:sz w:val="20"/>
          <w:szCs w:val="16"/>
        </w:rPr>
      </w:pPr>
    </w:p>
    <w:tbl>
      <w:tblPr>
        <w:tblW w:w="10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AEEF3"/>
        <w:tblLayout w:type="fixed"/>
        <w:tblLook w:val="04A0" w:firstRow="1" w:lastRow="0" w:firstColumn="1" w:lastColumn="0" w:noHBand="0" w:noVBand="1"/>
      </w:tblPr>
      <w:tblGrid>
        <w:gridCol w:w="1951"/>
        <w:gridCol w:w="1418"/>
        <w:gridCol w:w="1417"/>
        <w:gridCol w:w="1418"/>
        <w:gridCol w:w="2126"/>
        <w:gridCol w:w="1793"/>
      </w:tblGrid>
      <w:tr w:rsidR="00986057" w:rsidRPr="006F600D" w:rsidTr="00257852">
        <w:tc>
          <w:tcPr>
            <w:tcW w:w="1951"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Objetivo Estratégico</w:t>
            </w:r>
          </w:p>
        </w:tc>
        <w:tc>
          <w:tcPr>
            <w:tcW w:w="1418" w:type="dxa"/>
            <w:shd w:val="clear" w:color="auto" w:fill="B6DDE8"/>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Programas Estratégicos</w:t>
            </w:r>
          </w:p>
        </w:tc>
        <w:tc>
          <w:tcPr>
            <w:tcW w:w="1417"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Línea base</w:t>
            </w:r>
          </w:p>
        </w:tc>
        <w:tc>
          <w:tcPr>
            <w:tcW w:w="1418"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Meta de resultado</w:t>
            </w:r>
          </w:p>
        </w:tc>
        <w:tc>
          <w:tcPr>
            <w:tcW w:w="2126"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Subprogramas</w:t>
            </w:r>
          </w:p>
        </w:tc>
        <w:tc>
          <w:tcPr>
            <w:tcW w:w="1793" w:type="dxa"/>
            <w:shd w:val="clear" w:color="auto" w:fill="B6DDE8"/>
            <w:vAlign w:val="center"/>
          </w:tcPr>
          <w:p w:rsidR="00986057" w:rsidRPr="008E31CF" w:rsidRDefault="00986057" w:rsidP="00257852">
            <w:pPr>
              <w:jc w:val="center"/>
              <w:rPr>
                <w:rFonts w:ascii="Calibri" w:hAnsi="Calibri" w:cs="Calibri"/>
                <w:b/>
                <w:sz w:val="20"/>
                <w:szCs w:val="20"/>
                <w:lang w:val="es-ES_tradnl" w:eastAsia="ar-SA"/>
              </w:rPr>
            </w:pPr>
            <w:r w:rsidRPr="008E31CF">
              <w:rPr>
                <w:rFonts w:ascii="Calibri" w:hAnsi="Calibri" w:cs="Calibri"/>
                <w:b/>
                <w:sz w:val="20"/>
                <w:szCs w:val="20"/>
                <w:lang w:val="es-ES_tradnl" w:eastAsia="ar-SA"/>
              </w:rPr>
              <w:t>Sectores de competencia</w:t>
            </w: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43. La familia conoce sus necesidades jurídicas, aprende a identificar la ruta institucional apropiada de resolución de conflictos entre las alternativas que ofrece el sistema de justicia, y conoce sus derechos y deberes ciudadanos.</w:t>
            </w:r>
          </w:p>
        </w:tc>
        <w:tc>
          <w:tcPr>
            <w:tcW w:w="1418" w:type="dxa"/>
            <w:vMerge w:val="restart"/>
            <w:shd w:val="clear" w:color="auto" w:fill="DAEEF3"/>
            <w:vAlign w:val="center"/>
          </w:tcPr>
          <w:p w:rsidR="00986057" w:rsidRPr="00C528EF" w:rsidRDefault="00986057" w:rsidP="00257852">
            <w:pPr>
              <w:jc w:val="both"/>
              <w:rPr>
                <w:rFonts w:ascii="Calibri" w:hAnsi="Calibri" w:cs="Calibri"/>
                <w:b/>
                <w:sz w:val="14"/>
                <w:szCs w:val="14"/>
                <w:lang w:val="es-ES_tradnl" w:eastAsia="ar-SA"/>
              </w:rPr>
            </w:pPr>
            <w:r w:rsidRPr="00C528EF">
              <w:rPr>
                <w:rFonts w:ascii="Calibri" w:hAnsi="Calibri" w:cs="Calibri"/>
                <w:sz w:val="14"/>
                <w:szCs w:val="14"/>
              </w:rPr>
              <w:t>Promover que el 70% de las familias en pobreza extrema conozcan las rutas de atención de los servicios de justicia y accedan a estos de manera oportuna y eficiente</w:t>
            </w:r>
          </w:p>
        </w:tc>
        <w:tc>
          <w:tcPr>
            <w:tcW w:w="1417"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A la fecha el </w:t>
            </w:r>
            <w:r>
              <w:rPr>
                <w:rFonts w:ascii="Calibri" w:hAnsi="Calibri" w:cs="Calibri"/>
                <w:sz w:val="14"/>
                <w:szCs w:val="14"/>
              </w:rPr>
              <w:t>9,0</w:t>
            </w:r>
            <w:r w:rsidRPr="00C528EF">
              <w:rPr>
                <w:rFonts w:ascii="Calibri" w:hAnsi="Calibri" w:cs="Calibri"/>
                <w:sz w:val="14"/>
                <w:szCs w:val="14"/>
              </w:rPr>
              <w:t>% de las   personas  con alcance de logro.</w:t>
            </w:r>
          </w:p>
          <w:p w:rsidR="00986057" w:rsidRPr="00C528EF" w:rsidRDefault="00986057" w:rsidP="00257852">
            <w:pPr>
              <w:jc w:val="both"/>
              <w:rPr>
                <w:rFonts w:ascii="Calibri" w:hAnsi="Calibri" w:cs="Calibri"/>
                <w:sz w:val="14"/>
                <w:szCs w:val="14"/>
                <w:lang w:eastAsia="ar-SA"/>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p>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 xml:space="preserve">El reto   </w:t>
            </w:r>
            <w:r>
              <w:rPr>
                <w:rFonts w:ascii="Calibri" w:hAnsi="Calibri" w:cs="Calibri"/>
                <w:sz w:val="14"/>
                <w:szCs w:val="14"/>
              </w:rPr>
              <w:t>1806</w:t>
            </w:r>
            <w:r w:rsidRPr="00C528EF">
              <w:rPr>
                <w:rFonts w:ascii="Calibri" w:hAnsi="Calibri" w:cs="Calibri"/>
                <w:sz w:val="14"/>
                <w:szCs w:val="14"/>
              </w:rPr>
              <w:t xml:space="preserve">       de personas equivalente a    </w:t>
            </w:r>
            <w:r>
              <w:rPr>
                <w:rFonts w:ascii="Calibri" w:hAnsi="Calibri" w:cs="Calibri"/>
                <w:sz w:val="14"/>
                <w:szCs w:val="14"/>
              </w:rPr>
              <w:t>90,0</w:t>
            </w:r>
            <w:r w:rsidRPr="00C528EF">
              <w:rPr>
                <w:rFonts w:ascii="Calibri" w:hAnsi="Calibri" w:cs="Calibri"/>
                <w:sz w:val="14"/>
                <w:szCs w:val="14"/>
              </w:rPr>
              <w:t>% que no conocen de mecanismos de resolución de conflictos.</w:t>
            </w:r>
          </w:p>
          <w:p w:rsidR="00986057" w:rsidRPr="00C528EF" w:rsidRDefault="00986057" w:rsidP="00257852">
            <w:pPr>
              <w:jc w:val="both"/>
              <w:rPr>
                <w:rFonts w:ascii="Calibri" w:hAnsi="Calibri" w:cs="Calibri"/>
                <w:sz w:val="14"/>
                <w:szCs w:val="14"/>
                <w:lang w:eastAsia="ar-SA"/>
              </w:rPr>
            </w:pPr>
          </w:p>
        </w:tc>
        <w:tc>
          <w:tcPr>
            <w:tcW w:w="2126" w:type="dxa"/>
            <w:shd w:val="clear" w:color="auto" w:fill="DAEEF3"/>
            <w:vAlign w:val="center"/>
          </w:tcPr>
          <w:p w:rsidR="00986057" w:rsidRPr="00C528EF" w:rsidRDefault="00986057" w:rsidP="00C31A73">
            <w:pPr>
              <w:numPr>
                <w:ilvl w:val="0"/>
                <w:numId w:val="34"/>
              </w:numPr>
              <w:spacing w:after="0" w:line="240" w:lineRule="auto"/>
              <w:jc w:val="both"/>
              <w:rPr>
                <w:rFonts w:ascii="Calibri" w:hAnsi="Calibri" w:cs="Calibri"/>
                <w:sz w:val="14"/>
                <w:szCs w:val="14"/>
                <w:lang w:val="es-ES_tradnl" w:eastAsia="ar-SA"/>
              </w:rPr>
            </w:pPr>
            <w:r w:rsidRPr="00C528EF">
              <w:rPr>
                <w:rFonts w:ascii="Calibri" w:hAnsi="Calibri" w:cs="Calibri"/>
                <w:sz w:val="14"/>
                <w:szCs w:val="14"/>
              </w:rPr>
              <w:t>Realizar acercamiento con los entes de justicia y promover la realización de jornadas de explicación sobre las rutas institucionales de acceso a la justicia para las familias Unidos.</w:t>
            </w:r>
          </w:p>
        </w:tc>
        <w:tc>
          <w:tcPr>
            <w:tcW w:w="1793" w:type="dxa"/>
            <w:vMerge w:val="restart"/>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rPr>
              <w:t>Comisaría de Familia/ Secretaría de Gobierno Deptal / Personería / Fiscalía / Juzgado / Inspección de Policía / Policía / Red Unidos.</w:t>
            </w:r>
          </w:p>
        </w:tc>
      </w:tr>
      <w:tr w:rsidR="00986057" w:rsidRPr="00C528EF" w:rsidTr="00257852">
        <w:trPr>
          <w:trHeight w:val="550"/>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44. La familia con necesidades jurídicas recibe atención pronta y oportuna de los operadores de justicia, y accede a los Mecanismos Alternativos de Solución de Conflictos – MASC -.</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r w:rsidRPr="00C528EF">
              <w:rPr>
                <w:rFonts w:ascii="Calibri" w:hAnsi="Calibri" w:cs="Calibri"/>
                <w:sz w:val="14"/>
                <w:szCs w:val="14"/>
              </w:rPr>
              <w:t>E</w:t>
            </w:r>
            <w:r>
              <w:rPr>
                <w:rFonts w:ascii="Calibri" w:hAnsi="Calibri" w:cs="Calibri"/>
                <w:sz w:val="14"/>
                <w:szCs w:val="14"/>
              </w:rPr>
              <w:t>l      77,1</w:t>
            </w:r>
            <w:r w:rsidRPr="00C528EF">
              <w:rPr>
                <w:rFonts w:ascii="Calibri" w:hAnsi="Calibri" w:cs="Calibri"/>
                <w:sz w:val="14"/>
                <w:szCs w:val="14"/>
              </w:rPr>
              <w:t>% de  personas UNIDOS  conocen de Atención de operadores de justicia.</w:t>
            </w:r>
          </w:p>
          <w:p w:rsidR="00986057" w:rsidRPr="00C528EF" w:rsidRDefault="00986057" w:rsidP="00257852">
            <w:pPr>
              <w:rPr>
                <w:rFonts w:ascii="Calibri" w:hAnsi="Calibri" w:cs="Calibri"/>
                <w:sz w:val="14"/>
                <w:szCs w:val="14"/>
              </w:rPr>
            </w:pPr>
          </w:p>
          <w:p w:rsidR="00986057" w:rsidRPr="00C528EF" w:rsidRDefault="00986057" w:rsidP="00257852">
            <w:pPr>
              <w:jc w:val="both"/>
              <w:rPr>
                <w:rFonts w:ascii="Calibri" w:hAnsi="Calibri" w:cs="Calibri"/>
                <w:sz w:val="14"/>
                <w:szCs w:val="14"/>
              </w:rPr>
            </w:pPr>
          </w:p>
        </w:tc>
        <w:tc>
          <w:tcPr>
            <w:tcW w:w="1418" w:type="dxa"/>
            <w:shd w:val="clear" w:color="auto" w:fill="DAEEF3"/>
            <w:vAlign w:val="center"/>
          </w:tcPr>
          <w:p w:rsidR="00986057" w:rsidRPr="00C528EF" w:rsidRDefault="00986057" w:rsidP="00257852">
            <w:pPr>
              <w:rPr>
                <w:rFonts w:ascii="Calibri" w:hAnsi="Calibri" w:cs="Calibri"/>
                <w:sz w:val="14"/>
                <w:szCs w:val="14"/>
              </w:rPr>
            </w:pPr>
            <w:r>
              <w:rPr>
                <w:rFonts w:ascii="Calibri" w:hAnsi="Calibri" w:cs="Calibri"/>
                <w:sz w:val="14"/>
                <w:szCs w:val="14"/>
              </w:rPr>
              <w:t>El reto</w:t>
            </w:r>
            <w:r w:rsidRPr="00C528EF">
              <w:rPr>
                <w:rFonts w:ascii="Calibri" w:hAnsi="Calibri" w:cs="Calibri"/>
                <w:sz w:val="14"/>
                <w:szCs w:val="14"/>
              </w:rPr>
              <w:t xml:space="preserve"> </w:t>
            </w:r>
            <w:r>
              <w:rPr>
                <w:rFonts w:ascii="Calibri" w:hAnsi="Calibri" w:cs="Calibri"/>
                <w:sz w:val="14"/>
                <w:szCs w:val="14"/>
              </w:rPr>
              <w:t>es</w:t>
            </w:r>
            <w:r w:rsidRPr="00C528EF">
              <w:rPr>
                <w:rFonts w:ascii="Calibri" w:hAnsi="Calibri" w:cs="Calibri"/>
                <w:sz w:val="14"/>
                <w:szCs w:val="14"/>
              </w:rPr>
              <w:t xml:space="preserve"> de  </w:t>
            </w:r>
            <w:r>
              <w:rPr>
                <w:rFonts w:ascii="Calibri" w:hAnsi="Calibri" w:cs="Calibri"/>
                <w:sz w:val="14"/>
                <w:szCs w:val="14"/>
              </w:rPr>
              <w:t>11 personas equivalente a     22,9</w:t>
            </w:r>
            <w:r w:rsidRPr="00C528EF">
              <w:rPr>
                <w:rFonts w:ascii="Calibri" w:hAnsi="Calibri" w:cs="Calibri"/>
                <w:sz w:val="14"/>
                <w:szCs w:val="14"/>
              </w:rPr>
              <w:t>% que no conocen</w:t>
            </w:r>
            <w:r>
              <w:rPr>
                <w:rFonts w:ascii="Calibri" w:hAnsi="Calibri" w:cs="Calibri"/>
                <w:sz w:val="14"/>
                <w:szCs w:val="14"/>
              </w:rPr>
              <w:t xml:space="preserve"> </w:t>
            </w:r>
            <w:r w:rsidRPr="00C528EF">
              <w:rPr>
                <w:rFonts w:ascii="Calibri" w:hAnsi="Calibri" w:cs="Calibri"/>
                <w:sz w:val="14"/>
                <w:szCs w:val="14"/>
              </w:rPr>
              <w:t>de Atención de operadores de justicia.</w:t>
            </w:r>
          </w:p>
          <w:p w:rsidR="00986057" w:rsidRPr="00C528EF" w:rsidRDefault="00986057" w:rsidP="00257852">
            <w:pPr>
              <w:jc w:val="both"/>
              <w:rPr>
                <w:rFonts w:ascii="Calibri" w:hAnsi="Calibri" w:cs="Calibri"/>
                <w:sz w:val="14"/>
                <w:szCs w:val="14"/>
              </w:rPr>
            </w:pPr>
          </w:p>
        </w:tc>
        <w:tc>
          <w:tcPr>
            <w:tcW w:w="2126" w:type="dxa"/>
            <w:shd w:val="clear" w:color="auto" w:fill="DAEEF3"/>
            <w:vAlign w:val="center"/>
          </w:tcPr>
          <w:p w:rsidR="00986057" w:rsidRPr="00C528EF" w:rsidRDefault="00986057" w:rsidP="00C31A73">
            <w:pPr>
              <w:numPr>
                <w:ilvl w:val="0"/>
                <w:numId w:val="34"/>
              </w:numPr>
              <w:spacing w:after="0" w:line="240" w:lineRule="auto"/>
              <w:jc w:val="both"/>
              <w:rPr>
                <w:rFonts w:ascii="Calibri" w:hAnsi="Calibri" w:cs="Calibri"/>
                <w:sz w:val="14"/>
                <w:szCs w:val="14"/>
              </w:rPr>
            </w:pPr>
            <w:r w:rsidRPr="00C528EF">
              <w:rPr>
                <w:rFonts w:ascii="Calibri" w:hAnsi="Calibri" w:cs="Calibri"/>
                <w:sz w:val="14"/>
                <w:szCs w:val="14"/>
              </w:rPr>
              <w:t>Elaborar un documento (folletos o cartillas) de rutas de acceso  a la justicia y entregarlo a las familias Unidos.</w:t>
            </w:r>
          </w:p>
          <w:p w:rsidR="00986057" w:rsidRPr="00C528EF" w:rsidRDefault="00986057" w:rsidP="00C31A73">
            <w:pPr>
              <w:numPr>
                <w:ilvl w:val="0"/>
                <w:numId w:val="34"/>
              </w:numPr>
              <w:spacing w:after="0" w:line="240" w:lineRule="auto"/>
              <w:jc w:val="both"/>
              <w:rPr>
                <w:rFonts w:ascii="Calibri" w:hAnsi="Calibri" w:cs="Calibri"/>
                <w:sz w:val="14"/>
                <w:szCs w:val="14"/>
              </w:rPr>
            </w:pPr>
            <w:r w:rsidRPr="00C528EF">
              <w:rPr>
                <w:rFonts w:ascii="Calibri" w:hAnsi="Calibri" w:cs="Calibri"/>
                <w:sz w:val="14"/>
                <w:szCs w:val="14"/>
              </w:rPr>
              <w:t>A través del Cogestor social identificar las familias con trámites pendientes ante los entes de justicia y procurar la agilidad de los procesos.</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r w:rsidR="00986057" w:rsidRPr="00C528EF" w:rsidTr="00257852">
        <w:trPr>
          <w:trHeight w:val="1228"/>
        </w:trPr>
        <w:tc>
          <w:tcPr>
            <w:tcW w:w="1951" w:type="dxa"/>
            <w:shd w:val="clear" w:color="auto" w:fill="DAEEF3"/>
            <w:vAlign w:val="center"/>
          </w:tcPr>
          <w:p w:rsidR="00986057" w:rsidRPr="00C528EF" w:rsidRDefault="00986057" w:rsidP="00257852">
            <w:pPr>
              <w:jc w:val="both"/>
              <w:rPr>
                <w:rFonts w:ascii="Calibri" w:hAnsi="Calibri" w:cs="Calibri"/>
                <w:sz w:val="14"/>
                <w:szCs w:val="14"/>
                <w:lang w:val="es-ES_tradnl" w:eastAsia="ar-SA"/>
              </w:rPr>
            </w:pPr>
            <w:r w:rsidRPr="00C528EF">
              <w:rPr>
                <w:rFonts w:ascii="Calibri" w:hAnsi="Calibri" w:cs="Calibri"/>
                <w:sz w:val="14"/>
                <w:szCs w:val="14"/>
                <w:lang w:val="es-ES_tradnl" w:eastAsia="ar-SA"/>
              </w:rPr>
              <w:t>45. La familia en situación de desplazamiento recibe acompañamiento para apoyar el seguimiento a los indicadores de goce efectivo de derechos.</w:t>
            </w:r>
          </w:p>
        </w:tc>
        <w:tc>
          <w:tcPr>
            <w:tcW w:w="1418" w:type="dxa"/>
            <w:vMerge/>
            <w:shd w:val="clear" w:color="auto" w:fill="DAEEF3"/>
            <w:vAlign w:val="center"/>
          </w:tcPr>
          <w:p w:rsidR="00986057" w:rsidRPr="00C528EF" w:rsidRDefault="00986057" w:rsidP="00257852">
            <w:pPr>
              <w:jc w:val="both"/>
              <w:rPr>
                <w:rFonts w:ascii="Calibri" w:hAnsi="Calibri" w:cs="Calibri"/>
                <w:sz w:val="14"/>
                <w:szCs w:val="14"/>
              </w:rPr>
            </w:pPr>
          </w:p>
        </w:tc>
        <w:tc>
          <w:tcPr>
            <w:tcW w:w="1417" w:type="dxa"/>
            <w:shd w:val="clear" w:color="auto" w:fill="DAEEF3"/>
            <w:vAlign w:val="center"/>
          </w:tcPr>
          <w:p w:rsidR="00986057" w:rsidRPr="00C528EF" w:rsidRDefault="00986057" w:rsidP="00257852">
            <w:pPr>
              <w:rPr>
                <w:rFonts w:ascii="Calibri" w:hAnsi="Calibri" w:cs="Calibri"/>
                <w:sz w:val="14"/>
                <w:szCs w:val="14"/>
              </w:rPr>
            </w:pPr>
          </w:p>
        </w:tc>
        <w:tc>
          <w:tcPr>
            <w:tcW w:w="1418" w:type="dxa"/>
            <w:shd w:val="clear" w:color="auto" w:fill="DAEEF3"/>
            <w:vAlign w:val="center"/>
          </w:tcPr>
          <w:p w:rsidR="00986057" w:rsidRPr="00C528EF" w:rsidRDefault="00986057" w:rsidP="00257852">
            <w:pPr>
              <w:jc w:val="both"/>
              <w:rPr>
                <w:rFonts w:ascii="Calibri" w:hAnsi="Calibri" w:cs="Calibri"/>
                <w:sz w:val="14"/>
                <w:szCs w:val="14"/>
              </w:rPr>
            </w:pPr>
            <w:r w:rsidRPr="00C528EF">
              <w:rPr>
                <w:rFonts w:ascii="Calibri" w:hAnsi="Calibri" w:cs="Calibri"/>
                <w:sz w:val="14"/>
                <w:szCs w:val="14"/>
              </w:rPr>
              <w:t>Nota: El logro 45 solo aplica por familia.</w:t>
            </w:r>
          </w:p>
        </w:tc>
        <w:tc>
          <w:tcPr>
            <w:tcW w:w="2126" w:type="dxa"/>
            <w:shd w:val="clear" w:color="auto" w:fill="DAEEF3"/>
            <w:vAlign w:val="center"/>
          </w:tcPr>
          <w:p w:rsidR="00986057" w:rsidRPr="00C528EF" w:rsidRDefault="00986057" w:rsidP="00C31A73">
            <w:pPr>
              <w:numPr>
                <w:ilvl w:val="0"/>
                <w:numId w:val="34"/>
              </w:numPr>
              <w:spacing w:after="0" w:line="240" w:lineRule="auto"/>
              <w:jc w:val="both"/>
              <w:rPr>
                <w:rFonts w:ascii="Calibri" w:hAnsi="Calibri" w:cs="Calibri"/>
                <w:sz w:val="14"/>
                <w:szCs w:val="14"/>
              </w:rPr>
            </w:pPr>
            <w:r w:rsidRPr="00C528EF">
              <w:rPr>
                <w:rFonts w:ascii="Calibri" w:hAnsi="Calibri" w:cs="Calibri"/>
                <w:sz w:val="14"/>
                <w:szCs w:val="14"/>
              </w:rPr>
              <w:t>Elaborar el plan integral único de atención a población desplazada. Hacer acompañamiento a las familias Desplazadas incluidas en el RUPD.</w:t>
            </w:r>
          </w:p>
        </w:tc>
        <w:tc>
          <w:tcPr>
            <w:tcW w:w="1793" w:type="dxa"/>
            <w:vMerge/>
            <w:shd w:val="clear" w:color="auto" w:fill="DAEEF3"/>
            <w:vAlign w:val="center"/>
          </w:tcPr>
          <w:p w:rsidR="00986057" w:rsidRPr="00C528EF" w:rsidRDefault="00986057" w:rsidP="00257852">
            <w:pPr>
              <w:jc w:val="both"/>
              <w:rPr>
                <w:rFonts w:ascii="Calibri" w:hAnsi="Calibri" w:cs="Calibri"/>
                <w:sz w:val="14"/>
                <w:szCs w:val="14"/>
              </w:rPr>
            </w:pPr>
          </w:p>
        </w:tc>
      </w:tr>
    </w:tbl>
    <w:p w:rsidR="00986057" w:rsidRPr="00986057" w:rsidRDefault="00986057" w:rsidP="003B73F6">
      <w:pPr>
        <w:rPr>
          <w:rFonts w:ascii="Arial" w:hAnsi="Arial" w:cs="Arial"/>
          <w:sz w:val="24"/>
          <w:szCs w:val="24"/>
          <w:lang w:val="es-CO"/>
        </w:rPr>
      </w:pPr>
    </w:p>
    <w:p w:rsidR="0079245C" w:rsidRDefault="0079245C" w:rsidP="003B73F6">
      <w:pPr>
        <w:rPr>
          <w:rFonts w:ascii="Arial" w:hAnsi="Arial" w:cs="Arial"/>
          <w:b/>
          <w:sz w:val="28"/>
          <w:szCs w:val="28"/>
          <w:lang w:val="es-CO"/>
        </w:rPr>
      </w:pPr>
    </w:p>
    <w:p w:rsidR="0079245C" w:rsidRPr="00F4544E" w:rsidRDefault="0079245C" w:rsidP="003B73F6">
      <w:pPr>
        <w:rPr>
          <w:rFonts w:ascii="Arial" w:hAnsi="Arial" w:cs="Arial"/>
          <w:b/>
          <w:sz w:val="28"/>
          <w:szCs w:val="28"/>
          <w:lang w:val="es-CO"/>
        </w:rPr>
      </w:pPr>
    </w:p>
    <w:p w:rsidR="003B73F6" w:rsidRDefault="003B73F6" w:rsidP="003B73F6">
      <w:pPr>
        <w:rPr>
          <w:rFonts w:ascii="Arial" w:hAnsi="Arial" w:cs="Arial"/>
          <w:sz w:val="24"/>
          <w:szCs w:val="24"/>
          <w:lang w:val="es-CO"/>
        </w:rPr>
      </w:pPr>
    </w:p>
    <w:p w:rsidR="003B73F6" w:rsidRDefault="003B73F6" w:rsidP="003B73F6">
      <w:pPr>
        <w:tabs>
          <w:tab w:val="left" w:pos="1256"/>
        </w:tabs>
        <w:rPr>
          <w:rFonts w:ascii="Arial" w:hAnsi="Arial" w:cs="Arial"/>
          <w:sz w:val="24"/>
          <w:szCs w:val="24"/>
          <w:lang w:val="es-CO"/>
        </w:rPr>
      </w:pPr>
      <w:r>
        <w:rPr>
          <w:rFonts w:ascii="Arial" w:hAnsi="Arial" w:cs="Arial"/>
          <w:sz w:val="24"/>
          <w:szCs w:val="24"/>
          <w:lang w:val="es-CO"/>
        </w:rPr>
        <w:tab/>
      </w:r>
    </w:p>
    <w:p w:rsidR="00177F9F" w:rsidRDefault="00177F9F">
      <w:pPr>
        <w:rPr>
          <w:rFonts w:ascii="Arial" w:hAnsi="Arial" w:cs="Arial"/>
          <w:sz w:val="28"/>
          <w:szCs w:val="28"/>
          <w:lang w:val="es-CO"/>
        </w:rPr>
        <w:sectPr w:rsidR="00177F9F" w:rsidSect="00986057">
          <w:pgSz w:w="12240" w:h="15840"/>
          <w:pgMar w:top="1417" w:right="2127" w:bottom="1417" w:left="1464" w:header="708" w:footer="708" w:gutter="0"/>
          <w:cols w:space="708"/>
          <w:docGrid w:linePitch="360"/>
        </w:sectPr>
      </w:pPr>
    </w:p>
    <w:p w:rsidR="00177F9F" w:rsidRDefault="00986057">
      <w:pPr>
        <w:rPr>
          <w:rFonts w:ascii="Arial" w:hAnsi="Arial" w:cs="Arial"/>
          <w:sz w:val="28"/>
          <w:szCs w:val="28"/>
          <w:lang w:val="es-CO"/>
        </w:rPr>
      </w:pPr>
      <w:r>
        <w:rPr>
          <w:rFonts w:ascii="Arial" w:hAnsi="Arial" w:cs="Arial"/>
          <w:sz w:val="28"/>
          <w:szCs w:val="28"/>
          <w:lang w:val="es-CO"/>
        </w:rPr>
        <w:t>INSTITUTO COLOMBIANO DE BIENESTAR FAMILIAR (ICBF)</w:t>
      </w:r>
    </w:p>
    <w:p w:rsidR="00177F9F" w:rsidRDefault="00177F9F">
      <w:pPr>
        <w:rPr>
          <w:rFonts w:ascii="Arial" w:hAnsi="Arial" w:cs="Arial"/>
          <w:noProof/>
          <w:sz w:val="24"/>
          <w:szCs w:val="24"/>
          <w:lang w:eastAsia="es-ES"/>
        </w:rPr>
      </w:pPr>
    </w:p>
    <w:p w:rsidR="003B73F6" w:rsidRDefault="00177F9F">
      <w:pPr>
        <w:rPr>
          <w:rFonts w:ascii="Arial" w:hAnsi="Arial" w:cs="Arial"/>
          <w:sz w:val="24"/>
          <w:szCs w:val="24"/>
          <w:lang w:val="es-CO"/>
        </w:rPr>
      </w:pPr>
      <w:r>
        <w:rPr>
          <w:rFonts w:ascii="Arial" w:hAnsi="Arial" w:cs="Arial"/>
          <w:noProof/>
          <w:sz w:val="24"/>
          <w:szCs w:val="24"/>
          <w:lang w:val="es-CO" w:eastAsia="es-CO"/>
        </w:rPr>
        <w:drawing>
          <wp:inline distT="0" distB="0" distL="0" distR="0">
            <wp:extent cx="7974418" cy="3625702"/>
            <wp:effectExtent l="0" t="0" r="7620" b="0"/>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7968274" cy="3622909"/>
                    </a:xfrm>
                    <a:prstGeom prst="rect">
                      <a:avLst/>
                    </a:prstGeom>
                    <a:noFill/>
                    <a:ln>
                      <a:noFill/>
                    </a:ln>
                  </pic:spPr>
                </pic:pic>
              </a:graphicData>
            </a:graphic>
          </wp:inline>
        </w:drawing>
      </w:r>
      <w:r w:rsidR="003B73F6">
        <w:rPr>
          <w:rFonts w:ascii="Arial" w:hAnsi="Arial" w:cs="Arial"/>
          <w:sz w:val="24"/>
          <w:szCs w:val="24"/>
          <w:lang w:val="es-CO"/>
        </w:rPr>
        <w:br w:type="page"/>
      </w:r>
    </w:p>
    <w:p w:rsidR="00177F9F" w:rsidRDefault="00177F9F">
      <w:pPr>
        <w:rPr>
          <w:rFonts w:ascii="Arial" w:hAnsi="Arial" w:cs="Arial"/>
          <w:sz w:val="24"/>
          <w:szCs w:val="24"/>
          <w:lang w:val="es-CO"/>
        </w:rPr>
      </w:pPr>
      <w:r>
        <w:rPr>
          <w:rFonts w:ascii="Arial" w:hAnsi="Arial" w:cs="Arial"/>
          <w:noProof/>
          <w:sz w:val="24"/>
          <w:szCs w:val="24"/>
          <w:lang w:val="es-CO" w:eastAsia="es-CO"/>
        </w:rPr>
        <w:drawing>
          <wp:inline distT="0" distB="0" distL="0" distR="0">
            <wp:extent cx="8258810" cy="4049263"/>
            <wp:effectExtent l="0" t="0" r="0" b="889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8258810" cy="4049263"/>
                    </a:xfrm>
                    <a:prstGeom prst="rect">
                      <a:avLst/>
                    </a:prstGeom>
                    <a:noFill/>
                    <a:ln>
                      <a:noFill/>
                    </a:ln>
                  </pic:spPr>
                </pic:pic>
              </a:graphicData>
            </a:graphic>
          </wp:inline>
        </w:drawing>
      </w:r>
    </w:p>
    <w:p w:rsidR="00177F9F" w:rsidRDefault="00177F9F">
      <w:pPr>
        <w:rPr>
          <w:rFonts w:ascii="Arial" w:hAnsi="Arial" w:cs="Arial"/>
          <w:sz w:val="24"/>
          <w:szCs w:val="24"/>
          <w:lang w:val="es-CO"/>
        </w:rPr>
      </w:pPr>
      <w:r>
        <w:rPr>
          <w:rFonts w:ascii="Arial" w:hAnsi="Arial" w:cs="Arial"/>
          <w:sz w:val="24"/>
          <w:szCs w:val="24"/>
          <w:lang w:val="es-CO"/>
        </w:rPr>
        <w:br w:type="page"/>
      </w:r>
    </w:p>
    <w:p w:rsidR="008D6F44" w:rsidRDefault="00177F9F">
      <w:pPr>
        <w:rPr>
          <w:rFonts w:ascii="Arial" w:hAnsi="Arial" w:cs="Arial"/>
          <w:sz w:val="24"/>
          <w:szCs w:val="24"/>
          <w:lang w:val="es-CO"/>
        </w:rPr>
        <w:sectPr w:rsidR="008D6F44" w:rsidSect="00177F9F">
          <w:pgSz w:w="15840" w:h="12240" w:orient="landscape"/>
          <w:pgMar w:top="1464" w:right="1417" w:bottom="2127" w:left="1417" w:header="708" w:footer="708" w:gutter="0"/>
          <w:cols w:space="708"/>
          <w:docGrid w:linePitch="360"/>
        </w:sectPr>
      </w:pPr>
      <w:r>
        <w:rPr>
          <w:rFonts w:ascii="Arial" w:hAnsi="Arial" w:cs="Arial"/>
          <w:noProof/>
          <w:sz w:val="24"/>
          <w:szCs w:val="24"/>
          <w:lang w:val="es-CO" w:eastAsia="es-CO"/>
        </w:rPr>
        <w:drawing>
          <wp:inline distT="0" distB="0" distL="0" distR="0">
            <wp:extent cx="8259771" cy="4827181"/>
            <wp:effectExtent l="0" t="0" r="8255" b="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258810" cy="4826620"/>
                    </a:xfrm>
                    <a:prstGeom prst="rect">
                      <a:avLst/>
                    </a:prstGeom>
                    <a:noFill/>
                    <a:ln>
                      <a:noFill/>
                    </a:ln>
                  </pic:spPr>
                </pic:pic>
              </a:graphicData>
            </a:graphic>
          </wp:inline>
        </w:drawing>
      </w:r>
      <w:r w:rsidRPr="00177F9F">
        <w:rPr>
          <w:rFonts w:ascii="Arial" w:hAnsi="Arial" w:cs="Arial"/>
          <w:sz w:val="24"/>
          <w:szCs w:val="24"/>
          <w:lang w:val="es-CO"/>
        </w:rPr>
        <w:t xml:space="preserve"> </w:t>
      </w:r>
      <w:r>
        <w:rPr>
          <w:rFonts w:ascii="Arial" w:hAnsi="Arial" w:cs="Arial"/>
          <w:noProof/>
          <w:sz w:val="24"/>
          <w:szCs w:val="24"/>
          <w:lang w:val="es-CO" w:eastAsia="es-CO"/>
        </w:rPr>
        <w:drawing>
          <wp:inline distT="0" distB="0" distL="0" distR="0">
            <wp:extent cx="8258810" cy="3731489"/>
            <wp:effectExtent l="0" t="0" r="8890" b="2540"/>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8258810" cy="3731489"/>
                    </a:xfrm>
                    <a:prstGeom prst="rect">
                      <a:avLst/>
                    </a:prstGeom>
                    <a:noFill/>
                    <a:ln>
                      <a:noFill/>
                    </a:ln>
                  </pic:spPr>
                </pic:pic>
              </a:graphicData>
            </a:graphic>
          </wp:inline>
        </w:drawing>
      </w:r>
      <w:r>
        <w:rPr>
          <w:rFonts w:ascii="Arial" w:hAnsi="Arial" w:cs="Arial"/>
          <w:sz w:val="24"/>
          <w:szCs w:val="24"/>
          <w:lang w:val="es-CO"/>
        </w:rPr>
        <w:br w:type="page"/>
      </w:r>
    </w:p>
    <w:p w:rsidR="00177F9F" w:rsidRDefault="00177F9F">
      <w:pPr>
        <w:rPr>
          <w:rFonts w:ascii="Arial" w:hAnsi="Arial" w:cs="Arial"/>
          <w:sz w:val="24"/>
          <w:szCs w:val="24"/>
          <w:lang w:val="es-CO"/>
        </w:rPr>
      </w:pPr>
    </w:p>
    <w:p w:rsidR="008D6F44" w:rsidRDefault="008D6F44" w:rsidP="008D6F44">
      <w:pPr>
        <w:jc w:val="both"/>
        <w:rPr>
          <w:rFonts w:ascii="Arial" w:hAnsi="Arial" w:cs="Arial"/>
          <w:sz w:val="24"/>
          <w:szCs w:val="24"/>
          <w:lang w:val="es-CO"/>
        </w:rPr>
      </w:pPr>
      <w:r>
        <w:rPr>
          <w:rFonts w:ascii="Arial" w:hAnsi="Arial" w:cs="Arial"/>
          <w:sz w:val="24"/>
          <w:szCs w:val="24"/>
          <w:lang w:val="es-CO"/>
        </w:rPr>
        <w:t>2.2.3 Banco de Proyectos provenientes de las comunidades pertenecientes al municipio como alternativa de ejecución para alcanzar los programas municipales y el cumplimiento del Plan de desarrollo Municipal 2012-2015.</w:t>
      </w:r>
    </w:p>
    <w:p w:rsidR="002721F1" w:rsidRPr="00D3206E" w:rsidRDefault="00C4055E" w:rsidP="008D6F44">
      <w:pPr>
        <w:jc w:val="both"/>
        <w:rPr>
          <w:rFonts w:ascii="Arial" w:hAnsi="Arial" w:cs="Arial"/>
          <w:b/>
          <w:sz w:val="24"/>
          <w:szCs w:val="24"/>
          <w:lang w:val="es-CO"/>
        </w:rPr>
      </w:pPr>
      <w:r w:rsidRPr="00D3206E">
        <w:rPr>
          <w:rFonts w:ascii="Arial" w:hAnsi="Arial" w:cs="Arial"/>
          <w:b/>
          <w:sz w:val="24"/>
          <w:szCs w:val="24"/>
          <w:lang w:val="es-CO"/>
        </w:rPr>
        <w:t>Área: Educación</w:t>
      </w:r>
    </w:p>
    <w:p w:rsidR="00C4055E" w:rsidRPr="00D3206E" w:rsidRDefault="002721F1" w:rsidP="008D6F44">
      <w:pPr>
        <w:jc w:val="both"/>
        <w:rPr>
          <w:rFonts w:ascii="Arial" w:hAnsi="Arial" w:cs="Arial"/>
          <w:b/>
          <w:sz w:val="24"/>
          <w:szCs w:val="24"/>
          <w:lang w:val="es-CO"/>
        </w:rPr>
      </w:pPr>
      <w:r w:rsidRPr="00D3206E">
        <w:rPr>
          <w:rFonts w:ascii="Arial" w:hAnsi="Arial" w:cs="Arial"/>
          <w:b/>
          <w:sz w:val="24"/>
          <w:szCs w:val="24"/>
          <w:lang w:val="es-CO"/>
        </w:rPr>
        <w:t>Temas:</w:t>
      </w:r>
      <w:r w:rsidR="00C4055E" w:rsidRPr="00D3206E">
        <w:rPr>
          <w:rFonts w:ascii="Arial" w:hAnsi="Arial" w:cs="Arial"/>
          <w:b/>
          <w:sz w:val="24"/>
          <w:szCs w:val="24"/>
          <w:lang w:val="es-CO"/>
        </w:rPr>
        <w:t xml:space="preserve"> </w:t>
      </w:r>
    </w:p>
    <w:p w:rsidR="00C4055E" w:rsidRDefault="00C4055E" w:rsidP="008D6F44">
      <w:pPr>
        <w:jc w:val="both"/>
        <w:rPr>
          <w:rFonts w:ascii="Arial" w:hAnsi="Arial" w:cs="Arial"/>
          <w:sz w:val="24"/>
          <w:szCs w:val="24"/>
          <w:lang w:val="es-CO"/>
        </w:rPr>
      </w:pPr>
      <w:r>
        <w:rPr>
          <w:rFonts w:ascii="Arial" w:hAnsi="Arial" w:cs="Arial"/>
          <w:sz w:val="24"/>
          <w:szCs w:val="24"/>
          <w:lang w:val="es-CO"/>
        </w:rPr>
        <w:t>- Dotación de equipos de laboratorios, equipos de cómputo y de restaurantes escolares.</w:t>
      </w:r>
    </w:p>
    <w:p w:rsidR="00C4055E" w:rsidRDefault="00C4055E" w:rsidP="008D6F44">
      <w:pPr>
        <w:jc w:val="both"/>
        <w:rPr>
          <w:rFonts w:ascii="Arial" w:hAnsi="Arial" w:cs="Arial"/>
          <w:sz w:val="24"/>
          <w:szCs w:val="24"/>
          <w:lang w:val="es-CO"/>
        </w:rPr>
      </w:pPr>
      <w:r>
        <w:rPr>
          <w:rFonts w:ascii="Arial" w:hAnsi="Arial" w:cs="Arial"/>
          <w:sz w:val="24"/>
          <w:szCs w:val="24"/>
          <w:lang w:val="es-CO"/>
        </w:rPr>
        <w:t>- Construcción de polideportivos, Aulas de clase, restaurantes, laboratorios.</w:t>
      </w:r>
    </w:p>
    <w:p w:rsidR="00C4055E" w:rsidRDefault="00C4055E" w:rsidP="008D6F44">
      <w:pPr>
        <w:jc w:val="both"/>
        <w:rPr>
          <w:rFonts w:ascii="Arial" w:hAnsi="Arial" w:cs="Arial"/>
          <w:sz w:val="24"/>
          <w:szCs w:val="24"/>
          <w:lang w:val="es-CO"/>
        </w:rPr>
      </w:pPr>
      <w:r>
        <w:rPr>
          <w:rFonts w:ascii="Arial" w:hAnsi="Arial" w:cs="Arial"/>
          <w:sz w:val="24"/>
          <w:szCs w:val="24"/>
          <w:lang w:val="es-CO"/>
        </w:rPr>
        <w:t>- Cerramiento y enmallados de zonas e Instituciones educativas</w:t>
      </w:r>
    </w:p>
    <w:p w:rsidR="00B86BF6" w:rsidRDefault="00B86BF6" w:rsidP="008D6F44">
      <w:pPr>
        <w:jc w:val="both"/>
        <w:rPr>
          <w:rFonts w:ascii="Arial" w:hAnsi="Arial" w:cs="Arial"/>
          <w:sz w:val="24"/>
          <w:szCs w:val="24"/>
          <w:lang w:val="es-CO"/>
        </w:rPr>
      </w:pPr>
      <w:r>
        <w:rPr>
          <w:rFonts w:ascii="Arial" w:hAnsi="Arial" w:cs="Arial"/>
          <w:sz w:val="24"/>
          <w:szCs w:val="24"/>
          <w:lang w:val="es-CO"/>
        </w:rPr>
        <w:t>- Acompañamiento en pertinencia y contextualización de la educación</w:t>
      </w:r>
    </w:p>
    <w:p w:rsidR="00C4055E" w:rsidRDefault="00C4055E" w:rsidP="008D6F44">
      <w:pPr>
        <w:jc w:val="both"/>
        <w:rPr>
          <w:rFonts w:ascii="Arial" w:hAnsi="Arial" w:cs="Arial"/>
          <w:b/>
          <w:sz w:val="24"/>
          <w:szCs w:val="24"/>
          <w:lang w:val="es-CO"/>
        </w:rPr>
      </w:pPr>
      <w:r w:rsidRPr="00D3206E">
        <w:rPr>
          <w:rFonts w:ascii="Arial" w:hAnsi="Arial" w:cs="Arial"/>
          <w:b/>
          <w:sz w:val="24"/>
          <w:szCs w:val="24"/>
          <w:lang w:val="es-CO"/>
        </w:rPr>
        <w:t>Área: Agua potable y Saneamiento Básico</w:t>
      </w:r>
    </w:p>
    <w:p w:rsidR="00D3206E" w:rsidRPr="00D3206E" w:rsidRDefault="00D3206E" w:rsidP="008D6F44">
      <w:pPr>
        <w:jc w:val="both"/>
        <w:rPr>
          <w:rFonts w:ascii="Arial" w:hAnsi="Arial" w:cs="Arial"/>
          <w:b/>
          <w:sz w:val="24"/>
          <w:szCs w:val="24"/>
          <w:lang w:val="es-CO"/>
        </w:rPr>
      </w:pPr>
      <w:r>
        <w:rPr>
          <w:rFonts w:ascii="Arial" w:hAnsi="Arial" w:cs="Arial"/>
          <w:b/>
          <w:sz w:val="24"/>
          <w:szCs w:val="24"/>
          <w:lang w:val="es-CO"/>
        </w:rPr>
        <w:t>Temas:</w:t>
      </w:r>
    </w:p>
    <w:p w:rsidR="00C4055E" w:rsidRDefault="00C4055E" w:rsidP="008D6F44">
      <w:pPr>
        <w:jc w:val="both"/>
        <w:rPr>
          <w:rFonts w:ascii="Arial" w:hAnsi="Arial" w:cs="Arial"/>
          <w:sz w:val="24"/>
          <w:szCs w:val="24"/>
          <w:lang w:val="es-CO"/>
        </w:rPr>
      </w:pPr>
      <w:r>
        <w:rPr>
          <w:rFonts w:ascii="Arial" w:hAnsi="Arial" w:cs="Arial"/>
          <w:sz w:val="24"/>
          <w:szCs w:val="24"/>
          <w:lang w:val="es-CO"/>
        </w:rPr>
        <w:t>- Construcción, Mejoramiento y terminación de acueductos veredales,    mantenimiento alcantarillados</w:t>
      </w:r>
    </w:p>
    <w:p w:rsidR="00C4055E" w:rsidRDefault="00C4055E" w:rsidP="008D6F44">
      <w:pPr>
        <w:jc w:val="both"/>
        <w:rPr>
          <w:rFonts w:ascii="Arial" w:hAnsi="Arial" w:cs="Arial"/>
          <w:sz w:val="24"/>
          <w:szCs w:val="24"/>
          <w:lang w:val="es-CO"/>
        </w:rPr>
      </w:pPr>
      <w:r>
        <w:rPr>
          <w:rFonts w:ascii="Arial" w:hAnsi="Arial" w:cs="Arial"/>
          <w:sz w:val="24"/>
          <w:szCs w:val="24"/>
          <w:lang w:val="es-CO"/>
        </w:rPr>
        <w:t xml:space="preserve">- </w:t>
      </w:r>
      <w:r w:rsidR="00FE1821">
        <w:rPr>
          <w:rFonts w:ascii="Arial" w:hAnsi="Arial" w:cs="Arial"/>
          <w:sz w:val="24"/>
          <w:szCs w:val="24"/>
          <w:lang w:val="es-CO"/>
        </w:rPr>
        <w:t xml:space="preserve">Construcción y </w:t>
      </w:r>
      <w:r>
        <w:rPr>
          <w:rFonts w:ascii="Arial" w:hAnsi="Arial" w:cs="Arial"/>
          <w:sz w:val="24"/>
          <w:szCs w:val="24"/>
          <w:lang w:val="es-CO"/>
        </w:rPr>
        <w:t>Mejoramiento de Distritos de Riego</w:t>
      </w:r>
    </w:p>
    <w:p w:rsidR="00C4055E" w:rsidRDefault="00C4055E" w:rsidP="008D6F44">
      <w:pPr>
        <w:jc w:val="both"/>
        <w:rPr>
          <w:rFonts w:ascii="Arial" w:hAnsi="Arial" w:cs="Arial"/>
          <w:sz w:val="24"/>
          <w:szCs w:val="24"/>
          <w:lang w:val="es-CO"/>
        </w:rPr>
      </w:pPr>
      <w:r>
        <w:rPr>
          <w:rFonts w:ascii="Arial" w:hAnsi="Arial" w:cs="Arial"/>
          <w:sz w:val="24"/>
          <w:szCs w:val="24"/>
          <w:lang w:val="es-CO"/>
        </w:rPr>
        <w:t>- Construcción de Baterías Sanitarias</w:t>
      </w:r>
    </w:p>
    <w:p w:rsidR="00C4055E" w:rsidRDefault="002A44CC" w:rsidP="008D6F44">
      <w:pPr>
        <w:jc w:val="both"/>
        <w:rPr>
          <w:rFonts w:ascii="Arial" w:hAnsi="Arial" w:cs="Arial"/>
          <w:sz w:val="24"/>
          <w:szCs w:val="24"/>
          <w:lang w:val="es-CO"/>
        </w:rPr>
      </w:pPr>
      <w:r>
        <w:rPr>
          <w:rFonts w:ascii="Arial" w:hAnsi="Arial" w:cs="Arial"/>
          <w:sz w:val="24"/>
          <w:szCs w:val="24"/>
          <w:lang w:val="es-CO"/>
        </w:rPr>
        <w:t>- Construcción P</w:t>
      </w:r>
      <w:r w:rsidR="00C4055E">
        <w:rPr>
          <w:rFonts w:ascii="Arial" w:hAnsi="Arial" w:cs="Arial"/>
          <w:sz w:val="24"/>
          <w:szCs w:val="24"/>
          <w:lang w:val="es-CO"/>
        </w:rPr>
        <w:t>TAR</w:t>
      </w:r>
      <w:r>
        <w:rPr>
          <w:rFonts w:ascii="Arial" w:hAnsi="Arial" w:cs="Arial"/>
          <w:sz w:val="24"/>
          <w:szCs w:val="24"/>
          <w:lang w:val="es-CO"/>
        </w:rPr>
        <w:t xml:space="preserve"> (Planta de tratamiento de aguas residuales)-ETAP (Estaciones de Tratamiento de Aguas Potables)</w:t>
      </w:r>
    </w:p>
    <w:p w:rsidR="00D3206E" w:rsidRPr="00D3206E" w:rsidRDefault="00D3206E" w:rsidP="008D6F44">
      <w:pPr>
        <w:jc w:val="both"/>
        <w:rPr>
          <w:rFonts w:ascii="Arial" w:hAnsi="Arial" w:cs="Arial"/>
          <w:b/>
          <w:sz w:val="24"/>
          <w:szCs w:val="24"/>
          <w:lang w:val="es-CO"/>
        </w:rPr>
      </w:pPr>
      <w:r w:rsidRPr="00D3206E">
        <w:rPr>
          <w:rFonts w:ascii="Arial" w:hAnsi="Arial" w:cs="Arial"/>
          <w:b/>
          <w:sz w:val="24"/>
          <w:szCs w:val="24"/>
          <w:lang w:val="es-CO"/>
        </w:rPr>
        <w:t>Área: Vías</w:t>
      </w:r>
    </w:p>
    <w:p w:rsidR="00C4055E" w:rsidRPr="00D3206E" w:rsidRDefault="00D3206E" w:rsidP="008D6F44">
      <w:pPr>
        <w:jc w:val="both"/>
        <w:rPr>
          <w:rFonts w:ascii="Arial" w:hAnsi="Arial" w:cs="Arial"/>
          <w:b/>
          <w:sz w:val="24"/>
          <w:szCs w:val="24"/>
          <w:lang w:val="es-CO"/>
        </w:rPr>
      </w:pPr>
      <w:r w:rsidRPr="00D3206E">
        <w:rPr>
          <w:rFonts w:ascii="Arial" w:hAnsi="Arial" w:cs="Arial"/>
          <w:b/>
          <w:sz w:val="24"/>
          <w:szCs w:val="24"/>
          <w:lang w:val="es-CO"/>
        </w:rPr>
        <w:t>Temas:</w:t>
      </w:r>
    </w:p>
    <w:p w:rsidR="00D3206E" w:rsidRDefault="00D3206E" w:rsidP="008D6F44">
      <w:pPr>
        <w:jc w:val="both"/>
        <w:rPr>
          <w:rFonts w:ascii="Arial" w:hAnsi="Arial" w:cs="Arial"/>
          <w:sz w:val="24"/>
          <w:szCs w:val="24"/>
          <w:lang w:val="es-CO"/>
        </w:rPr>
      </w:pPr>
      <w:r>
        <w:rPr>
          <w:rFonts w:ascii="Arial" w:hAnsi="Arial" w:cs="Arial"/>
          <w:sz w:val="24"/>
          <w:szCs w:val="24"/>
          <w:lang w:val="es-CO"/>
        </w:rPr>
        <w:t>- Mantenimiento caminos de herradura, red de vías y anillos viales.</w:t>
      </w:r>
    </w:p>
    <w:p w:rsidR="00D3206E" w:rsidRDefault="00D3206E" w:rsidP="008D6F44">
      <w:pPr>
        <w:jc w:val="both"/>
        <w:rPr>
          <w:rFonts w:ascii="Arial" w:hAnsi="Arial" w:cs="Arial"/>
          <w:sz w:val="24"/>
          <w:szCs w:val="24"/>
          <w:lang w:val="es-CO"/>
        </w:rPr>
      </w:pPr>
      <w:r>
        <w:rPr>
          <w:rFonts w:ascii="Arial" w:hAnsi="Arial" w:cs="Arial"/>
          <w:sz w:val="24"/>
          <w:szCs w:val="24"/>
          <w:lang w:val="es-CO"/>
        </w:rPr>
        <w:t>- Construcción de puentes y vías.</w:t>
      </w:r>
    </w:p>
    <w:p w:rsidR="00D3206E" w:rsidRDefault="00D3206E" w:rsidP="008D6F44">
      <w:pPr>
        <w:jc w:val="both"/>
        <w:rPr>
          <w:rFonts w:ascii="Arial" w:hAnsi="Arial" w:cs="Arial"/>
          <w:b/>
          <w:sz w:val="24"/>
          <w:szCs w:val="24"/>
          <w:lang w:val="es-CO"/>
        </w:rPr>
      </w:pPr>
      <w:r w:rsidRPr="00D3206E">
        <w:rPr>
          <w:rFonts w:ascii="Arial" w:hAnsi="Arial" w:cs="Arial"/>
          <w:b/>
          <w:sz w:val="24"/>
          <w:szCs w:val="24"/>
          <w:lang w:val="es-CO"/>
        </w:rPr>
        <w:t>Área: Infraestructura</w:t>
      </w:r>
      <w:r w:rsidR="001D787A">
        <w:rPr>
          <w:rFonts w:ascii="Arial" w:hAnsi="Arial" w:cs="Arial"/>
          <w:b/>
          <w:sz w:val="24"/>
          <w:szCs w:val="24"/>
          <w:lang w:val="es-CO"/>
        </w:rPr>
        <w:t>-Vivienda-Electrificación</w:t>
      </w:r>
    </w:p>
    <w:p w:rsidR="00D3206E" w:rsidRDefault="00D3206E" w:rsidP="008D6F44">
      <w:pPr>
        <w:jc w:val="both"/>
        <w:rPr>
          <w:rFonts w:ascii="Arial" w:hAnsi="Arial" w:cs="Arial"/>
          <w:b/>
          <w:sz w:val="24"/>
          <w:szCs w:val="24"/>
          <w:lang w:val="es-CO"/>
        </w:rPr>
      </w:pPr>
      <w:r>
        <w:rPr>
          <w:rFonts w:ascii="Arial" w:hAnsi="Arial" w:cs="Arial"/>
          <w:b/>
          <w:sz w:val="24"/>
          <w:szCs w:val="24"/>
          <w:lang w:val="es-CO"/>
        </w:rPr>
        <w:t>Temas:</w:t>
      </w:r>
    </w:p>
    <w:p w:rsidR="00D3206E" w:rsidRDefault="00D3206E" w:rsidP="008D6F44">
      <w:pPr>
        <w:jc w:val="both"/>
        <w:rPr>
          <w:rFonts w:ascii="Arial" w:hAnsi="Arial" w:cs="Arial"/>
          <w:sz w:val="24"/>
          <w:szCs w:val="24"/>
          <w:lang w:val="es-CO"/>
        </w:rPr>
      </w:pPr>
      <w:r>
        <w:rPr>
          <w:rFonts w:ascii="Arial" w:hAnsi="Arial" w:cs="Arial"/>
          <w:sz w:val="24"/>
          <w:szCs w:val="24"/>
          <w:lang w:val="es-CO"/>
        </w:rPr>
        <w:t>- Generación de energía municipal</w:t>
      </w:r>
      <w:r w:rsidR="001D787A">
        <w:rPr>
          <w:rFonts w:ascii="Arial" w:hAnsi="Arial" w:cs="Arial"/>
          <w:sz w:val="24"/>
          <w:szCs w:val="24"/>
          <w:lang w:val="es-CO"/>
        </w:rPr>
        <w:t xml:space="preserve"> (alternativa o tradicional), ampliación cobertura alumbrado público</w:t>
      </w:r>
    </w:p>
    <w:p w:rsidR="00D3206E" w:rsidRDefault="00D3206E" w:rsidP="008D6F44">
      <w:pPr>
        <w:jc w:val="both"/>
        <w:rPr>
          <w:rFonts w:ascii="Arial" w:hAnsi="Arial" w:cs="Arial"/>
          <w:sz w:val="24"/>
          <w:szCs w:val="24"/>
          <w:lang w:val="es-CO"/>
        </w:rPr>
      </w:pPr>
      <w:r>
        <w:rPr>
          <w:rFonts w:ascii="Arial" w:hAnsi="Arial" w:cs="Arial"/>
          <w:sz w:val="24"/>
          <w:szCs w:val="24"/>
          <w:lang w:val="es-CO"/>
        </w:rPr>
        <w:t>- Construcción Salón campesino, salón comunal, cancha de futbol, escenarios deportivos</w:t>
      </w:r>
    </w:p>
    <w:p w:rsidR="00D3206E" w:rsidRDefault="00D3206E" w:rsidP="008D6F44">
      <w:pPr>
        <w:jc w:val="both"/>
        <w:rPr>
          <w:rFonts w:ascii="Arial" w:hAnsi="Arial" w:cs="Arial"/>
          <w:sz w:val="24"/>
          <w:szCs w:val="24"/>
          <w:lang w:val="es-CO"/>
        </w:rPr>
      </w:pPr>
      <w:r>
        <w:rPr>
          <w:rFonts w:ascii="Arial" w:hAnsi="Arial" w:cs="Arial"/>
          <w:sz w:val="24"/>
          <w:szCs w:val="24"/>
          <w:lang w:val="es-CO"/>
        </w:rPr>
        <w:t>- Mantenimiento y terminación planta de benef</w:t>
      </w:r>
      <w:r w:rsidR="00FD5558">
        <w:rPr>
          <w:rFonts w:ascii="Arial" w:hAnsi="Arial" w:cs="Arial"/>
          <w:sz w:val="24"/>
          <w:szCs w:val="24"/>
          <w:lang w:val="es-CO"/>
        </w:rPr>
        <w:t>icio bovino</w:t>
      </w:r>
    </w:p>
    <w:p w:rsidR="00FD5558" w:rsidRDefault="00FD5558" w:rsidP="00FD5558">
      <w:pPr>
        <w:jc w:val="both"/>
        <w:rPr>
          <w:rFonts w:ascii="Arial" w:hAnsi="Arial" w:cs="Arial"/>
          <w:sz w:val="24"/>
          <w:szCs w:val="24"/>
          <w:lang w:val="es-CO"/>
        </w:rPr>
      </w:pPr>
      <w:r>
        <w:rPr>
          <w:rFonts w:ascii="Arial" w:hAnsi="Arial" w:cs="Arial"/>
          <w:sz w:val="24"/>
          <w:szCs w:val="24"/>
          <w:lang w:val="es-CO"/>
        </w:rPr>
        <w:t>- Mantenimiento y terminación planta de salones culturales.</w:t>
      </w:r>
    </w:p>
    <w:p w:rsidR="00D3206E" w:rsidRDefault="00D3206E" w:rsidP="008D6F44">
      <w:pPr>
        <w:jc w:val="both"/>
        <w:rPr>
          <w:rFonts w:ascii="Arial" w:hAnsi="Arial" w:cs="Arial"/>
          <w:sz w:val="24"/>
          <w:szCs w:val="24"/>
          <w:lang w:val="es-CO"/>
        </w:rPr>
      </w:pPr>
      <w:r>
        <w:rPr>
          <w:rFonts w:ascii="Arial" w:hAnsi="Arial" w:cs="Arial"/>
          <w:sz w:val="24"/>
          <w:szCs w:val="24"/>
          <w:lang w:val="es-CO"/>
        </w:rPr>
        <w:t>- Legalización de predios y licencias de construcción</w:t>
      </w:r>
    </w:p>
    <w:p w:rsidR="00D3206E" w:rsidRDefault="00D3206E" w:rsidP="008D6F44">
      <w:pPr>
        <w:jc w:val="both"/>
        <w:rPr>
          <w:rFonts w:ascii="Arial" w:hAnsi="Arial" w:cs="Arial"/>
          <w:sz w:val="24"/>
          <w:szCs w:val="24"/>
          <w:lang w:val="es-CO"/>
        </w:rPr>
      </w:pPr>
      <w:r>
        <w:rPr>
          <w:rFonts w:ascii="Arial" w:hAnsi="Arial" w:cs="Arial"/>
          <w:sz w:val="24"/>
          <w:szCs w:val="24"/>
          <w:lang w:val="es-CO"/>
        </w:rPr>
        <w:t>- Relleno sanitario municipal</w:t>
      </w:r>
    </w:p>
    <w:p w:rsidR="001D787A" w:rsidRDefault="001D787A" w:rsidP="008D6F44">
      <w:pPr>
        <w:jc w:val="both"/>
        <w:rPr>
          <w:rFonts w:ascii="Arial" w:hAnsi="Arial" w:cs="Arial"/>
          <w:sz w:val="24"/>
          <w:szCs w:val="24"/>
          <w:lang w:val="es-CO"/>
        </w:rPr>
      </w:pPr>
      <w:r>
        <w:rPr>
          <w:rFonts w:ascii="Arial" w:hAnsi="Arial" w:cs="Arial"/>
          <w:sz w:val="24"/>
          <w:szCs w:val="24"/>
          <w:lang w:val="es-CO"/>
        </w:rPr>
        <w:t>- Proyectos de vivienda de interés social</w:t>
      </w:r>
    </w:p>
    <w:p w:rsidR="00B86BF6" w:rsidRDefault="00B86BF6" w:rsidP="00B86BF6">
      <w:pPr>
        <w:jc w:val="both"/>
        <w:rPr>
          <w:rFonts w:ascii="Arial" w:hAnsi="Arial" w:cs="Arial"/>
          <w:sz w:val="24"/>
          <w:szCs w:val="24"/>
          <w:lang w:val="es-CO"/>
        </w:rPr>
      </w:pPr>
      <w:r>
        <w:rPr>
          <w:rFonts w:ascii="Arial" w:hAnsi="Arial" w:cs="Arial"/>
          <w:sz w:val="24"/>
          <w:szCs w:val="24"/>
          <w:lang w:val="es-CO"/>
        </w:rPr>
        <w:t>-  Proyecto de</w:t>
      </w:r>
      <w:r w:rsidRPr="00B86BF6">
        <w:rPr>
          <w:rFonts w:ascii="Arial" w:hAnsi="Arial" w:cs="Arial"/>
          <w:sz w:val="24"/>
          <w:szCs w:val="24"/>
          <w:lang w:val="es-CO"/>
        </w:rPr>
        <w:t xml:space="preserve"> construcción de la escuela  d</w:t>
      </w:r>
      <w:r>
        <w:rPr>
          <w:rFonts w:ascii="Arial" w:hAnsi="Arial" w:cs="Arial"/>
          <w:sz w:val="24"/>
          <w:szCs w:val="24"/>
          <w:lang w:val="es-CO"/>
        </w:rPr>
        <w:t>e la  vereda Miraflores alto</w:t>
      </w:r>
    </w:p>
    <w:p w:rsidR="00B86BF6" w:rsidRPr="00B86BF6" w:rsidRDefault="00B86BF6" w:rsidP="00B86BF6">
      <w:pPr>
        <w:jc w:val="both"/>
        <w:rPr>
          <w:rFonts w:ascii="Arial" w:hAnsi="Arial" w:cs="Arial"/>
          <w:sz w:val="24"/>
          <w:szCs w:val="24"/>
          <w:lang w:val="es-CO"/>
        </w:rPr>
      </w:pPr>
      <w:r w:rsidRPr="00B86BF6">
        <w:rPr>
          <w:rFonts w:ascii="Arial" w:hAnsi="Arial" w:cs="Arial"/>
          <w:sz w:val="24"/>
          <w:szCs w:val="24"/>
          <w:lang w:val="es-CO"/>
        </w:rPr>
        <w:t>- Creación  de la oficina de l</w:t>
      </w:r>
      <w:r w:rsidR="002A44CC">
        <w:rPr>
          <w:rFonts w:ascii="Arial" w:hAnsi="Arial" w:cs="Arial"/>
          <w:sz w:val="24"/>
          <w:szCs w:val="24"/>
          <w:lang w:val="es-CO"/>
        </w:rPr>
        <w:t>a Mujer a nivel del municipio (</w:t>
      </w:r>
      <w:r w:rsidRPr="00B86BF6">
        <w:rPr>
          <w:rFonts w:ascii="Arial" w:hAnsi="Arial" w:cs="Arial"/>
          <w:sz w:val="24"/>
          <w:szCs w:val="24"/>
          <w:lang w:val="es-CO"/>
        </w:rPr>
        <w:t>genero).</w:t>
      </w:r>
    </w:p>
    <w:p w:rsidR="00B86BF6" w:rsidRDefault="00B86BF6" w:rsidP="00B86BF6">
      <w:pPr>
        <w:jc w:val="both"/>
        <w:rPr>
          <w:rFonts w:ascii="Arial" w:hAnsi="Arial" w:cs="Arial"/>
          <w:sz w:val="24"/>
          <w:szCs w:val="24"/>
          <w:lang w:val="es-CO"/>
        </w:rPr>
      </w:pPr>
      <w:r w:rsidRPr="00B86BF6">
        <w:rPr>
          <w:rFonts w:ascii="Arial" w:hAnsi="Arial" w:cs="Arial"/>
          <w:sz w:val="24"/>
          <w:szCs w:val="24"/>
          <w:lang w:val="es-CO"/>
        </w:rPr>
        <w:t>- Estudio y diseño (planos</w:t>
      </w:r>
      <w:r>
        <w:rPr>
          <w:rFonts w:ascii="Arial" w:hAnsi="Arial" w:cs="Arial"/>
          <w:sz w:val="24"/>
          <w:szCs w:val="24"/>
          <w:lang w:val="es-CO"/>
        </w:rPr>
        <w:t>) acueducto vereda la P</w:t>
      </w:r>
      <w:r w:rsidRPr="00B86BF6">
        <w:rPr>
          <w:rFonts w:ascii="Arial" w:hAnsi="Arial" w:cs="Arial"/>
          <w:sz w:val="24"/>
          <w:szCs w:val="24"/>
          <w:lang w:val="es-CO"/>
        </w:rPr>
        <w:t>alizada.</w:t>
      </w:r>
    </w:p>
    <w:p w:rsidR="0002328D" w:rsidRDefault="0002328D" w:rsidP="00B86BF6">
      <w:pPr>
        <w:jc w:val="both"/>
        <w:rPr>
          <w:rFonts w:ascii="Arial" w:hAnsi="Arial" w:cs="Arial"/>
          <w:sz w:val="24"/>
          <w:szCs w:val="24"/>
          <w:lang w:val="es-CO"/>
        </w:rPr>
      </w:pPr>
      <w:r>
        <w:rPr>
          <w:rFonts w:ascii="Arial" w:hAnsi="Arial" w:cs="Arial"/>
          <w:sz w:val="24"/>
          <w:szCs w:val="24"/>
          <w:lang w:val="es-CO"/>
        </w:rPr>
        <w:t>- Proyecto Escuela Vereda de Palace (Anexo proyecto)</w:t>
      </w:r>
    </w:p>
    <w:p w:rsidR="00D3206E" w:rsidRDefault="00D3206E" w:rsidP="008D6F44">
      <w:pPr>
        <w:jc w:val="both"/>
        <w:rPr>
          <w:rFonts w:ascii="Arial" w:hAnsi="Arial" w:cs="Arial"/>
          <w:b/>
          <w:sz w:val="24"/>
          <w:szCs w:val="24"/>
          <w:lang w:val="es-CO"/>
        </w:rPr>
      </w:pPr>
      <w:r w:rsidRPr="00D3206E">
        <w:rPr>
          <w:rFonts w:ascii="Arial" w:hAnsi="Arial" w:cs="Arial"/>
          <w:b/>
          <w:sz w:val="24"/>
          <w:szCs w:val="24"/>
          <w:lang w:val="es-CO"/>
        </w:rPr>
        <w:t>Área: Turismo</w:t>
      </w:r>
    </w:p>
    <w:p w:rsidR="00D3206E" w:rsidRDefault="00D3206E" w:rsidP="008D6F44">
      <w:pPr>
        <w:jc w:val="both"/>
        <w:rPr>
          <w:rFonts w:ascii="Arial" w:hAnsi="Arial" w:cs="Arial"/>
          <w:b/>
          <w:sz w:val="24"/>
          <w:szCs w:val="24"/>
          <w:lang w:val="es-CO"/>
        </w:rPr>
      </w:pPr>
      <w:r>
        <w:rPr>
          <w:rFonts w:ascii="Arial" w:hAnsi="Arial" w:cs="Arial"/>
          <w:b/>
          <w:sz w:val="24"/>
          <w:szCs w:val="24"/>
          <w:lang w:val="es-CO"/>
        </w:rPr>
        <w:t>Temas:</w:t>
      </w:r>
    </w:p>
    <w:p w:rsidR="00D3206E" w:rsidRDefault="00D3206E" w:rsidP="008D6F44">
      <w:pPr>
        <w:jc w:val="both"/>
        <w:rPr>
          <w:rFonts w:ascii="Arial" w:hAnsi="Arial" w:cs="Arial"/>
          <w:sz w:val="24"/>
          <w:szCs w:val="24"/>
          <w:lang w:val="es-CO"/>
        </w:rPr>
      </w:pPr>
      <w:r>
        <w:rPr>
          <w:rFonts w:ascii="Arial" w:hAnsi="Arial" w:cs="Arial"/>
          <w:sz w:val="24"/>
          <w:szCs w:val="24"/>
          <w:lang w:val="es-CO"/>
        </w:rPr>
        <w:t>- Adquisición de terrenos para termales</w:t>
      </w:r>
    </w:p>
    <w:p w:rsidR="00D3206E" w:rsidRDefault="00D3206E" w:rsidP="008D6F44">
      <w:pPr>
        <w:jc w:val="both"/>
        <w:rPr>
          <w:rFonts w:ascii="Arial" w:hAnsi="Arial" w:cs="Arial"/>
          <w:sz w:val="24"/>
          <w:szCs w:val="24"/>
          <w:lang w:val="es-CO"/>
        </w:rPr>
      </w:pPr>
      <w:r>
        <w:rPr>
          <w:rFonts w:ascii="Arial" w:hAnsi="Arial" w:cs="Arial"/>
          <w:sz w:val="24"/>
          <w:szCs w:val="24"/>
          <w:lang w:val="es-CO"/>
        </w:rPr>
        <w:t>- Proyectos de inversión de termales</w:t>
      </w:r>
    </w:p>
    <w:p w:rsidR="00D3206E" w:rsidRDefault="00D3206E" w:rsidP="008D6F44">
      <w:pPr>
        <w:jc w:val="both"/>
        <w:rPr>
          <w:rFonts w:ascii="Arial" w:hAnsi="Arial" w:cs="Arial"/>
          <w:sz w:val="24"/>
          <w:szCs w:val="24"/>
          <w:lang w:val="es-CO"/>
        </w:rPr>
      </w:pPr>
      <w:r>
        <w:rPr>
          <w:rFonts w:ascii="Arial" w:hAnsi="Arial" w:cs="Arial"/>
          <w:sz w:val="24"/>
          <w:szCs w:val="24"/>
          <w:lang w:val="es-CO"/>
        </w:rPr>
        <w:t>- Restauración de obras coloniales.</w:t>
      </w:r>
    </w:p>
    <w:p w:rsidR="00D3206E" w:rsidRDefault="00D3206E" w:rsidP="008D6F44">
      <w:pPr>
        <w:jc w:val="both"/>
        <w:rPr>
          <w:rFonts w:ascii="Arial" w:hAnsi="Arial" w:cs="Arial"/>
          <w:sz w:val="24"/>
          <w:szCs w:val="24"/>
          <w:lang w:val="es-CO"/>
        </w:rPr>
      </w:pPr>
      <w:r>
        <w:rPr>
          <w:rFonts w:ascii="Arial" w:hAnsi="Arial" w:cs="Arial"/>
          <w:sz w:val="24"/>
          <w:szCs w:val="24"/>
          <w:lang w:val="es-CO"/>
        </w:rPr>
        <w:t>- Apoyo a los artesanos locales</w:t>
      </w:r>
    </w:p>
    <w:p w:rsidR="001D787A" w:rsidRDefault="001D787A" w:rsidP="008D6F44">
      <w:pPr>
        <w:jc w:val="both"/>
        <w:rPr>
          <w:rFonts w:ascii="Arial" w:hAnsi="Arial" w:cs="Arial"/>
          <w:sz w:val="24"/>
          <w:szCs w:val="24"/>
          <w:lang w:val="es-CO"/>
        </w:rPr>
      </w:pPr>
      <w:r>
        <w:rPr>
          <w:rFonts w:ascii="Arial" w:hAnsi="Arial" w:cs="Arial"/>
          <w:sz w:val="24"/>
          <w:szCs w:val="24"/>
          <w:lang w:val="es-CO"/>
        </w:rPr>
        <w:t>- Apoyo senderos ecológicos</w:t>
      </w:r>
    </w:p>
    <w:p w:rsidR="00D3206E" w:rsidRDefault="00D3206E" w:rsidP="008D6F44">
      <w:pPr>
        <w:jc w:val="both"/>
        <w:rPr>
          <w:rFonts w:ascii="Arial" w:hAnsi="Arial" w:cs="Arial"/>
          <w:b/>
          <w:sz w:val="24"/>
          <w:szCs w:val="24"/>
          <w:lang w:val="es-CO"/>
        </w:rPr>
      </w:pPr>
      <w:r w:rsidRPr="00D3206E">
        <w:rPr>
          <w:rFonts w:ascii="Arial" w:hAnsi="Arial" w:cs="Arial"/>
          <w:b/>
          <w:sz w:val="24"/>
          <w:szCs w:val="24"/>
          <w:lang w:val="es-CO"/>
        </w:rPr>
        <w:t>Área: Sector Agropecuario</w:t>
      </w:r>
    </w:p>
    <w:p w:rsidR="00D3206E" w:rsidRDefault="00D3206E" w:rsidP="008D6F44">
      <w:pPr>
        <w:jc w:val="both"/>
        <w:rPr>
          <w:rFonts w:ascii="Arial" w:hAnsi="Arial" w:cs="Arial"/>
          <w:b/>
          <w:sz w:val="24"/>
          <w:szCs w:val="24"/>
          <w:lang w:val="es-CO"/>
        </w:rPr>
      </w:pPr>
      <w:r>
        <w:rPr>
          <w:rFonts w:ascii="Arial" w:hAnsi="Arial" w:cs="Arial"/>
          <w:b/>
          <w:sz w:val="24"/>
          <w:szCs w:val="24"/>
          <w:lang w:val="es-CO"/>
        </w:rPr>
        <w:t>Temas:</w:t>
      </w:r>
    </w:p>
    <w:p w:rsidR="00D3206E" w:rsidRDefault="00D3206E" w:rsidP="008D6F44">
      <w:pPr>
        <w:jc w:val="both"/>
        <w:rPr>
          <w:rFonts w:ascii="Arial" w:hAnsi="Arial" w:cs="Arial"/>
          <w:sz w:val="24"/>
          <w:szCs w:val="24"/>
          <w:lang w:val="es-CO"/>
        </w:rPr>
      </w:pPr>
      <w:r>
        <w:rPr>
          <w:rFonts w:ascii="Arial" w:hAnsi="Arial" w:cs="Arial"/>
          <w:sz w:val="24"/>
          <w:szCs w:val="24"/>
          <w:lang w:val="es-CO"/>
        </w:rPr>
        <w:t>- Proyectos de centros de acopio en cadenas potenciales en la región</w:t>
      </w:r>
    </w:p>
    <w:p w:rsidR="001D787A" w:rsidRDefault="00D3206E" w:rsidP="008D6F44">
      <w:pPr>
        <w:jc w:val="both"/>
        <w:rPr>
          <w:rFonts w:ascii="Arial" w:hAnsi="Arial" w:cs="Arial"/>
          <w:sz w:val="24"/>
          <w:szCs w:val="24"/>
          <w:lang w:val="es-CO"/>
        </w:rPr>
      </w:pPr>
      <w:r>
        <w:rPr>
          <w:rFonts w:ascii="Arial" w:hAnsi="Arial" w:cs="Arial"/>
          <w:sz w:val="24"/>
          <w:szCs w:val="24"/>
          <w:lang w:val="es-CO"/>
        </w:rPr>
        <w:t xml:space="preserve">- </w:t>
      </w:r>
      <w:r w:rsidR="001D787A">
        <w:rPr>
          <w:rFonts w:ascii="Arial" w:hAnsi="Arial" w:cs="Arial"/>
          <w:sz w:val="24"/>
          <w:szCs w:val="24"/>
          <w:lang w:val="es-CO"/>
        </w:rPr>
        <w:t>Fomento a la piscicultura</w:t>
      </w:r>
    </w:p>
    <w:p w:rsidR="001D787A" w:rsidRDefault="001D787A" w:rsidP="008D6F44">
      <w:pPr>
        <w:jc w:val="both"/>
        <w:rPr>
          <w:rFonts w:ascii="Arial" w:hAnsi="Arial" w:cs="Arial"/>
          <w:sz w:val="24"/>
          <w:szCs w:val="24"/>
          <w:lang w:val="es-CO"/>
        </w:rPr>
      </w:pPr>
      <w:r>
        <w:rPr>
          <w:rFonts w:ascii="Arial" w:hAnsi="Arial" w:cs="Arial"/>
          <w:sz w:val="24"/>
          <w:szCs w:val="24"/>
          <w:lang w:val="es-CO"/>
        </w:rPr>
        <w:t>- Asistencia técnica</w:t>
      </w:r>
    </w:p>
    <w:p w:rsidR="001D787A" w:rsidRDefault="001D787A" w:rsidP="008D6F44">
      <w:pPr>
        <w:jc w:val="both"/>
        <w:rPr>
          <w:rFonts w:ascii="Arial" w:hAnsi="Arial" w:cs="Arial"/>
          <w:sz w:val="24"/>
          <w:szCs w:val="24"/>
          <w:lang w:val="es-CO"/>
        </w:rPr>
      </w:pPr>
      <w:r>
        <w:rPr>
          <w:rFonts w:ascii="Arial" w:hAnsi="Arial" w:cs="Arial"/>
          <w:sz w:val="24"/>
          <w:szCs w:val="24"/>
          <w:lang w:val="es-CO"/>
        </w:rPr>
        <w:t>- Apoyo a los productores locales y el desarrollo eficiente y competitivo de productos</w:t>
      </w:r>
    </w:p>
    <w:p w:rsidR="001D787A" w:rsidRDefault="001D787A" w:rsidP="008D6F44">
      <w:pPr>
        <w:jc w:val="both"/>
        <w:rPr>
          <w:rFonts w:ascii="Arial" w:hAnsi="Arial" w:cs="Arial"/>
          <w:sz w:val="24"/>
          <w:szCs w:val="24"/>
          <w:lang w:val="es-CO"/>
        </w:rPr>
      </w:pPr>
      <w:r>
        <w:rPr>
          <w:rFonts w:ascii="Arial" w:hAnsi="Arial" w:cs="Arial"/>
          <w:sz w:val="24"/>
          <w:szCs w:val="24"/>
          <w:lang w:val="es-CO"/>
        </w:rPr>
        <w:t>- Proyectos de abonos orgánicos, especies menores, hortalizas y lácteos.</w:t>
      </w:r>
    </w:p>
    <w:p w:rsidR="001D787A" w:rsidRDefault="001D787A" w:rsidP="008D6F44">
      <w:pPr>
        <w:jc w:val="both"/>
        <w:rPr>
          <w:rFonts w:ascii="Arial" w:hAnsi="Arial" w:cs="Arial"/>
          <w:sz w:val="24"/>
          <w:szCs w:val="24"/>
          <w:lang w:val="es-CO"/>
        </w:rPr>
      </w:pPr>
      <w:r>
        <w:rPr>
          <w:rFonts w:ascii="Arial" w:hAnsi="Arial" w:cs="Arial"/>
          <w:sz w:val="24"/>
          <w:szCs w:val="24"/>
          <w:lang w:val="es-CO"/>
        </w:rPr>
        <w:t>- Proyectos de seguridad y soberanía alimentaria a</w:t>
      </w:r>
      <w:r w:rsidR="00B86BF6">
        <w:rPr>
          <w:rFonts w:ascii="Arial" w:hAnsi="Arial" w:cs="Arial"/>
          <w:sz w:val="24"/>
          <w:szCs w:val="24"/>
          <w:lang w:val="es-CO"/>
        </w:rPr>
        <w:t xml:space="preserve"> partir de semillas ancestrales.</w:t>
      </w:r>
    </w:p>
    <w:p w:rsidR="00B86BF6" w:rsidRDefault="00B86BF6" w:rsidP="008D6F44">
      <w:pPr>
        <w:jc w:val="both"/>
        <w:rPr>
          <w:rFonts w:ascii="Arial" w:hAnsi="Arial" w:cs="Arial"/>
          <w:sz w:val="24"/>
          <w:szCs w:val="24"/>
          <w:lang w:val="es-CO"/>
        </w:rPr>
      </w:pPr>
      <w:r>
        <w:rPr>
          <w:rFonts w:ascii="Arial" w:hAnsi="Arial" w:cs="Arial"/>
          <w:sz w:val="24"/>
          <w:szCs w:val="24"/>
          <w:lang w:val="es-CO"/>
        </w:rPr>
        <w:t>- Proyecto regional de seguridad alimentaria en producción y agro transformación de productos con alto valor nutricional (quinua) Proyecto Departamental</w:t>
      </w:r>
    </w:p>
    <w:p w:rsidR="001D787A" w:rsidRDefault="001D787A" w:rsidP="008D6F44">
      <w:pPr>
        <w:jc w:val="both"/>
        <w:rPr>
          <w:rFonts w:ascii="Arial" w:hAnsi="Arial" w:cs="Arial"/>
          <w:b/>
          <w:sz w:val="24"/>
          <w:szCs w:val="24"/>
          <w:lang w:val="es-CO"/>
        </w:rPr>
      </w:pPr>
      <w:r>
        <w:rPr>
          <w:rFonts w:ascii="Arial" w:hAnsi="Arial" w:cs="Arial"/>
          <w:b/>
          <w:sz w:val="24"/>
          <w:szCs w:val="24"/>
          <w:lang w:val="es-CO"/>
        </w:rPr>
        <w:t>Área: Medio Ambiente</w:t>
      </w:r>
    </w:p>
    <w:p w:rsidR="001D787A" w:rsidRDefault="001D787A" w:rsidP="008D6F44">
      <w:pPr>
        <w:jc w:val="both"/>
        <w:rPr>
          <w:rFonts w:ascii="Arial" w:hAnsi="Arial" w:cs="Arial"/>
          <w:b/>
          <w:sz w:val="24"/>
          <w:szCs w:val="24"/>
          <w:lang w:val="es-CO"/>
        </w:rPr>
      </w:pPr>
      <w:r>
        <w:rPr>
          <w:rFonts w:ascii="Arial" w:hAnsi="Arial" w:cs="Arial"/>
          <w:b/>
          <w:sz w:val="24"/>
          <w:szCs w:val="24"/>
          <w:lang w:val="es-CO"/>
        </w:rPr>
        <w:t>Temas:</w:t>
      </w:r>
    </w:p>
    <w:p w:rsidR="001D787A" w:rsidRDefault="001D787A" w:rsidP="008D6F44">
      <w:pPr>
        <w:jc w:val="both"/>
        <w:rPr>
          <w:rFonts w:ascii="Arial" w:hAnsi="Arial" w:cs="Arial"/>
          <w:sz w:val="24"/>
          <w:szCs w:val="24"/>
          <w:lang w:val="es-CO"/>
        </w:rPr>
      </w:pPr>
      <w:r>
        <w:rPr>
          <w:rFonts w:ascii="Arial" w:hAnsi="Arial" w:cs="Arial"/>
          <w:sz w:val="24"/>
          <w:szCs w:val="24"/>
          <w:lang w:val="es-CO"/>
        </w:rPr>
        <w:t>- Aislamiento y reforestación de nacimiento de agua y bosques nativos</w:t>
      </w:r>
    </w:p>
    <w:p w:rsidR="001D787A" w:rsidRDefault="001D787A" w:rsidP="008D6F44">
      <w:pPr>
        <w:jc w:val="both"/>
        <w:rPr>
          <w:rFonts w:ascii="Arial" w:hAnsi="Arial" w:cs="Arial"/>
          <w:sz w:val="24"/>
          <w:szCs w:val="24"/>
          <w:lang w:val="es-CO"/>
        </w:rPr>
      </w:pPr>
      <w:r>
        <w:rPr>
          <w:rFonts w:ascii="Arial" w:hAnsi="Arial" w:cs="Arial"/>
          <w:sz w:val="24"/>
          <w:szCs w:val="24"/>
          <w:lang w:val="es-CO"/>
        </w:rPr>
        <w:t>- Repoblamiento piscícola</w:t>
      </w:r>
    </w:p>
    <w:p w:rsidR="001D787A" w:rsidRDefault="001D787A" w:rsidP="008D6F44">
      <w:pPr>
        <w:jc w:val="both"/>
        <w:rPr>
          <w:rFonts w:ascii="Arial" w:hAnsi="Arial" w:cs="Arial"/>
          <w:sz w:val="24"/>
          <w:szCs w:val="24"/>
          <w:lang w:val="es-CO"/>
        </w:rPr>
      </w:pPr>
      <w:r>
        <w:rPr>
          <w:rFonts w:ascii="Arial" w:hAnsi="Arial" w:cs="Arial"/>
          <w:sz w:val="24"/>
          <w:szCs w:val="24"/>
          <w:lang w:val="es-CO"/>
        </w:rPr>
        <w:t>- Programa de Campo limpio</w:t>
      </w:r>
    </w:p>
    <w:p w:rsidR="001D787A" w:rsidRDefault="001D787A" w:rsidP="008D6F44">
      <w:pPr>
        <w:jc w:val="both"/>
        <w:rPr>
          <w:rFonts w:ascii="Arial" w:hAnsi="Arial" w:cs="Arial"/>
          <w:sz w:val="24"/>
          <w:szCs w:val="24"/>
          <w:lang w:val="es-CO"/>
        </w:rPr>
      </w:pPr>
      <w:r>
        <w:rPr>
          <w:rFonts w:ascii="Arial" w:hAnsi="Arial" w:cs="Arial"/>
          <w:sz w:val="24"/>
          <w:szCs w:val="24"/>
          <w:lang w:val="es-CO"/>
        </w:rPr>
        <w:t>- Educación ambiental en Instituciones educativas</w:t>
      </w:r>
    </w:p>
    <w:p w:rsidR="001D787A" w:rsidRDefault="001D787A" w:rsidP="008D6F44">
      <w:pPr>
        <w:jc w:val="both"/>
        <w:rPr>
          <w:rFonts w:ascii="Arial" w:hAnsi="Arial" w:cs="Arial"/>
          <w:sz w:val="24"/>
          <w:szCs w:val="24"/>
          <w:lang w:val="es-CO"/>
        </w:rPr>
      </w:pPr>
      <w:r>
        <w:rPr>
          <w:rFonts w:ascii="Arial" w:hAnsi="Arial" w:cs="Arial"/>
          <w:sz w:val="24"/>
          <w:szCs w:val="24"/>
          <w:lang w:val="es-CO"/>
        </w:rPr>
        <w:t>- Proyecto de vivero de árboles nativos.</w:t>
      </w:r>
    </w:p>
    <w:p w:rsidR="008D6F44" w:rsidRPr="001D787A" w:rsidRDefault="001D787A" w:rsidP="008D6F44">
      <w:pPr>
        <w:jc w:val="both"/>
        <w:rPr>
          <w:rFonts w:ascii="Arial" w:hAnsi="Arial" w:cs="Arial"/>
          <w:sz w:val="24"/>
          <w:szCs w:val="24"/>
          <w:lang w:val="es-CO"/>
        </w:rPr>
      </w:pPr>
      <w:r w:rsidRPr="001D787A">
        <w:rPr>
          <w:rFonts w:ascii="Arial" w:hAnsi="Arial" w:cs="Arial"/>
          <w:sz w:val="24"/>
          <w:szCs w:val="24"/>
          <w:lang w:val="es-CO"/>
        </w:rPr>
        <w:t xml:space="preserve">Estos proyecto y sus características se encuentran en el anexo No. 3 </w:t>
      </w:r>
      <w:r>
        <w:rPr>
          <w:rFonts w:ascii="Arial" w:hAnsi="Arial" w:cs="Arial"/>
          <w:sz w:val="24"/>
          <w:szCs w:val="24"/>
          <w:lang w:val="es-CO"/>
        </w:rPr>
        <w:t>(</w:t>
      </w:r>
      <w:r w:rsidRPr="001D787A">
        <w:rPr>
          <w:rFonts w:ascii="Arial" w:hAnsi="Arial" w:cs="Arial"/>
          <w:sz w:val="24"/>
          <w:szCs w:val="24"/>
          <w:lang w:val="es-CO"/>
        </w:rPr>
        <w:t>propuestas Consejo Municipal 2012-2015</w:t>
      </w:r>
      <w:r>
        <w:rPr>
          <w:rFonts w:ascii="Arial" w:hAnsi="Arial" w:cs="Arial"/>
          <w:sz w:val="24"/>
          <w:szCs w:val="24"/>
          <w:lang w:val="es-CO"/>
        </w:rPr>
        <w:t>)</w:t>
      </w:r>
      <w:r w:rsidRPr="001D787A">
        <w:rPr>
          <w:rFonts w:ascii="Arial" w:hAnsi="Arial" w:cs="Arial"/>
          <w:sz w:val="24"/>
          <w:szCs w:val="24"/>
          <w:lang w:val="es-CO"/>
        </w:rPr>
        <w:t>, y se priorizaran según la disponibilidad presupuestal, las alianzas interinstitucionales y la gestión de recursos externos para su cofinanciación.</w:t>
      </w:r>
      <w:r w:rsidR="008D6F44" w:rsidRPr="001D787A">
        <w:rPr>
          <w:rFonts w:ascii="Arial" w:hAnsi="Arial" w:cs="Arial"/>
          <w:sz w:val="24"/>
          <w:szCs w:val="24"/>
          <w:lang w:val="es-CO"/>
        </w:rPr>
        <w:br w:type="page"/>
      </w:r>
    </w:p>
    <w:p w:rsidR="00177F9F" w:rsidRDefault="00177F9F" w:rsidP="003B73F6">
      <w:pPr>
        <w:tabs>
          <w:tab w:val="left" w:pos="1256"/>
        </w:tabs>
        <w:rPr>
          <w:rFonts w:ascii="Arial" w:hAnsi="Arial" w:cs="Arial"/>
          <w:sz w:val="24"/>
          <w:szCs w:val="24"/>
          <w:lang w:val="es-CO"/>
        </w:rPr>
        <w:sectPr w:rsidR="00177F9F" w:rsidSect="008D6F44">
          <w:pgSz w:w="12240" w:h="15840"/>
          <w:pgMar w:top="1417" w:right="2127" w:bottom="1417" w:left="1464" w:header="708" w:footer="708" w:gutter="0"/>
          <w:cols w:space="708"/>
          <w:docGrid w:linePitch="360"/>
        </w:sectPr>
      </w:pPr>
    </w:p>
    <w:p w:rsidR="00A52852" w:rsidRDefault="00A52852" w:rsidP="003B73F6">
      <w:pPr>
        <w:tabs>
          <w:tab w:val="left" w:pos="1256"/>
        </w:tabs>
        <w:rPr>
          <w:rFonts w:ascii="Arial" w:hAnsi="Arial" w:cs="Arial"/>
          <w:sz w:val="24"/>
          <w:szCs w:val="24"/>
          <w:lang w:val="es-CO"/>
        </w:rPr>
      </w:pPr>
    </w:p>
    <w:p w:rsidR="003B73F6" w:rsidRPr="00A0162A" w:rsidRDefault="006A60CD" w:rsidP="003B73F6">
      <w:pPr>
        <w:spacing w:after="0"/>
        <w:rPr>
          <w:rFonts w:ascii="Arial" w:hAnsi="Arial" w:cs="Arial"/>
        </w:rPr>
      </w:pPr>
      <w:r>
        <w:rPr>
          <w:rFonts w:ascii="Arial" w:hAnsi="Arial" w:cs="Arial"/>
        </w:rPr>
        <w:t>CAPITULO IV</w:t>
      </w:r>
    </w:p>
    <w:p w:rsidR="003B73F6" w:rsidRPr="00A0162A" w:rsidRDefault="003B73F6" w:rsidP="00177F9F">
      <w:pPr>
        <w:spacing w:after="0"/>
        <w:jc w:val="both"/>
        <w:rPr>
          <w:rFonts w:ascii="Arial" w:hAnsi="Arial" w:cs="Arial"/>
          <w:b/>
        </w:rPr>
      </w:pPr>
      <w:r w:rsidRPr="00A0162A">
        <w:rPr>
          <w:rFonts w:ascii="Arial" w:hAnsi="Arial" w:cs="Arial"/>
          <w:b/>
        </w:rPr>
        <w:t>PLAN DE INVERSIONES</w:t>
      </w:r>
    </w:p>
    <w:p w:rsidR="003B73F6" w:rsidRPr="00A0162A" w:rsidRDefault="003B73F6" w:rsidP="003B73F6">
      <w:pPr>
        <w:spacing w:after="0"/>
        <w:rPr>
          <w:rFonts w:ascii="Arial" w:hAnsi="Arial" w:cs="Arial"/>
        </w:rPr>
      </w:pPr>
    </w:p>
    <w:p w:rsidR="00177F9F" w:rsidRPr="00A0162A" w:rsidRDefault="00177F9F" w:rsidP="00177F9F">
      <w:pPr>
        <w:spacing w:after="0"/>
        <w:jc w:val="center"/>
        <w:rPr>
          <w:rFonts w:ascii="Arial" w:hAnsi="Arial" w:cs="Arial"/>
          <w:b/>
        </w:rPr>
      </w:pPr>
      <w:r w:rsidRPr="00A0162A">
        <w:rPr>
          <w:rFonts w:ascii="Arial" w:hAnsi="Arial" w:cs="Arial"/>
          <w:b/>
        </w:rPr>
        <w:t>PLAN DE INVERSIONES</w:t>
      </w:r>
    </w:p>
    <w:p w:rsidR="00177F9F" w:rsidRPr="00A0162A" w:rsidRDefault="00177F9F" w:rsidP="00177F9F">
      <w:pPr>
        <w:spacing w:after="0"/>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La elaboración del plan de inversiones tiene como objetivo ajustar el plan de desarrollo del municipio a la disponibilidad presupuestal. En su primera fase se identifican y discriminan las fuentes de recursos; en la segunda fase se asignan los recursos por programas, subprogramas y proyectos estratégicos en cada una de las vigencias fiscales. </w:t>
      </w:r>
    </w:p>
    <w:p w:rsidR="00177F9F" w:rsidRPr="00A0162A" w:rsidRDefault="00177F9F" w:rsidP="00177F9F">
      <w:pPr>
        <w:spacing w:after="0"/>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La ley orgánica del plan de desarrollo,  Ley 152 de 1994, exige identificar en el plan de inversiones:</w:t>
      </w:r>
    </w:p>
    <w:p w:rsidR="00177F9F" w:rsidRPr="00A0162A" w:rsidRDefault="00177F9F" w:rsidP="00C31A73">
      <w:pPr>
        <w:pStyle w:val="Prrafodelista"/>
        <w:numPr>
          <w:ilvl w:val="0"/>
          <w:numId w:val="16"/>
        </w:numPr>
        <w:spacing w:after="0"/>
        <w:jc w:val="both"/>
        <w:rPr>
          <w:rFonts w:ascii="Arial" w:hAnsi="Arial" w:cs="Arial"/>
        </w:rPr>
      </w:pPr>
      <w:r w:rsidRPr="00A0162A">
        <w:rPr>
          <w:rFonts w:ascii="Arial" w:hAnsi="Arial" w:cs="Arial"/>
        </w:rPr>
        <w:t>Proyección de los recursos financieros disponibles para su ejecución y su armonización con los programas de gasto público</w:t>
      </w:r>
    </w:p>
    <w:p w:rsidR="00177F9F" w:rsidRPr="00A0162A" w:rsidRDefault="00177F9F" w:rsidP="00C31A73">
      <w:pPr>
        <w:pStyle w:val="Prrafodelista"/>
        <w:numPr>
          <w:ilvl w:val="0"/>
          <w:numId w:val="16"/>
        </w:numPr>
        <w:spacing w:after="0"/>
        <w:jc w:val="both"/>
        <w:rPr>
          <w:rFonts w:ascii="Arial" w:hAnsi="Arial" w:cs="Arial"/>
        </w:rPr>
      </w:pPr>
      <w:r w:rsidRPr="00A0162A">
        <w:rPr>
          <w:rFonts w:ascii="Arial" w:hAnsi="Arial" w:cs="Arial"/>
        </w:rPr>
        <w:t>Descripción de los principales programas,  subprogramas y proyectos prioritarios de inversión.</w:t>
      </w:r>
    </w:p>
    <w:p w:rsidR="00177F9F" w:rsidRPr="00A0162A" w:rsidRDefault="00177F9F" w:rsidP="00C31A73">
      <w:pPr>
        <w:pStyle w:val="Prrafodelista"/>
        <w:numPr>
          <w:ilvl w:val="0"/>
          <w:numId w:val="16"/>
        </w:numPr>
        <w:spacing w:after="0"/>
        <w:jc w:val="both"/>
        <w:rPr>
          <w:rFonts w:ascii="Arial" w:hAnsi="Arial" w:cs="Arial"/>
        </w:rPr>
      </w:pPr>
      <w:r w:rsidRPr="00A0162A">
        <w:rPr>
          <w:rFonts w:ascii="Arial" w:hAnsi="Arial" w:cs="Arial"/>
        </w:rPr>
        <w:t>Presupuestos plurianuales y los mecanismos de ejecución.</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b/>
        </w:rPr>
      </w:pPr>
      <w:r w:rsidRPr="00A0162A">
        <w:rPr>
          <w:rFonts w:ascii="Arial" w:hAnsi="Arial" w:cs="Arial"/>
          <w:b/>
        </w:rPr>
        <w:t>PLAN FINANCIERO</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Permite establecer en el mediano plazo, la capacidad que tiene el municipio para invertir. Exige establecer prioridades en la ejecución de programas y proyectos y determinar las posibilidades reales de financiamiento a través de recursos propios, transferencias del sistema general de participaciones, recursos del crédito, regalías, cofinanciación y otros. </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El análisis del comportamiento de las ejecuciones  fiscales en el periodo 2008 – 2011 nos muestra claramente una dependencia de las transferencias. En el año 2011 las transferencias del Sistema General de Participación SGP representan un 61.3% de los ingresos totales y   las otras transferencias nacionales el 15,5%. El 76.8% de los ingresos totales se originan en transferencias de la nación. El 6.9% son ingresos propios (Ingresos tributarios y no tributarios), el 16.3% son recursos de capital y cofinanciación.</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La estructura de las finanzas municipales es un indicador para trazar como objetivo  el aumento de los ingresos propios y el fortalecimiento de la gestión tributaria.  </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El programa de gobierno  “TRABAJANDO POR EL MUNICIPIO QUE QUEREMOS”  tiene entre sus prioridades el fortalecimiento de las organizaciones sociales y comunitarias del Municipio, labor que se inicia con la PARTICIPACION ACTIVA  de todos y cada uno de sus integrantes. El cumplimiento de las obligaciones tributarias, se convierte para los ciudadanos de Totoró en la primera muestra de pertenencia para con el Municipio, el pago oportuno de nuestras obligaciones  permitirá a la Administración Municipal disminuir los costos del recaudo, fortalecer el área financiera y cumplir los objetivos trazados. </w:t>
      </w:r>
    </w:p>
    <w:p w:rsidR="00177F9F" w:rsidRPr="00A0162A" w:rsidRDefault="00177F9F" w:rsidP="00177F9F">
      <w:pPr>
        <w:rPr>
          <w:rFonts w:ascii="Arial" w:hAnsi="Arial" w:cs="Arial"/>
        </w:rPr>
      </w:pPr>
    </w:p>
    <w:p w:rsidR="00177F9F" w:rsidRPr="00A0162A" w:rsidRDefault="00177F9F" w:rsidP="00177F9F">
      <w:pPr>
        <w:rPr>
          <w:rFonts w:ascii="Arial" w:hAnsi="Arial" w:cs="Arial"/>
        </w:rPr>
      </w:pPr>
      <w:r w:rsidRPr="00A0162A">
        <w:rPr>
          <w:rFonts w:ascii="Arial" w:hAnsi="Arial" w:cs="Arial"/>
        </w:rPr>
        <w:t>Los ingresos del municipio se clasifican en:</w:t>
      </w:r>
    </w:p>
    <w:p w:rsidR="00177F9F" w:rsidRPr="00A0162A" w:rsidRDefault="00177F9F" w:rsidP="00177F9F">
      <w:pPr>
        <w:rPr>
          <w:rFonts w:ascii="Arial" w:hAnsi="Arial" w:cs="Arial"/>
          <w:b/>
        </w:rPr>
      </w:pPr>
      <w:r w:rsidRPr="00A0162A">
        <w:rPr>
          <w:rFonts w:ascii="Arial" w:hAnsi="Arial" w:cs="Arial"/>
          <w:b/>
        </w:rPr>
        <w:t>RECURSOS PROPIOS</w:t>
      </w:r>
    </w:p>
    <w:p w:rsidR="00177F9F" w:rsidRPr="00A0162A" w:rsidRDefault="00177F9F" w:rsidP="00177F9F">
      <w:pPr>
        <w:jc w:val="both"/>
        <w:rPr>
          <w:rFonts w:ascii="Arial" w:hAnsi="Arial" w:cs="Arial"/>
        </w:rPr>
      </w:pPr>
      <w:r w:rsidRPr="00A0162A">
        <w:rPr>
          <w:rFonts w:ascii="Arial" w:hAnsi="Arial" w:cs="Arial"/>
        </w:rPr>
        <w:t>INGRESOS TRIBUTARIOS</w:t>
      </w:r>
    </w:p>
    <w:p w:rsidR="00177F9F" w:rsidRPr="00A0162A" w:rsidRDefault="00177F9F" w:rsidP="00177F9F">
      <w:pPr>
        <w:jc w:val="both"/>
        <w:rPr>
          <w:rFonts w:ascii="Arial" w:hAnsi="Arial" w:cs="Arial"/>
        </w:rPr>
      </w:pPr>
      <w:r w:rsidRPr="00A0162A">
        <w:rPr>
          <w:rFonts w:ascii="Arial" w:hAnsi="Arial" w:cs="Arial"/>
        </w:rPr>
        <w:t>Directos. Gravámenes establecidos por la ley, recaen sobre la renta, el ingreso y la riqueza de las personas naturales o jurídicas.</w:t>
      </w:r>
    </w:p>
    <w:p w:rsidR="00177F9F" w:rsidRPr="00A0162A" w:rsidRDefault="00177F9F" w:rsidP="00177F9F">
      <w:pPr>
        <w:jc w:val="both"/>
        <w:rPr>
          <w:rFonts w:ascii="Arial" w:hAnsi="Arial" w:cs="Arial"/>
        </w:rPr>
      </w:pPr>
      <w:r w:rsidRPr="00A0162A">
        <w:rPr>
          <w:rFonts w:ascii="Arial" w:hAnsi="Arial" w:cs="Arial"/>
        </w:rPr>
        <w:t>Indirectos. Gravámenes establecidos por la ley relacionados con el tipo de actividades realizadas.</w:t>
      </w:r>
    </w:p>
    <w:p w:rsidR="00177F9F" w:rsidRPr="00A0162A" w:rsidRDefault="00177F9F" w:rsidP="00177F9F">
      <w:pPr>
        <w:rPr>
          <w:rFonts w:ascii="Arial" w:hAnsi="Arial" w:cs="Arial"/>
        </w:rPr>
      </w:pPr>
      <w:r w:rsidRPr="00A0162A">
        <w:rPr>
          <w:rFonts w:ascii="Arial" w:hAnsi="Arial" w:cs="Arial"/>
        </w:rPr>
        <w:t xml:space="preserve">Principales ingresos tributarios a nivel general : </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Circulación y tránsito</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Predial unificado</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Telefonía</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Sobretasa ambiental</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Industria y comercio</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Avisos y tableros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Publicidad exterior visual</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Delineación y urbanismo</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Espectáculos públicos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Ocupación de vías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Ventas por sistema de clubes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Rifas municipales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Apuestas hípicas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Degüello de ganado menor</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Sobretasa bomberil</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Sobretasa al consumo de gasolina motor</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Estampillas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Alumbrado público</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Impuesto registro de marcas y herretes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Impuesto de pesas y medidas</w:t>
      </w:r>
    </w:p>
    <w:p w:rsidR="00177F9F" w:rsidRPr="00A0162A" w:rsidRDefault="00177F9F" w:rsidP="00C31A73">
      <w:pPr>
        <w:pStyle w:val="Prrafodelista"/>
        <w:numPr>
          <w:ilvl w:val="0"/>
          <w:numId w:val="17"/>
        </w:numPr>
        <w:spacing w:after="0"/>
        <w:rPr>
          <w:rFonts w:ascii="Arial" w:hAnsi="Arial" w:cs="Arial"/>
        </w:rPr>
      </w:pPr>
      <w:r w:rsidRPr="00A0162A">
        <w:rPr>
          <w:rFonts w:ascii="Arial" w:hAnsi="Arial" w:cs="Arial"/>
        </w:rPr>
        <w:t>Contribución sobre contratos de obra pública.</w:t>
      </w:r>
    </w:p>
    <w:p w:rsidR="00177F9F" w:rsidRPr="00A0162A" w:rsidRDefault="00177F9F" w:rsidP="00177F9F">
      <w:pPr>
        <w:spacing w:after="0"/>
        <w:rPr>
          <w:rFonts w:ascii="Arial" w:hAnsi="Arial" w:cs="Arial"/>
        </w:rPr>
      </w:pPr>
    </w:p>
    <w:p w:rsidR="00177F9F" w:rsidRPr="00A0162A" w:rsidRDefault="00177F9F" w:rsidP="00177F9F">
      <w:pPr>
        <w:spacing w:after="0"/>
        <w:rPr>
          <w:rFonts w:ascii="Arial" w:hAnsi="Arial" w:cs="Arial"/>
        </w:rPr>
      </w:pPr>
      <w:r w:rsidRPr="00A0162A">
        <w:rPr>
          <w:rFonts w:ascii="Arial" w:hAnsi="Arial" w:cs="Arial"/>
        </w:rPr>
        <w:t>Los ingresos tributarios del municipio de Totoró  se originan en :</w:t>
      </w:r>
    </w:p>
    <w:p w:rsidR="00177F9F" w:rsidRPr="00A0162A" w:rsidRDefault="00177F9F" w:rsidP="00C31A73">
      <w:pPr>
        <w:pStyle w:val="Prrafodelista"/>
        <w:numPr>
          <w:ilvl w:val="0"/>
          <w:numId w:val="18"/>
        </w:numPr>
        <w:spacing w:after="0"/>
        <w:rPr>
          <w:rFonts w:ascii="Arial" w:hAnsi="Arial" w:cs="Arial"/>
        </w:rPr>
      </w:pPr>
      <w:r w:rsidRPr="00A0162A">
        <w:rPr>
          <w:rFonts w:ascii="Arial" w:hAnsi="Arial" w:cs="Arial"/>
        </w:rPr>
        <w:t>Impuesto predial</w:t>
      </w:r>
    </w:p>
    <w:p w:rsidR="00177F9F" w:rsidRPr="00A0162A" w:rsidRDefault="00177F9F" w:rsidP="00C31A73">
      <w:pPr>
        <w:pStyle w:val="Prrafodelista"/>
        <w:numPr>
          <w:ilvl w:val="0"/>
          <w:numId w:val="18"/>
        </w:numPr>
        <w:spacing w:after="0"/>
        <w:rPr>
          <w:rFonts w:ascii="Arial" w:hAnsi="Arial" w:cs="Arial"/>
        </w:rPr>
      </w:pPr>
      <w:r w:rsidRPr="00A0162A">
        <w:rPr>
          <w:rFonts w:ascii="Arial" w:hAnsi="Arial" w:cs="Arial"/>
        </w:rPr>
        <w:t>Industria y comercio</w:t>
      </w:r>
    </w:p>
    <w:p w:rsidR="00177F9F" w:rsidRPr="00A0162A" w:rsidRDefault="00177F9F" w:rsidP="00C31A73">
      <w:pPr>
        <w:pStyle w:val="Prrafodelista"/>
        <w:numPr>
          <w:ilvl w:val="0"/>
          <w:numId w:val="18"/>
        </w:numPr>
        <w:spacing w:after="0"/>
        <w:rPr>
          <w:rFonts w:ascii="Arial" w:hAnsi="Arial" w:cs="Arial"/>
        </w:rPr>
      </w:pPr>
      <w:r w:rsidRPr="00A0162A">
        <w:rPr>
          <w:rFonts w:ascii="Arial" w:hAnsi="Arial" w:cs="Arial"/>
        </w:rPr>
        <w:t>Sobretasa a la gasolina</w:t>
      </w:r>
    </w:p>
    <w:p w:rsidR="00177F9F" w:rsidRPr="00A0162A" w:rsidRDefault="00177F9F" w:rsidP="00C31A73">
      <w:pPr>
        <w:pStyle w:val="Prrafodelista"/>
        <w:numPr>
          <w:ilvl w:val="0"/>
          <w:numId w:val="18"/>
        </w:numPr>
        <w:spacing w:after="0"/>
        <w:rPr>
          <w:rFonts w:ascii="Arial" w:hAnsi="Arial" w:cs="Arial"/>
        </w:rPr>
      </w:pPr>
      <w:r w:rsidRPr="00A0162A">
        <w:rPr>
          <w:rFonts w:ascii="Arial" w:hAnsi="Arial" w:cs="Arial"/>
        </w:rPr>
        <w:t xml:space="preserve">Otros </w:t>
      </w:r>
    </w:p>
    <w:p w:rsidR="00177F9F" w:rsidRPr="00A0162A" w:rsidRDefault="00177F9F" w:rsidP="00177F9F">
      <w:pPr>
        <w:spacing w:after="0"/>
        <w:rPr>
          <w:rFonts w:ascii="Arial" w:hAnsi="Arial" w:cs="Arial"/>
        </w:rPr>
      </w:pPr>
    </w:p>
    <w:p w:rsidR="00177F9F" w:rsidRPr="00A0162A" w:rsidRDefault="00177F9F" w:rsidP="00177F9F">
      <w:pPr>
        <w:spacing w:after="0"/>
        <w:rPr>
          <w:rFonts w:ascii="Arial" w:hAnsi="Arial" w:cs="Arial"/>
        </w:rPr>
      </w:pPr>
      <w:r w:rsidRPr="00A0162A">
        <w:rPr>
          <w:rFonts w:ascii="Arial" w:hAnsi="Arial" w:cs="Arial"/>
        </w:rPr>
        <w:t>Los ingresos tributarios para los años 2012 – 2015 son :</w:t>
      </w:r>
    </w:p>
    <w:p w:rsidR="00177F9F" w:rsidRDefault="00177F9F" w:rsidP="00177F9F">
      <w:pPr>
        <w:spacing w:after="0"/>
        <w:rPr>
          <w:sz w:val="24"/>
          <w:szCs w:val="24"/>
        </w:rPr>
      </w:pPr>
    </w:p>
    <w:p w:rsidR="00177F9F" w:rsidRDefault="00177F9F" w:rsidP="00177F9F">
      <w:pPr>
        <w:spacing w:after="0"/>
        <w:rPr>
          <w:sz w:val="24"/>
          <w:szCs w:val="24"/>
        </w:rPr>
      </w:pPr>
      <w:r>
        <w:rPr>
          <w:rFonts w:ascii="Calibri" w:eastAsia="Times New Roman" w:hAnsi="Calibri" w:cs="Calibri"/>
          <w:color w:val="000000"/>
          <w:sz w:val="16"/>
          <w:szCs w:val="16"/>
          <w:lang w:eastAsia="es-CO"/>
        </w:rPr>
        <w:t xml:space="preserve">                                                                                                                                                     </w:t>
      </w:r>
      <w:r w:rsidRPr="00EE529E">
        <w:rPr>
          <w:rFonts w:ascii="Calibri" w:eastAsia="Times New Roman" w:hAnsi="Calibri" w:cs="Calibri"/>
          <w:color w:val="000000"/>
          <w:sz w:val="16"/>
          <w:szCs w:val="16"/>
          <w:lang w:eastAsia="es-CO"/>
        </w:rPr>
        <w:t>(MILES DE $)</w:t>
      </w:r>
    </w:p>
    <w:tbl>
      <w:tblPr>
        <w:tblW w:w="4961" w:type="pct"/>
        <w:tblInd w:w="70" w:type="dxa"/>
        <w:tblLayout w:type="fixed"/>
        <w:tblCellMar>
          <w:left w:w="70" w:type="dxa"/>
          <w:right w:w="70" w:type="dxa"/>
        </w:tblCellMar>
        <w:tblLook w:val="04A0" w:firstRow="1" w:lastRow="0" w:firstColumn="1" w:lastColumn="0" w:noHBand="0" w:noVBand="1"/>
      </w:tblPr>
      <w:tblGrid>
        <w:gridCol w:w="2567"/>
        <w:gridCol w:w="1349"/>
        <w:gridCol w:w="1217"/>
        <w:gridCol w:w="1079"/>
        <w:gridCol w:w="1217"/>
        <w:gridCol w:w="1056"/>
      </w:tblGrid>
      <w:tr w:rsidR="00177F9F" w:rsidRPr="001E2663" w:rsidTr="00257852">
        <w:trPr>
          <w:trHeight w:val="537"/>
        </w:trPr>
        <w:tc>
          <w:tcPr>
            <w:tcW w:w="15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Verdana" w:eastAsia="Times New Roman" w:hAnsi="Verdana" w:cs="Calibri"/>
                <w:b/>
                <w:bCs/>
                <w:color w:val="000000"/>
                <w:sz w:val="20"/>
                <w:szCs w:val="20"/>
                <w:lang w:eastAsia="es-CO"/>
              </w:rPr>
            </w:pPr>
            <w:r w:rsidRPr="001E2663">
              <w:rPr>
                <w:rFonts w:ascii="Verdana" w:eastAsia="Times New Roman" w:hAnsi="Verdana" w:cs="Calibri"/>
                <w:b/>
                <w:bCs/>
                <w:color w:val="000000"/>
                <w:sz w:val="20"/>
                <w:szCs w:val="20"/>
                <w:lang w:eastAsia="es-CO"/>
              </w:rPr>
              <w:t>CONCEPTO</w:t>
            </w:r>
          </w:p>
        </w:tc>
        <w:tc>
          <w:tcPr>
            <w:tcW w:w="795"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Verdana" w:eastAsia="Times New Roman" w:hAnsi="Verdana" w:cs="Calibri"/>
                <w:b/>
                <w:bCs/>
                <w:color w:val="000000"/>
                <w:sz w:val="20"/>
                <w:szCs w:val="20"/>
                <w:lang w:eastAsia="es-CO"/>
              </w:rPr>
            </w:pPr>
            <w:r w:rsidRPr="001E2663">
              <w:rPr>
                <w:rFonts w:ascii="Verdana" w:eastAsia="Times New Roman" w:hAnsi="Verdana" w:cs="Calibri"/>
                <w:b/>
                <w:bCs/>
                <w:color w:val="000000"/>
                <w:sz w:val="20"/>
                <w:szCs w:val="20"/>
                <w:lang w:eastAsia="es-CO"/>
              </w:rPr>
              <w:t>2012</w:t>
            </w:r>
          </w:p>
        </w:tc>
        <w:tc>
          <w:tcPr>
            <w:tcW w:w="717"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Verdana" w:eastAsia="Times New Roman" w:hAnsi="Verdana" w:cs="Calibri"/>
                <w:b/>
                <w:bCs/>
                <w:color w:val="000000"/>
                <w:sz w:val="20"/>
                <w:szCs w:val="20"/>
                <w:lang w:eastAsia="es-CO"/>
              </w:rPr>
            </w:pPr>
            <w:r w:rsidRPr="001E2663">
              <w:rPr>
                <w:rFonts w:ascii="Verdana" w:eastAsia="Times New Roman" w:hAnsi="Verdana" w:cs="Calibri"/>
                <w:b/>
                <w:bCs/>
                <w:color w:val="000000"/>
                <w:sz w:val="20"/>
                <w:szCs w:val="20"/>
                <w:lang w:eastAsia="es-CO"/>
              </w:rPr>
              <w:t>2013</w:t>
            </w:r>
          </w:p>
        </w:tc>
        <w:tc>
          <w:tcPr>
            <w:tcW w:w="636"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Verdana" w:eastAsia="Times New Roman" w:hAnsi="Verdana" w:cs="Calibri"/>
                <w:b/>
                <w:bCs/>
                <w:color w:val="000000"/>
                <w:sz w:val="20"/>
                <w:szCs w:val="20"/>
                <w:lang w:eastAsia="es-CO"/>
              </w:rPr>
            </w:pPr>
            <w:r w:rsidRPr="001E2663">
              <w:rPr>
                <w:rFonts w:ascii="Verdana" w:eastAsia="Times New Roman" w:hAnsi="Verdana" w:cs="Calibri"/>
                <w:b/>
                <w:bCs/>
                <w:color w:val="000000"/>
                <w:sz w:val="20"/>
                <w:szCs w:val="20"/>
                <w:lang w:eastAsia="es-CO"/>
              </w:rPr>
              <w:t>2014</w:t>
            </w:r>
          </w:p>
        </w:tc>
        <w:tc>
          <w:tcPr>
            <w:tcW w:w="717"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Verdana" w:eastAsia="Times New Roman" w:hAnsi="Verdana" w:cs="Calibri"/>
                <w:b/>
                <w:bCs/>
                <w:color w:val="000000"/>
                <w:sz w:val="20"/>
                <w:szCs w:val="20"/>
                <w:lang w:eastAsia="es-CO"/>
              </w:rPr>
            </w:pPr>
            <w:r w:rsidRPr="001E2663">
              <w:rPr>
                <w:rFonts w:ascii="Verdana" w:eastAsia="Times New Roman" w:hAnsi="Verdana" w:cs="Calibri"/>
                <w:b/>
                <w:bCs/>
                <w:color w:val="000000"/>
                <w:sz w:val="20"/>
                <w:szCs w:val="20"/>
                <w:lang w:eastAsia="es-CO"/>
              </w:rPr>
              <w:t>2015</w:t>
            </w:r>
          </w:p>
        </w:tc>
        <w:tc>
          <w:tcPr>
            <w:tcW w:w="622"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center"/>
              <w:rPr>
                <w:rFonts w:ascii="Calibri" w:eastAsia="Times New Roman" w:hAnsi="Calibri" w:cs="Calibri"/>
                <w:b/>
                <w:bCs/>
                <w:color w:val="000000"/>
                <w:lang w:eastAsia="es-CO"/>
              </w:rPr>
            </w:pPr>
            <w:r w:rsidRPr="001E2663">
              <w:rPr>
                <w:rFonts w:ascii="Calibri" w:eastAsia="Times New Roman" w:hAnsi="Calibri" w:cs="Calibri"/>
                <w:b/>
                <w:bCs/>
                <w:color w:val="000000"/>
                <w:lang w:eastAsia="es-CO"/>
              </w:rPr>
              <w:t>TOTAL</w:t>
            </w:r>
          </w:p>
        </w:tc>
      </w:tr>
      <w:tr w:rsidR="00177F9F" w:rsidRPr="001E2663" w:rsidTr="00257852">
        <w:trPr>
          <w:trHeight w:val="537"/>
        </w:trPr>
        <w:tc>
          <w:tcPr>
            <w:tcW w:w="1513" w:type="pct"/>
            <w:tcBorders>
              <w:top w:val="single" w:sz="4" w:space="0" w:color="auto"/>
              <w:left w:val="single" w:sz="4" w:space="0" w:color="auto"/>
              <w:bottom w:val="single" w:sz="4" w:space="0" w:color="auto"/>
              <w:right w:val="nil"/>
            </w:tcBorders>
            <w:shd w:val="clear" w:color="auto" w:fill="auto"/>
            <w:noWrap/>
            <w:vAlign w:val="bottom"/>
            <w:hideMark/>
          </w:tcPr>
          <w:p w:rsidR="00177F9F" w:rsidRPr="001E2663" w:rsidRDefault="00177F9F" w:rsidP="00257852">
            <w:pPr>
              <w:spacing w:after="0" w:line="240" w:lineRule="auto"/>
              <w:jc w:val="both"/>
              <w:rPr>
                <w:rFonts w:ascii="Verdana" w:eastAsia="Times New Roman" w:hAnsi="Verdana" w:cs="Calibri"/>
                <w:b/>
                <w:bCs/>
                <w:color w:val="000000"/>
                <w:sz w:val="18"/>
                <w:szCs w:val="18"/>
                <w:lang w:eastAsia="es-CO"/>
              </w:rPr>
            </w:pPr>
            <w:r w:rsidRPr="001E2663">
              <w:rPr>
                <w:rFonts w:ascii="Verdana" w:eastAsia="Times New Roman" w:hAnsi="Verdana" w:cs="Calibri"/>
                <w:b/>
                <w:bCs/>
                <w:color w:val="000000"/>
                <w:sz w:val="18"/>
                <w:szCs w:val="18"/>
                <w:lang w:eastAsia="es-CO"/>
              </w:rPr>
              <w:t>TRIBUTARIOS</w:t>
            </w:r>
          </w:p>
        </w:tc>
        <w:tc>
          <w:tcPr>
            <w:tcW w:w="79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b/>
                <w:bCs/>
                <w:color w:val="000000"/>
                <w:sz w:val="18"/>
                <w:szCs w:val="18"/>
                <w:lang w:eastAsia="es-CO"/>
              </w:rPr>
            </w:pPr>
            <w:r w:rsidRPr="001E2663">
              <w:rPr>
                <w:rFonts w:ascii="Verdana" w:eastAsia="Times New Roman" w:hAnsi="Verdana" w:cs="Calibri"/>
                <w:b/>
                <w:bCs/>
                <w:color w:val="000000"/>
                <w:sz w:val="18"/>
                <w:szCs w:val="18"/>
                <w:lang w:eastAsia="es-CO"/>
              </w:rPr>
              <w:t xml:space="preserve">         355,291 </w:t>
            </w:r>
          </w:p>
        </w:tc>
        <w:tc>
          <w:tcPr>
            <w:tcW w:w="717"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b/>
                <w:bCs/>
                <w:color w:val="000000"/>
                <w:sz w:val="18"/>
                <w:szCs w:val="18"/>
                <w:lang w:eastAsia="es-CO"/>
              </w:rPr>
            </w:pPr>
            <w:r w:rsidRPr="001E2663">
              <w:rPr>
                <w:rFonts w:ascii="Verdana" w:eastAsia="Times New Roman" w:hAnsi="Verdana" w:cs="Calibri"/>
                <w:b/>
                <w:bCs/>
                <w:color w:val="000000"/>
                <w:sz w:val="18"/>
                <w:szCs w:val="18"/>
                <w:lang w:eastAsia="es-CO"/>
              </w:rPr>
              <w:t xml:space="preserve">         369,503 </w:t>
            </w:r>
          </w:p>
        </w:tc>
        <w:tc>
          <w:tcPr>
            <w:tcW w:w="636"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b/>
                <w:bCs/>
                <w:color w:val="000000"/>
                <w:sz w:val="18"/>
                <w:szCs w:val="18"/>
                <w:lang w:eastAsia="es-CO"/>
              </w:rPr>
            </w:pPr>
            <w:r w:rsidRPr="001E2663">
              <w:rPr>
                <w:rFonts w:ascii="Verdana" w:eastAsia="Times New Roman" w:hAnsi="Verdana" w:cs="Calibri"/>
                <w:b/>
                <w:bCs/>
                <w:color w:val="000000"/>
                <w:sz w:val="18"/>
                <w:szCs w:val="18"/>
                <w:lang w:eastAsia="es-CO"/>
              </w:rPr>
              <w:t xml:space="preserve">         384,283 </w:t>
            </w:r>
          </w:p>
        </w:tc>
        <w:tc>
          <w:tcPr>
            <w:tcW w:w="717"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b/>
                <w:bCs/>
                <w:color w:val="000000"/>
                <w:sz w:val="18"/>
                <w:szCs w:val="18"/>
                <w:lang w:eastAsia="es-CO"/>
              </w:rPr>
            </w:pPr>
            <w:r w:rsidRPr="001E2663">
              <w:rPr>
                <w:rFonts w:ascii="Verdana" w:eastAsia="Times New Roman" w:hAnsi="Verdana" w:cs="Calibri"/>
                <w:b/>
                <w:bCs/>
                <w:color w:val="000000"/>
                <w:sz w:val="18"/>
                <w:szCs w:val="18"/>
                <w:lang w:eastAsia="es-CO"/>
              </w:rPr>
              <w:t xml:space="preserve">         399,654 </w:t>
            </w:r>
          </w:p>
        </w:tc>
        <w:tc>
          <w:tcPr>
            <w:tcW w:w="622" w:type="pct"/>
            <w:tcBorders>
              <w:top w:val="single" w:sz="4" w:space="0" w:color="auto"/>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Calibri" w:eastAsia="Times New Roman" w:hAnsi="Calibri" w:cs="Calibri"/>
                <w:b/>
                <w:color w:val="000000"/>
                <w:lang w:eastAsia="es-CO"/>
              </w:rPr>
            </w:pPr>
            <w:r w:rsidRPr="00FE1E70">
              <w:rPr>
                <w:rFonts w:ascii="Calibri" w:eastAsia="Times New Roman" w:hAnsi="Calibri" w:cs="Calibri"/>
                <w:b/>
                <w:color w:val="000000"/>
                <w:lang w:eastAsia="es-CO"/>
              </w:rPr>
              <w:t>1,508,731</w:t>
            </w:r>
            <w:r w:rsidRPr="001E2663">
              <w:rPr>
                <w:rFonts w:ascii="Calibri" w:eastAsia="Times New Roman" w:hAnsi="Calibri" w:cs="Calibri"/>
                <w:b/>
                <w:color w:val="000000"/>
                <w:lang w:eastAsia="es-CO"/>
              </w:rPr>
              <w:t xml:space="preserve"> </w:t>
            </w:r>
          </w:p>
        </w:tc>
      </w:tr>
      <w:tr w:rsidR="00177F9F" w:rsidRPr="001E2663" w:rsidTr="00257852">
        <w:trPr>
          <w:trHeight w:val="537"/>
        </w:trPr>
        <w:tc>
          <w:tcPr>
            <w:tcW w:w="1513" w:type="pct"/>
            <w:tcBorders>
              <w:top w:val="nil"/>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both"/>
              <w:rPr>
                <w:rFonts w:ascii="Verdana" w:eastAsia="Times New Roman" w:hAnsi="Verdana" w:cs="Calibri"/>
                <w:color w:val="000000"/>
                <w:sz w:val="16"/>
                <w:szCs w:val="16"/>
                <w:lang w:eastAsia="es-CO"/>
              </w:rPr>
            </w:pPr>
            <w:r w:rsidRPr="001E2663">
              <w:rPr>
                <w:rFonts w:ascii="Verdana" w:eastAsia="Times New Roman" w:hAnsi="Verdana" w:cs="Calibri"/>
                <w:color w:val="000000"/>
                <w:sz w:val="16"/>
                <w:szCs w:val="16"/>
                <w:lang w:eastAsia="es-CO"/>
              </w:rPr>
              <w:t>IMPUESTO PREDIAL</w:t>
            </w:r>
          </w:p>
        </w:tc>
        <w:tc>
          <w:tcPr>
            <w:tcW w:w="795"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219,990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228,790 </w:t>
            </w:r>
          </w:p>
        </w:tc>
        <w:tc>
          <w:tcPr>
            <w:tcW w:w="636"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237,941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247,459 </w:t>
            </w:r>
          </w:p>
        </w:tc>
        <w:tc>
          <w:tcPr>
            <w:tcW w:w="622"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Calibri" w:eastAsia="Times New Roman" w:hAnsi="Calibri" w:cs="Calibri"/>
                <w:color w:val="000000"/>
                <w:lang w:eastAsia="es-CO"/>
              </w:rPr>
            </w:pPr>
            <w:r w:rsidRPr="001E2663">
              <w:rPr>
                <w:rFonts w:ascii="Calibri" w:eastAsia="Times New Roman" w:hAnsi="Calibri" w:cs="Calibri"/>
                <w:color w:val="000000"/>
                <w:lang w:eastAsia="es-CO"/>
              </w:rPr>
              <w:t xml:space="preserve">               934,180 </w:t>
            </w:r>
          </w:p>
        </w:tc>
      </w:tr>
      <w:tr w:rsidR="00177F9F" w:rsidRPr="001E2663" w:rsidTr="00257852">
        <w:trPr>
          <w:trHeight w:val="537"/>
        </w:trPr>
        <w:tc>
          <w:tcPr>
            <w:tcW w:w="1513" w:type="pct"/>
            <w:tcBorders>
              <w:top w:val="nil"/>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both"/>
              <w:rPr>
                <w:rFonts w:ascii="Verdana" w:eastAsia="Times New Roman" w:hAnsi="Verdana" w:cs="Calibri"/>
                <w:color w:val="000000"/>
                <w:sz w:val="16"/>
                <w:szCs w:val="16"/>
                <w:lang w:eastAsia="es-CO"/>
              </w:rPr>
            </w:pPr>
            <w:r w:rsidRPr="001E2663">
              <w:rPr>
                <w:rFonts w:ascii="Verdana" w:eastAsia="Times New Roman" w:hAnsi="Verdana" w:cs="Calibri"/>
                <w:color w:val="000000"/>
                <w:sz w:val="16"/>
                <w:szCs w:val="16"/>
                <w:lang w:eastAsia="es-CO"/>
              </w:rPr>
              <w:t>INDUSTRIA Y COMERCIO</w:t>
            </w:r>
          </w:p>
        </w:tc>
        <w:tc>
          <w:tcPr>
            <w:tcW w:w="795"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18,721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19,470 </w:t>
            </w:r>
          </w:p>
        </w:tc>
        <w:tc>
          <w:tcPr>
            <w:tcW w:w="636"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20,249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21,059 </w:t>
            </w:r>
          </w:p>
        </w:tc>
        <w:tc>
          <w:tcPr>
            <w:tcW w:w="622"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Calibri" w:eastAsia="Times New Roman" w:hAnsi="Calibri" w:cs="Calibri"/>
                <w:color w:val="000000"/>
                <w:lang w:eastAsia="es-CO"/>
              </w:rPr>
            </w:pPr>
            <w:r w:rsidRPr="001E2663">
              <w:rPr>
                <w:rFonts w:ascii="Calibri" w:eastAsia="Times New Roman" w:hAnsi="Calibri" w:cs="Calibri"/>
                <w:color w:val="000000"/>
                <w:lang w:eastAsia="es-CO"/>
              </w:rPr>
              <w:t xml:space="preserve">                 79,498 </w:t>
            </w:r>
          </w:p>
        </w:tc>
      </w:tr>
      <w:tr w:rsidR="00177F9F" w:rsidRPr="001E2663" w:rsidTr="00257852">
        <w:trPr>
          <w:trHeight w:val="537"/>
        </w:trPr>
        <w:tc>
          <w:tcPr>
            <w:tcW w:w="1513" w:type="pct"/>
            <w:tcBorders>
              <w:top w:val="nil"/>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both"/>
              <w:rPr>
                <w:rFonts w:ascii="Verdana" w:eastAsia="Times New Roman" w:hAnsi="Verdana" w:cs="Calibri"/>
                <w:color w:val="000000"/>
                <w:sz w:val="16"/>
                <w:szCs w:val="16"/>
                <w:lang w:eastAsia="es-CO"/>
              </w:rPr>
            </w:pPr>
            <w:r w:rsidRPr="001E2663">
              <w:rPr>
                <w:rFonts w:ascii="Verdana" w:eastAsia="Times New Roman" w:hAnsi="Verdana" w:cs="Calibri"/>
                <w:color w:val="000000"/>
                <w:sz w:val="16"/>
                <w:szCs w:val="16"/>
                <w:lang w:eastAsia="es-CO"/>
              </w:rPr>
              <w:t>SOBRETASA A LA GASOLINA</w:t>
            </w:r>
          </w:p>
        </w:tc>
        <w:tc>
          <w:tcPr>
            <w:tcW w:w="795"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114,400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118,976 </w:t>
            </w:r>
          </w:p>
        </w:tc>
        <w:tc>
          <w:tcPr>
            <w:tcW w:w="636"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123,735 </w:t>
            </w:r>
          </w:p>
        </w:tc>
        <w:tc>
          <w:tcPr>
            <w:tcW w:w="717" w:type="pct"/>
            <w:tcBorders>
              <w:top w:val="nil"/>
              <w:left w:val="nil"/>
              <w:bottom w:val="single" w:sz="4" w:space="0" w:color="auto"/>
              <w:right w:val="single" w:sz="4" w:space="0" w:color="auto"/>
            </w:tcBorders>
            <w:shd w:val="clear" w:color="000000" w:fill="FFFFFF"/>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128,684 </w:t>
            </w:r>
          </w:p>
        </w:tc>
        <w:tc>
          <w:tcPr>
            <w:tcW w:w="622"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Calibri" w:eastAsia="Times New Roman" w:hAnsi="Calibri" w:cs="Calibri"/>
                <w:color w:val="000000"/>
                <w:lang w:eastAsia="es-CO"/>
              </w:rPr>
            </w:pPr>
            <w:r w:rsidRPr="001E2663">
              <w:rPr>
                <w:rFonts w:ascii="Calibri" w:eastAsia="Times New Roman" w:hAnsi="Calibri" w:cs="Calibri"/>
                <w:color w:val="000000"/>
                <w:lang w:eastAsia="es-CO"/>
              </w:rPr>
              <w:t xml:space="preserve">               485,795 </w:t>
            </w:r>
          </w:p>
        </w:tc>
      </w:tr>
      <w:tr w:rsidR="00177F9F" w:rsidRPr="001E2663" w:rsidTr="00257852">
        <w:trPr>
          <w:trHeight w:val="538"/>
        </w:trPr>
        <w:tc>
          <w:tcPr>
            <w:tcW w:w="1513" w:type="pct"/>
            <w:tcBorders>
              <w:top w:val="nil"/>
              <w:left w:val="single" w:sz="4" w:space="0" w:color="auto"/>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both"/>
              <w:rPr>
                <w:rFonts w:ascii="Verdana" w:eastAsia="Times New Roman" w:hAnsi="Verdana" w:cs="Calibri"/>
                <w:color w:val="000000"/>
                <w:sz w:val="16"/>
                <w:szCs w:val="16"/>
                <w:lang w:eastAsia="es-CO"/>
              </w:rPr>
            </w:pPr>
            <w:r w:rsidRPr="001E2663">
              <w:rPr>
                <w:rFonts w:ascii="Verdana" w:eastAsia="Times New Roman" w:hAnsi="Verdana" w:cs="Calibri"/>
                <w:color w:val="000000"/>
                <w:sz w:val="16"/>
                <w:szCs w:val="16"/>
                <w:lang w:eastAsia="es-CO"/>
              </w:rPr>
              <w:t>OTROS NO TRIBUTARIOS</w:t>
            </w:r>
          </w:p>
        </w:tc>
        <w:tc>
          <w:tcPr>
            <w:tcW w:w="795"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2,180 </w:t>
            </w:r>
          </w:p>
        </w:tc>
        <w:tc>
          <w:tcPr>
            <w:tcW w:w="717"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2,267 </w:t>
            </w:r>
          </w:p>
        </w:tc>
        <w:tc>
          <w:tcPr>
            <w:tcW w:w="636"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2,358 </w:t>
            </w:r>
          </w:p>
        </w:tc>
        <w:tc>
          <w:tcPr>
            <w:tcW w:w="717"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Verdana" w:eastAsia="Times New Roman" w:hAnsi="Verdana" w:cs="Calibri"/>
                <w:color w:val="000000"/>
                <w:sz w:val="18"/>
                <w:szCs w:val="18"/>
                <w:lang w:eastAsia="es-CO"/>
              </w:rPr>
            </w:pPr>
            <w:r w:rsidRPr="001E2663">
              <w:rPr>
                <w:rFonts w:ascii="Verdana" w:eastAsia="Times New Roman" w:hAnsi="Verdana" w:cs="Calibri"/>
                <w:color w:val="000000"/>
                <w:sz w:val="18"/>
                <w:szCs w:val="18"/>
                <w:lang w:eastAsia="es-CO"/>
              </w:rPr>
              <w:t xml:space="preserve">               2,452 </w:t>
            </w:r>
          </w:p>
        </w:tc>
        <w:tc>
          <w:tcPr>
            <w:tcW w:w="622" w:type="pct"/>
            <w:tcBorders>
              <w:top w:val="nil"/>
              <w:left w:val="nil"/>
              <w:bottom w:val="single" w:sz="4" w:space="0" w:color="auto"/>
              <w:right w:val="single" w:sz="4" w:space="0" w:color="auto"/>
            </w:tcBorders>
            <w:shd w:val="clear" w:color="auto" w:fill="auto"/>
            <w:noWrap/>
            <w:vAlign w:val="bottom"/>
            <w:hideMark/>
          </w:tcPr>
          <w:p w:rsidR="00177F9F" w:rsidRPr="001E2663" w:rsidRDefault="00177F9F" w:rsidP="00257852">
            <w:pPr>
              <w:spacing w:after="0" w:line="240" w:lineRule="auto"/>
              <w:jc w:val="right"/>
              <w:rPr>
                <w:rFonts w:ascii="Calibri" w:eastAsia="Times New Roman" w:hAnsi="Calibri" w:cs="Calibri"/>
                <w:color w:val="000000"/>
                <w:lang w:eastAsia="es-CO"/>
              </w:rPr>
            </w:pPr>
            <w:r w:rsidRPr="001E2663">
              <w:rPr>
                <w:rFonts w:ascii="Calibri" w:eastAsia="Times New Roman" w:hAnsi="Calibri" w:cs="Calibri"/>
                <w:color w:val="000000"/>
                <w:lang w:eastAsia="es-CO"/>
              </w:rPr>
              <w:t xml:space="preserve">                    9,257 </w:t>
            </w:r>
          </w:p>
        </w:tc>
      </w:tr>
    </w:tbl>
    <w:p w:rsidR="00177F9F" w:rsidRDefault="00177F9F" w:rsidP="00177F9F">
      <w:pPr>
        <w:spacing w:after="0"/>
        <w:rPr>
          <w:sz w:val="24"/>
          <w:szCs w:val="24"/>
        </w:rPr>
      </w:pPr>
    </w:p>
    <w:p w:rsidR="00177F9F" w:rsidRPr="00A0162A" w:rsidRDefault="00177F9F" w:rsidP="00177F9F">
      <w:pPr>
        <w:spacing w:after="0"/>
        <w:jc w:val="both"/>
        <w:rPr>
          <w:rFonts w:ascii="Arial" w:hAnsi="Arial" w:cs="Arial"/>
        </w:rPr>
      </w:pPr>
      <w:r w:rsidRPr="00A0162A">
        <w:rPr>
          <w:rFonts w:ascii="Arial" w:hAnsi="Arial" w:cs="Arial"/>
        </w:rPr>
        <w:t xml:space="preserve">La proyección de los ingresos no incluye los que se puedan originar al ampliar la base de fuentes de recursos.  </w:t>
      </w:r>
    </w:p>
    <w:p w:rsidR="00177F9F" w:rsidRPr="00A0162A" w:rsidRDefault="00177F9F" w:rsidP="00177F9F">
      <w:pPr>
        <w:rPr>
          <w:rFonts w:ascii="Arial" w:hAnsi="Arial" w:cs="Arial"/>
        </w:rPr>
      </w:pPr>
      <w:r w:rsidRPr="00A0162A">
        <w:rPr>
          <w:rFonts w:ascii="Arial" w:hAnsi="Arial" w:cs="Arial"/>
        </w:rPr>
        <w:t>INGRESOS NO TRIBUTARIOS</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Tasas o tarifas</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Multas y sanciones</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Contribuciones fiscales</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Participación en la plusvalía</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Peajes</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Impuesto por valorización</w:t>
      </w:r>
    </w:p>
    <w:p w:rsidR="00177F9F" w:rsidRPr="00A0162A" w:rsidRDefault="00177F9F" w:rsidP="00C31A73">
      <w:pPr>
        <w:pStyle w:val="Prrafodelista"/>
        <w:numPr>
          <w:ilvl w:val="0"/>
          <w:numId w:val="19"/>
        </w:numPr>
        <w:rPr>
          <w:rFonts w:ascii="Arial" w:hAnsi="Arial" w:cs="Arial"/>
        </w:rPr>
      </w:pPr>
      <w:r w:rsidRPr="00A0162A">
        <w:rPr>
          <w:rFonts w:ascii="Arial" w:hAnsi="Arial" w:cs="Arial"/>
        </w:rPr>
        <w:t>Otros ingresos no tributarios</w:t>
      </w:r>
    </w:p>
    <w:p w:rsidR="00177F9F" w:rsidRPr="00A0162A" w:rsidRDefault="00177F9F" w:rsidP="00177F9F">
      <w:pPr>
        <w:spacing w:after="0"/>
        <w:rPr>
          <w:rFonts w:ascii="Arial" w:hAnsi="Arial" w:cs="Arial"/>
        </w:rPr>
      </w:pPr>
      <w:r w:rsidRPr="00A0162A">
        <w:rPr>
          <w:rFonts w:ascii="Arial" w:hAnsi="Arial" w:cs="Arial"/>
        </w:rPr>
        <w:t>Los ingresos no tributarios del municipio de Totoró  se originan en :</w:t>
      </w:r>
    </w:p>
    <w:p w:rsidR="00177F9F" w:rsidRPr="00A0162A" w:rsidRDefault="00177F9F" w:rsidP="00C31A73">
      <w:pPr>
        <w:pStyle w:val="Prrafodelista"/>
        <w:numPr>
          <w:ilvl w:val="0"/>
          <w:numId w:val="20"/>
        </w:numPr>
        <w:spacing w:after="0"/>
        <w:rPr>
          <w:rFonts w:ascii="Arial" w:hAnsi="Arial" w:cs="Arial"/>
        </w:rPr>
      </w:pPr>
      <w:r w:rsidRPr="00A0162A">
        <w:rPr>
          <w:rFonts w:ascii="Arial" w:hAnsi="Arial" w:cs="Arial"/>
        </w:rPr>
        <w:t>Tasas</w:t>
      </w:r>
    </w:p>
    <w:p w:rsidR="00177F9F" w:rsidRPr="00A0162A" w:rsidRDefault="00177F9F" w:rsidP="00C31A73">
      <w:pPr>
        <w:pStyle w:val="Prrafodelista"/>
        <w:numPr>
          <w:ilvl w:val="0"/>
          <w:numId w:val="20"/>
        </w:numPr>
        <w:spacing w:after="0"/>
        <w:rPr>
          <w:rFonts w:ascii="Arial" w:hAnsi="Arial" w:cs="Arial"/>
        </w:rPr>
      </w:pPr>
      <w:r w:rsidRPr="00A0162A">
        <w:rPr>
          <w:rFonts w:ascii="Arial" w:hAnsi="Arial" w:cs="Arial"/>
        </w:rPr>
        <w:t xml:space="preserve">Multas </w:t>
      </w:r>
    </w:p>
    <w:p w:rsidR="00177F9F" w:rsidRPr="00A0162A" w:rsidRDefault="00177F9F" w:rsidP="00C31A73">
      <w:pPr>
        <w:pStyle w:val="Prrafodelista"/>
        <w:numPr>
          <w:ilvl w:val="0"/>
          <w:numId w:val="20"/>
        </w:numPr>
        <w:spacing w:after="0"/>
        <w:rPr>
          <w:rFonts w:ascii="Arial" w:hAnsi="Arial" w:cs="Arial"/>
        </w:rPr>
      </w:pPr>
      <w:r w:rsidRPr="00A0162A">
        <w:rPr>
          <w:rFonts w:ascii="Arial" w:hAnsi="Arial" w:cs="Arial"/>
        </w:rPr>
        <w:t>Contribuciones</w:t>
      </w:r>
    </w:p>
    <w:p w:rsidR="00177F9F" w:rsidRDefault="00177F9F" w:rsidP="00A0162A">
      <w:pPr>
        <w:pStyle w:val="Prrafodelista"/>
        <w:spacing w:after="0"/>
        <w:rPr>
          <w:sz w:val="24"/>
          <w:szCs w:val="24"/>
        </w:rPr>
      </w:pPr>
    </w:p>
    <w:p w:rsidR="00177F9F" w:rsidRDefault="00177F9F" w:rsidP="00177F9F">
      <w:pPr>
        <w:spacing w:after="0"/>
        <w:rPr>
          <w:sz w:val="24"/>
          <w:szCs w:val="24"/>
        </w:rPr>
      </w:pPr>
      <w:r>
        <w:rPr>
          <w:rFonts w:ascii="Calibri" w:eastAsia="Times New Roman" w:hAnsi="Calibri" w:cs="Calibri"/>
          <w:color w:val="000000"/>
          <w:sz w:val="16"/>
          <w:szCs w:val="16"/>
          <w:lang w:eastAsia="es-CO"/>
        </w:rPr>
        <w:t xml:space="preserve">                                                                                                                                                     </w:t>
      </w:r>
      <w:r w:rsidRPr="00EE529E">
        <w:rPr>
          <w:rFonts w:ascii="Calibri" w:eastAsia="Times New Roman" w:hAnsi="Calibri" w:cs="Calibri"/>
          <w:color w:val="000000"/>
          <w:sz w:val="16"/>
          <w:szCs w:val="16"/>
          <w:lang w:eastAsia="es-CO"/>
        </w:rPr>
        <w:t>(MILES DE $)</w:t>
      </w:r>
    </w:p>
    <w:tbl>
      <w:tblPr>
        <w:tblW w:w="8917" w:type="dxa"/>
        <w:tblInd w:w="61" w:type="dxa"/>
        <w:tblLayout w:type="fixed"/>
        <w:tblCellMar>
          <w:left w:w="70" w:type="dxa"/>
          <w:right w:w="70" w:type="dxa"/>
        </w:tblCellMar>
        <w:tblLook w:val="04A0" w:firstRow="1" w:lastRow="0" w:firstColumn="1" w:lastColumn="0" w:noHBand="0" w:noVBand="1"/>
      </w:tblPr>
      <w:tblGrid>
        <w:gridCol w:w="3553"/>
        <w:gridCol w:w="1134"/>
        <w:gridCol w:w="1134"/>
        <w:gridCol w:w="992"/>
        <w:gridCol w:w="1134"/>
        <w:gridCol w:w="970"/>
      </w:tblGrid>
      <w:tr w:rsidR="00177F9F" w:rsidRPr="0064619D" w:rsidTr="00257852">
        <w:trPr>
          <w:trHeight w:val="300"/>
        </w:trPr>
        <w:tc>
          <w:tcPr>
            <w:tcW w:w="3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Verdana" w:eastAsia="Times New Roman" w:hAnsi="Verdana" w:cs="Calibri"/>
                <w:b/>
                <w:bCs/>
                <w:color w:val="000000"/>
                <w:sz w:val="20"/>
                <w:szCs w:val="20"/>
                <w:lang w:eastAsia="es-CO"/>
              </w:rPr>
            </w:pPr>
            <w:r w:rsidRPr="0064619D">
              <w:rPr>
                <w:rFonts w:ascii="Verdana" w:eastAsia="Times New Roman" w:hAnsi="Verdana" w:cs="Calibri"/>
                <w:b/>
                <w:bCs/>
                <w:color w:val="000000"/>
                <w:sz w:val="20"/>
                <w:szCs w:val="20"/>
                <w:lang w:eastAsia="es-CO"/>
              </w:rPr>
              <w:t>CONCEPTO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Verdana" w:eastAsia="Times New Roman" w:hAnsi="Verdana" w:cs="Calibri"/>
                <w:b/>
                <w:bCs/>
                <w:color w:val="000000"/>
                <w:sz w:val="20"/>
                <w:szCs w:val="20"/>
                <w:lang w:eastAsia="es-CO"/>
              </w:rPr>
            </w:pPr>
            <w:r w:rsidRPr="0064619D">
              <w:rPr>
                <w:rFonts w:ascii="Verdana" w:eastAsia="Times New Roman" w:hAnsi="Verdana" w:cs="Calibri"/>
                <w:b/>
                <w:bCs/>
                <w:color w:val="000000"/>
                <w:sz w:val="20"/>
                <w:szCs w:val="20"/>
                <w:lang w:eastAsia="es-CO"/>
              </w:rPr>
              <w:t>2012</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Verdana" w:eastAsia="Times New Roman" w:hAnsi="Verdana" w:cs="Calibri"/>
                <w:b/>
                <w:bCs/>
                <w:color w:val="000000"/>
                <w:sz w:val="20"/>
                <w:szCs w:val="20"/>
                <w:lang w:eastAsia="es-CO"/>
              </w:rPr>
            </w:pPr>
            <w:r w:rsidRPr="0064619D">
              <w:rPr>
                <w:rFonts w:ascii="Verdana" w:eastAsia="Times New Roman" w:hAnsi="Verdana" w:cs="Calibri"/>
                <w:b/>
                <w:bCs/>
                <w:color w:val="000000"/>
                <w:sz w:val="20"/>
                <w:szCs w:val="20"/>
                <w:lang w:eastAsia="es-CO"/>
              </w:rPr>
              <w:t>2013</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Verdana" w:eastAsia="Times New Roman" w:hAnsi="Verdana" w:cs="Calibri"/>
                <w:b/>
                <w:bCs/>
                <w:color w:val="000000"/>
                <w:sz w:val="20"/>
                <w:szCs w:val="20"/>
                <w:lang w:eastAsia="es-CO"/>
              </w:rPr>
            </w:pPr>
            <w:r w:rsidRPr="0064619D">
              <w:rPr>
                <w:rFonts w:ascii="Verdana" w:eastAsia="Times New Roman" w:hAnsi="Verdana" w:cs="Calibri"/>
                <w:b/>
                <w:bCs/>
                <w:color w:val="000000"/>
                <w:sz w:val="20"/>
                <w:szCs w:val="20"/>
                <w:lang w:eastAsia="es-CO"/>
              </w:rPr>
              <w:t>2014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Verdana" w:eastAsia="Times New Roman" w:hAnsi="Verdana" w:cs="Calibri"/>
                <w:b/>
                <w:bCs/>
                <w:color w:val="000000"/>
                <w:sz w:val="20"/>
                <w:szCs w:val="20"/>
                <w:lang w:eastAsia="es-CO"/>
              </w:rPr>
            </w:pPr>
            <w:r w:rsidRPr="0064619D">
              <w:rPr>
                <w:rFonts w:ascii="Verdana" w:eastAsia="Times New Roman" w:hAnsi="Verdana" w:cs="Calibri"/>
                <w:b/>
                <w:bCs/>
                <w:color w:val="000000"/>
                <w:sz w:val="20"/>
                <w:szCs w:val="20"/>
                <w:lang w:eastAsia="es-CO"/>
              </w:rPr>
              <w:t>2015</w:t>
            </w:r>
          </w:p>
        </w:tc>
        <w:tc>
          <w:tcPr>
            <w:tcW w:w="970"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center"/>
              <w:rPr>
                <w:rFonts w:ascii="Calibri" w:eastAsia="Times New Roman" w:hAnsi="Calibri" w:cs="Calibri"/>
                <w:b/>
                <w:bCs/>
                <w:color w:val="000000"/>
                <w:lang w:eastAsia="es-CO"/>
              </w:rPr>
            </w:pPr>
            <w:r w:rsidRPr="0064619D">
              <w:rPr>
                <w:rFonts w:ascii="Calibri" w:eastAsia="Times New Roman" w:hAnsi="Calibri" w:cs="Calibri"/>
                <w:b/>
                <w:bCs/>
                <w:color w:val="000000"/>
                <w:lang w:eastAsia="es-CO"/>
              </w:rPr>
              <w:t>TOTAL</w:t>
            </w:r>
          </w:p>
        </w:tc>
      </w:tr>
      <w:tr w:rsidR="00177F9F" w:rsidRPr="0064619D" w:rsidTr="00257852">
        <w:trPr>
          <w:trHeight w:val="300"/>
        </w:trPr>
        <w:tc>
          <w:tcPr>
            <w:tcW w:w="3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both"/>
              <w:rPr>
                <w:rFonts w:ascii="Verdana" w:eastAsia="Times New Roman" w:hAnsi="Verdana" w:cs="Calibri"/>
                <w:b/>
                <w:bCs/>
                <w:color w:val="000000"/>
                <w:sz w:val="18"/>
                <w:szCs w:val="18"/>
                <w:lang w:eastAsia="es-CO"/>
              </w:rPr>
            </w:pPr>
            <w:r w:rsidRPr="0064619D">
              <w:rPr>
                <w:rFonts w:ascii="Verdana" w:eastAsia="Times New Roman" w:hAnsi="Verdana" w:cs="Calibri"/>
                <w:b/>
                <w:bCs/>
                <w:color w:val="000000"/>
                <w:sz w:val="18"/>
                <w:szCs w:val="18"/>
                <w:lang w:eastAsia="es-CO"/>
              </w:rPr>
              <w:t>NO TRIBUTARIOS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b/>
                <w:bCs/>
                <w:color w:val="000000"/>
                <w:sz w:val="18"/>
                <w:szCs w:val="18"/>
                <w:lang w:eastAsia="es-CO"/>
              </w:rPr>
            </w:pPr>
            <w:r w:rsidRPr="0064619D">
              <w:rPr>
                <w:rFonts w:ascii="Verdana" w:eastAsia="Times New Roman" w:hAnsi="Verdana" w:cs="Calibri"/>
                <w:b/>
                <w:bCs/>
                <w:color w:val="000000"/>
                <w:sz w:val="18"/>
                <w:szCs w:val="18"/>
                <w:lang w:eastAsia="es-CO"/>
              </w:rPr>
              <w:t xml:space="preserve">           29,665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b/>
                <w:bCs/>
                <w:color w:val="000000"/>
                <w:sz w:val="18"/>
                <w:szCs w:val="18"/>
                <w:lang w:eastAsia="es-CO"/>
              </w:rPr>
            </w:pPr>
            <w:r w:rsidRPr="0064619D">
              <w:rPr>
                <w:rFonts w:ascii="Verdana" w:eastAsia="Times New Roman" w:hAnsi="Verdana" w:cs="Calibri"/>
                <w:b/>
                <w:bCs/>
                <w:color w:val="000000"/>
                <w:sz w:val="18"/>
                <w:szCs w:val="18"/>
                <w:lang w:eastAsia="es-CO"/>
              </w:rPr>
              <w:t xml:space="preserve">           30,852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b/>
                <w:bCs/>
                <w:color w:val="000000"/>
                <w:sz w:val="18"/>
                <w:szCs w:val="18"/>
                <w:lang w:eastAsia="es-CO"/>
              </w:rPr>
            </w:pPr>
            <w:r w:rsidRPr="0064619D">
              <w:rPr>
                <w:rFonts w:ascii="Verdana" w:eastAsia="Times New Roman" w:hAnsi="Verdana" w:cs="Calibri"/>
                <w:b/>
                <w:bCs/>
                <w:color w:val="000000"/>
                <w:sz w:val="18"/>
                <w:szCs w:val="18"/>
                <w:lang w:eastAsia="es-CO"/>
              </w:rPr>
              <w:t xml:space="preserve">           32,086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b/>
                <w:bCs/>
                <w:color w:val="000000"/>
                <w:sz w:val="18"/>
                <w:szCs w:val="18"/>
                <w:lang w:eastAsia="es-CO"/>
              </w:rPr>
            </w:pPr>
            <w:r w:rsidRPr="0064619D">
              <w:rPr>
                <w:rFonts w:ascii="Verdana" w:eastAsia="Times New Roman" w:hAnsi="Verdana" w:cs="Calibri"/>
                <w:b/>
                <w:bCs/>
                <w:color w:val="000000"/>
                <w:sz w:val="18"/>
                <w:szCs w:val="18"/>
                <w:lang w:eastAsia="es-CO"/>
              </w:rPr>
              <w:t xml:space="preserve">           33,369 </w:t>
            </w:r>
          </w:p>
        </w:tc>
        <w:tc>
          <w:tcPr>
            <w:tcW w:w="970" w:type="dxa"/>
            <w:tcBorders>
              <w:top w:val="single" w:sz="4" w:space="0" w:color="auto"/>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Calibri" w:eastAsia="Times New Roman" w:hAnsi="Calibri" w:cs="Calibri"/>
                <w:b/>
                <w:color w:val="000000"/>
                <w:lang w:eastAsia="es-CO"/>
              </w:rPr>
            </w:pPr>
            <w:r w:rsidRPr="0064619D">
              <w:rPr>
                <w:rFonts w:ascii="Calibri" w:eastAsia="Times New Roman" w:hAnsi="Calibri" w:cs="Calibri"/>
                <w:b/>
                <w:color w:val="000000"/>
                <w:lang w:eastAsia="es-CO"/>
              </w:rPr>
              <w:t xml:space="preserve">125,973 </w:t>
            </w:r>
          </w:p>
        </w:tc>
      </w:tr>
      <w:tr w:rsidR="00177F9F" w:rsidRPr="0064619D" w:rsidTr="00257852">
        <w:trPr>
          <w:trHeight w:val="300"/>
        </w:trPr>
        <w:tc>
          <w:tcPr>
            <w:tcW w:w="3553" w:type="dxa"/>
            <w:tcBorders>
              <w:top w:val="nil"/>
              <w:left w:val="single" w:sz="4" w:space="0" w:color="auto"/>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both"/>
              <w:rPr>
                <w:rFonts w:ascii="Verdana" w:eastAsia="Times New Roman" w:hAnsi="Verdana" w:cs="Calibri"/>
                <w:color w:val="000000"/>
                <w:sz w:val="16"/>
                <w:szCs w:val="16"/>
                <w:lang w:eastAsia="es-CO"/>
              </w:rPr>
            </w:pPr>
            <w:r w:rsidRPr="0064619D">
              <w:rPr>
                <w:rFonts w:ascii="Verdana" w:eastAsia="Times New Roman" w:hAnsi="Verdana" w:cs="Calibri"/>
                <w:color w:val="000000"/>
                <w:sz w:val="16"/>
                <w:szCs w:val="16"/>
                <w:lang w:eastAsia="es-CO"/>
              </w:rPr>
              <w:t>TASAS, MULTAS Y CONTRIBUCIONES</w:t>
            </w:r>
          </w:p>
        </w:tc>
        <w:tc>
          <w:tcPr>
            <w:tcW w:w="1134" w:type="dxa"/>
            <w:tcBorders>
              <w:top w:val="nil"/>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color w:val="000000"/>
                <w:sz w:val="18"/>
                <w:szCs w:val="18"/>
                <w:lang w:eastAsia="es-CO"/>
              </w:rPr>
            </w:pPr>
            <w:r w:rsidRPr="0064619D">
              <w:rPr>
                <w:rFonts w:ascii="Verdana" w:eastAsia="Times New Roman" w:hAnsi="Verdana" w:cs="Calibri"/>
                <w:color w:val="000000"/>
                <w:sz w:val="18"/>
                <w:szCs w:val="18"/>
                <w:lang w:eastAsia="es-CO"/>
              </w:rPr>
              <w:t xml:space="preserve">             29,665 </w:t>
            </w:r>
          </w:p>
        </w:tc>
        <w:tc>
          <w:tcPr>
            <w:tcW w:w="1134" w:type="dxa"/>
            <w:tcBorders>
              <w:top w:val="nil"/>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color w:val="000000"/>
                <w:sz w:val="18"/>
                <w:szCs w:val="18"/>
                <w:lang w:eastAsia="es-CO"/>
              </w:rPr>
            </w:pPr>
            <w:r w:rsidRPr="0064619D">
              <w:rPr>
                <w:rFonts w:ascii="Verdana" w:eastAsia="Times New Roman" w:hAnsi="Verdana" w:cs="Calibri"/>
                <w:color w:val="000000"/>
                <w:sz w:val="18"/>
                <w:szCs w:val="18"/>
                <w:lang w:eastAsia="es-CO"/>
              </w:rPr>
              <w:t xml:space="preserve">             30,852 </w:t>
            </w:r>
          </w:p>
        </w:tc>
        <w:tc>
          <w:tcPr>
            <w:tcW w:w="992" w:type="dxa"/>
            <w:tcBorders>
              <w:top w:val="nil"/>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color w:val="000000"/>
                <w:sz w:val="18"/>
                <w:szCs w:val="18"/>
                <w:lang w:eastAsia="es-CO"/>
              </w:rPr>
            </w:pPr>
            <w:r w:rsidRPr="0064619D">
              <w:rPr>
                <w:rFonts w:ascii="Verdana" w:eastAsia="Times New Roman" w:hAnsi="Verdana" w:cs="Calibri"/>
                <w:color w:val="000000"/>
                <w:sz w:val="18"/>
                <w:szCs w:val="18"/>
                <w:lang w:eastAsia="es-CO"/>
              </w:rPr>
              <w:t xml:space="preserve">             32,086 </w:t>
            </w:r>
          </w:p>
        </w:tc>
        <w:tc>
          <w:tcPr>
            <w:tcW w:w="1134" w:type="dxa"/>
            <w:tcBorders>
              <w:top w:val="nil"/>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Verdana" w:eastAsia="Times New Roman" w:hAnsi="Verdana" w:cs="Calibri"/>
                <w:color w:val="000000"/>
                <w:sz w:val="18"/>
                <w:szCs w:val="18"/>
                <w:lang w:eastAsia="es-CO"/>
              </w:rPr>
            </w:pPr>
            <w:r w:rsidRPr="0064619D">
              <w:rPr>
                <w:rFonts w:ascii="Verdana" w:eastAsia="Times New Roman" w:hAnsi="Verdana" w:cs="Calibri"/>
                <w:color w:val="000000"/>
                <w:sz w:val="18"/>
                <w:szCs w:val="18"/>
                <w:lang w:eastAsia="es-CO"/>
              </w:rPr>
              <w:t xml:space="preserve">             33,369 </w:t>
            </w:r>
          </w:p>
        </w:tc>
        <w:tc>
          <w:tcPr>
            <w:tcW w:w="970" w:type="dxa"/>
            <w:tcBorders>
              <w:top w:val="nil"/>
              <w:left w:val="nil"/>
              <w:bottom w:val="single" w:sz="4" w:space="0" w:color="auto"/>
              <w:right w:val="single" w:sz="4" w:space="0" w:color="auto"/>
            </w:tcBorders>
            <w:shd w:val="clear" w:color="auto" w:fill="auto"/>
            <w:noWrap/>
            <w:vAlign w:val="bottom"/>
            <w:hideMark/>
          </w:tcPr>
          <w:p w:rsidR="00177F9F" w:rsidRPr="0064619D" w:rsidRDefault="00177F9F" w:rsidP="00257852">
            <w:pPr>
              <w:spacing w:after="0" w:line="240" w:lineRule="auto"/>
              <w:jc w:val="right"/>
              <w:rPr>
                <w:rFonts w:ascii="Calibri" w:eastAsia="Times New Roman" w:hAnsi="Calibri" w:cs="Calibri"/>
                <w:color w:val="000000"/>
                <w:lang w:eastAsia="es-CO"/>
              </w:rPr>
            </w:pPr>
            <w:r w:rsidRPr="0064619D">
              <w:rPr>
                <w:rFonts w:ascii="Calibri" w:eastAsia="Times New Roman" w:hAnsi="Calibri" w:cs="Calibri"/>
                <w:color w:val="000000"/>
                <w:lang w:eastAsia="es-CO"/>
              </w:rPr>
              <w:t xml:space="preserve">               125,973 </w:t>
            </w:r>
          </w:p>
        </w:tc>
      </w:tr>
    </w:tbl>
    <w:p w:rsidR="00177F9F" w:rsidRDefault="00177F9F" w:rsidP="00177F9F">
      <w:pPr>
        <w:spacing w:after="0"/>
        <w:rPr>
          <w:sz w:val="24"/>
          <w:szCs w:val="24"/>
        </w:rPr>
      </w:pPr>
    </w:p>
    <w:p w:rsidR="00177F9F" w:rsidRPr="00A0162A" w:rsidRDefault="00177F9F" w:rsidP="00177F9F">
      <w:pPr>
        <w:rPr>
          <w:rFonts w:ascii="Arial" w:hAnsi="Arial" w:cs="Arial"/>
          <w:b/>
        </w:rPr>
      </w:pPr>
      <w:r w:rsidRPr="00A0162A">
        <w:rPr>
          <w:rFonts w:ascii="Arial" w:hAnsi="Arial" w:cs="Arial"/>
          <w:b/>
        </w:rPr>
        <w:t>TRANFERENCIAS DEL SISTEMA GENERAL DE PARTICIPACIONES (SGP)</w:t>
      </w:r>
    </w:p>
    <w:p w:rsidR="00177F9F" w:rsidRPr="00A0162A" w:rsidRDefault="00177F9F" w:rsidP="00177F9F">
      <w:pPr>
        <w:jc w:val="both"/>
        <w:rPr>
          <w:rFonts w:ascii="Arial" w:hAnsi="Arial" w:cs="Arial"/>
        </w:rPr>
      </w:pPr>
      <w:r w:rsidRPr="00A0162A">
        <w:rPr>
          <w:rFonts w:ascii="Arial" w:hAnsi="Arial" w:cs="Arial"/>
        </w:rPr>
        <w:t>Los recursos que transfiere  la nación  para el municipio  tienen como destinación la educación, la salud, agua potable, saneamiento básico y propósito general.</w:t>
      </w:r>
    </w:p>
    <w:p w:rsidR="00177F9F" w:rsidRPr="00A0162A" w:rsidRDefault="00177F9F" w:rsidP="00177F9F">
      <w:pPr>
        <w:spacing w:after="0"/>
        <w:rPr>
          <w:rFonts w:ascii="Arial" w:hAnsi="Arial" w:cs="Arial"/>
          <w:noProof/>
          <w:lang w:eastAsia="es-CO"/>
        </w:rPr>
      </w:pPr>
      <w:r w:rsidRPr="00A0162A">
        <w:rPr>
          <w:rFonts w:ascii="Arial" w:hAnsi="Arial" w:cs="Arial"/>
          <w:noProof/>
          <w:lang w:eastAsia="es-CO"/>
        </w:rPr>
        <w:t xml:space="preserve">La Ley 715 de 2001 y la ley 1176 de 2007 disponen </w:t>
      </w:r>
    </w:p>
    <w:p w:rsidR="00177F9F" w:rsidRPr="00A0162A" w:rsidRDefault="00177F9F" w:rsidP="00C31A73">
      <w:pPr>
        <w:pStyle w:val="Prrafodelista"/>
        <w:numPr>
          <w:ilvl w:val="0"/>
          <w:numId w:val="22"/>
        </w:numPr>
        <w:spacing w:after="0"/>
        <w:rPr>
          <w:rFonts w:ascii="Arial" w:hAnsi="Arial" w:cs="Arial"/>
          <w:noProof/>
          <w:lang w:eastAsia="es-CO"/>
        </w:rPr>
      </w:pPr>
      <w:r w:rsidRPr="00A0162A">
        <w:rPr>
          <w:rFonts w:ascii="Arial" w:hAnsi="Arial" w:cs="Arial"/>
          <w:noProof/>
          <w:lang w:eastAsia="es-CO"/>
        </w:rPr>
        <w:t>Un 58.5% para educación</w:t>
      </w:r>
    </w:p>
    <w:p w:rsidR="00177F9F" w:rsidRPr="00A0162A" w:rsidRDefault="00177F9F" w:rsidP="00C31A73">
      <w:pPr>
        <w:pStyle w:val="Prrafodelista"/>
        <w:numPr>
          <w:ilvl w:val="0"/>
          <w:numId w:val="22"/>
        </w:numPr>
        <w:spacing w:after="0"/>
        <w:rPr>
          <w:rFonts w:ascii="Arial" w:hAnsi="Arial" w:cs="Arial"/>
          <w:noProof/>
          <w:lang w:eastAsia="es-CO"/>
        </w:rPr>
      </w:pPr>
      <w:r w:rsidRPr="00A0162A">
        <w:rPr>
          <w:rFonts w:ascii="Arial" w:hAnsi="Arial" w:cs="Arial"/>
          <w:noProof/>
          <w:lang w:eastAsia="es-CO"/>
        </w:rPr>
        <w:t>Un 24.5% para salud</w:t>
      </w:r>
    </w:p>
    <w:p w:rsidR="00177F9F" w:rsidRPr="00A0162A" w:rsidRDefault="00177F9F" w:rsidP="00C31A73">
      <w:pPr>
        <w:pStyle w:val="Prrafodelista"/>
        <w:numPr>
          <w:ilvl w:val="0"/>
          <w:numId w:val="22"/>
        </w:numPr>
        <w:spacing w:after="0"/>
        <w:rPr>
          <w:rFonts w:ascii="Arial" w:hAnsi="Arial" w:cs="Arial"/>
          <w:noProof/>
          <w:lang w:eastAsia="es-CO"/>
        </w:rPr>
      </w:pPr>
      <w:r w:rsidRPr="00A0162A">
        <w:rPr>
          <w:rFonts w:ascii="Arial" w:hAnsi="Arial" w:cs="Arial"/>
          <w:noProof/>
          <w:lang w:eastAsia="es-CO"/>
        </w:rPr>
        <w:t>Un 5.4% para agua potable y saneamiento básico</w:t>
      </w:r>
    </w:p>
    <w:p w:rsidR="00177F9F" w:rsidRPr="00A0162A" w:rsidRDefault="00177F9F" w:rsidP="00C31A73">
      <w:pPr>
        <w:pStyle w:val="Prrafodelista"/>
        <w:numPr>
          <w:ilvl w:val="0"/>
          <w:numId w:val="22"/>
        </w:numPr>
        <w:spacing w:after="0"/>
        <w:rPr>
          <w:rFonts w:ascii="Arial" w:hAnsi="Arial" w:cs="Arial"/>
          <w:noProof/>
          <w:lang w:eastAsia="es-CO"/>
        </w:rPr>
      </w:pPr>
      <w:r w:rsidRPr="00A0162A">
        <w:rPr>
          <w:rFonts w:ascii="Arial" w:hAnsi="Arial" w:cs="Arial"/>
          <w:noProof/>
          <w:lang w:eastAsia="es-CO"/>
        </w:rPr>
        <w:t>Y un 11.6% a propósito general</w:t>
      </w:r>
    </w:p>
    <w:p w:rsidR="00177F9F" w:rsidRPr="00A0162A" w:rsidRDefault="00177F9F" w:rsidP="00177F9F">
      <w:pPr>
        <w:spacing w:after="0"/>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Las transferencias estimadas para el periodo 2012 – 2015 se muestra en el cuadro siguiente:</w:t>
      </w:r>
    </w:p>
    <w:p w:rsidR="00177F9F" w:rsidRPr="00A0162A" w:rsidRDefault="00177F9F" w:rsidP="00177F9F">
      <w:pPr>
        <w:spacing w:after="0"/>
        <w:jc w:val="both"/>
        <w:rPr>
          <w:rFonts w:ascii="Arial" w:hAnsi="Arial" w:cs="Arial"/>
        </w:rPr>
      </w:pPr>
    </w:p>
    <w:tbl>
      <w:tblPr>
        <w:tblW w:w="9498" w:type="dxa"/>
        <w:tblInd w:w="70" w:type="dxa"/>
        <w:tblLayout w:type="fixed"/>
        <w:tblCellMar>
          <w:left w:w="70" w:type="dxa"/>
          <w:right w:w="70" w:type="dxa"/>
        </w:tblCellMar>
        <w:tblLook w:val="04A0" w:firstRow="1" w:lastRow="0" w:firstColumn="1" w:lastColumn="0" w:noHBand="0" w:noVBand="1"/>
      </w:tblPr>
      <w:tblGrid>
        <w:gridCol w:w="3686"/>
        <w:gridCol w:w="1134"/>
        <w:gridCol w:w="1134"/>
        <w:gridCol w:w="1134"/>
        <w:gridCol w:w="1134"/>
        <w:gridCol w:w="1276"/>
      </w:tblGrid>
      <w:tr w:rsidR="00177F9F" w:rsidRPr="00A0162A" w:rsidTr="00257852">
        <w:trPr>
          <w:trHeight w:val="300"/>
        </w:trPr>
        <w:tc>
          <w:tcPr>
            <w:tcW w:w="3686" w:type="dxa"/>
            <w:tcBorders>
              <w:top w:val="single" w:sz="8" w:space="0" w:color="auto"/>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134" w:type="dxa"/>
            <w:tcBorders>
              <w:top w:val="single" w:sz="8" w:space="0" w:color="auto"/>
              <w:left w:val="nil"/>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2268" w:type="dxa"/>
            <w:gridSpan w:val="2"/>
            <w:tcBorders>
              <w:top w:val="single" w:sz="8"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color w:val="000000"/>
                <w:lang w:eastAsia="es-CO"/>
              </w:rPr>
            </w:pPr>
            <w:r w:rsidRPr="00A0162A">
              <w:rPr>
                <w:rFonts w:ascii="Arial" w:eastAsia="Times New Roman" w:hAnsi="Arial" w:cs="Arial"/>
                <w:color w:val="000000"/>
                <w:lang w:eastAsia="es-CO"/>
              </w:rPr>
              <w:t>(MILES DE $)</w:t>
            </w:r>
          </w:p>
        </w:tc>
        <w:tc>
          <w:tcPr>
            <w:tcW w:w="1134" w:type="dxa"/>
            <w:tcBorders>
              <w:top w:val="single" w:sz="8" w:space="0" w:color="auto"/>
              <w:left w:val="nil"/>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276" w:type="dxa"/>
            <w:tcBorders>
              <w:top w:val="single" w:sz="8" w:space="0" w:color="auto"/>
              <w:left w:val="nil"/>
              <w:bottom w:val="nil"/>
              <w:right w:val="single" w:sz="8"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r>
      <w:tr w:rsidR="00177F9F" w:rsidRPr="00A0162A" w:rsidTr="00257852">
        <w:trPr>
          <w:trHeight w:val="300"/>
        </w:trPr>
        <w:tc>
          <w:tcPr>
            <w:tcW w:w="3686"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SISTEMA GENERAL DE PARTICIPACIONES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2012</w:t>
            </w:r>
          </w:p>
        </w:tc>
        <w:tc>
          <w:tcPr>
            <w:tcW w:w="1134" w:type="dxa"/>
            <w:tcBorders>
              <w:top w:val="nil"/>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2013</w:t>
            </w:r>
          </w:p>
        </w:tc>
        <w:tc>
          <w:tcPr>
            <w:tcW w:w="1134" w:type="dxa"/>
            <w:tcBorders>
              <w:top w:val="nil"/>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2015</w:t>
            </w:r>
          </w:p>
        </w:tc>
        <w:tc>
          <w:tcPr>
            <w:tcW w:w="1276" w:type="dxa"/>
            <w:tcBorders>
              <w:top w:val="single" w:sz="4" w:space="0" w:color="auto"/>
              <w:left w:val="nil"/>
              <w:bottom w:val="single" w:sz="4" w:space="0" w:color="auto"/>
              <w:right w:val="single" w:sz="8"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r>
      <w:tr w:rsidR="00177F9F" w:rsidRPr="00A0162A" w:rsidTr="00257852">
        <w:trPr>
          <w:trHeight w:val="300"/>
        </w:trPr>
        <w:tc>
          <w:tcPr>
            <w:tcW w:w="3686" w:type="dxa"/>
            <w:tcBorders>
              <w:top w:val="single" w:sz="4" w:space="0" w:color="auto"/>
              <w:left w:val="single" w:sz="4" w:space="0" w:color="auto"/>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PARA EDUCACION</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512,401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532,897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554,213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576,381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2,175,892 </w:t>
            </w:r>
          </w:p>
        </w:tc>
      </w:tr>
      <w:tr w:rsidR="00177F9F" w:rsidRPr="00A0162A" w:rsidTr="00257852">
        <w:trPr>
          <w:trHeight w:val="300"/>
        </w:trPr>
        <w:tc>
          <w:tcPr>
            <w:tcW w:w="3686" w:type="dxa"/>
            <w:tcBorders>
              <w:top w:val="single" w:sz="4" w:space="0" w:color="auto"/>
              <w:left w:val="single" w:sz="4" w:space="0" w:color="auto"/>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PARA AGUA POTABLE Y SANEAMIENTO BASICO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945,156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982,962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1,022,281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1,063,172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4,013,571 </w:t>
            </w:r>
          </w:p>
        </w:tc>
      </w:tr>
      <w:tr w:rsidR="00177F9F" w:rsidRPr="00A0162A" w:rsidTr="00257852">
        <w:trPr>
          <w:trHeight w:val="300"/>
        </w:trPr>
        <w:tc>
          <w:tcPr>
            <w:tcW w:w="3686" w:type="dxa"/>
            <w:tcBorders>
              <w:top w:val="single" w:sz="4" w:space="0" w:color="auto"/>
              <w:left w:val="single" w:sz="4" w:space="0" w:color="auto"/>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ESPECIAL PARA ALIMENTACION ESCOLAR</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120,216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125,025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130,026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135,227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510,493 </w:t>
            </w:r>
          </w:p>
        </w:tc>
      </w:tr>
      <w:tr w:rsidR="00177F9F" w:rsidRPr="00A0162A" w:rsidTr="00257852">
        <w:trPr>
          <w:trHeight w:val="300"/>
        </w:trPr>
        <w:tc>
          <w:tcPr>
            <w:tcW w:w="3686" w:type="dxa"/>
            <w:tcBorders>
              <w:top w:val="single" w:sz="4" w:space="0" w:color="auto"/>
              <w:left w:val="single" w:sz="4" w:space="0" w:color="auto"/>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PARA PROPOSITO GENERAL</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1,533,379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1,594,714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1,658,503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1,724,843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6,511,439 </w:t>
            </w:r>
          </w:p>
        </w:tc>
      </w:tr>
      <w:tr w:rsidR="00177F9F" w:rsidRPr="00A0162A" w:rsidTr="00257852">
        <w:trPr>
          <w:trHeight w:val="300"/>
        </w:trPr>
        <w:tc>
          <w:tcPr>
            <w:tcW w:w="3686" w:type="dxa"/>
            <w:tcBorders>
              <w:top w:val="single" w:sz="4" w:space="0" w:color="auto"/>
              <w:left w:val="single" w:sz="4" w:space="0" w:color="auto"/>
              <w:bottom w:val="single" w:sz="4" w:space="0" w:color="auto"/>
              <w:right w:val="nil"/>
            </w:tcBorders>
            <w:shd w:val="clear" w:color="auto" w:fill="auto"/>
            <w:noWrap/>
            <w:vAlign w:val="center"/>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PARA SALUD</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3,178,839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3,305,993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3,438,232 </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3,575,762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eastAsia="es-CO"/>
              </w:rPr>
            </w:pPr>
            <w:r w:rsidRPr="00A0162A">
              <w:rPr>
                <w:rFonts w:ascii="Arial" w:eastAsia="Times New Roman" w:hAnsi="Arial" w:cs="Arial"/>
                <w:color w:val="000000"/>
                <w:lang w:eastAsia="es-CO"/>
              </w:rPr>
              <w:t xml:space="preserve">    13,498,825 </w:t>
            </w:r>
          </w:p>
        </w:tc>
      </w:tr>
      <w:tr w:rsidR="00177F9F" w:rsidRPr="00A0162A" w:rsidTr="00257852">
        <w:trPr>
          <w:trHeight w:val="567"/>
        </w:trPr>
        <w:tc>
          <w:tcPr>
            <w:tcW w:w="3686" w:type="dxa"/>
            <w:tcBorders>
              <w:top w:val="single" w:sz="4" w:space="0" w:color="auto"/>
              <w:left w:val="single" w:sz="4" w:space="0" w:color="auto"/>
              <w:bottom w:val="single" w:sz="4" w:space="0" w:color="auto"/>
              <w:right w:val="nil"/>
            </w:tcBorders>
            <w:shd w:val="clear" w:color="auto" w:fill="auto"/>
            <w:noWrap/>
            <w:vAlign w:val="center"/>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PARTICIPACION  PARA PRIMERA INFANCIA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1,000</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1,040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1,082</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1,125</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4,246</w:t>
            </w:r>
          </w:p>
        </w:tc>
      </w:tr>
      <w:tr w:rsidR="00177F9F" w:rsidRPr="00A0162A" w:rsidTr="00257852">
        <w:trPr>
          <w:trHeight w:val="567"/>
        </w:trPr>
        <w:tc>
          <w:tcPr>
            <w:tcW w:w="3686" w:type="dxa"/>
            <w:tcBorders>
              <w:top w:val="single" w:sz="4" w:space="0" w:color="auto"/>
              <w:left w:val="single" w:sz="4" w:space="0" w:color="auto"/>
              <w:bottom w:val="single" w:sz="4" w:space="0" w:color="auto"/>
              <w:right w:val="nil"/>
            </w:tcBorders>
            <w:shd w:val="clear" w:color="auto" w:fill="auto"/>
            <w:noWrap/>
            <w:vAlign w:val="center"/>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TRANSFERENCIAS DE FUNCIONAMIENTO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1,063,456</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1,105,994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1,150,234</w:t>
            </w:r>
          </w:p>
        </w:tc>
        <w:tc>
          <w:tcPr>
            <w:tcW w:w="1134" w:type="dxa"/>
            <w:tcBorders>
              <w:top w:val="single" w:sz="4" w:space="0" w:color="auto"/>
              <w:left w:val="nil"/>
              <w:bottom w:val="single" w:sz="4" w:space="0" w:color="auto"/>
              <w:right w:val="nil"/>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1,196,243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color w:val="000000"/>
              </w:rPr>
            </w:pPr>
            <w:r w:rsidRPr="00A0162A">
              <w:rPr>
                <w:rFonts w:ascii="Arial" w:hAnsi="Arial" w:cs="Arial"/>
                <w:color w:val="000000"/>
              </w:rPr>
              <w:t>4,515,927</w:t>
            </w:r>
          </w:p>
        </w:tc>
      </w:tr>
      <w:tr w:rsidR="00177F9F" w:rsidRPr="00A0162A" w:rsidTr="00257852">
        <w:trPr>
          <w:trHeight w:val="567"/>
        </w:trPr>
        <w:tc>
          <w:tcPr>
            <w:tcW w:w="3686"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177F9F" w:rsidRPr="00A0162A" w:rsidRDefault="00177F9F" w:rsidP="00257852">
            <w:pPr>
              <w:spacing w:after="0" w:line="240" w:lineRule="auto"/>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b/>
                <w:color w:val="000000"/>
              </w:rPr>
            </w:pPr>
            <w:r w:rsidRPr="00A0162A">
              <w:rPr>
                <w:rFonts w:ascii="Arial" w:hAnsi="Arial" w:cs="Arial"/>
                <w:b/>
                <w:color w:val="000000"/>
              </w:rPr>
              <w:t>7,354,447</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b/>
                <w:color w:val="000000"/>
              </w:rPr>
            </w:pPr>
            <w:r w:rsidRPr="00A0162A">
              <w:rPr>
                <w:rFonts w:ascii="Arial" w:hAnsi="Arial" w:cs="Arial"/>
                <w:b/>
                <w:color w:val="000000"/>
              </w:rPr>
              <w:t>7,648,624</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b/>
                <w:color w:val="000000"/>
              </w:rPr>
            </w:pPr>
            <w:r w:rsidRPr="00A0162A">
              <w:rPr>
                <w:rFonts w:ascii="Arial" w:hAnsi="Arial" w:cs="Arial"/>
                <w:b/>
                <w:color w:val="000000"/>
              </w:rPr>
              <w:t>7,954,571</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177F9F" w:rsidRPr="00A0162A" w:rsidRDefault="00177F9F" w:rsidP="00257852">
            <w:pPr>
              <w:jc w:val="right"/>
              <w:rPr>
                <w:rFonts w:ascii="Arial" w:hAnsi="Arial" w:cs="Arial"/>
                <w:b/>
                <w:color w:val="000000"/>
              </w:rPr>
            </w:pPr>
            <w:r w:rsidRPr="00A0162A">
              <w:rPr>
                <w:rFonts w:ascii="Arial" w:hAnsi="Arial" w:cs="Arial"/>
                <w:b/>
                <w:color w:val="000000"/>
              </w:rPr>
              <w:t>8,272,752</w:t>
            </w:r>
          </w:p>
        </w:tc>
        <w:tc>
          <w:tcPr>
            <w:tcW w:w="1276" w:type="dxa"/>
            <w:tcBorders>
              <w:top w:val="single" w:sz="4" w:space="0" w:color="auto"/>
              <w:left w:val="nil"/>
              <w:bottom w:val="single" w:sz="8" w:space="0" w:color="auto"/>
              <w:right w:val="single" w:sz="8" w:space="0" w:color="auto"/>
            </w:tcBorders>
            <w:shd w:val="clear" w:color="auto" w:fill="auto"/>
            <w:noWrap/>
            <w:vAlign w:val="bottom"/>
            <w:hideMark/>
          </w:tcPr>
          <w:p w:rsidR="00177F9F" w:rsidRPr="00A0162A" w:rsidRDefault="00177F9F" w:rsidP="00257852">
            <w:pPr>
              <w:jc w:val="right"/>
              <w:rPr>
                <w:rFonts w:ascii="Arial" w:hAnsi="Arial" w:cs="Arial"/>
                <w:b/>
                <w:color w:val="000000"/>
              </w:rPr>
            </w:pPr>
            <w:r w:rsidRPr="00A0162A">
              <w:rPr>
                <w:rFonts w:ascii="Arial" w:hAnsi="Arial" w:cs="Arial"/>
                <w:b/>
                <w:color w:val="000000"/>
              </w:rPr>
              <w:t>31,230,394</w:t>
            </w:r>
          </w:p>
        </w:tc>
      </w:tr>
    </w:tbl>
    <w:p w:rsidR="00177F9F" w:rsidRPr="00A0162A" w:rsidRDefault="00177F9F" w:rsidP="00177F9F">
      <w:pPr>
        <w:rPr>
          <w:rFonts w:ascii="Arial" w:hAnsi="Arial" w:cs="Arial"/>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134"/>
        <w:gridCol w:w="1134"/>
        <w:gridCol w:w="1134"/>
        <w:gridCol w:w="1134"/>
        <w:gridCol w:w="1276"/>
      </w:tblGrid>
      <w:tr w:rsidR="00177F9F" w:rsidRPr="00A0162A" w:rsidTr="00257852">
        <w:trPr>
          <w:trHeight w:val="300"/>
        </w:trPr>
        <w:tc>
          <w:tcPr>
            <w:tcW w:w="3686" w:type="dxa"/>
            <w:shd w:val="clear" w:color="auto" w:fill="auto"/>
            <w:noWrap/>
            <w:vAlign w:val="bottom"/>
            <w:hideMark/>
          </w:tcPr>
          <w:p w:rsidR="00177F9F" w:rsidRPr="00A0162A" w:rsidRDefault="00177F9F" w:rsidP="00257852">
            <w:pPr>
              <w:spacing w:after="0" w:line="240" w:lineRule="auto"/>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OTRAS TRANSFERENCIAS NACIONALES</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2,873,132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2,988,057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3,107,579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3,231,883 </w:t>
            </w:r>
          </w:p>
        </w:tc>
        <w:tc>
          <w:tcPr>
            <w:tcW w:w="1276"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12,200,651 </w:t>
            </w:r>
          </w:p>
        </w:tc>
      </w:tr>
      <w:tr w:rsidR="00177F9F" w:rsidRPr="00A0162A" w:rsidTr="00257852">
        <w:trPr>
          <w:trHeight w:val="300"/>
        </w:trPr>
        <w:tc>
          <w:tcPr>
            <w:tcW w:w="3686" w:type="dxa"/>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val="es-CO" w:eastAsia="es-CO"/>
              </w:rPr>
            </w:pPr>
            <w:r w:rsidRPr="00A0162A">
              <w:rPr>
                <w:rFonts w:ascii="Arial" w:eastAsia="Times New Roman" w:hAnsi="Arial" w:cs="Arial"/>
                <w:color w:val="000000"/>
                <w:lang w:val="es-CO" w:eastAsia="es-CO"/>
              </w:rPr>
              <w:t>SYGA</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2,848,637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2,962,582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3,081,086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3,204,329 </w:t>
            </w:r>
          </w:p>
        </w:tc>
        <w:tc>
          <w:tcPr>
            <w:tcW w:w="1276"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12,096,634 </w:t>
            </w:r>
          </w:p>
        </w:tc>
      </w:tr>
      <w:tr w:rsidR="00177F9F" w:rsidRPr="00A0162A" w:rsidTr="00257852">
        <w:trPr>
          <w:trHeight w:val="300"/>
        </w:trPr>
        <w:tc>
          <w:tcPr>
            <w:tcW w:w="3686" w:type="dxa"/>
            <w:shd w:val="clear" w:color="auto" w:fill="auto"/>
            <w:noWrap/>
            <w:vAlign w:val="bottom"/>
            <w:hideMark/>
          </w:tcPr>
          <w:p w:rsidR="00177F9F" w:rsidRPr="00A0162A" w:rsidRDefault="00FD5558" w:rsidP="00257852">
            <w:pPr>
              <w:spacing w:after="0" w:line="240" w:lineRule="auto"/>
              <w:rPr>
                <w:rFonts w:ascii="Arial" w:eastAsia="Times New Roman" w:hAnsi="Arial" w:cs="Arial"/>
                <w:color w:val="000000"/>
                <w:lang w:val="es-CO" w:eastAsia="es-CO"/>
              </w:rPr>
            </w:pPr>
            <w:r w:rsidRPr="00A0162A">
              <w:rPr>
                <w:rFonts w:ascii="Arial" w:eastAsia="Times New Roman" w:hAnsi="Arial" w:cs="Arial"/>
                <w:color w:val="000000"/>
                <w:lang w:val="es-CO" w:eastAsia="es-CO"/>
              </w:rPr>
              <w:t>E</w:t>
            </w:r>
            <w:r w:rsidR="00177F9F" w:rsidRPr="00A0162A">
              <w:rPr>
                <w:rFonts w:ascii="Arial" w:eastAsia="Times New Roman" w:hAnsi="Arial" w:cs="Arial"/>
                <w:color w:val="000000"/>
                <w:lang w:val="es-CO" w:eastAsia="es-CO"/>
              </w:rPr>
              <w:t>TESA</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24,495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25,475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26,494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27,554 </w:t>
            </w:r>
          </w:p>
        </w:tc>
        <w:tc>
          <w:tcPr>
            <w:tcW w:w="1276"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104,018 </w:t>
            </w:r>
          </w:p>
        </w:tc>
      </w:tr>
    </w:tbl>
    <w:p w:rsidR="00177F9F" w:rsidRPr="00A0162A" w:rsidRDefault="00177F9F" w:rsidP="00177F9F">
      <w:pPr>
        <w:jc w:val="both"/>
        <w:rPr>
          <w:rFonts w:ascii="Arial" w:hAnsi="Arial" w:cs="Arial"/>
        </w:rPr>
      </w:pPr>
    </w:p>
    <w:p w:rsidR="00177F9F" w:rsidRPr="00A0162A" w:rsidRDefault="00177F9F" w:rsidP="00177F9F">
      <w:pPr>
        <w:jc w:val="both"/>
        <w:rPr>
          <w:rFonts w:ascii="Arial" w:hAnsi="Arial" w:cs="Arial"/>
          <w:b/>
        </w:rPr>
      </w:pPr>
      <w:r w:rsidRPr="00A0162A">
        <w:rPr>
          <w:rFonts w:ascii="Arial" w:hAnsi="Arial" w:cs="Arial"/>
          <w:b/>
        </w:rPr>
        <w:t>COFINANCIACION</w:t>
      </w:r>
    </w:p>
    <w:p w:rsidR="00177F9F" w:rsidRPr="00A0162A" w:rsidRDefault="00177F9F" w:rsidP="00177F9F">
      <w:pPr>
        <w:jc w:val="both"/>
        <w:rPr>
          <w:rFonts w:ascii="Arial" w:hAnsi="Arial" w:cs="Arial"/>
        </w:rPr>
      </w:pPr>
      <w:r w:rsidRPr="00A0162A">
        <w:rPr>
          <w:rFonts w:ascii="Arial" w:hAnsi="Arial" w:cs="Arial"/>
        </w:rPr>
        <w:t>Los recursos originados por cofinanciación del departamento son:</w:t>
      </w:r>
    </w:p>
    <w:p w:rsidR="00177F9F" w:rsidRPr="00A0162A" w:rsidRDefault="00177F9F" w:rsidP="00177F9F">
      <w:pPr>
        <w:jc w:val="both"/>
        <w:rPr>
          <w:rFonts w:ascii="Arial" w:hAnsi="Arial" w:cs="Arial"/>
        </w:rPr>
      </w:pPr>
    </w:p>
    <w:tbl>
      <w:tblPr>
        <w:tblW w:w="9509" w:type="dxa"/>
        <w:tblInd w:w="59" w:type="dxa"/>
        <w:tblLayout w:type="fixed"/>
        <w:tblCellMar>
          <w:left w:w="70" w:type="dxa"/>
          <w:right w:w="70" w:type="dxa"/>
        </w:tblCellMar>
        <w:tblLook w:val="04A0" w:firstRow="1" w:lastRow="0" w:firstColumn="1" w:lastColumn="0" w:noHBand="0" w:noVBand="1"/>
      </w:tblPr>
      <w:tblGrid>
        <w:gridCol w:w="11"/>
        <w:gridCol w:w="3683"/>
        <w:gridCol w:w="1135"/>
        <w:gridCol w:w="1135"/>
        <w:gridCol w:w="1134"/>
        <w:gridCol w:w="1135"/>
        <w:gridCol w:w="1276"/>
      </w:tblGrid>
      <w:tr w:rsidR="00177F9F" w:rsidRPr="00A0162A" w:rsidTr="00257852">
        <w:trPr>
          <w:trHeight w:val="300"/>
        </w:trPr>
        <w:tc>
          <w:tcPr>
            <w:tcW w:w="3694" w:type="dxa"/>
            <w:gridSpan w:val="2"/>
            <w:tcBorders>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135" w:type="dxa"/>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2269" w:type="dxa"/>
            <w:gridSpan w:val="2"/>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color w:val="000000"/>
                <w:lang w:eastAsia="es-CO"/>
              </w:rPr>
            </w:pPr>
            <w:r w:rsidRPr="00A0162A">
              <w:rPr>
                <w:rFonts w:ascii="Arial" w:eastAsia="Times New Roman" w:hAnsi="Arial" w:cs="Arial"/>
                <w:color w:val="000000"/>
                <w:lang w:eastAsia="es-CO"/>
              </w:rPr>
              <w:t>(MILES DE $)</w:t>
            </w:r>
          </w:p>
        </w:tc>
        <w:tc>
          <w:tcPr>
            <w:tcW w:w="1135" w:type="dxa"/>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276" w:type="dxa"/>
            <w:tcBorders>
              <w:left w:val="nil"/>
              <w:bottom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r>
      <w:tr w:rsidR="00177F9F" w:rsidRPr="00A0162A" w:rsidTr="00257852">
        <w:trPr>
          <w:trHeight w:val="300"/>
        </w:trPr>
        <w:tc>
          <w:tcPr>
            <w:tcW w:w="3694" w:type="dxa"/>
            <w:gridSpan w:val="2"/>
            <w:tcBorders>
              <w:left w:val="single" w:sz="8"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2012</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2014</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2015</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r>
      <w:tr w:rsidR="00177F9F" w:rsidRPr="00A0162A" w:rsidTr="00257852">
        <w:trPr>
          <w:gridBefore w:val="1"/>
          <w:wBefore w:w="11" w:type="dxa"/>
          <w:trHeight w:val="300"/>
        </w:trPr>
        <w:tc>
          <w:tcPr>
            <w:tcW w:w="3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val="es-CO" w:eastAsia="es-CO"/>
              </w:rPr>
            </w:pPr>
            <w:r w:rsidRPr="00A0162A">
              <w:rPr>
                <w:rFonts w:ascii="Arial" w:eastAsia="Times New Roman" w:hAnsi="Arial" w:cs="Arial"/>
                <w:color w:val="000000"/>
                <w:lang w:val="es-CO" w:eastAsia="es-CO"/>
              </w:rPr>
              <w:t>COFINANCIACION DEPARTAMENTO</w:t>
            </w:r>
          </w:p>
        </w:tc>
        <w:tc>
          <w:tcPr>
            <w:tcW w:w="11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276,190 </w:t>
            </w:r>
          </w:p>
        </w:tc>
        <w:tc>
          <w:tcPr>
            <w:tcW w:w="11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287,238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298,727 </w:t>
            </w:r>
          </w:p>
        </w:tc>
        <w:tc>
          <w:tcPr>
            <w:tcW w:w="11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310,676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1,172,831 </w:t>
            </w:r>
          </w:p>
        </w:tc>
      </w:tr>
    </w:tbl>
    <w:p w:rsidR="00177F9F" w:rsidRPr="00A0162A" w:rsidRDefault="00177F9F" w:rsidP="00177F9F">
      <w:pPr>
        <w:jc w:val="both"/>
        <w:rPr>
          <w:rFonts w:ascii="Arial" w:hAnsi="Arial" w:cs="Arial"/>
        </w:rPr>
      </w:pPr>
    </w:p>
    <w:p w:rsidR="00177F9F" w:rsidRPr="00A0162A" w:rsidRDefault="00177F9F" w:rsidP="00177F9F">
      <w:pPr>
        <w:jc w:val="both"/>
        <w:rPr>
          <w:rFonts w:ascii="Arial" w:hAnsi="Arial" w:cs="Arial"/>
          <w:b/>
        </w:rPr>
      </w:pPr>
      <w:r w:rsidRPr="00A0162A">
        <w:rPr>
          <w:rFonts w:ascii="Arial" w:hAnsi="Arial" w:cs="Arial"/>
          <w:b/>
        </w:rPr>
        <w:t>OTRAS RENTAS</w:t>
      </w:r>
    </w:p>
    <w:p w:rsidR="00177F9F" w:rsidRPr="00A0162A" w:rsidRDefault="00177F9F" w:rsidP="00177F9F">
      <w:pPr>
        <w:jc w:val="both"/>
        <w:rPr>
          <w:rFonts w:ascii="Arial" w:hAnsi="Arial" w:cs="Arial"/>
        </w:rPr>
      </w:pPr>
      <w:r w:rsidRPr="00A0162A">
        <w:rPr>
          <w:rFonts w:ascii="Arial" w:hAnsi="Arial" w:cs="Arial"/>
        </w:rPr>
        <w:t>Las rentas por sobretasa del deporte, estampilla proanciano, estampilla procultura, contribución especial sobre contratos de OO.PP. impuesto sobre el servicio de alumbrado público, recursos locales para proyectos de infraestructura vial y de transporte, transferencia del sector eléctrico y recursos de capital son:</w:t>
      </w:r>
    </w:p>
    <w:tbl>
      <w:tblPr>
        <w:tblW w:w="9509" w:type="dxa"/>
        <w:tblInd w:w="59" w:type="dxa"/>
        <w:tblLayout w:type="fixed"/>
        <w:tblCellMar>
          <w:left w:w="70" w:type="dxa"/>
          <w:right w:w="70" w:type="dxa"/>
        </w:tblCellMar>
        <w:tblLook w:val="04A0" w:firstRow="1" w:lastRow="0" w:firstColumn="1" w:lastColumn="0" w:noHBand="0" w:noVBand="1"/>
      </w:tblPr>
      <w:tblGrid>
        <w:gridCol w:w="10"/>
        <w:gridCol w:w="3681"/>
        <w:gridCol w:w="6"/>
        <w:gridCol w:w="1133"/>
        <w:gridCol w:w="1136"/>
        <w:gridCol w:w="1134"/>
        <w:gridCol w:w="1134"/>
        <w:gridCol w:w="1275"/>
      </w:tblGrid>
      <w:tr w:rsidR="00177F9F" w:rsidRPr="00A0162A" w:rsidTr="00257852">
        <w:trPr>
          <w:trHeight w:val="300"/>
        </w:trPr>
        <w:tc>
          <w:tcPr>
            <w:tcW w:w="3691" w:type="dxa"/>
            <w:gridSpan w:val="2"/>
            <w:tcBorders>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139" w:type="dxa"/>
            <w:gridSpan w:val="2"/>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2270" w:type="dxa"/>
            <w:gridSpan w:val="2"/>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color w:val="000000"/>
                <w:lang w:eastAsia="es-CO"/>
              </w:rPr>
            </w:pPr>
            <w:r w:rsidRPr="00A0162A">
              <w:rPr>
                <w:rFonts w:ascii="Arial" w:eastAsia="Times New Roman" w:hAnsi="Arial" w:cs="Arial"/>
                <w:color w:val="000000"/>
                <w:lang w:eastAsia="es-CO"/>
              </w:rPr>
              <w:t>(MILES DE $)</w:t>
            </w:r>
          </w:p>
        </w:tc>
        <w:tc>
          <w:tcPr>
            <w:tcW w:w="1134" w:type="dxa"/>
            <w:tcBorders>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1275" w:type="dxa"/>
            <w:tcBorders>
              <w:left w:val="nil"/>
              <w:bottom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r>
      <w:tr w:rsidR="00177F9F" w:rsidRPr="00A0162A" w:rsidTr="00257852">
        <w:trPr>
          <w:trHeight w:val="300"/>
        </w:trPr>
        <w:tc>
          <w:tcPr>
            <w:tcW w:w="3691" w:type="dxa"/>
            <w:gridSpan w:val="2"/>
            <w:tcBorders>
              <w:left w:val="single" w:sz="8"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p>
        </w:tc>
        <w:tc>
          <w:tcPr>
            <w:tcW w:w="1139" w:type="dxa"/>
            <w:gridSpan w:val="2"/>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2012</w:t>
            </w:r>
          </w:p>
        </w:tc>
        <w:tc>
          <w:tcPr>
            <w:tcW w:w="1136"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2015</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r>
      <w:tr w:rsidR="00177F9F" w:rsidRPr="00A0162A" w:rsidTr="00257852">
        <w:trPr>
          <w:gridBefore w:val="1"/>
          <w:wBefore w:w="10" w:type="dxa"/>
          <w:trHeight w:val="300"/>
        </w:trPr>
        <w:tc>
          <w:tcPr>
            <w:tcW w:w="368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val="es-CO" w:eastAsia="es-CO"/>
              </w:rPr>
            </w:pPr>
            <w:r w:rsidRPr="00A0162A">
              <w:rPr>
                <w:rFonts w:ascii="Arial" w:eastAsia="Times New Roman" w:hAnsi="Arial" w:cs="Arial"/>
                <w:color w:val="000000"/>
                <w:lang w:val="es-CO" w:eastAsia="es-CO"/>
              </w:rPr>
              <w:t>RENTAS  PROPIAS DE DESTINACION ESPECIFICA</w:t>
            </w:r>
          </w:p>
        </w:tc>
        <w:tc>
          <w:tcPr>
            <w:tcW w:w="11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217,144 </w:t>
            </w:r>
          </w:p>
        </w:tc>
        <w:tc>
          <w:tcPr>
            <w:tcW w:w="1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225,830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234,863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244,258 </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922,094 </w:t>
            </w:r>
          </w:p>
        </w:tc>
      </w:tr>
    </w:tbl>
    <w:p w:rsidR="00177F9F" w:rsidRPr="00A0162A" w:rsidRDefault="00177F9F" w:rsidP="00177F9F">
      <w:pPr>
        <w:jc w:val="both"/>
        <w:rPr>
          <w:rFonts w:ascii="Arial" w:hAnsi="Arial" w:cs="Arial"/>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134"/>
        <w:gridCol w:w="1134"/>
        <w:gridCol w:w="1134"/>
        <w:gridCol w:w="1134"/>
        <w:gridCol w:w="1276"/>
      </w:tblGrid>
      <w:tr w:rsidR="00177F9F" w:rsidRPr="00A0162A" w:rsidTr="00257852">
        <w:trPr>
          <w:trHeight w:val="300"/>
        </w:trPr>
        <w:tc>
          <w:tcPr>
            <w:tcW w:w="3686" w:type="dxa"/>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val="es-CO" w:eastAsia="es-CO"/>
              </w:rPr>
            </w:pPr>
            <w:r w:rsidRPr="00A0162A">
              <w:rPr>
                <w:rFonts w:ascii="Arial" w:eastAsia="Times New Roman" w:hAnsi="Arial" w:cs="Arial"/>
                <w:color w:val="000000"/>
                <w:lang w:val="es-CO" w:eastAsia="es-CO"/>
              </w:rPr>
              <w:t>RECURSOS DE CAPITAL</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535,021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556,422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578,679 </w:t>
            </w:r>
          </w:p>
        </w:tc>
        <w:tc>
          <w:tcPr>
            <w:tcW w:w="1134"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601,826 </w:t>
            </w:r>
          </w:p>
        </w:tc>
        <w:tc>
          <w:tcPr>
            <w:tcW w:w="1276" w:type="dxa"/>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color w:val="000000"/>
                <w:lang w:val="es-CO" w:eastAsia="es-CO"/>
              </w:rPr>
            </w:pPr>
            <w:r w:rsidRPr="00A0162A">
              <w:rPr>
                <w:rFonts w:ascii="Arial" w:eastAsia="Times New Roman" w:hAnsi="Arial" w:cs="Arial"/>
                <w:b/>
                <w:color w:val="000000"/>
                <w:lang w:val="es-CO" w:eastAsia="es-CO"/>
              </w:rPr>
              <w:t xml:space="preserve">           2,271,947 </w:t>
            </w:r>
          </w:p>
        </w:tc>
      </w:tr>
    </w:tbl>
    <w:p w:rsidR="00177F9F" w:rsidRPr="00A0162A" w:rsidRDefault="00177F9F" w:rsidP="00177F9F">
      <w:pPr>
        <w:jc w:val="both"/>
        <w:rPr>
          <w:rFonts w:ascii="Arial" w:hAnsi="Arial" w:cs="Arial"/>
        </w:rPr>
      </w:pPr>
    </w:p>
    <w:p w:rsidR="00177F9F" w:rsidRPr="00A0162A" w:rsidRDefault="00177F9F" w:rsidP="00177F9F">
      <w:pPr>
        <w:spacing w:after="0" w:line="240" w:lineRule="auto"/>
        <w:jc w:val="both"/>
        <w:rPr>
          <w:rFonts w:ascii="Arial" w:eastAsia="Times New Roman" w:hAnsi="Arial" w:cs="Arial"/>
          <w:color w:val="000000"/>
          <w:lang w:val="es-CO" w:eastAsia="es-CO"/>
        </w:rPr>
      </w:pPr>
      <w:r w:rsidRPr="00A0162A">
        <w:rPr>
          <w:rFonts w:ascii="Arial" w:eastAsia="Times New Roman" w:hAnsi="Arial" w:cs="Arial"/>
          <w:color w:val="000000"/>
          <w:lang w:val="es-CO" w:eastAsia="es-CO"/>
        </w:rPr>
        <w:t xml:space="preserve">         </w:t>
      </w:r>
    </w:p>
    <w:p w:rsidR="00177F9F" w:rsidRPr="00A0162A" w:rsidRDefault="00177F9F" w:rsidP="00177F9F">
      <w:pPr>
        <w:jc w:val="both"/>
        <w:rPr>
          <w:rFonts w:ascii="Arial" w:hAnsi="Arial" w:cs="Arial"/>
        </w:rPr>
      </w:pPr>
      <w:r w:rsidRPr="00A0162A">
        <w:rPr>
          <w:rFonts w:ascii="Arial" w:hAnsi="Arial" w:cs="Arial"/>
        </w:rPr>
        <w:t xml:space="preserve">Los ingresos totales alcanzan la suma de </w:t>
      </w:r>
      <w:r w:rsidRPr="00A0162A">
        <w:rPr>
          <w:rFonts w:ascii="Arial" w:hAnsi="Arial" w:cs="Arial"/>
          <w:b/>
        </w:rPr>
        <w:t>$ 49.432.621.000</w:t>
      </w:r>
      <w:r w:rsidRPr="00A0162A">
        <w:rPr>
          <w:rFonts w:ascii="Arial" w:hAnsi="Arial" w:cs="Arial"/>
        </w:rPr>
        <w:t xml:space="preserve"> en el periodo 2012 – 2015, así:</w:t>
      </w:r>
    </w:p>
    <w:p w:rsidR="00177F9F" w:rsidRPr="00A0162A" w:rsidRDefault="00177F9F" w:rsidP="00177F9F">
      <w:pPr>
        <w:spacing w:after="0"/>
        <w:jc w:val="both"/>
        <w:rPr>
          <w:rFonts w:ascii="Arial" w:hAnsi="Arial" w:cs="Arial"/>
        </w:rPr>
      </w:pPr>
      <w:r w:rsidRPr="00A0162A">
        <w:rPr>
          <w:rFonts w:ascii="Arial" w:eastAsia="Times New Roman" w:hAnsi="Arial" w:cs="Arial"/>
          <w:color w:val="000000"/>
          <w:lang w:eastAsia="es-CO"/>
        </w:rPr>
        <w:t xml:space="preserve">                               (MILES DE $)</w:t>
      </w:r>
    </w:p>
    <w:p w:rsidR="00177F9F" w:rsidRPr="00A0162A" w:rsidRDefault="00177F9F" w:rsidP="00177F9F">
      <w:pPr>
        <w:spacing w:after="0"/>
        <w:jc w:val="both"/>
        <w:rPr>
          <w:rFonts w:ascii="Arial" w:hAnsi="Arial" w:cs="Arial"/>
        </w:rPr>
      </w:pPr>
      <w:r w:rsidRPr="00A0162A">
        <w:rPr>
          <w:rFonts w:ascii="Arial" w:hAnsi="Arial" w:cs="Arial"/>
        </w:rPr>
        <w:t>2012   $ 11.640.890</w:t>
      </w:r>
    </w:p>
    <w:p w:rsidR="00177F9F" w:rsidRPr="00A0162A" w:rsidRDefault="00177F9F" w:rsidP="00177F9F">
      <w:pPr>
        <w:spacing w:after="0"/>
        <w:jc w:val="both"/>
        <w:rPr>
          <w:rFonts w:ascii="Arial" w:hAnsi="Arial" w:cs="Arial"/>
        </w:rPr>
      </w:pPr>
      <w:r w:rsidRPr="00A0162A">
        <w:rPr>
          <w:rFonts w:ascii="Arial" w:hAnsi="Arial" w:cs="Arial"/>
        </w:rPr>
        <w:t>2013   $ 12.106.526</w:t>
      </w:r>
    </w:p>
    <w:p w:rsidR="00177F9F" w:rsidRPr="00A0162A" w:rsidRDefault="00177F9F" w:rsidP="00177F9F">
      <w:pPr>
        <w:spacing w:after="0"/>
        <w:jc w:val="both"/>
        <w:rPr>
          <w:rFonts w:ascii="Arial" w:hAnsi="Arial" w:cs="Arial"/>
        </w:rPr>
      </w:pPr>
      <w:r w:rsidRPr="00A0162A">
        <w:rPr>
          <w:rFonts w:ascii="Arial" w:hAnsi="Arial" w:cs="Arial"/>
        </w:rPr>
        <w:t>2014   $ 12.590.787</w:t>
      </w:r>
    </w:p>
    <w:p w:rsidR="00177F9F" w:rsidRPr="00A0162A" w:rsidRDefault="00177F9F" w:rsidP="00177F9F">
      <w:pPr>
        <w:spacing w:after="0"/>
        <w:jc w:val="both"/>
        <w:rPr>
          <w:rFonts w:ascii="Arial" w:hAnsi="Arial" w:cs="Arial"/>
        </w:rPr>
      </w:pPr>
      <w:r w:rsidRPr="00A0162A">
        <w:rPr>
          <w:rFonts w:ascii="Arial" w:hAnsi="Arial" w:cs="Arial"/>
        </w:rPr>
        <w:t>2015   $ 13.094.418</w:t>
      </w:r>
    </w:p>
    <w:p w:rsidR="00177F9F" w:rsidRPr="00A0162A" w:rsidRDefault="00177F9F" w:rsidP="00177F9F">
      <w:pPr>
        <w:spacing w:after="0"/>
        <w:jc w:val="both"/>
        <w:rPr>
          <w:rFonts w:ascii="Arial" w:hAnsi="Arial" w:cs="Arial"/>
        </w:rPr>
      </w:pPr>
    </w:p>
    <w:p w:rsidR="00177F9F" w:rsidRPr="00A0162A" w:rsidRDefault="00177F9F" w:rsidP="00177F9F">
      <w:pPr>
        <w:jc w:val="both"/>
        <w:rPr>
          <w:rFonts w:ascii="Arial" w:hAnsi="Arial" w:cs="Arial"/>
        </w:rPr>
      </w:pPr>
      <w:r w:rsidRPr="00A0162A">
        <w:rPr>
          <w:rFonts w:ascii="Arial" w:hAnsi="Arial" w:cs="Arial"/>
        </w:rPr>
        <w:t>La asignación de recursos destinados a gastos de funcionamiento, servicio de la deuda e inversión se detallan a continuación:</w:t>
      </w:r>
    </w:p>
    <w:tbl>
      <w:tblPr>
        <w:tblW w:w="5000" w:type="pct"/>
        <w:tblLayout w:type="fixed"/>
        <w:tblCellMar>
          <w:left w:w="70" w:type="dxa"/>
          <w:right w:w="70" w:type="dxa"/>
        </w:tblCellMar>
        <w:tblLook w:val="04A0" w:firstRow="1" w:lastRow="0" w:firstColumn="1" w:lastColumn="0" w:noHBand="0" w:noVBand="1"/>
      </w:tblPr>
      <w:tblGrid>
        <w:gridCol w:w="1913"/>
        <w:gridCol w:w="1509"/>
        <w:gridCol w:w="1273"/>
        <w:gridCol w:w="1237"/>
        <w:gridCol w:w="1310"/>
        <w:gridCol w:w="1310"/>
      </w:tblGrid>
      <w:tr w:rsidR="00A0162A" w:rsidRPr="00A0162A" w:rsidTr="00A0162A">
        <w:trPr>
          <w:trHeight w:val="300"/>
        </w:trPr>
        <w:tc>
          <w:tcPr>
            <w:tcW w:w="1118"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GASTOS</w:t>
            </w:r>
          </w:p>
        </w:tc>
        <w:tc>
          <w:tcPr>
            <w:tcW w:w="882" w:type="pct"/>
            <w:tcBorders>
              <w:top w:val="single" w:sz="8"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2012</w:t>
            </w:r>
          </w:p>
        </w:tc>
        <w:tc>
          <w:tcPr>
            <w:tcW w:w="744" w:type="pct"/>
            <w:tcBorders>
              <w:top w:val="single" w:sz="8"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2013</w:t>
            </w:r>
          </w:p>
        </w:tc>
        <w:tc>
          <w:tcPr>
            <w:tcW w:w="723" w:type="pct"/>
            <w:tcBorders>
              <w:top w:val="single" w:sz="8" w:space="0" w:color="auto"/>
              <w:left w:val="nil"/>
              <w:bottom w:val="single" w:sz="4" w:space="0" w:color="auto"/>
              <w:right w:val="single" w:sz="4"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2014</w:t>
            </w:r>
          </w:p>
        </w:tc>
        <w:tc>
          <w:tcPr>
            <w:tcW w:w="766" w:type="pct"/>
            <w:tcBorders>
              <w:top w:val="single" w:sz="8" w:space="0" w:color="auto"/>
              <w:left w:val="nil"/>
              <w:bottom w:val="single" w:sz="4" w:space="0" w:color="auto"/>
              <w:right w:val="nil"/>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2015</w:t>
            </w:r>
          </w:p>
        </w:tc>
        <w:tc>
          <w:tcPr>
            <w:tcW w:w="766" w:type="pct"/>
            <w:tcBorders>
              <w:top w:val="single" w:sz="8" w:space="0" w:color="auto"/>
              <w:left w:val="single" w:sz="4" w:space="0" w:color="auto"/>
              <w:bottom w:val="single" w:sz="4" w:space="0" w:color="auto"/>
              <w:right w:val="single" w:sz="8" w:space="0" w:color="auto"/>
            </w:tcBorders>
            <w:shd w:val="clear" w:color="auto" w:fill="auto"/>
            <w:noWrap/>
            <w:vAlign w:val="bottom"/>
            <w:hideMark/>
          </w:tcPr>
          <w:p w:rsidR="00177F9F" w:rsidRPr="00A0162A" w:rsidRDefault="00177F9F" w:rsidP="00257852">
            <w:pPr>
              <w:spacing w:after="0" w:line="240" w:lineRule="auto"/>
              <w:jc w:val="center"/>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r>
      <w:tr w:rsidR="00A0162A" w:rsidRPr="00A0162A" w:rsidTr="00A0162A">
        <w:trPr>
          <w:trHeight w:val="138"/>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
                <w:bCs/>
                <w:color w:val="000000"/>
                <w:lang w:eastAsia="es-CO"/>
              </w:rPr>
            </w:pPr>
            <w:r w:rsidRPr="00A0162A">
              <w:rPr>
                <w:rFonts w:ascii="Arial" w:eastAsia="Times New Roman" w:hAnsi="Arial" w:cs="Arial"/>
                <w:b/>
                <w:bCs/>
                <w:color w:val="000000"/>
                <w:lang w:eastAsia="es-CO"/>
              </w:rPr>
              <w:t>TOTAL</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11,640,890.25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12,106,525.42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12,590,786.47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13,094,418.61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49,432,620.75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color w:val="000000"/>
                <w:lang w:eastAsia="es-CO"/>
              </w:rPr>
            </w:pPr>
            <w:r w:rsidRPr="00A0162A">
              <w:rPr>
                <w:rFonts w:ascii="Arial" w:eastAsia="Times New Roman" w:hAnsi="Arial" w:cs="Arial"/>
                <w:color w:val="000000"/>
                <w:lang w:eastAsia="es-CO"/>
              </w:rPr>
              <w:t> </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sz w:val="18"/>
                <w:szCs w:val="18"/>
                <w:lang w:eastAsia="es-CO"/>
              </w:rPr>
            </w:pPr>
            <w:r w:rsidRPr="00A0162A">
              <w:rPr>
                <w:rFonts w:ascii="Arial" w:eastAsia="Times New Roman" w:hAnsi="Arial" w:cs="Arial"/>
                <w:color w:val="000000"/>
                <w:sz w:val="18"/>
                <w:szCs w:val="18"/>
                <w:lang w:eastAsia="es-CO"/>
              </w:rPr>
              <w:t>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sz w:val="18"/>
                <w:szCs w:val="18"/>
                <w:lang w:eastAsia="es-CO"/>
              </w:rPr>
            </w:pP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sz w:val="18"/>
                <w:szCs w:val="18"/>
                <w:lang w:eastAsia="es-CO"/>
              </w:rPr>
            </w:pPr>
            <w:r w:rsidRPr="00A0162A">
              <w:rPr>
                <w:rFonts w:ascii="Arial" w:eastAsia="Times New Roman" w:hAnsi="Arial" w:cs="Arial"/>
                <w:color w:val="000000"/>
                <w:sz w:val="18"/>
                <w:szCs w:val="18"/>
                <w:lang w:eastAsia="es-CO"/>
              </w:rPr>
              <w:t>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sz w:val="18"/>
                <w:szCs w:val="18"/>
                <w:lang w:eastAsia="es-CO"/>
              </w:rPr>
            </w:pP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color w:val="000000"/>
                <w:sz w:val="18"/>
                <w:szCs w:val="18"/>
                <w:lang w:eastAsia="es-CO"/>
              </w:rPr>
            </w:pPr>
            <w:r w:rsidRPr="00A0162A">
              <w:rPr>
                <w:rFonts w:ascii="Arial" w:eastAsia="Times New Roman" w:hAnsi="Arial" w:cs="Arial"/>
                <w:color w:val="000000"/>
                <w:sz w:val="18"/>
                <w:szCs w:val="18"/>
                <w:lang w:eastAsia="es-CO"/>
              </w:rPr>
              <w:t>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
                <w:bCs/>
                <w:color w:val="000000"/>
                <w:lang w:eastAsia="es-CO"/>
              </w:rPr>
            </w:pPr>
            <w:r w:rsidRPr="00A0162A">
              <w:rPr>
                <w:rFonts w:ascii="Arial" w:eastAsia="Times New Roman" w:hAnsi="Arial" w:cs="Arial"/>
                <w:b/>
                <w:bCs/>
                <w:color w:val="000000"/>
                <w:lang w:eastAsia="es-CO"/>
              </w:rPr>
              <w:t>GASTOS DE FUNCIONAMIENTO</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1,127,924.46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1,173,041.44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1,219,963.10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1,268,761.62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4,789,690.62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ALCALDIA</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926,984.46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964,063.84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1,002,626.39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1,042,731.45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3,936,406.15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PERSONERIA</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85,005.00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88,405.20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91,941.41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95,619.06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360,970.67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CONCEJO</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115,935.00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120,572.40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125,395.30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130,411.11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xml:space="preserve">             492,313.80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Cs/>
                <w:color w:val="000000"/>
                <w:sz w:val="18"/>
                <w:szCs w:val="18"/>
                <w:lang w:eastAsia="es-CO"/>
              </w:rPr>
            </w:pPr>
            <w:r w:rsidRPr="00A0162A">
              <w:rPr>
                <w:rFonts w:ascii="Arial" w:eastAsia="Times New Roman" w:hAnsi="Arial" w:cs="Arial"/>
                <w:bCs/>
                <w:color w:val="000000"/>
                <w:sz w:val="18"/>
                <w:szCs w:val="18"/>
                <w:lang w:eastAsia="es-CO"/>
              </w:rPr>
              <w:t>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
                <w:bCs/>
                <w:color w:val="000000"/>
                <w:lang w:eastAsia="es-CO"/>
              </w:rPr>
            </w:pPr>
            <w:r w:rsidRPr="00A0162A">
              <w:rPr>
                <w:rFonts w:ascii="Arial" w:eastAsia="Times New Roman" w:hAnsi="Arial" w:cs="Arial"/>
                <w:b/>
                <w:bCs/>
                <w:color w:val="000000"/>
                <w:lang w:eastAsia="es-CO"/>
              </w:rPr>
              <w:t>SERVICIO DE LA DEUDA</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280,980.81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343,585.31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235,094.24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214,832.70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1,074,493.06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OPERACIONES DE CREDITO    </w:t>
            </w:r>
          </w:p>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PUBLICO</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196,980.81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256,225.31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235,094.24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214,832.70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903,133.06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LEASING DE MAQUINARIA</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84,000.00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87,360.00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171,360.00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
                <w:bCs/>
                <w:color w:val="000000"/>
                <w:lang w:eastAsia="es-CO"/>
              </w:rPr>
            </w:pPr>
            <w:r w:rsidRPr="00A0162A">
              <w:rPr>
                <w:rFonts w:ascii="Arial" w:eastAsia="Times New Roman" w:hAnsi="Arial" w:cs="Arial"/>
                <w:b/>
                <w:bCs/>
                <w:color w:val="000000"/>
                <w:lang w:eastAsia="es-CO"/>
              </w:rPr>
              <w:t>INVERSION</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10,231,984.97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10,589,898.67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11,135,729.14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11,610,824.29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43,568,437.07 </w:t>
            </w:r>
          </w:p>
        </w:tc>
      </w:tr>
      <w:tr w:rsidR="00A0162A" w:rsidRPr="00A0162A" w:rsidTr="00A0162A">
        <w:trPr>
          <w:trHeight w:val="300"/>
        </w:trPr>
        <w:tc>
          <w:tcPr>
            <w:tcW w:w="1118" w:type="pct"/>
            <w:tcBorders>
              <w:top w:val="nil"/>
              <w:left w:val="single" w:sz="8" w:space="0" w:color="auto"/>
              <w:bottom w:val="nil"/>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OTRAS INVERSIONES</w:t>
            </w:r>
          </w:p>
        </w:tc>
        <w:tc>
          <w:tcPr>
            <w:tcW w:w="882"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3,823,824.06 </w:t>
            </w:r>
          </w:p>
        </w:tc>
        <w:tc>
          <w:tcPr>
            <w:tcW w:w="744"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3,925,411.32 </w:t>
            </w:r>
          </w:p>
        </w:tc>
        <w:tc>
          <w:tcPr>
            <w:tcW w:w="723" w:type="pct"/>
            <w:tcBorders>
              <w:top w:val="nil"/>
              <w:left w:val="single" w:sz="4" w:space="0" w:color="auto"/>
              <w:bottom w:val="nil"/>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4,204,662.30 </w:t>
            </w:r>
          </w:p>
        </w:tc>
        <w:tc>
          <w:tcPr>
            <w:tcW w:w="766" w:type="pct"/>
            <w:tcBorders>
              <w:top w:val="nil"/>
              <w:left w:val="nil"/>
              <w:bottom w:val="nil"/>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4,402,513.90 </w:t>
            </w:r>
          </w:p>
        </w:tc>
        <w:tc>
          <w:tcPr>
            <w:tcW w:w="766" w:type="pct"/>
            <w:tcBorders>
              <w:top w:val="nil"/>
              <w:left w:val="single" w:sz="4" w:space="0" w:color="auto"/>
              <w:bottom w:val="nil"/>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16,356,411.58 </w:t>
            </w:r>
          </w:p>
        </w:tc>
      </w:tr>
      <w:tr w:rsidR="00A0162A" w:rsidRPr="00A0162A" w:rsidTr="00A0162A">
        <w:trPr>
          <w:trHeight w:val="315"/>
        </w:trPr>
        <w:tc>
          <w:tcPr>
            <w:tcW w:w="1118" w:type="pct"/>
            <w:tcBorders>
              <w:top w:val="nil"/>
              <w:left w:val="single" w:sz="8" w:space="0" w:color="auto"/>
              <w:bottom w:val="single" w:sz="8" w:space="0" w:color="auto"/>
              <w:right w:val="nil"/>
            </w:tcBorders>
            <w:shd w:val="clear" w:color="auto" w:fill="auto"/>
            <w:noWrap/>
            <w:vAlign w:val="bottom"/>
            <w:hideMark/>
          </w:tcPr>
          <w:p w:rsidR="00177F9F" w:rsidRPr="00A0162A" w:rsidRDefault="00177F9F" w:rsidP="00257852">
            <w:pPr>
              <w:spacing w:after="0" w:line="240" w:lineRule="auto"/>
              <w:rPr>
                <w:rFonts w:ascii="Arial" w:eastAsia="Times New Roman" w:hAnsi="Arial" w:cs="Arial"/>
                <w:bCs/>
                <w:color w:val="000000"/>
                <w:lang w:eastAsia="es-CO"/>
              </w:rPr>
            </w:pPr>
            <w:r w:rsidRPr="00A0162A">
              <w:rPr>
                <w:rFonts w:ascii="Arial" w:eastAsia="Times New Roman" w:hAnsi="Arial" w:cs="Arial"/>
                <w:bCs/>
                <w:color w:val="000000"/>
                <w:lang w:eastAsia="es-CO"/>
              </w:rPr>
              <w:t xml:space="preserve">    FONDO LOCAL DE SALUD</w:t>
            </w:r>
          </w:p>
        </w:tc>
        <w:tc>
          <w:tcPr>
            <w:tcW w:w="882" w:type="pct"/>
            <w:tcBorders>
              <w:top w:val="nil"/>
              <w:left w:val="single" w:sz="4" w:space="0" w:color="auto"/>
              <w:bottom w:val="single" w:sz="8"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6,408,160.91 </w:t>
            </w:r>
          </w:p>
        </w:tc>
        <w:tc>
          <w:tcPr>
            <w:tcW w:w="744" w:type="pct"/>
            <w:tcBorders>
              <w:top w:val="nil"/>
              <w:left w:val="nil"/>
              <w:bottom w:val="single" w:sz="8"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6,664,487.35 </w:t>
            </w:r>
          </w:p>
        </w:tc>
        <w:tc>
          <w:tcPr>
            <w:tcW w:w="723" w:type="pct"/>
            <w:tcBorders>
              <w:top w:val="nil"/>
              <w:left w:val="single" w:sz="4" w:space="0" w:color="auto"/>
              <w:bottom w:val="single" w:sz="8" w:space="0" w:color="auto"/>
              <w:right w:val="single" w:sz="4"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6,931,066.84 </w:t>
            </w:r>
          </w:p>
        </w:tc>
        <w:tc>
          <w:tcPr>
            <w:tcW w:w="766" w:type="pct"/>
            <w:tcBorders>
              <w:top w:val="nil"/>
              <w:left w:val="nil"/>
              <w:bottom w:val="single" w:sz="8" w:space="0" w:color="auto"/>
              <w:right w:val="nil"/>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7,208,310.39 </w:t>
            </w:r>
          </w:p>
        </w:tc>
        <w:tc>
          <w:tcPr>
            <w:tcW w:w="766" w:type="pct"/>
            <w:tcBorders>
              <w:top w:val="nil"/>
              <w:left w:val="single" w:sz="4" w:space="0" w:color="auto"/>
              <w:bottom w:val="single" w:sz="8" w:space="0" w:color="auto"/>
              <w:right w:val="single" w:sz="8" w:space="0" w:color="auto"/>
            </w:tcBorders>
            <w:shd w:val="clear" w:color="auto" w:fill="auto"/>
            <w:noWrap/>
            <w:vAlign w:val="bottom"/>
            <w:hideMark/>
          </w:tcPr>
          <w:p w:rsidR="00177F9F" w:rsidRPr="00A0162A" w:rsidRDefault="00177F9F" w:rsidP="00257852">
            <w:pPr>
              <w:spacing w:after="0" w:line="240" w:lineRule="auto"/>
              <w:jc w:val="right"/>
              <w:rPr>
                <w:rFonts w:ascii="Arial" w:eastAsia="Times New Roman" w:hAnsi="Arial" w:cs="Arial"/>
                <w:b/>
                <w:bCs/>
                <w:color w:val="000000"/>
                <w:sz w:val="18"/>
                <w:szCs w:val="18"/>
                <w:lang w:eastAsia="es-CO"/>
              </w:rPr>
            </w:pPr>
            <w:r w:rsidRPr="00A0162A">
              <w:rPr>
                <w:rFonts w:ascii="Arial" w:eastAsia="Times New Roman" w:hAnsi="Arial" w:cs="Arial"/>
                <w:b/>
                <w:bCs/>
                <w:color w:val="000000"/>
                <w:sz w:val="18"/>
                <w:szCs w:val="18"/>
                <w:lang w:eastAsia="es-CO"/>
              </w:rPr>
              <w:t xml:space="preserve">     27,212,025.49 </w:t>
            </w:r>
          </w:p>
        </w:tc>
      </w:tr>
    </w:tbl>
    <w:p w:rsidR="00177F9F" w:rsidRPr="00A0162A" w:rsidRDefault="00177F9F" w:rsidP="00177F9F">
      <w:pPr>
        <w:rPr>
          <w:rFonts w:ascii="Arial" w:hAnsi="Arial" w:cs="Arial"/>
        </w:rPr>
      </w:pPr>
    </w:p>
    <w:p w:rsidR="00177F9F" w:rsidRPr="00A0162A" w:rsidRDefault="00177F9F" w:rsidP="00177F9F">
      <w:pPr>
        <w:rPr>
          <w:rFonts w:ascii="Arial" w:hAnsi="Arial" w:cs="Arial"/>
        </w:rPr>
      </w:pPr>
      <w:r w:rsidRPr="00A0162A">
        <w:rPr>
          <w:rFonts w:ascii="Arial" w:hAnsi="Arial" w:cs="Arial"/>
        </w:rPr>
        <w:t>Los gastos de funcionamiento representan un 9.7% del total de gastos, el servicio de la deuda representa un 2.2% y la inversión el 88.1%.</w:t>
      </w:r>
    </w:p>
    <w:p w:rsidR="00177F9F" w:rsidRPr="00A0162A" w:rsidRDefault="00177F9F" w:rsidP="00177F9F">
      <w:pPr>
        <w:jc w:val="both"/>
        <w:rPr>
          <w:rFonts w:ascii="Arial" w:hAnsi="Arial" w:cs="Arial"/>
        </w:rPr>
      </w:pPr>
      <w:r w:rsidRPr="00A0162A">
        <w:rPr>
          <w:rFonts w:ascii="Arial" w:hAnsi="Arial" w:cs="Arial"/>
        </w:rPr>
        <w:t>Aplicando la sabiduría popular, el ejemplo entra por casa, se trazo como primer objetivo mantener durante todo el periódo 2012 – 2015 los gastos de funcionamiento de la Alcaldía en un 64% de los ingresos corrientes de libre destinación, porcentaje menor al 80% fijado en la Ley 617 de 2000; para conservar el poder adquisitivo de los mismos únicamente se incrementa su valor absoluto  en un 4% cada año con respecto al año base.</w:t>
      </w:r>
    </w:p>
    <w:p w:rsidR="00177F9F" w:rsidRDefault="00177F9F" w:rsidP="00177F9F">
      <w:pPr>
        <w:rPr>
          <w:sz w:val="24"/>
          <w:szCs w:val="24"/>
        </w:rPr>
      </w:pPr>
    </w:p>
    <w:p w:rsidR="00177F9F" w:rsidRPr="00A0162A" w:rsidRDefault="00177F9F" w:rsidP="00177F9F">
      <w:pPr>
        <w:spacing w:after="0"/>
        <w:jc w:val="center"/>
        <w:rPr>
          <w:rFonts w:ascii="Arial" w:hAnsi="Arial" w:cs="Arial"/>
          <w:b/>
        </w:rPr>
      </w:pPr>
      <w:r w:rsidRPr="00A0162A">
        <w:rPr>
          <w:rFonts w:ascii="Arial" w:hAnsi="Arial" w:cs="Arial"/>
          <w:b/>
        </w:rPr>
        <w:t>PLAN PLURIANUAL DE INVERSIONES</w:t>
      </w:r>
    </w:p>
    <w:p w:rsidR="00177F9F" w:rsidRPr="00A0162A" w:rsidRDefault="00177F9F" w:rsidP="00177F9F">
      <w:pPr>
        <w:spacing w:after="0"/>
        <w:jc w:val="center"/>
        <w:rPr>
          <w:rFonts w:ascii="Arial" w:hAnsi="Arial" w:cs="Arial"/>
          <w:b/>
        </w:rPr>
      </w:pPr>
    </w:p>
    <w:p w:rsidR="00177F9F" w:rsidRPr="00A0162A" w:rsidRDefault="00177F9F" w:rsidP="00177F9F">
      <w:pPr>
        <w:spacing w:after="0"/>
        <w:jc w:val="both"/>
        <w:rPr>
          <w:rFonts w:ascii="Arial" w:hAnsi="Arial" w:cs="Arial"/>
        </w:rPr>
      </w:pPr>
      <w:r w:rsidRPr="00A0162A">
        <w:rPr>
          <w:rFonts w:ascii="Arial" w:hAnsi="Arial" w:cs="Arial"/>
        </w:rPr>
        <w:t>La  asignación de los recursos para cada uno de los programas, distribuidos cada año en el periodo 2012 – 2015 constituye el plan plurianual de inversiones. El objetivo es garantizar los recursos necesarios para cumplir con el plan de desarrollo, el que está orientado a lograr los objetivos del programa de gobierno en el corto y mediano plazo.</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Las leyes 358 de 1997, 549 de 1999, 550 de 1999, 617 de 2000, 715 de 2001, 819 de 2003 y 1176 de 2007, constituyen el marco normativo para su elaboración. Acogiendo lo dispuesto por la ley 617 de 2000 sobre los límites en los gastos de funcionamiento se fijo en un 64% de los ingresos corrientes de libre destinación los gastos de funcionamiento de la Alcaldía. Igualmente se da cumplimiento a la Ley 715 de 2001 sobre la destinación de los recursos provenientes  del sistema general de participaciones.</w:t>
      </w:r>
    </w:p>
    <w:p w:rsidR="00177F9F" w:rsidRPr="00A0162A" w:rsidRDefault="00177F9F" w:rsidP="00177F9F">
      <w:pPr>
        <w:spacing w:after="0"/>
        <w:jc w:val="both"/>
        <w:rPr>
          <w:rFonts w:ascii="Arial" w:hAnsi="Arial" w:cs="Arial"/>
          <w:b/>
        </w:rPr>
      </w:pPr>
    </w:p>
    <w:p w:rsidR="00177F9F" w:rsidRPr="00A0162A" w:rsidRDefault="00177F9F" w:rsidP="00177F9F">
      <w:pPr>
        <w:spacing w:after="0"/>
        <w:jc w:val="both"/>
        <w:rPr>
          <w:rFonts w:ascii="Arial" w:hAnsi="Arial" w:cs="Arial"/>
        </w:rPr>
      </w:pPr>
      <w:r w:rsidRPr="00A0162A">
        <w:rPr>
          <w:rFonts w:ascii="Arial" w:hAnsi="Arial" w:cs="Arial"/>
        </w:rPr>
        <w:t>El programa de gobierno “TRABANDO POR EL MUNICIPIO QUE QUEREMOS”, trazo como pilares fundamentales:</w:t>
      </w:r>
    </w:p>
    <w:p w:rsidR="00177F9F" w:rsidRPr="00A0162A" w:rsidRDefault="00177F9F" w:rsidP="00177F9F">
      <w:pPr>
        <w:spacing w:after="0"/>
        <w:jc w:val="both"/>
        <w:rPr>
          <w:rFonts w:ascii="Arial" w:hAnsi="Arial" w:cs="Arial"/>
        </w:rPr>
      </w:pPr>
    </w:p>
    <w:p w:rsidR="00177F9F" w:rsidRPr="00A0162A" w:rsidRDefault="00177F9F" w:rsidP="00C31A73">
      <w:pPr>
        <w:pStyle w:val="Prrafodelista"/>
        <w:numPr>
          <w:ilvl w:val="0"/>
          <w:numId w:val="15"/>
        </w:numPr>
        <w:spacing w:after="0"/>
        <w:rPr>
          <w:rFonts w:ascii="Arial" w:hAnsi="Arial" w:cs="Arial"/>
        </w:rPr>
      </w:pPr>
      <w:r w:rsidRPr="00A0162A">
        <w:rPr>
          <w:rFonts w:ascii="Arial" w:hAnsi="Arial" w:cs="Arial"/>
        </w:rPr>
        <w:t>Fortalecimiento de las organizaciones sociales y comunitarias del Municipio</w:t>
      </w:r>
    </w:p>
    <w:p w:rsidR="00177F9F" w:rsidRPr="00A0162A" w:rsidRDefault="00177F9F" w:rsidP="00C31A73">
      <w:pPr>
        <w:pStyle w:val="Prrafodelista"/>
        <w:numPr>
          <w:ilvl w:val="0"/>
          <w:numId w:val="15"/>
        </w:numPr>
        <w:spacing w:after="0"/>
        <w:rPr>
          <w:rFonts w:ascii="Arial" w:hAnsi="Arial" w:cs="Arial"/>
        </w:rPr>
      </w:pPr>
      <w:r w:rsidRPr="00A0162A">
        <w:rPr>
          <w:rFonts w:ascii="Arial" w:hAnsi="Arial" w:cs="Arial"/>
        </w:rPr>
        <w:t>Formación y educación</w:t>
      </w:r>
    </w:p>
    <w:p w:rsidR="00177F9F" w:rsidRPr="00A0162A" w:rsidRDefault="00177F9F" w:rsidP="00C31A73">
      <w:pPr>
        <w:pStyle w:val="Prrafodelista"/>
        <w:numPr>
          <w:ilvl w:val="0"/>
          <w:numId w:val="15"/>
        </w:numPr>
        <w:spacing w:after="0"/>
        <w:rPr>
          <w:rFonts w:ascii="Arial" w:hAnsi="Arial" w:cs="Arial"/>
        </w:rPr>
      </w:pPr>
      <w:r w:rsidRPr="00A0162A">
        <w:rPr>
          <w:rFonts w:ascii="Arial" w:hAnsi="Arial" w:cs="Arial"/>
        </w:rPr>
        <w:t>Garantías de derecho</w:t>
      </w:r>
    </w:p>
    <w:p w:rsidR="00177F9F" w:rsidRPr="00A0162A" w:rsidRDefault="00177F9F" w:rsidP="00C31A73">
      <w:pPr>
        <w:pStyle w:val="Prrafodelista"/>
        <w:numPr>
          <w:ilvl w:val="0"/>
          <w:numId w:val="15"/>
        </w:numPr>
        <w:spacing w:after="0"/>
        <w:rPr>
          <w:rFonts w:ascii="Arial" w:hAnsi="Arial" w:cs="Arial"/>
        </w:rPr>
      </w:pPr>
      <w:r w:rsidRPr="00A0162A">
        <w:rPr>
          <w:rFonts w:ascii="Arial" w:hAnsi="Arial" w:cs="Arial"/>
        </w:rPr>
        <w:t>Gestión conjunta</w:t>
      </w:r>
    </w:p>
    <w:p w:rsidR="00177F9F" w:rsidRPr="00A0162A" w:rsidRDefault="00177F9F" w:rsidP="00C31A73">
      <w:pPr>
        <w:pStyle w:val="Prrafodelista"/>
        <w:numPr>
          <w:ilvl w:val="0"/>
          <w:numId w:val="15"/>
        </w:numPr>
        <w:spacing w:after="0"/>
        <w:rPr>
          <w:rFonts w:ascii="Arial" w:hAnsi="Arial" w:cs="Arial"/>
        </w:rPr>
      </w:pPr>
      <w:r w:rsidRPr="00A0162A">
        <w:rPr>
          <w:rFonts w:ascii="Arial" w:hAnsi="Arial" w:cs="Arial"/>
        </w:rPr>
        <w:t>Ambiente y turismo</w:t>
      </w:r>
    </w:p>
    <w:p w:rsidR="00177F9F" w:rsidRPr="00A0162A" w:rsidRDefault="00177F9F" w:rsidP="00177F9F">
      <w:pPr>
        <w:spacing w:after="0"/>
        <w:jc w:val="both"/>
        <w:rPr>
          <w:rFonts w:ascii="Arial" w:hAnsi="Arial" w:cs="Arial"/>
          <w:b/>
        </w:rPr>
      </w:pPr>
    </w:p>
    <w:p w:rsidR="00177F9F" w:rsidRPr="00A0162A" w:rsidRDefault="00177F9F" w:rsidP="00177F9F">
      <w:pPr>
        <w:spacing w:after="0"/>
        <w:jc w:val="both"/>
        <w:rPr>
          <w:rFonts w:ascii="Arial" w:hAnsi="Arial" w:cs="Arial"/>
        </w:rPr>
      </w:pPr>
      <w:r w:rsidRPr="00A0162A">
        <w:rPr>
          <w:rFonts w:ascii="Arial" w:hAnsi="Arial" w:cs="Arial"/>
        </w:rPr>
        <w:t xml:space="preserve">Los recursos que tiene el Municipio de Totoro no alcanzan para cubrir todas las  necesidades de la población expresadas en las  mesas de trabajo zonales; sin embargo, el compromiso es “TRABAJANDO POR EL MUNICIPIO QUE QUEREMOS” y como el objetivo es garantizar el financiamiento del plan de desarrollo municipal, la Administración Municipal se propone aplicar los siguientes mecanismos: </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GESTION INSTITUCIONAL. Los convenios interinstitucionales, las alianzas regionales, la articulación de procesos, el apoyo a la elaboración y presentación de proyectos, la gestión de recursos para los proyectos nuevos y existentes ante el Gobierno Nacional y organismos de cooperación son actividades prioritarias para elevar el nivel de los ingresos de libre destinación y ampliar la cobertura de respuesta ante las necesidades de la población </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El  fortalecimiento de convenios con ICBF, la Red Unidos</w:t>
      </w:r>
      <w:r w:rsidR="00674F1B" w:rsidRPr="00A0162A">
        <w:rPr>
          <w:rFonts w:ascii="Arial" w:hAnsi="Arial" w:cs="Arial"/>
        </w:rPr>
        <w:t>, ADEL Casa del Agua, CREPIC,</w:t>
      </w:r>
      <w:r w:rsidR="00774B01">
        <w:rPr>
          <w:rFonts w:ascii="Arial" w:hAnsi="Arial" w:cs="Arial"/>
        </w:rPr>
        <w:t xml:space="preserve"> FEDEGAN, Federación de Cafeteros, ICA, </w:t>
      </w:r>
      <w:r w:rsidR="00674F1B" w:rsidRPr="00A0162A">
        <w:rPr>
          <w:rFonts w:ascii="Arial" w:hAnsi="Arial" w:cs="Arial"/>
        </w:rPr>
        <w:t>Universidad del Cauca, Instituciones de Educación Superior.</w:t>
      </w:r>
    </w:p>
    <w:p w:rsidR="00674F1B" w:rsidRPr="00A0162A" w:rsidRDefault="00674F1B"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 xml:space="preserve">Las nuevas alianzas y convenios para lograr una institución educativa de nivel superior en el Municipio, la conmemoración de los 200 años de existencia, la recuperación del patrimonio material e inmaterial  del Municipio, el incremento de la producción agrícola y pecuaria, el aprovechamiento racional de los recursos naturales en industrias limpias como el turismo, la preservación de los recursos hídricos; constituyen la estrategia de gestión Institucional para lograr resultados con un mínimo de inversión.  </w:t>
      </w:r>
    </w:p>
    <w:p w:rsidR="00177F9F" w:rsidRPr="00A0162A" w:rsidRDefault="00177F9F" w:rsidP="00177F9F">
      <w:pPr>
        <w:spacing w:after="0"/>
        <w:jc w:val="both"/>
        <w:rPr>
          <w:rFonts w:ascii="Arial" w:hAnsi="Arial" w:cs="Arial"/>
        </w:rPr>
      </w:pPr>
    </w:p>
    <w:p w:rsidR="00177F9F" w:rsidRPr="00A0162A" w:rsidRDefault="00177F9F" w:rsidP="00177F9F">
      <w:pPr>
        <w:spacing w:after="0"/>
        <w:jc w:val="both"/>
        <w:rPr>
          <w:rFonts w:ascii="Arial" w:hAnsi="Arial" w:cs="Arial"/>
        </w:rPr>
      </w:pPr>
      <w:r w:rsidRPr="00A0162A">
        <w:rPr>
          <w:rFonts w:ascii="Arial" w:hAnsi="Arial" w:cs="Arial"/>
        </w:rPr>
        <w:t>En materia fiscal y financiera la propuesta es:</w:t>
      </w:r>
    </w:p>
    <w:p w:rsidR="00177F9F" w:rsidRPr="00A0162A" w:rsidRDefault="00177F9F" w:rsidP="00177F9F">
      <w:pPr>
        <w:spacing w:after="0"/>
        <w:jc w:val="both"/>
        <w:rPr>
          <w:rFonts w:ascii="Arial" w:hAnsi="Arial" w:cs="Arial"/>
        </w:rPr>
      </w:pPr>
    </w:p>
    <w:p w:rsidR="00177F9F" w:rsidRPr="00A0162A" w:rsidRDefault="00177F9F" w:rsidP="00C31A73">
      <w:pPr>
        <w:pStyle w:val="Prrafodelista"/>
        <w:numPr>
          <w:ilvl w:val="0"/>
          <w:numId w:val="21"/>
        </w:numPr>
        <w:spacing w:after="0"/>
        <w:jc w:val="both"/>
        <w:rPr>
          <w:rFonts w:ascii="Arial" w:hAnsi="Arial" w:cs="Arial"/>
        </w:rPr>
      </w:pPr>
      <w:r w:rsidRPr="00A0162A">
        <w:rPr>
          <w:rFonts w:ascii="Arial" w:hAnsi="Arial" w:cs="Arial"/>
          <w:b/>
        </w:rPr>
        <w:t>Generar ahorro corriente positivo</w:t>
      </w:r>
      <w:r w:rsidRPr="00A0162A">
        <w:rPr>
          <w:rFonts w:ascii="Arial" w:hAnsi="Arial" w:cs="Arial"/>
        </w:rPr>
        <w:t>. Mantener los gastos de funcionamiento en un 64% del ingreso corriente de libre destinación.</w:t>
      </w:r>
    </w:p>
    <w:p w:rsidR="00177F9F" w:rsidRPr="00A0162A" w:rsidRDefault="00177F9F" w:rsidP="00C31A73">
      <w:pPr>
        <w:pStyle w:val="Prrafodelista"/>
        <w:numPr>
          <w:ilvl w:val="0"/>
          <w:numId w:val="21"/>
        </w:numPr>
        <w:spacing w:after="0"/>
        <w:jc w:val="both"/>
        <w:rPr>
          <w:rFonts w:ascii="Arial" w:hAnsi="Arial" w:cs="Arial"/>
        </w:rPr>
      </w:pPr>
      <w:r w:rsidRPr="00A0162A">
        <w:rPr>
          <w:rFonts w:ascii="Arial" w:hAnsi="Arial" w:cs="Arial"/>
          <w:b/>
        </w:rPr>
        <w:t>Incrementar el recaudo de ingresos</w:t>
      </w:r>
      <w:r w:rsidRPr="00A0162A">
        <w:rPr>
          <w:rFonts w:ascii="Arial" w:hAnsi="Arial" w:cs="Arial"/>
        </w:rPr>
        <w:t xml:space="preserve">. Las metas de recaudo del impuesto predial  fijadas son del 70%, 72%, 76% y 80% para el 2012, 2013, 2014 y 2015. Las metas para el recaudo del impuesto de industria y comercio son del 70%, 75%, 80% y 85% para el 2012, 2013, 2014 y 2015. Para incrementar el recaudo de la sobretasa de la gasolina se propone ejercer estricto control sobre la facturación en la compra de combustible y en el funcionamiento legalizado de los surtidores. </w:t>
      </w:r>
    </w:p>
    <w:p w:rsidR="00177F9F" w:rsidRPr="00A0162A" w:rsidRDefault="00177F9F" w:rsidP="00C31A73">
      <w:pPr>
        <w:pStyle w:val="Prrafodelista"/>
        <w:numPr>
          <w:ilvl w:val="0"/>
          <w:numId w:val="21"/>
        </w:numPr>
        <w:spacing w:after="0"/>
        <w:jc w:val="both"/>
        <w:rPr>
          <w:rFonts w:ascii="Arial" w:hAnsi="Arial" w:cs="Arial"/>
        </w:rPr>
      </w:pPr>
      <w:r w:rsidRPr="00A0162A">
        <w:rPr>
          <w:rFonts w:ascii="Arial" w:hAnsi="Arial" w:cs="Arial"/>
          <w:b/>
        </w:rPr>
        <w:t>Fortalecer la eficiencia en el área de gestión financiera</w:t>
      </w:r>
      <w:r w:rsidRPr="00A0162A">
        <w:rPr>
          <w:rFonts w:ascii="Arial" w:hAnsi="Arial" w:cs="Arial"/>
        </w:rPr>
        <w:t>. Fiscalizar y cobrar el impuesto predial especialmente las compensaciones del impuesto por parte de la nación en territorios de resguardo. Sistematizar el impuesto de industria y comercio.</w:t>
      </w:r>
    </w:p>
    <w:p w:rsidR="00177F9F" w:rsidRPr="00A0162A" w:rsidRDefault="00177F9F" w:rsidP="00C31A73">
      <w:pPr>
        <w:pStyle w:val="Prrafodelista"/>
        <w:numPr>
          <w:ilvl w:val="0"/>
          <w:numId w:val="21"/>
        </w:numPr>
        <w:spacing w:after="0"/>
        <w:jc w:val="both"/>
        <w:rPr>
          <w:rFonts w:ascii="Arial" w:hAnsi="Arial" w:cs="Arial"/>
        </w:rPr>
      </w:pPr>
      <w:r w:rsidRPr="00A0162A">
        <w:rPr>
          <w:rFonts w:ascii="Arial" w:hAnsi="Arial" w:cs="Arial"/>
          <w:b/>
        </w:rPr>
        <w:t>Garantizar la  financiación del plan de desarrollo</w:t>
      </w:r>
      <w:r w:rsidRPr="00A0162A">
        <w:rPr>
          <w:rFonts w:ascii="Arial" w:hAnsi="Arial" w:cs="Arial"/>
        </w:rPr>
        <w:t>. Cumplir rigurosamente los objetivos.</w:t>
      </w:r>
    </w:p>
    <w:p w:rsidR="00177F9F" w:rsidRPr="00270BA9" w:rsidRDefault="00177F9F" w:rsidP="00177F9F">
      <w:pPr>
        <w:spacing w:after="0"/>
        <w:jc w:val="both"/>
        <w:rPr>
          <w:rFonts w:cstheme="minorHAnsi"/>
          <w:b/>
          <w:sz w:val="24"/>
          <w:szCs w:val="24"/>
        </w:rPr>
      </w:pPr>
    </w:p>
    <w:p w:rsidR="00177F9F" w:rsidRDefault="00177F9F" w:rsidP="00177F9F">
      <w:pPr>
        <w:rPr>
          <w:sz w:val="24"/>
          <w:szCs w:val="24"/>
        </w:rPr>
      </w:pPr>
    </w:p>
    <w:p w:rsidR="00177F9F" w:rsidRPr="00A0162A" w:rsidRDefault="00B86BF6" w:rsidP="00177F9F">
      <w:pPr>
        <w:rPr>
          <w:rFonts w:ascii="Arial" w:hAnsi="Arial" w:cs="Arial"/>
        </w:rPr>
      </w:pPr>
      <w:r w:rsidRPr="00A0162A">
        <w:rPr>
          <w:rFonts w:ascii="Arial" w:hAnsi="Arial" w:cs="Arial"/>
        </w:rPr>
        <w:t>Las inversiones</w:t>
      </w:r>
      <w:r w:rsidR="00177F9F" w:rsidRPr="00A0162A">
        <w:rPr>
          <w:rFonts w:ascii="Arial" w:hAnsi="Arial" w:cs="Arial"/>
        </w:rPr>
        <w:t xml:space="preserve"> para el periodo 2012 – 2015  “TRABAJANDO POR EL MUNICIPIO QUE QUEREMOS”, detalladas por ejes estratégicos y por cada uno de los años es:</w:t>
      </w:r>
    </w:p>
    <w:p w:rsidR="00177F9F" w:rsidRDefault="00177F9F" w:rsidP="00177F9F">
      <w:pPr>
        <w:rPr>
          <w:sz w:val="24"/>
          <w:szCs w:val="24"/>
        </w:rPr>
      </w:pPr>
    </w:p>
    <w:p w:rsidR="00784B1A" w:rsidRDefault="00784B1A" w:rsidP="00177F9F">
      <w:pPr>
        <w:rPr>
          <w:sz w:val="24"/>
          <w:szCs w:val="24"/>
        </w:rPr>
        <w:sectPr w:rsidR="00784B1A" w:rsidSect="00257852">
          <w:headerReference w:type="default" r:id="rId60"/>
          <w:footerReference w:type="default" r:id="rId61"/>
          <w:pgSz w:w="12240" w:h="15840"/>
          <w:pgMar w:top="1417" w:right="2127" w:bottom="1417" w:left="1701" w:header="708" w:footer="708" w:gutter="0"/>
          <w:cols w:space="708"/>
          <w:docGrid w:linePitch="360"/>
        </w:sectPr>
      </w:pPr>
    </w:p>
    <w:tbl>
      <w:tblPr>
        <w:tblW w:w="14601" w:type="dxa"/>
        <w:tblInd w:w="70" w:type="dxa"/>
        <w:tblLayout w:type="fixed"/>
        <w:tblCellMar>
          <w:left w:w="70" w:type="dxa"/>
          <w:right w:w="70" w:type="dxa"/>
        </w:tblCellMar>
        <w:tblLook w:val="04A0" w:firstRow="1" w:lastRow="0" w:firstColumn="1" w:lastColumn="0" w:noHBand="0" w:noVBand="1"/>
      </w:tblPr>
      <w:tblGrid>
        <w:gridCol w:w="4395"/>
        <w:gridCol w:w="1842"/>
        <w:gridCol w:w="1560"/>
        <w:gridCol w:w="1514"/>
        <w:gridCol w:w="1419"/>
        <w:gridCol w:w="1483"/>
        <w:gridCol w:w="1679"/>
        <w:gridCol w:w="709"/>
      </w:tblGrid>
      <w:tr w:rsidR="00177F9F" w:rsidRPr="00AC56C7" w:rsidTr="00257852">
        <w:trPr>
          <w:trHeight w:val="300"/>
        </w:trPr>
        <w:tc>
          <w:tcPr>
            <w:tcW w:w="4395" w:type="dxa"/>
            <w:tcBorders>
              <w:top w:val="nil"/>
              <w:left w:val="nil"/>
              <w:bottom w:val="nil"/>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w:t>
            </w:r>
          </w:p>
        </w:tc>
        <w:tc>
          <w:tcPr>
            <w:tcW w:w="9497" w:type="dxa"/>
            <w:gridSpan w:val="6"/>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TOTAL INVERSION PLAN DE DESARROLLO 2012 - 2015</w:t>
            </w:r>
          </w:p>
        </w:tc>
        <w:tc>
          <w:tcPr>
            <w:tcW w:w="709" w:type="dxa"/>
            <w:tcBorders>
              <w:top w:val="single" w:sz="4" w:space="0" w:color="auto"/>
              <w:left w:val="nil"/>
              <w:bottom w:val="single" w:sz="4" w:space="0" w:color="auto"/>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w:t>
            </w:r>
          </w:p>
        </w:tc>
      </w:tr>
      <w:tr w:rsidR="00177F9F" w:rsidRPr="00AC56C7" w:rsidTr="00257852">
        <w:trPr>
          <w:trHeight w:val="300"/>
        </w:trPr>
        <w:tc>
          <w:tcPr>
            <w:tcW w:w="4395" w:type="dxa"/>
            <w:tcBorders>
              <w:top w:val="nil"/>
              <w:left w:val="nil"/>
              <w:bottom w:val="nil"/>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Pr>
                <w:rFonts w:ascii="Calibri" w:eastAsia="Times New Roman" w:hAnsi="Calibri" w:cs="Calibri"/>
                <w:b/>
                <w:bCs/>
                <w:color w:val="000000"/>
                <w:lang w:val="es-CO" w:eastAsia="es-CO"/>
              </w:rPr>
              <w:t>(miles de pesos)</w:t>
            </w:r>
            <w:r w:rsidRPr="00AC56C7">
              <w:rPr>
                <w:rFonts w:ascii="Calibri" w:eastAsia="Times New Roman" w:hAnsi="Calibri" w:cs="Calibri"/>
                <w:b/>
                <w:bCs/>
                <w:color w:val="000000"/>
                <w:lang w:val="es-CO" w:eastAsia="es-CO"/>
              </w:rPr>
              <w:t> </w:t>
            </w:r>
          </w:p>
        </w:tc>
        <w:tc>
          <w:tcPr>
            <w:tcW w:w="9497" w:type="dxa"/>
            <w:gridSpan w:val="6"/>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FUENTES DE FINANCIACION </w:t>
            </w:r>
          </w:p>
        </w:tc>
        <w:tc>
          <w:tcPr>
            <w:tcW w:w="709" w:type="dxa"/>
            <w:tcBorders>
              <w:top w:val="nil"/>
              <w:left w:val="nil"/>
              <w:bottom w:val="single" w:sz="4" w:space="0" w:color="auto"/>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color w:val="000000"/>
                <w:lang w:val="es-CO" w:eastAsia="es-CO"/>
              </w:rPr>
            </w:pPr>
            <w:r w:rsidRPr="00AC56C7">
              <w:rPr>
                <w:rFonts w:ascii="Calibri" w:eastAsia="Times New Roman" w:hAnsi="Calibri" w:cs="Calibri"/>
                <w:color w:val="000000"/>
                <w:lang w:val="es-CO" w:eastAsia="es-CO"/>
              </w:rPr>
              <w:t> </w:t>
            </w:r>
          </w:p>
        </w:tc>
      </w:tr>
      <w:tr w:rsidR="00177F9F" w:rsidRPr="00AC56C7" w:rsidTr="00257852">
        <w:trPr>
          <w:trHeight w:val="900"/>
        </w:trPr>
        <w:tc>
          <w:tcPr>
            <w:tcW w:w="4395" w:type="dxa"/>
            <w:tcBorders>
              <w:top w:val="single" w:sz="4" w:space="0" w:color="auto"/>
              <w:left w:val="single" w:sz="4" w:space="0" w:color="auto"/>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CONCEPTO</w:t>
            </w:r>
          </w:p>
        </w:tc>
        <w:tc>
          <w:tcPr>
            <w:tcW w:w="1842"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SGP</w:t>
            </w:r>
          </w:p>
        </w:tc>
        <w:tc>
          <w:tcPr>
            <w:tcW w:w="1560"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OTRAS TRANSFERENCIAS NACIONALES</w:t>
            </w:r>
          </w:p>
        </w:tc>
        <w:tc>
          <w:tcPr>
            <w:tcW w:w="1514"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COFINANCIACION</w:t>
            </w:r>
          </w:p>
        </w:tc>
        <w:tc>
          <w:tcPr>
            <w:tcW w:w="1419"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REGALIAS</w:t>
            </w:r>
          </w:p>
        </w:tc>
        <w:tc>
          <w:tcPr>
            <w:tcW w:w="1483"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16"/>
                <w:szCs w:val="16"/>
                <w:lang w:val="es-CO" w:eastAsia="es-CO"/>
              </w:rPr>
            </w:pPr>
            <w:r w:rsidRPr="00AC56C7">
              <w:rPr>
                <w:rFonts w:ascii="Calibri" w:eastAsia="Times New Roman" w:hAnsi="Calibri" w:cs="Calibri"/>
                <w:b/>
                <w:bCs/>
                <w:color w:val="000000"/>
                <w:sz w:val="16"/>
                <w:szCs w:val="16"/>
                <w:lang w:val="es-CO" w:eastAsia="es-CO"/>
              </w:rPr>
              <w:t>RECURSOS PROPIOS (LIBRE Y FORZOSA INVERSION)</w:t>
            </w:r>
          </w:p>
        </w:tc>
        <w:tc>
          <w:tcPr>
            <w:tcW w:w="1679" w:type="dxa"/>
            <w:tcBorders>
              <w:top w:val="nil"/>
              <w:left w:val="nil"/>
              <w:bottom w:val="single" w:sz="4" w:space="0" w:color="auto"/>
              <w:right w:val="single" w:sz="4" w:space="0" w:color="auto"/>
            </w:tcBorders>
            <w:shd w:val="clear" w:color="000000" w:fill="D8D8D8"/>
            <w:vAlign w:val="bottom"/>
            <w:hideMark/>
          </w:tcPr>
          <w:p w:rsidR="00177F9F" w:rsidRPr="00AC56C7" w:rsidRDefault="00177F9F" w:rsidP="00257852">
            <w:pPr>
              <w:spacing w:after="0" w:line="240" w:lineRule="auto"/>
              <w:jc w:val="center"/>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TOTAL CONSOLIDADO</w:t>
            </w:r>
          </w:p>
        </w:tc>
        <w:tc>
          <w:tcPr>
            <w:tcW w:w="709" w:type="dxa"/>
            <w:tcBorders>
              <w:top w:val="nil"/>
              <w:left w:val="nil"/>
              <w:bottom w:val="single" w:sz="4" w:space="0" w:color="auto"/>
              <w:right w:val="single" w:sz="4" w:space="0" w:color="auto"/>
            </w:tcBorders>
            <w:shd w:val="clear" w:color="000000" w:fill="D8D8D8"/>
            <w:noWrap/>
            <w:vAlign w:val="bottom"/>
            <w:hideMark/>
          </w:tcPr>
          <w:p w:rsidR="00177F9F" w:rsidRPr="00AC56C7" w:rsidRDefault="00177F9F" w:rsidP="00257852">
            <w:pPr>
              <w:spacing w:after="0" w:line="240" w:lineRule="auto"/>
              <w:jc w:val="center"/>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w:t>
            </w:r>
          </w:p>
        </w:tc>
      </w:tr>
      <w:tr w:rsidR="00177F9F" w:rsidRPr="00AC56C7" w:rsidTr="00257852">
        <w:trPr>
          <w:trHeight w:val="300"/>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color w:val="000000"/>
                <w:lang w:val="es-CO" w:eastAsia="es-CO"/>
              </w:rPr>
            </w:pP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8"/>
                <w:szCs w:val="28"/>
                <w:lang w:val="es-CO" w:eastAsia="es-CO"/>
              </w:rPr>
            </w:pPr>
            <w:r w:rsidRPr="00AC56C7">
              <w:rPr>
                <w:rFonts w:ascii="Calibri" w:eastAsia="Times New Roman" w:hAnsi="Calibri" w:cs="Calibri"/>
                <w:b/>
                <w:bCs/>
                <w:color w:val="000000"/>
                <w:sz w:val="28"/>
                <w:szCs w:val="28"/>
                <w:lang w:val="es-CO" w:eastAsia="es-CO"/>
              </w:rPr>
              <w:t>TOTAL INVERSION</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25,649,513.68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12,200,651.22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1,172,830.89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2,271,858.24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2,272,582.15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43,567,436.19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100%</w:t>
            </w: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AMBIENTE Y TERRITORIO</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160,940.65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212,323.20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562,970.72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936,234.56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2%</w:t>
            </w: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FORMACION - EDUCACION - DESARROLLO SOCIAL</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17,754,897.29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12,200,651.22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1,172,830.89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721,898.88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823,382.89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32,673,661.17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75%</w:t>
            </w: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FOMENTO ECONOMIA RURAL</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2,743,417.91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1,337,636.16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65,446.50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4,146,500.57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10%</w:t>
            </w: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GARANTIAS DE DERECHO</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785,595.84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258,745.54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1,044,341.38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2%</w:t>
            </w:r>
          </w:p>
        </w:tc>
      </w:tr>
      <w:tr w:rsidR="00177F9F" w:rsidRPr="00AC56C7" w:rsidTr="00257852">
        <w:trPr>
          <w:trHeight w:val="375"/>
        </w:trPr>
        <w:tc>
          <w:tcPr>
            <w:tcW w:w="4395"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rPr>
                <w:rFonts w:ascii="Calibri" w:eastAsia="Times New Roman" w:hAnsi="Calibri" w:cs="Calibri"/>
                <w:b/>
                <w:bCs/>
                <w:color w:val="000000"/>
                <w:sz w:val="24"/>
                <w:szCs w:val="24"/>
                <w:lang w:val="es-CO" w:eastAsia="es-CO"/>
              </w:rPr>
            </w:pPr>
            <w:r w:rsidRPr="00AC56C7">
              <w:rPr>
                <w:rFonts w:ascii="Calibri" w:eastAsia="Times New Roman" w:hAnsi="Calibri" w:cs="Calibri"/>
                <w:b/>
                <w:bCs/>
                <w:color w:val="000000"/>
                <w:sz w:val="24"/>
                <w:szCs w:val="24"/>
                <w:lang w:val="es-CO" w:eastAsia="es-CO"/>
              </w:rPr>
              <w:t>GESTION CONJUNTA Y TRANSPARENTE</w:t>
            </w:r>
          </w:p>
        </w:tc>
        <w:tc>
          <w:tcPr>
            <w:tcW w:w="1842"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4,204,661.99 </w:t>
            </w:r>
          </w:p>
        </w:tc>
        <w:tc>
          <w:tcPr>
            <w:tcW w:w="1560"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514"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1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   </w:t>
            </w:r>
          </w:p>
        </w:tc>
        <w:tc>
          <w:tcPr>
            <w:tcW w:w="1483"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562,036.50 </w:t>
            </w:r>
          </w:p>
        </w:tc>
        <w:tc>
          <w:tcPr>
            <w:tcW w:w="167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 xml:space="preserve">         4,766,698.49 </w:t>
            </w:r>
          </w:p>
        </w:tc>
        <w:tc>
          <w:tcPr>
            <w:tcW w:w="709" w:type="dxa"/>
            <w:tcBorders>
              <w:top w:val="nil"/>
              <w:left w:val="nil"/>
              <w:bottom w:val="nil"/>
              <w:right w:val="nil"/>
            </w:tcBorders>
            <w:shd w:val="clear" w:color="auto" w:fill="auto"/>
            <w:noWrap/>
            <w:vAlign w:val="bottom"/>
            <w:hideMark/>
          </w:tcPr>
          <w:p w:rsidR="00177F9F" w:rsidRPr="00AC56C7" w:rsidRDefault="00177F9F" w:rsidP="00257852">
            <w:pPr>
              <w:spacing w:after="0" w:line="240" w:lineRule="auto"/>
              <w:jc w:val="right"/>
              <w:rPr>
                <w:rFonts w:ascii="Calibri" w:eastAsia="Times New Roman" w:hAnsi="Calibri" w:cs="Calibri"/>
                <w:b/>
                <w:bCs/>
                <w:color w:val="000000"/>
                <w:lang w:val="es-CO" w:eastAsia="es-CO"/>
              </w:rPr>
            </w:pPr>
            <w:r w:rsidRPr="00AC56C7">
              <w:rPr>
                <w:rFonts w:ascii="Calibri" w:eastAsia="Times New Roman" w:hAnsi="Calibri" w:cs="Calibri"/>
                <w:b/>
                <w:bCs/>
                <w:color w:val="000000"/>
                <w:lang w:val="es-CO" w:eastAsia="es-CO"/>
              </w:rPr>
              <w:t>11%</w:t>
            </w:r>
          </w:p>
        </w:tc>
      </w:tr>
    </w:tbl>
    <w:p w:rsidR="00177F9F" w:rsidRDefault="00177F9F" w:rsidP="00177F9F"/>
    <w:p w:rsidR="00177F9F" w:rsidRDefault="00177F9F" w:rsidP="00177F9F"/>
    <w:p w:rsidR="00177F9F" w:rsidRDefault="00177F9F" w:rsidP="00177F9F">
      <w:pPr>
        <w:jc w:val="both"/>
      </w:pPr>
      <w:r w:rsidRPr="006C2590">
        <w:rPr>
          <w:sz w:val="24"/>
          <w:szCs w:val="24"/>
        </w:rPr>
        <w:t>El 75% de los recursos  invertidos tienen como objetivo  alcanzar la erradicación del analfabetismo, la educación de jóvenes y adultos con los conocimientos</w:t>
      </w:r>
      <w:r>
        <w:rPr>
          <w:sz w:val="24"/>
          <w:szCs w:val="24"/>
        </w:rPr>
        <w:t xml:space="preserve"> </w:t>
      </w:r>
      <w:r w:rsidRPr="006C2590">
        <w:rPr>
          <w:sz w:val="24"/>
          <w:szCs w:val="24"/>
        </w:rPr>
        <w:t>que exige el mundo actual, conservando la sabiduría ancestral de sus mayores, la salud de la población entendida como la armonización de conocimientos propios  con los adelantos de la ciencia, la vivienda digna y la promoción decidida al desarrollo, el deporte y la cultura.</w:t>
      </w:r>
      <w:r>
        <w:t xml:space="preserve">   </w:t>
      </w:r>
    </w:p>
    <w:p w:rsidR="00177F9F" w:rsidRDefault="00177F9F" w:rsidP="00177F9F">
      <w:pPr>
        <w:jc w:val="both"/>
      </w:pPr>
    </w:p>
    <w:tbl>
      <w:tblPr>
        <w:tblW w:w="0" w:type="auto"/>
        <w:tblInd w:w="70" w:type="dxa"/>
        <w:tblLayout w:type="fixed"/>
        <w:tblCellMar>
          <w:left w:w="70" w:type="dxa"/>
          <w:right w:w="70" w:type="dxa"/>
        </w:tblCellMar>
        <w:tblLook w:val="04A0" w:firstRow="1" w:lastRow="0" w:firstColumn="1" w:lastColumn="0" w:noHBand="0" w:noVBand="1"/>
      </w:tblPr>
      <w:tblGrid>
        <w:gridCol w:w="8222"/>
        <w:gridCol w:w="1294"/>
        <w:gridCol w:w="1282"/>
        <w:gridCol w:w="1168"/>
        <w:gridCol w:w="1168"/>
        <w:gridCol w:w="1358"/>
      </w:tblGrid>
      <w:tr w:rsidR="00177F9F" w:rsidRPr="004A6DA6" w:rsidTr="00257852">
        <w:trPr>
          <w:trHeight w:val="300"/>
        </w:trPr>
        <w:tc>
          <w:tcPr>
            <w:tcW w:w="8222" w:type="dxa"/>
            <w:tcBorders>
              <w:top w:val="nil"/>
              <w:left w:val="nil"/>
              <w:bottom w:val="nil"/>
              <w:right w:val="nil"/>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c>
          <w:tcPr>
            <w:tcW w:w="1294" w:type="dxa"/>
            <w:tcBorders>
              <w:top w:val="nil"/>
              <w:left w:val="single" w:sz="4" w:space="0" w:color="auto"/>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c>
          <w:tcPr>
            <w:tcW w:w="1282"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c>
          <w:tcPr>
            <w:tcW w:w="1168"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c>
          <w:tcPr>
            <w:tcW w:w="1168"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c>
          <w:tcPr>
            <w:tcW w:w="1358" w:type="dxa"/>
            <w:tcBorders>
              <w:top w:val="single" w:sz="4" w:space="0" w:color="auto"/>
              <w:left w:val="nil"/>
              <w:bottom w:val="single" w:sz="4" w:space="0" w:color="auto"/>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300"/>
        </w:trPr>
        <w:tc>
          <w:tcPr>
            <w:tcW w:w="8222" w:type="dxa"/>
            <w:tcBorders>
              <w:top w:val="nil"/>
              <w:left w:val="nil"/>
              <w:bottom w:val="nil"/>
              <w:right w:val="nil"/>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single" w:sz="4" w:space="0" w:color="auto"/>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single" w:sz="4" w:space="0" w:color="auto"/>
              <w:right w:val="single" w:sz="4" w:space="0" w:color="auto"/>
            </w:tcBorders>
            <w:shd w:val="clear" w:color="000000" w:fill="BFBF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346"/>
        </w:trPr>
        <w:tc>
          <w:tcPr>
            <w:tcW w:w="8222"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single" w:sz="4" w:space="0" w:color="auto"/>
              <w:right w:val="single" w:sz="4" w:space="0" w:color="auto"/>
            </w:tcBorders>
            <w:shd w:val="clear" w:color="000000" w:fill="BFBFBF"/>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300"/>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TOTAL INVERSION</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10,231,985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10,589,899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11,135,729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11,610,823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43,567,436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FC000"/>
            <w:noWrap/>
            <w:vAlign w:val="bottom"/>
            <w:hideMark/>
          </w:tcPr>
          <w:p w:rsidR="00177F9F" w:rsidRPr="004A6DA6" w:rsidRDefault="00177F9F" w:rsidP="00B86BF6">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AMBIENTE Y T</w:t>
            </w:r>
            <w:r w:rsidR="00B86BF6">
              <w:rPr>
                <w:rFonts w:ascii="Calibri" w:eastAsia="Times New Roman" w:hAnsi="Calibri" w:cs="Calibri"/>
                <w:b/>
                <w:bCs/>
                <w:color w:val="000000"/>
                <w:sz w:val="28"/>
                <w:szCs w:val="28"/>
                <w:lang w:val="es-CO" w:eastAsia="es-CO"/>
              </w:rPr>
              <w:t>URISMO</w:t>
            </w:r>
          </w:p>
        </w:tc>
        <w:tc>
          <w:tcPr>
            <w:tcW w:w="1294"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220,474 </w:t>
            </w:r>
          </w:p>
        </w:tc>
        <w:tc>
          <w:tcPr>
            <w:tcW w:w="128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229,293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238,465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248,003 </w:t>
            </w:r>
          </w:p>
        </w:tc>
        <w:tc>
          <w:tcPr>
            <w:tcW w:w="135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936,235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AMBIENTAL</w:t>
            </w:r>
          </w:p>
        </w:tc>
        <w:tc>
          <w:tcPr>
            <w:tcW w:w="1294"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192,574 </w:t>
            </w:r>
          </w:p>
        </w:tc>
        <w:tc>
          <w:tcPr>
            <w:tcW w:w="128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200,277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208,288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216,620 </w:t>
            </w:r>
          </w:p>
        </w:tc>
        <w:tc>
          <w:tcPr>
            <w:tcW w:w="135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817,759 </w:t>
            </w:r>
          </w:p>
        </w:tc>
      </w:tr>
      <w:tr w:rsidR="00177F9F" w:rsidRPr="004A6DA6" w:rsidTr="00257852">
        <w:trPr>
          <w:trHeight w:val="567"/>
        </w:trPr>
        <w:tc>
          <w:tcPr>
            <w:tcW w:w="822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ADQUISICION AREAS DE INTERES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30,638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31,864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33,138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34,464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130,103 </w:t>
            </w:r>
          </w:p>
        </w:tc>
      </w:tr>
      <w:tr w:rsidR="00177F9F" w:rsidRPr="004A6DA6" w:rsidTr="00257852">
        <w:trPr>
          <w:trHeight w:val="567"/>
        </w:trPr>
        <w:tc>
          <w:tcPr>
            <w:tcW w:w="822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OTROS PROGRAMAS AMBIENTALES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161,936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168,413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175,150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182,156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687,655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PREVENCIÓN Y ATENCIÓN DE DESASTRES</w:t>
            </w:r>
          </w:p>
        </w:tc>
        <w:tc>
          <w:tcPr>
            <w:tcW w:w="1294"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27,900 </w:t>
            </w:r>
          </w:p>
        </w:tc>
        <w:tc>
          <w:tcPr>
            <w:tcW w:w="1282"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29,016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30,177 </w:t>
            </w:r>
          </w:p>
        </w:tc>
        <w:tc>
          <w:tcPr>
            <w:tcW w:w="116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31,384 </w:t>
            </w:r>
          </w:p>
        </w:tc>
        <w:tc>
          <w:tcPr>
            <w:tcW w:w="1358" w:type="dxa"/>
            <w:tcBorders>
              <w:top w:val="nil"/>
              <w:left w:val="nil"/>
              <w:bottom w:val="nil"/>
              <w:right w:val="nil"/>
            </w:tcBorders>
            <w:shd w:val="clear" w:color="000000" w:fill="FFC00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118,476 </w:t>
            </w:r>
          </w:p>
        </w:tc>
      </w:tr>
      <w:tr w:rsidR="00177F9F" w:rsidRPr="004A6DA6" w:rsidTr="00257852">
        <w:trPr>
          <w:trHeight w:val="567"/>
        </w:trPr>
        <w:tc>
          <w:tcPr>
            <w:tcW w:w="8222"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rPr>
                <w:rFonts w:eastAsia="Times New Roman" w:cs="Calibri"/>
                <w:b/>
                <w:bCs/>
                <w:color w:val="FFFFFF" w:themeColor="background1"/>
                <w:sz w:val="28"/>
                <w:szCs w:val="28"/>
                <w:lang w:eastAsia="es-CO"/>
              </w:rPr>
            </w:pPr>
          </w:p>
        </w:tc>
        <w:tc>
          <w:tcPr>
            <w:tcW w:w="1294"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282"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16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16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35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r>
      <w:tr w:rsidR="00177F9F" w:rsidRPr="004A6DA6" w:rsidTr="00257852">
        <w:trPr>
          <w:trHeight w:val="567"/>
        </w:trPr>
        <w:tc>
          <w:tcPr>
            <w:tcW w:w="8222"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rPr>
                <w:rFonts w:eastAsia="Times New Roman" w:cs="Calibri"/>
                <w:b/>
                <w:bCs/>
                <w:color w:val="FFFFFF" w:themeColor="background1"/>
                <w:sz w:val="28"/>
                <w:szCs w:val="28"/>
                <w:lang w:eastAsia="es-CO"/>
              </w:rPr>
            </w:pPr>
          </w:p>
        </w:tc>
        <w:tc>
          <w:tcPr>
            <w:tcW w:w="1294"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282"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16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16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c>
          <w:tcPr>
            <w:tcW w:w="1358" w:type="dxa"/>
            <w:tcBorders>
              <w:top w:val="nil"/>
              <w:left w:val="nil"/>
              <w:bottom w:val="nil"/>
              <w:right w:val="nil"/>
            </w:tcBorders>
            <w:shd w:val="clear" w:color="auto" w:fill="FFFFFF" w:themeFill="background1"/>
            <w:noWrap/>
            <w:vAlign w:val="bottom"/>
            <w:hideMark/>
          </w:tcPr>
          <w:p w:rsidR="00177F9F" w:rsidRPr="00D955D5" w:rsidRDefault="00177F9F" w:rsidP="00257852">
            <w:pPr>
              <w:spacing w:after="0" w:line="240" w:lineRule="auto"/>
              <w:jc w:val="right"/>
              <w:rPr>
                <w:rFonts w:eastAsia="Times New Roman" w:cs="Calibri"/>
                <w:b/>
                <w:bCs/>
                <w:color w:val="FFFFFF" w:themeColor="background1"/>
                <w:sz w:val="28"/>
                <w:szCs w:val="28"/>
                <w:lang w:eastAsia="es-CO"/>
              </w:rPr>
            </w:pP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p>
        </w:tc>
        <w:tc>
          <w:tcPr>
            <w:tcW w:w="1294"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p>
        </w:tc>
        <w:tc>
          <w:tcPr>
            <w:tcW w:w="128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p>
        </w:tc>
        <w:tc>
          <w:tcPr>
            <w:tcW w:w="135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FORMACION - EDUCACION - DESARROLLO SOCIAL</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7,711,164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7,969,285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8,330,291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8,662,922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32,673,661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283"/>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CALIDAD DE LA EDUCACION</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512,401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532,897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554,213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576,381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2,175,892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PREINVERSIÓN INFRAESTRUCTURA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55,000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57,200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15,000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15,600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142,800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CONSTRUCCIÓN AMPLIACIÓN Y ADECUACIÓN DE INFRAESTRUCTURA EDUCATIVA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124,800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174,280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181,251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600,331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MANTENIMIENTO DE INFRAESTRUCTURA EDUCATIVA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60,901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63,337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65,871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68,505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10,490,599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DOTACIÓN INSTITUCIONES Y ESTABLECIMIENTOS  EDUCATIVOS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31,200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32,448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33,746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127,394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PAGO DE SERVICIOS PÚBLICOS DE LAS INSTITUCIONES EDUCATIVAS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46,500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48,360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50,294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52,306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197,461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TRANSPORTE ESCOLAR</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208,000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216,320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224,973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849,293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Default="00177F9F" w:rsidP="00257852">
            <w:pPr>
              <w:spacing w:after="0" w:line="240" w:lineRule="auto"/>
              <w:rPr>
                <w:rFonts w:ascii="Calibri" w:eastAsia="Times New Roman" w:hAnsi="Calibri" w:cs="Calibri"/>
                <w:color w:val="000000"/>
                <w:lang w:val="es-CO" w:eastAsia="es-CO"/>
              </w:rPr>
            </w:pPr>
          </w:p>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D9D9D9" w:themeFill="background1" w:themeFillShade="D9"/>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ALIMENTACIÓN ESCOLAR</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120,216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125,025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130,026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135,227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510,493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COMPRA ALIMENTOS RESTAURANTES ESCOLARES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120,216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105,025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130,026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115,227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470,493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MENAJE, TRANSPORTE, Y PAGO PREPARACION ALIMENTOS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20,000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40,000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DEPORTE</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128,049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133,171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138,498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144,038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543,755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TRANSFERENCIA INSTITUTO MUNICIPAL DEL DEPORTE</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128,049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133,171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138,498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144,038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543,755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PLAN MUNCIPAL DEL DEPORTE</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128,049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133,171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138,498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144,038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543,755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CULTURA</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102,983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107,103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111,387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115,845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437,318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FOMENTO A LA CULTURA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83,201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86,529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106,214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110,466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386,411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PREINVERSION</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15,000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15,600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30,600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FFFFFF" w:themeFill="background1"/>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SEGURIDAD SOCIAL DEL ARTISTA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2,391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2,487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2,586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2,690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10,153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RED MUNICIPAL DE BIBLIOTECAS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2,391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2,487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2,586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2,690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10,153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VIVIENDA</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429,354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396,202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454,285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471,873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1,751,714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PROMOCIÓN DEL DESARROLLO</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10,000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10,400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10,816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11,249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42,465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FONDO LOCAL DE SALUD</w:t>
            </w:r>
          </w:p>
        </w:tc>
        <w:tc>
          <w:tcPr>
            <w:tcW w:w="1294"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6,408,161 </w:t>
            </w:r>
          </w:p>
        </w:tc>
        <w:tc>
          <w:tcPr>
            <w:tcW w:w="128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6,664,487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6,931,067 </w:t>
            </w:r>
          </w:p>
        </w:tc>
        <w:tc>
          <w:tcPr>
            <w:tcW w:w="116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7,208,310 </w:t>
            </w:r>
          </w:p>
        </w:tc>
        <w:tc>
          <w:tcPr>
            <w:tcW w:w="1358"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27,212,025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REGIMEN SUBSIDIADO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6,228,776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6,477,927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6,737,044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7,006,526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26,450,273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SALUD PUBLICA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99,385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103,360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107,495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111,795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422,035 </w:t>
            </w:r>
          </w:p>
        </w:tc>
      </w:tr>
      <w:tr w:rsidR="00177F9F" w:rsidRPr="004A6DA6" w:rsidTr="00257852">
        <w:trPr>
          <w:trHeight w:val="567"/>
        </w:trPr>
        <w:tc>
          <w:tcPr>
            <w:tcW w:w="8222" w:type="dxa"/>
            <w:tcBorders>
              <w:top w:val="nil"/>
              <w:left w:val="nil"/>
              <w:bottom w:val="nil"/>
              <w:right w:val="nil"/>
            </w:tcBorders>
            <w:shd w:val="clear" w:color="000000" w:fill="92D05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PLAN TERRITORIAL DE SALUD</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83,200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86,528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89,989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339,717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283"/>
        </w:trPr>
        <w:tc>
          <w:tcPr>
            <w:tcW w:w="822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FOMENTO ECONOMIA RURAL</w:t>
            </w:r>
          </w:p>
        </w:tc>
        <w:tc>
          <w:tcPr>
            <w:tcW w:w="1294"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930,907 </w:t>
            </w:r>
          </w:p>
        </w:tc>
        <w:tc>
          <w:tcPr>
            <w:tcW w:w="128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968,143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1,086,869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1,160,581 </w:t>
            </w:r>
          </w:p>
        </w:tc>
        <w:tc>
          <w:tcPr>
            <w:tcW w:w="135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4,146,501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AGROPECUARIO</w:t>
            </w:r>
          </w:p>
        </w:tc>
        <w:tc>
          <w:tcPr>
            <w:tcW w:w="1294"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450,000 </w:t>
            </w:r>
          </w:p>
        </w:tc>
        <w:tc>
          <w:tcPr>
            <w:tcW w:w="128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468,000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486,720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506,189 </w:t>
            </w:r>
          </w:p>
        </w:tc>
        <w:tc>
          <w:tcPr>
            <w:tcW w:w="135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1,910,909 </w:t>
            </w:r>
          </w:p>
        </w:tc>
      </w:tr>
      <w:tr w:rsidR="00177F9F" w:rsidRPr="004A6DA6" w:rsidTr="00257852">
        <w:trPr>
          <w:trHeight w:val="567"/>
        </w:trPr>
        <w:tc>
          <w:tcPr>
            <w:tcW w:w="822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PAGO DEL PERSONAL TÉCNICO VINCULADO A LA PRESTACIÓN DEL SERVICIO DE ASISTENCIA TÉCNICA DIRECTA RURAL</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72,800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75,712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78,740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297,252 </w:t>
            </w:r>
          </w:p>
        </w:tc>
      </w:tr>
      <w:tr w:rsidR="00177F9F" w:rsidRPr="004A6DA6" w:rsidTr="00257852">
        <w:trPr>
          <w:trHeight w:val="567"/>
        </w:trPr>
        <w:tc>
          <w:tcPr>
            <w:tcW w:w="822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DESARROLLO DE PROGRAMAS Y PROYECTOS PRODUCTIVOS EN EL MARCO DEL PLAN AGROPECUARIO </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380,000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395,200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411,008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427,448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1,613,656 </w:t>
            </w:r>
          </w:p>
        </w:tc>
      </w:tr>
      <w:tr w:rsidR="00177F9F" w:rsidRPr="004A6DA6" w:rsidTr="00257852">
        <w:trPr>
          <w:trHeight w:val="567"/>
        </w:trPr>
        <w:tc>
          <w:tcPr>
            <w:tcW w:w="822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TRANSPORTE</w:t>
            </w:r>
          </w:p>
        </w:tc>
        <w:tc>
          <w:tcPr>
            <w:tcW w:w="1294"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480,907 </w:t>
            </w:r>
          </w:p>
        </w:tc>
        <w:tc>
          <w:tcPr>
            <w:tcW w:w="1282"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500,143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600,149 </w:t>
            </w:r>
          </w:p>
        </w:tc>
        <w:tc>
          <w:tcPr>
            <w:tcW w:w="116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654,392 </w:t>
            </w:r>
          </w:p>
        </w:tc>
        <w:tc>
          <w:tcPr>
            <w:tcW w:w="1358" w:type="dxa"/>
            <w:tcBorders>
              <w:top w:val="nil"/>
              <w:left w:val="nil"/>
              <w:bottom w:val="nil"/>
              <w:right w:val="nil"/>
            </w:tcBorders>
            <w:shd w:val="clear" w:color="000000" w:fill="B2A1C7"/>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2,235,592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Default="00177F9F" w:rsidP="00257852">
            <w:pPr>
              <w:spacing w:after="0" w:line="240" w:lineRule="auto"/>
              <w:rPr>
                <w:rFonts w:ascii="Calibri" w:eastAsia="Times New Roman" w:hAnsi="Calibri" w:cs="Calibri"/>
                <w:color w:val="000000"/>
                <w:lang w:val="es-CO" w:eastAsia="es-CO"/>
              </w:rPr>
            </w:pPr>
          </w:p>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p>
        </w:tc>
        <w:tc>
          <w:tcPr>
            <w:tcW w:w="1294"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28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35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GARANTIAS DE DERECHO</w:t>
            </w:r>
          </w:p>
        </w:tc>
        <w:tc>
          <w:tcPr>
            <w:tcW w:w="1294"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246,932 </w:t>
            </w:r>
          </w:p>
        </w:tc>
        <w:tc>
          <w:tcPr>
            <w:tcW w:w="128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255,769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266,000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276,640 </w:t>
            </w:r>
          </w:p>
        </w:tc>
        <w:tc>
          <w:tcPr>
            <w:tcW w:w="135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1,044,341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ATENCIÓN A GRUPOS VULNERABLES - PROMOCIÓN SOCIAL</w:t>
            </w:r>
          </w:p>
        </w:tc>
        <w:tc>
          <w:tcPr>
            <w:tcW w:w="1294"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123,829 </w:t>
            </w:r>
          </w:p>
        </w:tc>
        <w:tc>
          <w:tcPr>
            <w:tcW w:w="128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128,782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133,933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139,291 </w:t>
            </w:r>
          </w:p>
        </w:tc>
        <w:tc>
          <w:tcPr>
            <w:tcW w:w="135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525,835 </w:t>
            </w:r>
          </w:p>
        </w:tc>
      </w:tr>
      <w:tr w:rsidR="00177F9F" w:rsidRPr="004A6DA6" w:rsidTr="00257852">
        <w:trPr>
          <w:trHeight w:val="567"/>
        </w:trPr>
        <w:tc>
          <w:tcPr>
            <w:tcW w:w="822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JUSTICIA</w:t>
            </w:r>
          </w:p>
        </w:tc>
        <w:tc>
          <w:tcPr>
            <w:tcW w:w="1294"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96,000 </w:t>
            </w:r>
          </w:p>
        </w:tc>
        <w:tc>
          <w:tcPr>
            <w:tcW w:w="128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98,800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102,752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106,862 </w:t>
            </w:r>
          </w:p>
        </w:tc>
        <w:tc>
          <w:tcPr>
            <w:tcW w:w="135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403,414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PAGO DE INSPECTORES DE POLICÍA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55,000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57,200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59,488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61,868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233,556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PAGO DE COMISARIOS DE FAMILIA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41,600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43,264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44,995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169,859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PRIMERA INFANCIA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1,040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1,082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1,125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4,246 </w:t>
            </w:r>
          </w:p>
        </w:tc>
      </w:tr>
      <w:tr w:rsidR="00177F9F" w:rsidRPr="004A6DA6" w:rsidTr="00257852">
        <w:trPr>
          <w:trHeight w:val="567"/>
        </w:trPr>
        <w:tc>
          <w:tcPr>
            <w:tcW w:w="822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SEGURIDAD CIUDADANA</w:t>
            </w:r>
          </w:p>
        </w:tc>
        <w:tc>
          <w:tcPr>
            <w:tcW w:w="1294"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27,103 </w:t>
            </w:r>
          </w:p>
        </w:tc>
        <w:tc>
          <w:tcPr>
            <w:tcW w:w="1282"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28,187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29,315 </w:t>
            </w:r>
          </w:p>
        </w:tc>
        <w:tc>
          <w:tcPr>
            <w:tcW w:w="116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30,487 </w:t>
            </w:r>
          </w:p>
        </w:tc>
        <w:tc>
          <w:tcPr>
            <w:tcW w:w="1358" w:type="dxa"/>
            <w:tcBorders>
              <w:top w:val="nil"/>
              <w:left w:val="nil"/>
              <w:bottom w:val="nil"/>
              <w:right w:val="nil"/>
            </w:tcBorders>
            <w:shd w:val="clear" w:color="000000" w:fill="B8CCE4"/>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115,092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p>
        </w:tc>
        <w:tc>
          <w:tcPr>
            <w:tcW w:w="1294"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28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c>
          <w:tcPr>
            <w:tcW w:w="135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b/>
                <w:bCs/>
                <w:color w:val="000000"/>
                <w:sz w:val="28"/>
                <w:szCs w:val="28"/>
                <w:lang w:val="es-CO" w:eastAsia="es-CO"/>
              </w:rPr>
            </w:pPr>
            <w:r w:rsidRPr="004A6DA6">
              <w:rPr>
                <w:rFonts w:ascii="Calibri" w:eastAsia="Times New Roman" w:hAnsi="Calibri" w:cs="Calibri"/>
                <w:b/>
                <w:bCs/>
                <w:color w:val="000000"/>
                <w:sz w:val="28"/>
                <w:szCs w:val="28"/>
                <w:lang w:val="es-CO" w:eastAsia="es-CO"/>
              </w:rPr>
              <w:t>GESTION CONJUNTA Y TRANSPARENTE</w:t>
            </w:r>
          </w:p>
        </w:tc>
        <w:tc>
          <w:tcPr>
            <w:tcW w:w="1294"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1,122,508 </w:t>
            </w:r>
          </w:p>
        </w:tc>
        <w:tc>
          <w:tcPr>
            <w:tcW w:w="128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1,167,408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1,214,105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1,262,677 </w:t>
            </w:r>
          </w:p>
        </w:tc>
        <w:tc>
          <w:tcPr>
            <w:tcW w:w="135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xml:space="preserve">             4,766,698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FORTALECIMIENTO INSTITUCIONAL</w:t>
            </w:r>
          </w:p>
        </w:tc>
        <w:tc>
          <w:tcPr>
            <w:tcW w:w="1294"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120,000 </w:t>
            </w:r>
          </w:p>
        </w:tc>
        <w:tc>
          <w:tcPr>
            <w:tcW w:w="128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124,800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129,792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134,984 </w:t>
            </w:r>
          </w:p>
        </w:tc>
        <w:tc>
          <w:tcPr>
            <w:tcW w:w="135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509,576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AGUA POTABLE Y SANEAMIENTO BÁSICO  </w:t>
            </w:r>
          </w:p>
        </w:tc>
        <w:tc>
          <w:tcPr>
            <w:tcW w:w="1294"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945,154 </w:t>
            </w:r>
          </w:p>
        </w:tc>
        <w:tc>
          <w:tcPr>
            <w:tcW w:w="128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982,960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1,022,279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1,063,178 </w:t>
            </w:r>
          </w:p>
        </w:tc>
        <w:tc>
          <w:tcPr>
            <w:tcW w:w="135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4,013,571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SERVICIO DE ACUEDUCTO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334,834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348,227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362,156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376,651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1,421,868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SUBSIDIOS - FONDO DE SOLIDARIDAD Y PREDISTRIBUCIÓN DEL INGRESO </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47,258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49,148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51,114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53,167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200,687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PREINVERSION EN INFRAESTRUCTURA</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124,800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20,800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285,600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CONSTRUCCIÓN DE SISTEMAS DE ACUEDUCTO  (EXCEPTO OBRAS PARA EL TRATAMIENTO DE AGUA POTABLE)</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167,576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174,279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291,042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302,684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935,581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SERVICIO DE ALCANTARILLADO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182,258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189,548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197,130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205,015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773,951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SUBSIDIOS - FONDO DE SOLIDARIDAD Y PREDISTRIBUCIÓN DEL INGRESO </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47,258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49,148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51,114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53,159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200,679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(miles de pesos)</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2012</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2013</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2014</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2015</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lang w:val="es-CO" w:eastAsia="es-CO"/>
              </w:rPr>
            </w:pPr>
            <w:r w:rsidRPr="004A6DA6">
              <w:rPr>
                <w:rFonts w:ascii="Calibri" w:eastAsia="Times New Roman" w:hAnsi="Calibri" w:cs="Calibri"/>
                <w:b/>
                <w:bCs/>
                <w:color w:val="000000"/>
                <w:lang w:val="es-CO" w:eastAsia="es-CO"/>
              </w:rPr>
              <w:t> </w:t>
            </w:r>
          </w:p>
        </w:tc>
      </w:tr>
      <w:tr w:rsidR="00177F9F" w:rsidRPr="004A6DA6" w:rsidTr="00257852">
        <w:trPr>
          <w:trHeight w:val="567"/>
        </w:trPr>
        <w:tc>
          <w:tcPr>
            <w:tcW w:w="822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16"/>
                <w:szCs w:val="16"/>
                <w:lang w:val="es-CO" w:eastAsia="es-CO"/>
              </w:rPr>
            </w:pPr>
            <w:r w:rsidRPr="004A6DA6">
              <w:rPr>
                <w:rFonts w:ascii="Calibri" w:eastAsia="Times New Roman" w:hAnsi="Calibri" w:cs="Calibri"/>
                <w:b/>
                <w:bCs/>
                <w:color w:val="000000"/>
                <w:sz w:val="16"/>
                <w:szCs w:val="16"/>
                <w:lang w:val="es-CO" w:eastAsia="es-CO"/>
              </w:rPr>
              <w:t>CONCEPTO</w:t>
            </w:r>
          </w:p>
        </w:tc>
        <w:tc>
          <w:tcPr>
            <w:tcW w:w="1294"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282"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16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 xml:space="preserve"> TOTAL  ANUAL </w:t>
            </w:r>
          </w:p>
        </w:tc>
        <w:tc>
          <w:tcPr>
            <w:tcW w:w="1358" w:type="dxa"/>
            <w:tcBorders>
              <w:top w:val="nil"/>
              <w:left w:val="nil"/>
              <w:bottom w:val="nil"/>
              <w:right w:val="nil"/>
            </w:tcBorders>
            <w:shd w:val="clear" w:color="auto" w:fill="BFBFBF" w:themeFill="background1" w:themeFillShade="BF"/>
            <w:noWrap/>
            <w:vAlign w:val="bottom"/>
            <w:hideMark/>
          </w:tcPr>
          <w:p w:rsidR="00177F9F" w:rsidRPr="004A6DA6" w:rsidRDefault="00177F9F" w:rsidP="00257852">
            <w:pPr>
              <w:spacing w:after="0" w:line="240" w:lineRule="auto"/>
              <w:jc w:val="center"/>
              <w:rPr>
                <w:rFonts w:ascii="Calibri" w:eastAsia="Times New Roman" w:hAnsi="Calibri" w:cs="Calibri"/>
                <w:b/>
                <w:bCs/>
                <w:color w:val="000000"/>
                <w:sz w:val="24"/>
                <w:szCs w:val="24"/>
                <w:lang w:val="es-CO" w:eastAsia="es-CO"/>
              </w:rPr>
            </w:pPr>
            <w:r w:rsidRPr="004A6DA6">
              <w:rPr>
                <w:rFonts w:ascii="Calibri" w:eastAsia="Times New Roman" w:hAnsi="Calibri" w:cs="Calibri"/>
                <w:b/>
                <w:bCs/>
                <w:color w:val="000000"/>
                <w:sz w:val="24"/>
                <w:szCs w:val="24"/>
                <w:lang w:val="es-CO" w:eastAsia="es-CO"/>
              </w:rPr>
              <w:t>TOTAL CONSOLIDADO</w:t>
            </w:r>
          </w:p>
        </w:tc>
      </w:tr>
      <w:tr w:rsidR="00177F9F" w:rsidRPr="004A6DA6" w:rsidTr="00257852">
        <w:trPr>
          <w:trHeight w:val="283"/>
        </w:trPr>
        <w:tc>
          <w:tcPr>
            <w:tcW w:w="822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F2F2F2" w:themeFill="background1" w:themeFillShade="F2"/>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DISEÑO E IMPLANTACIÓN DE ESQUEMAS ORGANIZACIONALES PARA LA ADMINISTRACIÓN Y OPERACIÓN DE SISTEMAS DE</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83,200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86,528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89,989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339,717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CONSTRUCCIÓN, RECUPERACIÓN Y MANTENIMIENTO DE OBRAS DE SANEAMIENTO BÁSICO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55,000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57,200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59,488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61,868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233,556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SERVICIO DE ASEO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97,258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101,148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105,194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109,402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413,002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SUBSIDIOS - FONDO DE SOLIDARIDAD Y PREDISTRIBUCIÓN DEL INGRESO </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47,258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49,148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51,114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53,159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200,679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RECOLECCIÓN, TRATAMIENTO Y DISPOSICIÓN FINAL DE RESIDUOS SÓLIDOS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   </w:t>
            </w: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OTRAS INVERSIONES</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50,000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52,000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54,080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56,243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212,323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TRANSFERENCIAS PARA EL PLAN DEPARTAMENTAL DE AGUA POTABLE Y SANEAMIENTO BÁSICO</w:t>
            </w: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330,805 </w:t>
            </w: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344,037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357,798 </w:t>
            </w: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372,110 </w:t>
            </w: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1,404,750 </w:t>
            </w:r>
          </w:p>
        </w:tc>
      </w:tr>
      <w:tr w:rsidR="00177F9F" w:rsidRPr="004A6DA6" w:rsidTr="00257852">
        <w:trPr>
          <w:trHeight w:val="283"/>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r w:rsidR="00177F9F" w:rsidRPr="004A6DA6" w:rsidTr="00257852">
        <w:trPr>
          <w:trHeight w:val="567"/>
        </w:trPr>
        <w:tc>
          <w:tcPr>
            <w:tcW w:w="822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SERVICIOS PÚBLICOS DIFERENTES A ACUEDUCTO ALCANTARILLADO Y ASEO </w:t>
            </w:r>
          </w:p>
        </w:tc>
        <w:tc>
          <w:tcPr>
            <w:tcW w:w="1294"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57,354 </w:t>
            </w:r>
          </w:p>
        </w:tc>
        <w:tc>
          <w:tcPr>
            <w:tcW w:w="1282"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59,648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62,034 </w:t>
            </w:r>
          </w:p>
        </w:tc>
        <w:tc>
          <w:tcPr>
            <w:tcW w:w="116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64,515 </w:t>
            </w:r>
          </w:p>
        </w:tc>
        <w:tc>
          <w:tcPr>
            <w:tcW w:w="1358" w:type="dxa"/>
            <w:tcBorders>
              <w:top w:val="nil"/>
              <w:left w:val="nil"/>
              <w:bottom w:val="nil"/>
              <w:right w:val="nil"/>
            </w:tcBorders>
            <w:shd w:val="clear" w:color="000000" w:fill="FAC090"/>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r w:rsidRPr="004A6DA6">
              <w:rPr>
                <w:rFonts w:ascii="Calibri" w:eastAsia="Times New Roman" w:hAnsi="Calibri" w:cs="Calibri"/>
                <w:color w:val="000000"/>
                <w:lang w:val="es-CO" w:eastAsia="es-CO"/>
              </w:rPr>
              <w:t xml:space="preserve">                 243,552 </w:t>
            </w:r>
          </w:p>
        </w:tc>
      </w:tr>
      <w:tr w:rsidR="00177F9F" w:rsidRPr="004A6DA6" w:rsidTr="00257852">
        <w:trPr>
          <w:trHeight w:val="567"/>
        </w:trPr>
        <w:tc>
          <w:tcPr>
            <w:tcW w:w="822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rPr>
                <w:rFonts w:ascii="Calibri" w:eastAsia="Times New Roman" w:hAnsi="Calibri" w:cs="Calibri"/>
                <w:color w:val="000000"/>
                <w:lang w:val="es-CO" w:eastAsia="es-CO"/>
              </w:rPr>
            </w:pPr>
          </w:p>
        </w:tc>
        <w:tc>
          <w:tcPr>
            <w:tcW w:w="1294"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282"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16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c>
          <w:tcPr>
            <w:tcW w:w="1358" w:type="dxa"/>
            <w:tcBorders>
              <w:top w:val="nil"/>
              <w:left w:val="nil"/>
              <w:bottom w:val="nil"/>
              <w:right w:val="nil"/>
            </w:tcBorders>
            <w:shd w:val="clear" w:color="auto" w:fill="auto"/>
            <w:noWrap/>
            <w:vAlign w:val="bottom"/>
            <w:hideMark/>
          </w:tcPr>
          <w:p w:rsidR="00177F9F" w:rsidRPr="004A6DA6" w:rsidRDefault="00177F9F" w:rsidP="00257852">
            <w:pPr>
              <w:spacing w:after="0" w:line="240" w:lineRule="auto"/>
              <w:jc w:val="right"/>
              <w:rPr>
                <w:rFonts w:ascii="Calibri" w:eastAsia="Times New Roman" w:hAnsi="Calibri" w:cs="Calibri"/>
                <w:color w:val="000000"/>
                <w:lang w:val="es-CO" w:eastAsia="es-CO"/>
              </w:rPr>
            </w:pPr>
          </w:p>
        </w:tc>
      </w:tr>
    </w:tbl>
    <w:p w:rsidR="00177F9F" w:rsidRDefault="00177F9F" w:rsidP="003B73F6">
      <w:pPr>
        <w:rPr>
          <w:sz w:val="24"/>
          <w:szCs w:val="24"/>
        </w:rPr>
        <w:sectPr w:rsidR="00177F9F" w:rsidSect="0017010F">
          <w:pgSz w:w="15840" w:h="12240" w:orient="landscape"/>
          <w:pgMar w:top="1701" w:right="567" w:bottom="2126" w:left="851" w:header="709" w:footer="709" w:gutter="0"/>
          <w:cols w:space="708"/>
          <w:docGrid w:linePitch="360"/>
        </w:sectPr>
      </w:pPr>
    </w:p>
    <w:p w:rsidR="003B73F6" w:rsidRDefault="00177F9F" w:rsidP="003B73F6">
      <w:pPr>
        <w:rPr>
          <w:rFonts w:ascii="Arial" w:hAnsi="Arial" w:cs="Arial"/>
          <w:b/>
          <w:sz w:val="24"/>
          <w:szCs w:val="24"/>
        </w:rPr>
      </w:pPr>
      <w:r>
        <w:rPr>
          <w:rFonts w:ascii="Arial" w:hAnsi="Arial" w:cs="Arial"/>
          <w:b/>
          <w:sz w:val="24"/>
          <w:szCs w:val="24"/>
        </w:rPr>
        <w:t xml:space="preserve">LISTA DE </w:t>
      </w:r>
      <w:r w:rsidRPr="00177F9F">
        <w:rPr>
          <w:rFonts w:ascii="Arial" w:hAnsi="Arial" w:cs="Arial"/>
          <w:b/>
          <w:sz w:val="24"/>
          <w:szCs w:val="24"/>
        </w:rPr>
        <w:t>ANEXOS</w:t>
      </w:r>
      <w:r w:rsidR="00257852">
        <w:rPr>
          <w:rFonts w:ascii="Arial" w:hAnsi="Arial" w:cs="Arial"/>
          <w:b/>
          <w:sz w:val="24"/>
          <w:szCs w:val="24"/>
        </w:rPr>
        <w:t xml:space="preserve"> AL DOCUMENTO</w:t>
      </w:r>
    </w:p>
    <w:p w:rsidR="00177F9F" w:rsidRDefault="00177F9F" w:rsidP="003B73F6">
      <w:pPr>
        <w:rPr>
          <w:rFonts w:ascii="Arial" w:hAnsi="Arial" w:cs="Arial"/>
          <w:b/>
          <w:sz w:val="24"/>
          <w:szCs w:val="24"/>
        </w:rPr>
      </w:pPr>
    </w:p>
    <w:p w:rsidR="00257852" w:rsidRPr="00257852" w:rsidRDefault="00177F9F" w:rsidP="00257852">
      <w:pPr>
        <w:jc w:val="both"/>
        <w:rPr>
          <w:rFonts w:ascii="Arial" w:hAnsi="Arial" w:cs="Arial"/>
          <w:sz w:val="24"/>
          <w:szCs w:val="24"/>
        </w:rPr>
      </w:pPr>
      <w:r>
        <w:rPr>
          <w:rFonts w:ascii="Arial" w:hAnsi="Arial" w:cs="Arial"/>
          <w:b/>
          <w:sz w:val="24"/>
          <w:szCs w:val="24"/>
        </w:rPr>
        <w:t xml:space="preserve">1. </w:t>
      </w:r>
      <w:r w:rsidR="00257852" w:rsidRPr="00257852">
        <w:rPr>
          <w:rFonts w:ascii="Arial" w:hAnsi="Arial" w:cs="Arial"/>
          <w:sz w:val="24"/>
          <w:szCs w:val="24"/>
        </w:rPr>
        <w:t>FORMATOS DE ESTABLECIMIENTO LINEA BASE (Excel): Diagnóstico Integral del Municipio con indicadores.</w:t>
      </w:r>
    </w:p>
    <w:p w:rsidR="00257852" w:rsidRPr="00257852" w:rsidRDefault="00257852" w:rsidP="00257852">
      <w:pPr>
        <w:jc w:val="both"/>
        <w:rPr>
          <w:rFonts w:ascii="Arial" w:hAnsi="Arial" w:cs="Arial"/>
          <w:sz w:val="24"/>
          <w:szCs w:val="24"/>
        </w:rPr>
      </w:pPr>
      <w:r w:rsidRPr="00257852">
        <w:rPr>
          <w:rFonts w:ascii="Arial" w:hAnsi="Arial" w:cs="Arial"/>
          <w:sz w:val="24"/>
          <w:szCs w:val="24"/>
        </w:rPr>
        <w:t>2. FORMATOS CON LA ESTRUCTURA ESTRATEGICA (Excel): Síntesis de los principales ejes estratégicos con sus respectivos indicadores de gestión</w:t>
      </w:r>
    </w:p>
    <w:p w:rsidR="00257852" w:rsidRPr="00257852" w:rsidRDefault="00257852" w:rsidP="00257852">
      <w:pPr>
        <w:jc w:val="both"/>
        <w:rPr>
          <w:rFonts w:ascii="Arial" w:hAnsi="Arial" w:cs="Arial"/>
          <w:sz w:val="24"/>
          <w:szCs w:val="24"/>
        </w:rPr>
      </w:pPr>
      <w:r w:rsidRPr="00257852">
        <w:rPr>
          <w:rFonts w:ascii="Arial" w:hAnsi="Arial" w:cs="Arial"/>
          <w:sz w:val="24"/>
          <w:szCs w:val="24"/>
        </w:rPr>
        <w:t>3. PROGRAMAS DE ORDEN NACIONAL: RED UNIDOS-ICBF (formatos originales)</w:t>
      </w:r>
    </w:p>
    <w:p w:rsidR="00257852" w:rsidRPr="00257852" w:rsidRDefault="00257852" w:rsidP="00257852">
      <w:pPr>
        <w:jc w:val="both"/>
        <w:rPr>
          <w:rFonts w:ascii="Arial" w:hAnsi="Arial" w:cs="Arial"/>
          <w:sz w:val="24"/>
          <w:szCs w:val="24"/>
        </w:rPr>
      </w:pPr>
      <w:r w:rsidRPr="00257852">
        <w:rPr>
          <w:rFonts w:ascii="Arial" w:hAnsi="Arial" w:cs="Arial"/>
          <w:sz w:val="24"/>
          <w:szCs w:val="24"/>
        </w:rPr>
        <w:t>4. RELATORIA DIAGNOSTICOS PARTICIPATIVO</w:t>
      </w:r>
    </w:p>
    <w:p w:rsidR="00257852" w:rsidRPr="00257852" w:rsidRDefault="00257852" w:rsidP="00257852">
      <w:pPr>
        <w:jc w:val="both"/>
        <w:rPr>
          <w:rFonts w:ascii="Arial" w:hAnsi="Arial" w:cs="Arial"/>
          <w:sz w:val="24"/>
          <w:szCs w:val="24"/>
        </w:rPr>
      </w:pPr>
      <w:r w:rsidRPr="00257852">
        <w:rPr>
          <w:rFonts w:ascii="Arial" w:hAnsi="Arial" w:cs="Arial"/>
          <w:sz w:val="24"/>
          <w:szCs w:val="24"/>
        </w:rPr>
        <w:t>5. BASE DE DATOS MUNICIPALES DEPARTAMENTO NACIONAL DE PLANEACION DNP</w:t>
      </w:r>
    </w:p>
    <w:p w:rsidR="00257852" w:rsidRPr="00257852" w:rsidRDefault="00257852" w:rsidP="00257852">
      <w:pPr>
        <w:jc w:val="both"/>
        <w:rPr>
          <w:rFonts w:ascii="Arial" w:hAnsi="Arial" w:cs="Arial"/>
          <w:sz w:val="24"/>
          <w:szCs w:val="24"/>
        </w:rPr>
      </w:pPr>
      <w:r w:rsidRPr="00257852">
        <w:rPr>
          <w:rFonts w:ascii="Arial" w:hAnsi="Arial" w:cs="Arial"/>
          <w:sz w:val="24"/>
          <w:szCs w:val="24"/>
        </w:rPr>
        <w:t>6. FICHAS DE LINEA BASE EN SALUD</w:t>
      </w:r>
    </w:p>
    <w:p w:rsidR="00257852" w:rsidRDefault="00257852" w:rsidP="00257852">
      <w:pPr>
        <w:jc w:val="both"/>
        <w:rPr>
          <w:rFonts w:ascii="Arial" w:hAnsi="Arial" w:cs="Arial"/>
          <w:sz w:val="24"/>
          <w:szCs w:val="24"/>
        </w:rPr>
      </w:pPr>
      <w:r w:rsidRPr="00257852">
        <w:rPr>
          <w:rFonts w:ascii="Arial" w:hAnsi="Arial" w:cs="Arial"/>
          <w:sz w:val="24"/>
          <w:szCs w:val="24"/>
        </w:rPr>
        <w:t>7. TALLERES PARTICIPATIVOS DE REVISION Y AJUSTES A LA VERSION PRELIMINAR DEL PLAN DE DESARROLLO MUNICIPIO DE TOTORO 2012-2015 “TRABAJANDO POR EL MUNICIPIO QUE QUEREMOS”</w:t>
      </w:r>
    </w:p>
    <w:p w:rsidR="00B86BF6" w:rsidRPr="00257852" w:rsidRDefault="00B86BF6" w:rsidP="00257852">
      <w:pPr>
        <w:jc w:val="both"/>
        <w:rPr>
          <w:rFonts w:ascii="Arial" w:hAnsi="Arial" w:cs="Arial"/>
          <w:sz w:val="24"/>
          <w:szCs w:val="24"/>
        </w:rPr>
      </w:pPr>
      <w:r>
        <w:rPr>
          <w:rFonts w:ascii="Arial" w:hAnsi="Arial" w:cs="Arial"/>
          <w:sz w:val="24"/>
          <w:szCs w:val="24"/>
        </w:rPr>
        <w:t>8. Documentos soporte de cifras e indicadores de cada secretaria de la Administración 2012-2015</w:t>
      </w:r>
    </w:p>
    <w:p w:rsidR="00257852" w:rsidRDefault="00257852" w:rsidP="00257852">
      <w:pPr>
        <w:rPr>
          <w:rFonts w:ascii="Arial" w:hAnsi="Arial" w:cs="Arial"/>
          <w:sz w:val="24"/>
          <w:szCs w:val="24"/>
        </w:rPr>
      </w:pPr>
    </w:p>
    <w:p w:rsidR="00257852" w:rsidRPr="00257852" w:rsidRDefault="00257852" w:rsidP="00257852">
      <w:pPr>
        <w:rPr>
          <w:rFonts w:ascii="Arial" w:hAnsi="Arial" w:cs="Arial"/>
          <w:sz w:val="24"/>
          <w:szCs w:val="24"/>
        </w:rPr>
        <w:sectPr w:rsidR="00257852" w:rsidRPr="00257852" w:rsidSect="00177F9F">
          <w:pgSz w:w="12240" w:h="15840"/>
          <w:pgMar w:top="567" w:right="2126" w:bottom="851" w:left="1701" w:header="709" w:footer="709" w:gutter="0"/>
          <w:cols w:space="708"/>
          <w:docGrid w:linePitch="360"/>
        </w:sectPr>
      </w:pPr>
    </w:p>
    <w:p w:rsidR="003B73F6" w:rsidRDefault="003B73F6" w:rsidP="003B73F6">
      <w:pPr>
        <w:rPr>
          <w:sz w:val="24"/>
          <w:szCs w:val="24"/>
        </w:rPr>
      </w:pPr>
    </w:p>
    <w:p w:rsidR="003B73F6" w:rsidRDefault="00257852" w:rsidP="003B73F6">
      <w:pPr>
        <w:rPr>
          <w:rFonts w:ascii="Arial" w:hAnsi="Arial" w:cs="Arial"/>
          <w:b/>
          <w:sz w:val="24"/>
          <w:szCs w:val="24"/>
        </w:rPr>
      </w:pPr>
      <w:r w:rsidRPr="00257852">
        <w:rPr>
          <w:rFonts w:ascii="Arial" w:hAnsi="Arial" w:cs="Arial"/>
          <w:b/>
          <w:sz w:val="24"/>
          <w:szCs w:val="24"/>
        </w:rPr>
        <w:t>BIBLIOGRAFIA</w:t>
      </w:r>
      <w:r>
        <w:rPr>
          <w:rFonts w:ascii="Arial" w:hAnsi="Arial" w:cs="Arial"/>
          <w:b/>
          <w:sz w:val="24"/>
          <w:szCs w:val="24"/>
        </w:rPr>
        <w:t xml:space="preserve"> CONSULTADA:</w:t>
      </w:r>
    </w:p>
    <w:p w:rsidR="00257852" w:rsidRPr="00D6519B" w:rsidRDefault="00257852" w:rsidP="00C31A73">
      <w:pPr>
        <w:pStyle w:val="Prrafodelista"/>
        <w:numPr>
          <w:ilvl w:val="0"/>
          <w:numId w:val="36"/>
        </w:numPr>
        <w:jc w:val="both"/>
        <w:rPr>
          <w:rFonts w:ascii="Arial" w:hAnsi="Arial" w:cs="Arial"/>
          <w:sz w:val="24"/>
          <w:szCs w:val="24"/>
        </w:rPr>
      </w:pPr>
      <w:r w:rsidRPr="00D6519B">
        <w:rPr>
          <w:rFonts w:ascii="Arial" w:hAnsi="Arial" w:cs="Arial"/>
          <w:sz w:val="24"/>
          <w:szCs w:val="24"/>
        </w:rPr>
        <w:t>DNP-Departamento Nacional de Planeación-Guías metodológicas para la gestión de las entidades territoriales-2011</w:t>
      </w:r>
      <w:r w:rsidR="00CD6744" w:rsidRPr="00D6519B">
        <w:rPr>
          <w:rFonts w:ascii="Arial" w:hAnsi="Arial" w:cs="Arial"/>
          <w:sz w:val="24"/>
          <w:szCs w:val="24"/>
        </w:rPr>
        <w:t>-“Planeación para el desarrollo integral de las entidades territoriales”</w:t>
      </w:r>
    </w:p>
    <w:p w:rsidR="00257852" w:rsidRPr="00D6519B" w:rsidRDefault="00257852" w:rsidP="00CD6744">
      <w:pPr>
        <w:pStyle w:val="Prrafodelista"/>
        <w:jc w:val="both"/>
        <w:rPr>
          <w:rFonts w:ascii="Arial" w:hAnsi="Arial" w:cs="Arial"/>
          <w:sz w:val="24"/>
          <w:szCs w:val="24"/>
        </w:rPr>
      </w:pPr>
      <w:r w:rsidRPr="00D6519B">
        <w:rPr>
          <w:rFonts w:ascii="Arial" w:hAnsi="Arial" w:cs="Arial"/>
          <w:sz w:val="24"/>
          <w:szCs w:val="24"/>
        </w:rPr>
        <w:t>--DNP- DATOS POR MUNICIPIO-Síntesis de Datos relevantes para la formulación de Planes de desarrollo Territoriales</w:t>
      </w:r>
    </w:p>
    <w:p w:rsidR="00257852" w:rsidRPr="00D6519B" w:rsidRDefault="00257852" w:rsidP="00CD6744">
      <w:pPr>
        <w:pStyle w:val="Prrafodelista"/>
        <w:jc w:val="both"/>
        <w:rPr>
          <w:rFonts w:ascii="Arial" w:hAnsi="Arial" w:cs="Arial"/>
          <w:sz w:val="24"/>
          <w:szCs w:val="24"/>
        </w:rPr>
      </w:pPr>
      <w:r w:rsidRPr="00D6519B">
        <w:rPr>
          <w:rFonts w:ascii="Arial" w:hAnsi="Arial" w:cs="Arial"/>
          <w:sz w:val="24"/>
          <w:szCs w:val="24"/>
        </w:rPr>
        <w:t>Información Disponible en:</w:t>
      </w:r>
    </w:p>
    <w:p w:rsidR="00CD6744" w:rsidRPr="00D6519B" w:rsidRDefault="00CD6744" w:rsidP="00CD6744">
      <w:pPr>
        <w:pStyle w:val="Prrafodelista"/>
        <w:jc w:val="both"/>
        <w:rPr>
          <w:rFonts w:ascii="Arial" w:hAnsi="Arial" w:cs="Arial"/>
          <w:sz w:val="24"/>
          <w:szCs w:val="24"/>
        </w:rPr>
      </w:pPr>
      <w:r w:rsidRPr="00D6519B">
        <w:rPr>
          <w:rFonts w:ascii="Arial" w:hAnsi="Arial" w:cs="Arial"/>
          <w:sz w:val="24"/>
          <w:szCs w:val="24"/>
        </w:rPr>
        <w:t>--DNP- Indicadores de Gestión-“Orientaciones para la Inclusión de Metas de resultados con indicadores en los planes de desarrollo de las entidades territoriales”2010.</w:t>
      </w:r>
    </w:p>
    <w:p w:rsidR="00CD6744" w:rsidRPr="00D6519B" w:rsidRDefault="00CD6744" w:rsidP="00CD6744">
      <w:pPr>
        <w:pStyle w:val="Prrafodelista"/>
        <w:jc w:val="both"/>
        <w:rPr>
          <w:rFonts w:ascii="Arial" w:hAnsi="Arial" w:cs="Arial"/>
          <w:sz w:val="24"/>
          <w:szCs w:val="24"/>
        </w:rPr>
      </w:pPr>
      <w:r w:rsidRPr="00D6519B">
        <w:rPr>
          <w:rFonts w:ascii="Arial" w:hAnsi="Arial" w:cs="Arial"/>
          <w:sz w:val="24"/>
          <w:szCs w:val="24"/>
        </w:rPr>
        <w:t xml:space="preserve">--DNP- decreto Numero 416 de 2007-reglamentacion de los proyectos del Fondo Nacional de </w:t>
      </w:r>
      <w:r w:rsidR="00D6519B" w:rsidRPr="00D6519B">
        <w:rPr>
          <w:rFonts w:ascii="Arial" w:hAnsi="Arial" w:cs="Arial"/>
          <w:sz w:val="24"/>
          <w:szCs w:val="24"/>
        </w:rPr>
        <w:t>Regalías, recursos del fondo de ahorro y estabilización petrolera-FAEP y recurso de reasignación de regalías y compensaciones-Escalonamiento.</w:t>
      </w:r>
    </w:p>
    <w:p w:rsidR="00257852" w:rsidRPr="00D6519B" w:rsidRDefault="00257852" w:rsidP="00C31A73">
      <w:pPr>
        <w:pStyle w:val="Prrafodelista"/>
        <w:numPr>
          <w:ilvl w:val="0"/>
          <w:numId w:val="36"/>
        </w:numPr>
        <w:jc w:val="both"/>
        <w:rPr>
          <w:rFonts w:ascii="Arial" w:hAnsi="Arial" w:cs="Arial"/>
          <w:sz w:val="24"/>
          <w:szCs w:val="24"/>
        </w:rPr>
      </w:pPr>
      <w:r w:rsidRPr="00D6519B">
        <w:rPr>
          <w:rFonts w:ascii="Arial" w:hAnsi="Arial" w:cs="Arial"/>
          <w:sz w:val="24"/>
          <w:szCs w:val="24"/>
        </w:rPr>
        <w:t>MEN-Ministerio de Educación -Estadísticas del sector educativo 2000-2010. Disponible en:</w:t>
      </w:r>
    </w:p>
    <w:p w:rsidR="00257852" w:rsidRPr="00D6519B" w:rsidRDefault="00CD6744" w:rsidP="00C31A73">
      <w:pPr>
        <w:pStyle w:val="Prrafodelista"/>
        <w:numPr>
          <w:ilvl w:val="0"/>
          <w:numId w:val="36"/>
        </w:numPr>
        <w:jc w:val="both"/>
        <w:rPr>
          <w:rFonts w:ascii="Arial" w:hAnsi="Arial" w:cs="Arial"/>
          <w:sz w:val="24"/>
          <w:szCs w:val="24"/>
        </w:rPr>
      </w:pPr>
      <w:r w:rsidRPr="00D6519B">
        <w:rPr>
          <w:rFonts w:ascii="Arial" w:hAnsi="Arial" w:cs="Arial"/>
          <w:sz w:val="24"/>
          <w:szCs w:val="24"/>
        </w:rPr>
        <w:t>PNUD-Programa de las Naciones Unidas para el Desarrollo- Como estamos en los objetivos del Milenio. Informe de desempeño de Colombia sobre su avance en el logro de las metas. 2012</w:t>
      </w:r>
    </w:p>
    <w:p w:rsidR="00CD6744" w:rsidRPr="00D6519B" w:rsidRDefault="00CD6744" w:rsidP="00CD6744">
      <w:pPr>
        <w:pStyle w:val="Prrafodelista"/>
        <w:jc w:val="both"/>
        <w:rPr>
          <w:rFonts w:ascii="Arial" w:hAnsi="Arial" w:cs="Arial"/>
          <w:sz w:val="24"/>
          <w:szCs w:val="24"/>
        </w:rPr>
      </w:pPr>
      <w:r w:rsidRPr="00D6519B">
        <w:rPr>
          <w:rFonts w:ascii="Arial" w:hAnsi="Arial" w:cs="Arial"/>
          <w:sz w:val="24"/>
          <w:szCs w:val="24"/>
        </w:rPr>
        <w:t>Disponible en:</w:t>
      </w:r>
    </w:p>
    <w:p w:rsidR="00CD6744" w:rsidRPr="00D6519B" w:rsidRDefault="00CD6744" w:rsidP="00C31A73">
      <w:pPr>
        <w:pStyle w:val="Prrafodelista"/>
        <w:numPr>
          <w:ilvl w:val="0"/>
          <w:numId w:val="36"/>
        </w:numPr>
        <w:jc w:val="both"/>
        <w:rPr>
          <w:rFonts w:ascii="Arial" w:hAnsi="Arial" w:cs="Arial"/>
          <w:sz w:val="24"/>
          <w:szCs w:val="24"/>
        </w:rPr>
      </w:pPr>
      <w:r w:rsidRPr="00D6519B">
        <w:rPr>
          <w:rFonts w:ascii="Arial" w:hAnsi="Arial" w:cs="Arial"/>
          <w:sz w:val="24"/>
          <w:szCs w:val="24"/>
        </w:rPr>
        <w:t>MININTERIOR. “Elementos Para La Incorporación De La Atención, Asistencia Y Reparación Integral A Las Víctimas Del conflicto Armado En Los Planes De Desarrollo Departamentales, Distritales Y Municipales”. 2012-2015</w:t>
      </w:r>
    </w:p>
    <w:p w:rsidR="00CD6744" w:rsidRPr="00D6519B" w:rsidRDefault="00D6519B" w:rsidP="00C31A73">
      <w:pPr>
        <w:pStyle w:val="Prrafodelista"/>
        <w:numPr>
          <w:ilvl w:val="0"/>
          <w:numId w:val="36"/>
        </w:numPr>
        <w:jc w:val="both"/>
        <w:rPr>
          <w:rFonts w:ascii="Arial" w:hAnsi="Arial" w:cs="Arial"/>
          <w:sz w:val="24"/>
          <w:szCs w:val="24"/>
        </w:rPr>
      </w:pPr>
      <w:r w:rsidRPr="00D6519B">
        <w:rPr>
          <w:rFonts w:ascii="Arial" w:hAnsi="Arial" w:cs="Arial"/>
          <w:sz w:val="24"/>
          <w:szCs w:val="24"/>
        </w:rPr>
        <w:t>Ministerio de Vivienda, Ciudad y Territorio- Resolución No. 0184 de 2012 por el cual se establece la Metodología para definir las metas mínimas de construcción de vivienda para el periodo 2012.2015 y se dictan otras disposiciones. 2012</w:t>
      </w:r>
    </w:p>
    <w:p w:rsidR="00D6519B" w:rsidRPr="00D6519B" w:rsidRDefault="00D6519B" w:rsidP="00C31A73">
      <w:pPr>
        <w:pStyle w:val="Prrafodelista"/>
        <w:numPr>
          <w:ilvl w:val="0"/>
          <w:numId w:val="36"/>
        </w:numPr>
        <w:jc w:val="both"/>
        <w:rPr>
          <w:rFonts w:ascii="Arial" w:hAnsi="Arial" w:cs="Arial"/>
          <w:sz w:val="24"/>
          <w:szCs w:val="24"/>
        </w:rPr>
      </w:pPr>
      <w:r w:rsidRPr="00D6519B">
        <w:rPr>
          <w:rFonts w:ascii="Arial" w:hAnsi="Arial" w:cs="Arial"/>
          <w:sz w:val="24"/>
          <w:szCs w:val="24"/>
        </w:rPr>
        <w:t>Ruano R. Harold Giovanny-Belalcazar V. Fabián. “Formulación del plan municipal para la gestión del riesgo para el municipio de Totoró, Departamento del Cauca. Trabajo de grado Programa de Geografía. Universidad del Cauca. 2011</w:t>
      </w:r>
    </w:p>
    <w:p w:rsidR="00D6519B" w:rsidRDefault="00D6519B" w:rsidP="00C31A73">
      <w:pPr>
        <w:pStyle w:val="Prrafodelista"/>
        <w:numPr>
          <w:ilvl w:val="0"/>
          <w:numId w:val="36"/>
        </w:numPr>
        <w:jc w:val="both"/>
        <w:rPr>
          <w:rFonts w:ascii="Arial" w:hAnsi="Arial" w:cs="Arial"/>
          <w:sz w:val="24"/>
          <w:szCs w:val="24"/>
        </w:rPr>
      </w:pPr>
      <w:r w:rsidRPr="00D6519B">
        <w:rPr>
          <w:rFonts w:ascii="Arial" w:hAnsi="Arial" w:cs="Arial"/>
          <w:sz w:val="24"/>
          <w:szCs w:val="24"/>
        </w:rPr>
        <w:t>Esquema de Ordenamiento Territorial EOT municipio de Totoró. Volumen I, II y III. 2002</w:t>
      </w:r>
    </w:p>
    <w:p w:rsidR="003B73F6" w:rsidRPr="005F5F77" w:rsidRDefault="00D6519B" w:rsidP="003B73F6">
      <w:pPr>
        <w:pStyle w:val="Prrafodelista"/>
        <w:numPr>
          <w:ilvl w:val="0"/>
          <w:numId w:val="36"/>
        </w:numPr>
        <w:jc w:val="both"/>
        <w:rPr>
          <w:sz w:val="24"/>
          <w:szCs w:val="24"/>
        </w:rPr>
      </w:pPr>
      <w:r w:rsidRPr="005F5F77">
        <w:rPr>
          <w:rFonts w:ascii="Arial" w:hAnsi="Arial" w:cs="Arial"/>
          <w:sz w:val="24"/>
          <w:szCs w:val="24"/>
        </w:rPr>
        <w:t>Informe de empalme administración municipal 2008-2011.</w:t>
      </w:r>
    </w:p>
    <w:p w:rsidR="003B73F6" w:rsidRPr="003B73F6" w:rsidRDefault="003B73F6" w:rsidP="003B73F6">
      <w:pPr>
        <w:tabs>
          <w:tab w:val="left" w:pos="1256"/>
        </w:tabs>
        <w:rPr>
          <w:rFonts w:ascii="Arial" w:hAnsi="Arial" w:cs="Arial"/>
          <w:sz w:val="24"/>
          <w:szCs w:val="24"/>
          <w:lang w:val="es-CO"/>
        </w:rPr>
      </w:pPr>
    </w:p>
    <w:sectPr w:rsidR="003B73F6" w:rsidRPr="003B73F6" w:rsidSect="00615769">
      <w:headerReference w:type="even" r:id="rId62"/>
      <w:headerReference w:type="default" r:id="rId63"/>
      <w:footerReference w:type="even" r:id="rId64"/>
      <w:footerReference w:type="default" r:id="rId65"/>
      <w:headerReference w:type="first" r:id="rId66"/>
      <w:footerReference w:type="first" r:id="rId6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2F7" w:rsidRDefault="00A522F7" w:rsidP="005F5578">
      <w:pPr>
        <w:spacing w:after="0" w:line="240" w:lineRule="auto"/>
      </w:pPr>
      <w:r>
        <w:separator/>
      </w:r>
    </w:p>
  </w:endnote>
  <w:endnote w:type="continuationSeparator" w:id="0">
    <w:p w:rsidR="00A522F7" w:rsidRDefault="00A522F7" w:rsidP="005F55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Bell MT">
    <w:panose1 w:val="02020503060305020303"/>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21052"/>
      <w:docPartObj>
        <w:docPartGallery w:val="Page Numbers (Bottom of Page)"/>
        <w:docPartUnique/>
      </w:docPartObj>
    </w:sdtPr>
    <w:sdtEndPr/>
    <w:sdtContent>
      <w:p w:rsidR="00B5555C" w:rsidRDefault="00B5555C">
        <w:pPr>
          <w:pStyle w:val="Piedepgina"/>
          <w:jc w:val="right"/>
        </w:pPr>
        <w:r>
          <w:fldChar w:fldCharType="begin"/>
        </w:r>
        <w:r>
          <w:instrText xml:space="preserve"> PAGE   \* MERGEFORMAT </w:instrText>
        </w:r>
        <w:r>
          <w:fldChar w:fldCharType="separate"/>
        </w:r>
        <w:r w:rsidR="00213CC0">
          <w:rPr>
            <w:noProof/>
          </w:rPr>
          <w:t>1</w:t>
        </w:r>
        <w:r>
          <w:rPr>
            <w:noProof/>
          </w:rPr>
          <w:fldChar w:fldCharType="end"/>
        </w:r>
      </w:p>
    </w:sdtContent>
  </w:sdt>
  <w:p w:rsidR="00B5555C" w:rsidRDefault="00B5555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989153"/>
      <w:docPartObj>
        <w:docPartGallery w:val="Page Numbers (Bottom of Page)"/>
        <w:docPartUnique/>
      </w:docPartObj>
    </w:sdtPr>
    <w:sdtEndPr/>
    <w:sdtContent>
      <w:p w:rsidR="00B5555C" w:rsidRDefault="00B5555C">
        <w:pPr>
          <w:pStyle w:val="Piedepgina"/>
          <w:jc w:val="right"/>
        </w:pPr>
        <w:r>
          <w:fldChar w:fldCharType="begin"/>
        </w:r>
        <w:r>
          <w:instrText xml:space="preserve"> PAGE   \* MERGEFORMAT </w:instrText>
        </w:r>
        <w:r>
          <w:fldChar w:fldCharType="separate"/>
        </w:r>
        <w:r w:rsidR="00784B1A">
          <w:rPr>
            <w:noProof/>
          </w:rPr>
          <w:t>155</w:t>
        </w:r>
        <w:r>
          <w:rPr>
            <w:noProof/>
          </w:rPr>
          <w:fldChar w:fldCharType="end"/>
        </w:r>
      </w:p>
    </w:sdtContent>
  </w:sdt>
  <w:p w:rsidR="00B5555C" w:rsidRDefault="00B5555C">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Default="00B5555C">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136084"/>
      <w:docPartObj>
        <w:docPartGallery w:val="Page Numbers (Bottom of Page)"/>
        <w:docPartUnique/>
      </w:docPartObj>
    </w:sdtPr>
    <w:sdtEndPr/>
    <w:sdtContent>
      <w:p w:rsidR="00B5555C" w:rsidRDefault="00B5555C">
        <w:pPr>
          <w:pStyle w:val="Piedepgina"/>
          <w:jc w:val="center"/>
        </w:pPr>
        <w:r>
          <w:fldChar w:fldCharType="begin"/>
        </w:r>
        <w:r>
          <w:instrText>PAGE   \* MERGEFORMAT</w:instrText>
        </w:r>
        <w:r>
          <w:fldChar w:fldCharType="separate"/>
        </w:r>
        <w:r w:rsidR="00784B1A">
          <w:rPr>
            <w:noProof/>
          </w:rPr>
          <w:t>156</w:t>
        </w:r>
        <w:r>
          <w:rPr>
            <w:noProof/>
          </w:rPr>
          <w:fldChar w:fldCharType="end"/>
        </w:r>
      </w:p>
    </w:sdtContent>
  </w:sdt>
  <w:p w:rsidR="00B5555C" w:rsidRDefault="00B5555C">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Default="00B5555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2F7" w:rsidRDefault="00A522F7" w:rsidP="005F5578">
      <w:pPr>
        <w:spacing w:after="0" w:line="240" w:lineRule="auto"/>
      </w:pPr>
      <w:r>
        <w:separator/>
      </w:r>
    </w:p>
  </w:footnote>
  <w:footnote w:type="continuationSeparator" w:id="0">
    <w:p w:rsidR="00A522F7" w:rsidRDefault="00A522F7" w:rsidP="005F5578">
      <w:pPr>
        <w:spacing w:after="0" w:line="240" w:lineRule="auto"/>
      </w:pPr>
      <w:r>
        <w:continuationSeparator/>
      </w:r>
    </w:p>
  </w:footnote>
  <w:footnote w:id="1">
    <w:p w:rsidR="00B5555C" w:rsidRPr="00302444" w:rsidRDefault="00B5555C">
      <w:pPr>
        <w:pStyle w:val="Textonotapie"/>
      </w:pPr>
      <w:r>
        <w:rPr>
          <w:rStyle w:val="Refdenotaalpie"/>
        </w:rPr>
        <w:footnoteRef/>
      </w:r>
      <w:r>
        <w:t xml:space="preserve"> Disposiciones incluidas en las Guías de Desarrollo Territorial del Departamento Nacional de Planeación DNP 2010</w:t>
      </w:r>
    </w:p>
  </w:footnote>
  <w:footnote w:id="2">
    <w:p w:rsidR="00B5555C" w:rsidRPr="004E0832" w:rsidRDefault="00B5555C">
      <w:pPr>
        <w:pStyle w:val="Textonotapie"/>
      </w:pPr>
      <w:r>
        <w:rPr>
          <w:rStyle w:val="Refdenotaalpie"/>
        </w:rPr>
        <w:footnoteRef/>
      </w:r>
      <w:r>
        <w:t xml:space="preserve"> Texto tomado del Esquema de Ordenamiento Territorial EOT 2003-Municipio de Totoró.</w:t>
      </w:r>
    </w:p>
  </w:footnote>
  <w:footnote w:id="3">
    <w:p w:rsidR="00B5555C" w:rsidRPr="004E0832" w:rsidRDefault="00B5555C">
      <w:pPr>
        <w:pStyle w:val="Textonotapie"/>
      </w:pPr>
      <w:r>
        <w:rPr>
          <w:rStyle w:val="Refdenotaalpie"/>
        </w:rPr>
        <w:footnoteRef/>
      </w:r>
      <w:r>
        <w:t xml:space="preserve"> Op.cit página 17</w:t>
      </w:r>
    </w:p>
  </w:footnote>
  <w:footnote w:id="4">
    <w:p w:rsidR="00B5555C" w:rsidRPr="00A116B9" w:rsidRDefault="00B5555C">
      <w:pPr>
        <w:pStyle w:val="Textonotapie"/>
      </w:pPr>
      <w:r>
        <w:rPr>
          <w:rStyle w:val="Refdenotaalpie"/>
        </w:rPr>
        <w:footnoteRef/>
      </w:r>
      <w:r>
        <w:t xml:space="preserve"> Texto extraido del Esquema de Ordenamiento Territorial del Municipio de Totoró EOT 2002.</w:t>
      </w:r>
    </w:p>
  </w:footnote>
  <w:footnote w:id="5">
    <w:p w:rsidR="00B5555C" w:rsidRPr="00921FC6" w:rsidRDefault="00B5555C">
      <w:pPr>
        <w:pStyle w:val="Textonotapie"/>
      </w:pPr>
      <w:r>
        <w:rPr>
          <w:rStyle w:val="Refdenotaalpie"/>
        </w:rPr>
        <w:footnoteRef/>
      </w:r>
      <w:r>
        <w:t xml:space="preserve"> Providencia de la corte constitucional Auto 004 de 2009</w:t>
      </w:r>
    </w:p>
  </w:footnote>
  <w:footnote w:id="6">
    <w:p w:rsidR="00B5555C" w:rsidRPr="00774B01" w:rsidRDefault="00B5555C">
      <w:pPr>
        <w:pStyle w:val="Textonotapie"/>
      </w:pPr>
      <w:r>
        <w:rPr>
          <w:rStyle w:val="Refdenotaalpie"/>
        </w:rPr>
        <w:footnoteRef/>
      </w:r>
      <w:r>
        <w:t xml:space="preserve"> Texto redactado por Jorge Luis Pizo y Walter Camayo  concejales Municipio de Totoró 2012-2015</w:t>
      </w:r>
    </w:p>
  </w:footnote>
  <w:footnote w:id="7">
    <w:p w:rsidR="00B5555C" w:rsidRPr="00E93275" w:rsidRDefault="00B5555C">
      <w:pPr>
        <w:pStyle w:val="Textonotapie"/>
      </w:pPr>
      <w:r>
        <w:rPr>
          <w:rStyle w:val="Refdenotaalpie"/>
        </w:rPr>
        <w:footnoteRef/>
      </w:r>
      <w:r>
        <w:t xml:space="preserve"> Esquema de Ordenamiento Territorial 2003 Municipio de Totoró. Página 279</w:t>
      </w:r>
    </w:p>
  </w:footnote>
  <w:footnote w:id="8">
    <w:p w:rsidR="00B5555C" w:rsidRPr="000645AE" w:rsidRDefault="00B5555C">
      <w:pPr>
        <w:pStyle w:val="Textonotapie"/>
        <w:rPr>
          <w:lang w:val="es-CO"/>
        </w:rPr>
      </w:pPr>
      <w:r>
        <w:rPr>
          <w:rStyle w:val="Refdenotaalpie"/>
        </w:rPr>
        <w:footnoteRef/>
      </w:r>
      <w:r>
        <w:t xml:space="preserve"> </w:t>
      </w:r>
      <w:r w:rsidRPr="000645AE">
        <w:t>http://odm.pnud.org.co/index.php</w:t>
      </w:r>
    </w:p>
  </w:footnote>
  <w:footnote w:id="9">
    <w:p w:rsidR="00B5555C" w:rsidRPr="008173F8" w:rsidRDefault="00B5555C">
      <w:pPr>
        <w:pStyle w:val="Textonotapie"/>
      </w:pPr>
      <w:r>
        <w:rPr>
          <w:rStyle w:val="Refdenotaalpie"/>
        </w:rPr>
        <w:footnoteRef/>
      </w:r>
      <w:r>
        <w:t xml:space="preserve"> Datos proporcionados por la Secretaria de Desarrollo Humano periodo 2012-2015.</w:t>
      </w:r>
    </w:p>
  </w:footnote>
  <w:footnote w:id="10">
    <w:p w:rsidR="00B5555C" w:rsidRPr="002110ED" w:rsidRDefault="00B5555C">
      <w:pPr>
        <w:pStyle w:val="Textonotapie"/>
      </w:pPr>
      <w:r>
        <w:rPr>
          <w:rStyle w:val="Refdenotaalpie"/>
        </w:rPr>
        <w:footnoteRef/>
      </w:r>
      <w:r>
        <w:t xml:space="preserve"> Datos suministrados por la Secretaria de Salud periodo 2012-2015</w:t>
      </w:r>
    </w:p>
  </w:footnote>
  <w:footnote w:id="11">
    <w:p w:rsidR="00B5555C" w:rsidRPr="00C71114" w:rsidRDefault="00B5555C" w:rsidP="00B20E5A">
      <w:pPr>
        <w:pStyle w:val="Textonotapie"/>
        <w:rPr>
          <w:lang w:val="es-CO"/>
        </w:rPr>
      </w:pPr>
      <w:r>
        <w:rPr>
          <w:rStyle w:val="Refdenotaalpie"/>
        </w:rPr>
        <w:footnoteRef/>
      </w:r>
      <w:r>
        <w:t xml:space="preserve"> </w:t>
      </w:r>
      <w:hyperlink r:id="rId1" w:history="1">
        <w:r>
          <w:rPr>
            <w:rStyle w:val="Hipervnculo"/>
          </w:rPr>
          <w:t>http://www.ikernell.net/gobernacion/4dm1n1str4c10n/portal/estadisticas.php</w:t>
        </w:r>
      </w:hyperlink>
    </w:p>
  </w:footnote>
  <w:footnote w:id="12">
    <w:p w:rsidR="00B5555C" w:rsidRPr="00382139" w:rsidRDefault="00B5555C">
      <w:pPr>
        <w:pStyle w:val="Textonotapie"/>
      </w:pPr>
      <w:r>
        <w:rPr>
          <w:rStyle w:val="Refdenotaalpie"/>
        </w:rPr>
        <w:footnoteRef/>
      </w:r>
      <w:r>
        <w:t xml:space="preserve"> Datos del municipio suministrados por la secretaria de desarrollo Agropecuario ing. Gabriela Gallego</w:t>
      </w:r>
    </w:p>
  </w:footnote>
  <w:footnote w:id="13">
    <w:p w:rsidR="00B5555C" w:rsidRPr="00B20E5A" w:rsidRDefault="00B5555C" w:rsidP="006E3268">
      <w:pPr>
        <w:pStyle w:val="Textonotapie"/>
      </w:pPr>
      <w:r>
        <w:rPr>
          <w:rStyle w:val="Refdenotaalpie"/>
        </w:rPr>
        <w:footnoteRef/>
      </w:r>
      <w:r>
        <w:t xml:space="preserve"> Federación Nacional del Ganado-Capitulo Cauca</w:t>
      </w:r>
    </w:p>
  </w:footnote>
  <w:footnote w:id="14">
    <w:p w:rsidR="00B5555C" w:rsidRPr="008776C5" w:rsidRDefault="00B5555C" w:rsidP="006E3268">
      <w:pPr>
        <w:pStyle w:val="Textonotapie"/>
      </w:pPr>
      <w:r>
        <w:rPr>
          <w:rStyle w:val="Refdenotaalpie"/>
        </w:rPr>
        <w:footnoteRef/>
      </w:r>
      <w:r>
        <w:t xml:space="preserve"> Datos suministrados Secretaria de desarrollo Agropecuario municipio de Totoró Censo agropecuario 2011.</w:t>
      </w:r>
    </w:p>
  </w:footnote>
  <w:footnote w:id="15">
    <w:p w:rsidR="00B5555C" w:rsidRPr="00CD4E71" w:rsidRDefault="00B5555C" w:rsidP="006D4276">
      <w:pPr>
        <w:pStyle w:val="Textonotapie"/>
        <w:rPr>
          <w:lang w:val="es-CO"/>
        </w:rPr>
      </w:pPr>
      <w:r>
        <w:rPr>
          <w:rStyle w:val="Refdenotaalpie"/>
        </w:rPr>
        <w:footnoteRef/>
      </w:r>
      <w:r>
        <w:t xml:space="preserve"> </w:t>
      </w:r>
      <w:r w:rsidRPr="00CD4E71">
        <w:t>Ver documento CONPES SOCIAL 113 de 2008</w:t>
      </w:r>
    </w:p>
  </w:footnote>
  <w:footnote w:id="16">
    <w:p w:rsidR="00B5555C" w:rsidRPr="004C7232" w:rsidRDefault="00B5555C" w:rsidP="006D4276">
      <w:pPr>
        <w:pStyle w:val="Textonotapie"/>
        <w:rPr>
          <w:lang w:val="es-CO"/>
        </w:rPr>
      </w:pPr>
      <w:r>
        <w:rPr>
          <w:rStyle w:val="Refdenotaalpie"/>
        </w:rPr>
        <w:footnoteRef/>
      </w:r>
      <w:r>
        <w:t xml:space="preserve"> </w:t>
      </w:r>
      <w:r>
        <w:rPr>
          <w:lang w:val="es-CO"/>
        </w:rPr>
        <w:t>Secretaria de Salud en el departamento del Cauca año 2010</w:t>
      </w:r>
    </w:p>
  </w:footnote>
  <w:footnote w:id="17">
    <w:p w:rsidR="00B5555C" w:rsidRPr="004C7232" w:rsidRDefault="00B5555C" w:rsidP="006D4276">
      <w:pPr>
        <w:pStyle w:val="Textonotapie"/>
        <w:rPr>
          <w:lang w:val="es-CO"/>
        </w:rPr>
      </w:pPr>
      <w:r>
        <w:rPr>
          <w:rStyle w:val="Refdenotaalpie"/>
        </w:rPr>
        <w:footnoteRef/>
      </w:r>
      <w:r>
        <w:t xml:space="preserve"> </w:t>
      </w:r>
      <w:r>
        <w:rPr>
          <w:lang w:val="es-CO"/>
        </w:rPr>
        <w:t>Instituto Colombiano de Bienestar Familiar entidad encargada de la nutrición y bienestar de los niños, la protección de sus derechos y el respaldo estatal a las políticas y ejecución de estas en el País.</w:t>
      </w:r>
    </w:p>
  </w:footnote>
  <w:footnote w:id="18">
    <w:p w:rsidR="00B5555C" w:rsidRPr="00F85917" w:rsidRDefault="00B5555C" w:rsidP="0010445C">
      <w:pPr>
        <w:pStyle w:val="Textonotapie"/>
        <w:jc w:val="both"/>
        <w:rPr>
          <w:lang w:val="es-CO"/>
        </w:rPr>
      </w:pPr>
      <w:r>
        <w:rPr>
          <w:rStyle w:val="Refdenotaalpie"/>
        </w:rPr>
        <w:footnoteRef/>
      </w:r>
      <w:r>
        <w:t xml:space="preserve"> La Declaración del Milenio establece un conjunto de metas y objetivos, que son a su vez desafíos que debe enfrentar la humanidad en la búsqueda de un mundo solidario y más igualitario en el acceso y disfrute de los derechos humanos. La Cumbre del Milenio establece una visión común de los miembros de las Naciones Unidas para un mundo próspero y en paz, en el cual los seres humanos puedan disfrutar de una vida mejor y más segura.</w:t>
      </w:r>
    </w:p>
  </w:footnote>
  <w:footnote w:id="19">
    <w:p w:rsidR="00B5555C" w:rsidRPr="00382139" w:rsidRDefault="00B5555C">
      <w:pPr>
        <w:pStyle w:val="Textonotapie"/>
      </w:pPr>
      <w:r>
        <w:rPr>
          <w:rStyle w:val="Refdenotaalpie"/>
        </w:rPr>
        <w:footnoteRef/>
      </w:r>
      <w:r>
        <w:t xml:space="preserve"> Estos datos son suministrados por el Secretario de Desarrollo humano del municipio de Totoro Roamir Arturo Canacuan.</w:t>
      </w:r>
    </w:p>
  </w:footnote>
  <w:footnote w:id="20">
    <w:p w:rsidR="00B5555C" w:rsidRPr="00E8239A" w:rsidRDefault="00B5555C">
      <w:pPr>
        <w:pStyle w:val="Textonotapie"/>
      </w:pPr>
      <w:r>
        <w:rPr>
          <w:rStyle w:val="Refdenotaalpie"/>
        </w:rPr>
        <w:footnoteRef/>
      </w:r>
      <w:r>
        <w:t xml:space="preserve"> Fuente Informe de Empalme Administración 2008-2011 Secretaria de Desarrollo Humano</w:t>
      </w:r>
    </w:p>
  </w:footnote>
  <w:footnote w:id="21">
    <w:p w:rsidR="00B5555C" w:rsidRPr="00620AD0" w:rsidRDefault="00B5555C" w:rsidP="00E8239A">
      <w:pPr>
        <w:pStyle w:val="Textonotapie"/>
        <w:rPr>
          <w:lang w:val="es-CO"/>
        </w:rPr>
      </w:pPr>
      <w:r>
        <w:rPr>
          <w:rStyle w:val="Refdenotaalpie"/>
        </w:rPr>
        <w:footnoteRef/>
      </w:r>
      <w:r>
        <w:t xml:space="preserve"> </w:t>
      </w:r>
      <w:r>
        <w:rPr>
          <w:lang w:val="es-CO"/>
        </w:rPr>
        <w:t>Fuente DANE y encuesta SISBEN corte noviembre de 2009</w:t>
      </w:r>
    </w:p>
  </w:footnote>
  <w:footnote w:id="22">
    <w:p w:rsidR="00B5555C" w:rsidRPr="00620AD0" w:rsidRDefault="00B5555C" w:rsidP="00E8239A">
      <w:pPr>
        <w:pStyle w:val="Textonotapie"/>
        <w:rPr>
          <w:lang w:val="es-CO"/>
        </w:rPr>
      </w:pPr>
      <w:r>
        <w:rPr>
          <w:rStyle w:val="Refdenotaalpie"/>
        </w:rPr>
        <w:footnoteRef/>
      </w:r>
      <w:r>
        <w:t xml:space="preserve"> </w:t>
      </w:r>
      <w:r>
        <w:rPr>
          <w:lang w:val="es-CO"/>
        </w:rPr>
        <w:t xml:space="preserve">Política de Educación para la prosperidad 2010-2014-vea el documento completo en </w:t>
      </w:r>
      <w:hyperlink r:id="rId2" w:history="1">
        <w:r>
          <w:rPr>
            <w:rStyle w:val="Hipervnculo"/>
          </w:rPr>
          <w:t>http://www.mineducacion.gov.co/cvn/1665/articles-237397_archivo_pdf.pdf</w:t>
        </w:r>
      </w:hyperlink>
    </w:p>
  </w:footnote>
  <w:footnote w:id="23">
    <w:p w:rsidR="00B5555C" w:rsidRPr="00F85917" w:rsidRDefault="00B5555C" w:rsidP="00E8239A">
      <w:pPr>
        <w:pStyle w:val="Textonotapie"/>
        <w:jc w:val="both"/>
        <w:rPr>
          <w:lang w:val="es-CO"/>
        </w:rPr>
      </w:pPr>
      <w:r>
        <w:rPr>
          <w:rStyle w:val="Refdenotaalpie"/>
        </w:rPr>
        <w:footnoteRef/>
      </w:r>
      <w:r>
        <w:t xml:space="preserve"> La Declaración del Milenio establece un conjunto de metas y objetivos, que son a su vez desafíos que debe enfrentar la humanidad en la búsqueda de un mundo solidario y más igualitario en el acceso y disfrute de los derechos humanos. La Cumbre del Milenio establece una visión común de los miembros de las Naciones Unidas para un mundo próspero y en paz, en el cual los seres humanos puedan disfrutar de una vida mejor y más segura.</w:t>
      </w:r>
    </w:p>
  </w:footnote>
  <w:footnote w:id="24">
    <w:p w:rsidR="00B5555C" w:rsidRPr="009454D6" w:rsidRDefault="00B5555C">
      <w:pPr>
        <w:pStyle w:val="Textonotapie"/>
      </w:pPr>
      <w:r>
        <w:rPr>
          <w:rStyle w:val="Refdenotaalpie"/>
        </w:rPr>
        <w:footnoteRef/>
      </w:r>
      <w:r>
        <w:t xml:space="preserve"> Datos suministrados por la Secretaria de Desarrollo y protección social 2012-2015</w:t>
      </w:r>
    </w:p>
  </w:footnote>
  <w:footnote w:id="25">
    <w:p w:rsidR="00B5555C" w:rsidRPr="001530EB" w:rsidRDefault="00B5555C">
      <w:pPr>
        <w:pStyle w:val="Textonotapie"/>
      </w:pPr>
      <w:r>
        <w:rPr>
          <w:rStyle w:val="Refdenotaalpie"/>
        </w:rPr>
        <w:footnoteRef/>
      </w:r>
      <w:r>
        <w:t xml:space="preserve"> Cooperativa Manantial Totoro.</w:t>
      </w:r>
    </w:p>
  </w:footnote>
  <w:footnote w:id="26">
    <w:p w:rsidR="00B5555C" w:rsidRPr="00A0268C" w:rsidRDefault="00B5555C">
      <w:pPr>
        <w:pStyle w:val="Textonotapie"/>
      </w:pPr>
      <w:r>
        <w:rPr>
          <w:rStyle w:val="Refdenotaalpie"/>
        </w:rPr>
        <w:footnoteRef/>
      </w:r>
      <w:r>
        <w:t xml:space="preserve"> Datos suministrados por el secretario de Planeación e Infraestructura Hernán Solano 2012-2015</w:t>
      </w:r>
    </w:p>
  </w:footnote>
  <w:footnote w:id="27">
    <w:p w:rsidR="00B5555C" w:rsidRPr="006F38E2" w:rsidRDefault="00B5555C">
      <w:pPr>
        <w:pStyle w:val="Textonotapie"/>
      </w:pPr>
      <w:r>
        <w:rPr>
          <w:rStyle w:val="Refdenotaalpie"/>
        </w:rPr>
        <w:footnoteRef/>
      </w:r>
      <w:r>
        <w:t xml:space="preserve"> Datos suministrados por el secretario de Planeación e Infraestructura Hernán Solano 2012-2015</w:t>
      </w:r>
    </w:p>
  </w:footnote>
  <w:footnote w:id="28">
    <w:p w:rsidR="00B5555C" w:rsidRPr="006F38E2" w:rsidRDefault="00B5555C">
      <w:pPr>
        <w:pStyle w:val="Textonotapie"/>
      </w:pPr>
      <w:r>
        <w:rPr>
          <w:rStyle w:val="Refdenotaalpie"/>
        </w:rPr>
        <w:footnoteRef/>
      </w:r>
      <w:r>
        <w:t xml:space="preserve"> Op-cit página 77</w:t>
      </w:r>
    </w:p>
  </w:footnote>
  <w:footnote w:id="29">
    <w:p w:rsidR="00B5555C" w:rsidRPr="00D20393" w:rsidRDefault="00B5555C" w:rsidP="000562B0">
      <w:pPr>
        <w:pStyle w:val="Textonotapie"/>
        <w:rPr>
          <w:lang w:val="es-CO"/>
        </w:rPr>
      </w:pPr>
      <w:r>
        <w:rPr>
          <w:rStyle w:val="Refdenotaalpie"/>
        </w:rPr>
        <w:footnoteRef/>
      </w:r>
      <w:r>
        <w:t xml:space="preserve"> </w:t>
      </w:r>
      <w:r>
        <w:rPr>
          <w:lang w:val="es-CO"/>
        </w:rPr>
        <w:t>Fuente: Secretaria de Planeación departamental 2011- documento preliminar plan de desarrollo departamento Cauca 2012-2015</w:t>
      </w:r>
    </w:p>
  </w:footnote>
  <w:footnote w:id="30">
    <w:p w:rsidR="00B5555C" w:rsidRPr="00D90BC2" w:rsidRDefault="00B5555C">
      <w:pPr>
        <w:pStyle w:val="Textonotapie"/>
      </w:pPr>
      <w:r>
        <w:rPr>
          <w:rStyle w:val="Refdenotaalpie"/>
        </w:rPr>
        <w:footnoteRef/>
      </w:r>
      <w:r>
        <w:t xml:space="preserve"> Información reportada por el Honorable Concejo Municipal de Totoró 2012-2015.</w:t>
      </w:r>
    </w:p>
  </w:footnote>
  <w:footnote w:id="31">
    <w:p w:rsidR="00B5555C" w:rsidRDefault="00B5555C" w:rsidP="00261AB7">
      <w:pPr>
        <w:pStyle w:val="Textonotapie"/>
        <w:rPr>
          <w:lang w:val="es-CO"/>
        </w:rPr>
      </w:pPr>
      <w:r>
        <w:rPr>
          <w:rStyle w:val="Refdenotaalpie"/>
        </w:rPr>
        <w:footnoteRef/>
      </w:r>
      <w:r>
        <w:t xml:space="preserve"> </w:t>
      </w:r>
      <w:r>
        <w:rPr>
          <w:lang w:val="es-CO"/>
        </w:rPr>
        <w:t>Integrado a los conceptos y programas regionales departamentales de equidad de género.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Default="00B5555C" w:rsidP="007C1E61">
    <w:pPr>
      <w:jc w:val="center"/>
      <w:rPr>
        <w:rFonts w:ascii="Bell MT" w:hAnsi="Bell MT"/>
        <w:color w:val="E36C0A" w:themeColor="accent6" w:themeShade="BF"/>
        <w:sz w:val="32"/>
        <w:szCs w:val="32"/>
      </w:rPr>
    </w:pPr>
    <w:r>
      <w:rPr>
        <w:rFonts w:ascii="Georgia" w:hAnsi="Georgia"/>
        <w:color w:val="E36C0A" w:themeColor="accent6" w:themeShade="BF"/>
        <w:sz w:val="28"/>
        <w:szCs w:val="28"/>
      </w:rPr>
      <w:t xml:space="preserve"> </w:t>
    </w:r>
    <w:r w:rsidRPr="003760BC">
      <w:rPr>
        <w:rFonts w:ascii="Bell MT" w:hAnsi="Bell MT"/>
        <w:color w:val="E36C0A" w:themeColor="accent6" w:themeShade="BF"/>
        <w:sz w:val="32"/>
        <w:szCs w:val="32"/>
      </w:rPr>
      <w:t>PLAN DE DESA</w:t>
    </w:r>
    <w:r>
      <w:rPr>
        <w:rFonts w:ascii="Bell MT" w:hAnsi="Bell MT"/>
        <w:color w:val="E36C0A" w:themeColor="accent6" w:themeShade="BF"/>
        <w:sz w:val="32"/>
        <w:szCs w:val="32"/>
      </w:rPr>
      <w:t>RROLLO MUNICIPIO DE TOTORO</w:t>
    </w:r>
  </w:p>
  <w:p w:rsidR="00B5555C" w:rsidRPr="003760BC" w:rsidRDefault="00B5555C" w:rsidP="007C1E61">
    <w:pPr>
      <w:jc w:val="center"/>
      <w:rPr>
        <w:rFonts w:ascii="Bell MT" w:hAnsi="Bell MT"/>
        <w:sz w:val="32"/>
        <w:szCs w:val="32"/>
      </w:rPr>
    </w:pPr>
    <w:r w:rsidRPr="003760BC">
      <w:rPr>
        <w:rFonts w:ascii="Bell MT" w:hAnsi="Bell MT"/>
        <w:color w:val="E36C0A" w:themeColor="accent6" w:themeShade="BF"/>
        <w:sz w:val="32"/>
        <w:szCs w:val="32"/>
      </w:rPr>
      <w:t xml:space="preserve"> 2012-2015</w:t>
    </w:r>
    <w:r>
      <w:rPr>
        <w:rFonts w:ascii="Bell MT" w:hAnsi="Bell MT"/>
        <w:color w:val="E36C0A" w:themeColor="accent6" w:themeShade="BF"/>
        <w:sz w:val="32"/>
        <w:szCs w:val="32"/>
      </w:rPr>
      <w:t xml:space="preserve"> </w:t>
    </w:r>
    <w:r w:rsidRPr="003760BC">
      <w:rPr>
        <w:rFonts w:ascii="Bell MT" w:hAnsi="Bell MT"/>
        <w:color w:val="E36C0A" w:themeColor="accent6" w:themeShade="BF"/>
        <w:sz w:val="32"/>
        <w:szCs w:val="32"/>
      </w:rPr>
      <w:t>“Trabajando por el Municipio que queremos”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Pr="00C83347" w:rsidRDefault="00A522F7" w:rsidP="007C1E61">
    <w:pPr>
      <w:pStyle w:val="Encabezado"/>
      <w:jc w:val="center"/>
      <w:rPr>
        <w:rFonts w:ascii="Arial" w:hAnsi="Arial" w:cs="Arial"/>
        <w:b/>
        <w:sz w:val="18"/>
        <w:szCs w:val="18"/>
      </w:rPr>
    </w:pPr>
    <w:r>
      <w:rPr>
        <w:rFonts w:ascii="Arial" w:hAnsi="Arial" w:cs="Arial"/>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6.05pt;margin-top:-3.5pt;width:74pt;height:51.85pt;z-index:251665408">
          <v:imagedata r:id="rId1" o:title=""/>
        </v:shape>
        <o:OLEObject Type="Embed" ProgID="PBrush" ShapeID="_x0000_s2054" DrawAspect="Content" ObjectID="_1404717317" r:id="rId2"/>
      </w:pict>
    </w:r>
    <w:r w:rsidR="00B5555C" w:rsidRPr="00C83347">
      <w:rPr>
        <w:rFonts w:ascii="Arial" w:hAnsi="Arial" w:cs="Arial"/>
        <w:b/>
        <w:sz w:val="18"/>
        <w:szCs w:val="18"/>
      </w:rPr>
      <w:t>REPUBLICA DE COLOMBIA</w:t>
    </w:r>
  </w:p>
  <w:p w:rsidR="00B5555C" w:rsidRPr="00C83347" w:rsidRDefault="00B5555C" w:rsidP="007C1E61">
    <w:pPr>
      <w:pStyle w:val="Encabezado"/>
      <w:jc w:val="center"/>
      <w:rPr>
        <w:rFonts w:ascii="Arial" w:hAnsi="Arial" w:cs="Arial"/>
        <w:b/>
        <w:sz w:val="18"/>
        <w:szCs w:val="18"/>
      </w:rPr>
    </w:pPr>
    <w:r w:rsidRPr="00C83347">
      <w:rPr>
        <w:rFonts w:ascii="Arial" w:hAnsi="Arial" w:cs="Arial"/>
        <w:b/>
        <w:sz w:val="18"/>
        <w:szCs w:val="18"/>
      </w:rPr>
      <w:t>DEPARTAMENTO DEL CAUCA</w:t>
    </w:r>
  </w:p>
  <w:p w:rsidR="00B5555C" w:rsidRPr="00C83347" w:rsidRDefault="00B5555C" w:rsidP="007C1E61">
    <w:pPr>
      <w:pStyle w:val="Encabezado"/>
      <w:jc w:val="center"/>
      <w:rPr>
        <w:rFonts w:ascii="Arial" w:hAnsi="Arial" w:cs="Arial"/>
        <w:b/>
        <w:sz w:val="18"/>
        <w:szCs w:val="18"/>
      </w:rPr>
    </w:pPr>
    <w:r w:rsidRPr="00C83347">
      <w:rPr>
        <w:rFonts w:ascii="Arial" w:hAnsi="Arial" w:cs="Arial"/>
        <w:b/>
        <w:sz w:val="18"/>
        <w:szCs w:val="18"/>
      </w:rPr>
      <w:t>MUNICIPIO DE TOTORO</w:t>
    </w:r>
  </w:p>
  <w:p w:rsidR="00B5555C" w:rsidRDefault="00B5555C" w:rsidP="007C1E61">
    <w:pPr>
      <w:jc w:val="center"/>
      <w:rPr>
        <w:rFonts w:ascii="Arial" w:hAnsi="Arial" w:cs="Arial"/>
        <w:sz w:val="18"/>
        <w:szCs w:val="18"/>
      </w:rPr>
    </w:pPr>
    <w:r w:rsidRPr="00C83347">
      <w:rPr>
        <w:rFonts w:ascii="Arial" w:hAnsi="Arial" w:cs="Arial"/>
        <w:sz w:val="18"/>
        <w:szCs w:val="18"/>
      </w:rPr>
      <w:t>Nit. 800031874-5</w:t>
    </w:r>
  </w:p>
  <w:p w:rsidR="00B5555C" w:rsidRDefault="00B5555C" w:rsidP="007C1E61">
    <w:pPr>
      <w:jc w:val="center"/>
    </w:pPr>
    <w:r w:rsidRPr="0084691D">
      <w:rPr>
        <w:rFonts w:ascii="Georgia" w:hAnsi="Georgia"/>
        <w:color w:val="E36C0A" w:themeColor="accent6" w:themeShade="BF"/>
        <w:sz w:val="28"/>
        <w:szCs w:val="28"/>
      </w:rPr>
      <w:t xml:space="preserve"> PLAN DE DESARROLLO MUNICIPAL 2012-2015</w:t>
    </w:r>
    <w:r>
      <w:rPr>
        <w:rFonts w:ascii="Georgia" w:hAnsi="Georgia"/>
        <w:color w:val="E36C0A" w:themeColor="accent6" w:themeShade="BF"/>
        <w:sz w:val="28"/>
        <w:szCs w:val="28"/>
      </w:rPr>
      <w:t xml:space="preserve"> “Trabajando  por el Municipio que queremos”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Default="00B5555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Pr="00C83347" w:rsidRDefault="00A522F7" w:rsidP="005F5578">
    <w:pPr>
      <w:pStyle w:val="Encabezado"/>
      <w:jc w:val="center"/>
      <w:rPr>
        <w:rFonts w:ascii="Arial" w:hAnsi="Arial" w:cs="Arial"/>
        <w:b/>
        <w:sz w:val="18"/>
        <w:szCs w:val="18"/>
      </w:rPr>
    </w:pPr>
    <w:r>
      <w:rPr>
        <w:rFonts w:ascii="Arial" w:hAnsi="Arial" w:cs="Arial"/>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6.05pt;margin-top:-3.5pt;width:91.8pt;height:64.35pt;z-index:251659264">
          <v:imagedata r:id="rId1" o:title=""/>
        </v:shape>
        <o:OLEObject Type="Embed" ProgID="PBrush" ShapeID="_x0000_s2049" DrawAspect="Content" ObjectID="_1404717318" r:id="rId2"/>
      </w:pict>
    </w:r>
    <w:r w:rsidR="00B5555C" w:rsidRPr="00C83347">
      <w:rPr>
        <w:rFonts w:ascii="Arial" w:hAnsi="Arial" w:cs="Arial"/>
        <w:b/>
        <w:sz w:val="18"/>
        <w:szCs w:val="18"/>
      </w:rPr>
      <w:t>REPUBLICA DE COLOMBIA</w:t>
    </w:r>
  </w:p>
  <w:p w:rsidR="00B5555C" w:rsidRPr="00C83347" w:rsidRDefault="00B5555C" w:rsidP="005F5578">
    <w:pPr>
      <w:pStyle w:val="Encabezado"/>
      <w:jc w:val="center"/>
      <w:rPr>
        <w:rFonts w:ascii="Arial" w:hAnsi="Arial" w:cs="Arial"/>
        <w:b/>
        <w:sz w:val="18"/>
        <w:szCs w:val="18"/>
      </w:rPr>
    </w:pPr>
    <w:r w:rsidRPr="00C83347">
      <w:rPr>
        <w:rFonts w:ascii="Arial" w:hAnsi="Arial" w:cs="Arial"/>
        <w:b/>
        <w:sz w:val="18"/>
        <w:szCs w:val="18"/>
      </w:rPr>
      <w:t>DEPARTAMENTO DEL CAUCA</w:t>
    </w:r>
  </w:p>
  <w:p w:rsidR="00B5555C" w:rsidRPr="00C83347" w:rsidRDefault="00B5555C" w:rsidP="005F5578">
    <w:pPr>
      <w:pStyle w:val="Encabezado"/>
      <w:jc w:val="center"/>
      <w:rPr>
        <w:rFonts w:ascii="Arial" w:hAnsi="Arial" w:cs="Arial"/>
        <w:b/>
        <w:sz w:val="18"/>
        <w:szCs w:val="18"/>
      </w:rPr>
    </w:pPr>
    <w:r w:rsidRPr="00C83347">
      <w:rPr>
        <w:rFonts w:ascii="Arial" w:hAnsi="Arial" w:cs="Arial"/>
        <w:b/>
        <w:sz w:val="18"/>
        <w:szCs w:val="18"/>
      </w:rPr>
      <w:t>MUNICIPIO DE TOTORO</w:t>
    </w:r>
  </w:p>
  <w:p w:rsidR="00B5555C" w:rsidRPr="00C83347" w:rsidRDefault="00B5555C" w:rsidP="005F5578">
    <w:pPr>
      <w:pStyle w:val="Encabezado"/>
      <w:jc w:val="center"/>
      <w:rPr>
        <w:rFonts w:ascii="Arial" w:hAnsi="Arial" w:cs="Arial"/>
        <w:b/>
        <w:sz w:val="18"/>
        <w:szCs w:val="18"/>
      </w:rPr>
    </w:pPr>
  </w:p>
  <w:p w:rsidR="00B5555C" w:rsidRPr="00B108D7" w:rsidRDefault="00B5555C" w:rsidP="002633B4">
    <w:pPr>
      <w:jc w:val="center"/>
      <w:rPr>
        <w:rFonts w:ascii="Arial" w:hAnsi="Arial" w:cs="Arial"/>
      </w:rPr>
    </w:pPr>
    <w:r w:rsidRPr="00C83347">
      <w:rPr>
        <w:rFonts w:ascii="Arial" w:hAnsi="Arial" w:cs="Arial"/>
        <w:sz w:val="18"/>
        <w:szCs w:val="18"/>
      </w:rPr>
      <w:t>Nit. 800031874-5</w:t>
    </w:r>
  </w:p>
  <w:p w:rsidR="00B5555C" w:rsidRDefault="00B5555C" w:rsidP="002633B4">
    <w:pPr>
      <w:pStyle w:val="Encabezado"/>
      <w:jc w:val="center"/>
    </w:pPr>
    <w:r w:rsidRPr="005F5578">
      <w:rPr>
        <w:rFonts w:ascii="Georgia" w:hAnsi="Georgia"/>
        <w:color w:val="E36C0A" w:themeColor="accent6" w:themeShade="BF"/>
        <w:sz w:val="36"/>
        <w:szCs w:val="36"/>
      </w:rPr>
      <w:t>PLAN DE DESARROLLO MUNICIPAL 2012-2015</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55C" w:rsidRDefault="00B5555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A54CE"/>
    <w:multiLevelType w:val="hybridMultilevel"/>
    <w:tmpl w:val="98AEE588"/>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E296B87"/>
    <w:multiLevelType w:val="hybridMultilevel"/>
    <w:tmpl w:val="BB0A08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EE17198"/>
    <w:multiLevelType w:val="hybridMultilevel"/>
    <w:tmpl w:val="4ED6DF9A"/>
    <w:lvl w:ilvl="0" w:tplc="66BA7C74">
      <w:start w:val="1"/>
      <w:numFmt w:val="bullet"/>
      <w:lvlText w:val="-"/>
      <w:lvlJc w:val="left"/>
      <w:pPr>
        <w:ind w:left="1080" w:hanging="360"/>
      </w:pPr>
      <w:rPr>
        <w:rFonts w:ascii="Book Antiqua" w:eastAsiaTheme="minorHAnsi" w:hAnsi="Book Antiqua" w:cstheme="minorBid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nsid w:val="104E3247"/>
    <w:multiLevelType w:val="hybridMultilevel"/>
    <w:tmpl w:val="358A616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4594B27"/>
    <w:multiLevelType w:val="hybridMultilevel"/>
    <w:tmpl w:val="C0028C2A"/>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16F561E2"/>
    <w:multiLevelType w:val="hybridMultilevel"/>
    <w:tmpl w:val="AB5EDE70"/>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AC475EE"/>
    <w:multiLevelType w:val="hybridMultilevel"/>
    <w:tmpl w:val="C33EAF32"/>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1C7F6ACE"/>
    <w:multiLevelType w:val="hybridMultilevel"/>
    <w:tmpl w:val="3BAE08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FFA5F1B"/>
    <w:multiLevelType w:val="hybridMultilevel"/>
    <w:tmpl w:val="950206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3E23F4B"/>
    <w:multiLevelType w:val="hybridMultilevel"/>
    <w:tmpl w:val="F3E8B90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94E556A"/>
    <w:multiLevelType w:val="hybridMultilevel"/>
    <w:tmpl w:val="0C1851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9E85DB1"/>
    <w:multiLevelType w:val="hybridMultilevel"/>
    <w:tmpl w:val="32AA07F8"/>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2B2F76CA"/>
    <w:multiLevelType w:val="hybridMultilevel"/>
    <w:tmpl w:val="049C4E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BC42BEA"/>
    <w:multiLevelType w:val="hybridMultilevel"/>
    <w:tmpl w:val="CD3057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F0A4D1E"/>
    <w:multiLevelType w:val="hybridMultilevel"/>
    <w:tmpl w:val="8B9C815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nsid w:val="31037E99"/>
    <w:multiLevelType w:val="hybridMultilevel"/>
    <w:tmpl w:val="FD3EC12A"/>
    <w:lvl w:ilvl="0" w:tplc="66344350">
      <w:start w:val="3"/>
      <w:numFmt w:val="bullet"/>
      <w:lvlText w:val="-"/>
      <w:lvlJc w:val="left"/>
      <w:pPr>
        <w:tabs>
          <w:tab w:val="num" w:pos="720"/>
        </w:tabs>
        <w:ind w:left="720" w:hanging="360"/>
      </w:pPr>
      <w:rPr>
        <w:rFonts w:ascii="Arial" w:eastAsiaTheme="minorHAnsi" w:hAnsi="Arial" w:cs="Arial" w:hint="default"/>
      </w:rPr>
    </w:lvl>
    <w:lvl w:ilvl="1" w:tplc="0C0A0003" w:tentative="1">
      <w:start w:val="1"/>
      <w:numFmt w:val="bullet"/>
      <w:lvlText w:val="o"/>
      <w:lvlJc w:val="left"/>
      <w:pPr>
        <w:tabs>
          <w:tab w:val="num" w:pos="1440"/>
        </w:tabs>
        <w:ind w:left="1440" w:hanging="360"/>
      </w:pPr>
      <w:rPr>
        <w:rFonts w:ascii="Courier New" w:hAnsi="Courier New"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Arial"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Arial"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2854607"/>
    <w:multiLevelType w:val="hybridMultilevel"/>
    <w:tmpl w:val="8C5E86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3FC1277"/>
    <w:multiLevelType w:val="hybridMultilevel"/>
    <w:tmpl w:val="19D69F5C"/>
    <w:lvl w:ilvl="0" w:tplc="66344350">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4EA389D"/>
    <w:multiLevelType w:val="hybridMultilevel"/>
    <w:tmpl w:val="5082E7DC"/>
    <w:lvl w:ilvl="0" w:tplc="0C0A0001">
      <w:start w:val="1"/>
      <w:numFmt w:val="bullet"/>
      <w:lvlText w:val=""/>
      <w:lvlJc w:val="left"/>
      <w:pPr>
        <w:ind w:left="1559" w:hanging="360"/>
      </w:pPr>
      <w:rPr>
        <w:rFonts w:ascii="Symbol" w:hAnsi="Symbol" w:hint="default"/>
      </w:rPr>
    </w:lvl>
    <w:lvl w:ilvl="1" w:tplc="0C0A0003" w:tentative="1">
      <w:start w:val="1"/>
      <w:numFmt w:val="bullet"/>
      <w:lvlText w:val="o"/>
      <w:lvlJc w:val="left"/>
      <w:pPr>
        <w:ind w:left="2279" w:hanging="360"/>
      </w:pPr>
      <w:rPr>
        <w:rFonts w:ascii="Courier New" w:hAnsi="Courier New" w:cs="Courier New" w:hint="default"/>
      </w:rPr>
    </w:lvl>
    <w:lvl w:ilvl="2" w:tplc="0C0A0005" w:tentative="1">
      <w:start w:val="1"/>
      <w:numFmt w:val="bullet"/>
      <w:lvlText w:val=""/>
      <w:lvlJc w:val="left"/>
      <w:pPr>
        <w:ind w:left="2999" w:hanging="360"/>
      </w:pPr>
      <w:rPr>
        <w:rFonts w:ascii="Wingdings" w:hAnsi="Wingdings" w:hint="default"/>
      </w:rPr>
    </w:lvl>
    <w:lvl w:ilvl="3" w:tplc="0C0A0001" w:tentative="1">
      <w:start w:val="1"/>
      <w:numFmt w:val="bullet"/>
      <w:lvlText w:val=""/>
      <w:lvlJc w:val="left"/>
      <w:pPr>
        <w:ind w:left="3719" w:hanging="360"/>
      </w:pPr>
      <w:rPr>
        <w:rFonts w:ascii="Symbol" w:hAnsi="Symbol" w:hint="default"/>
      </w:rPr>
    </w:lvl>
    <w:lvl w:ilvl="4" w:tplc="0C0A0003" w:tentative="1">
      <w:start w:val="1"/>
      <w:numFmt w:val="bullet"/>
      <w:lvlText w:val="o"/>
      <w:lvlJc w:val="left"/>
      <w:pPr>
        <w:ind w:left="4439" w:hanging="360"/>
      </w:pPr>
      <w:rPr>
        <w:rFonts w:ascii="Courier New" w:hAnsi="Courier New" w:cs="Courier New" w:hint="default"/>
      </w:rPr>
    </w:lvl>
    <w:lvl w:ilvl="5" w:tplc="0C0A0005" w:tentative="1">
      <w:start w:val="1"/>
      <w:numFmt w:val="bullet"/>
      <w:lvlText w:val=""/>
      <w:lvlJc w:val="left"/>
      <w:pPr>
        <w:ind w:left="5159" w:hanging="360"/>
      </w:pPr>
      <w:rPr>
        <w:rFonts w:ascii="Wingdings" w:hAnsi="Wingdings" w:hint="default"/>
      </w:rPr>
    </w:lvl>
    <w:lvl w:ilvl="6" w:tplc="0C0A0001" w:tentative="1">
      <w:start w:val="1"/>
      <w:numFmt w:val="bullet"/>
      <w:lvlText w:val=""/>
      <w:lvlJc w:val="left"/>
      <w:pPr>
        <w:ind w:left="5879" w:hanging="360"/>
      </w:pPr>
      <w:rPr>
        <w:rFonts w:ascii="Symbol" w:hAnsi="Symbol" w:hint="default"/>
      </w:rPr>
    </w:lvl>
    <w:lvl w:ilvl="7" w:tplc="0C0A0003" w:tentative="1">
      <w:start w:val="1"/>
      <w:numFmt w:val="bullet"/>
      <w:lvlText w:val="o"/>
      <w:lvlJc w:val="left"/>
      <w:pPr>
        <w:ind w:left="6599" w:hanging="360"/>
      </w:pPr>
      <w:rPr>
        <w:rFonts w:ascii="Courier New" w:hAnsi="Courier New" w:cs="Courier New" w:hint="default"/>
      </w:rPr>
    </w:lvl>
    <w:lvl w:ilvl="8" w:tplc="0C0A0005" w:tentative="1">
      <w:start w:val="1"/>
      <w:numFmt w:val="bullet"/>
      <w:lvlText w:val=""/>
      <w:lvlJc w:val="left"/>
      <w:pPr>
        <w:ind w:left="7319" w:hanging="360"/>
      </w:pPr>
      <w:rPr>
        <w:rFonts w:ascii="Wingdings" w:hAnsi="Wingdings" w:hint="default"/>
      </w:rPr>
    </w:lvl>
  </w:abstractNum>
  <w:abstractNum w:abstractNumId="19">
    <w:nsid w:val="3600696C"/>
    <w:multiLevelType w:val="hybridMultilevel"/>
    <w:tmpl w:val="53E61792"/>
    <w:lvl w:ilvl="0" w:tplc="49DC04B0">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8B47E83"/>
    <w:multiLevelType w:val="hybridMultilevel"/>
    <w:tmpl w:val="2066555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D1C15AF"/>
    <w:multiLevelType w:val="multilevel"/>
    <w:tmpl w:val="377638A2"/>
    <w:lvl w:ilvl="0">
      <w:start w:val="1"/>
      <w:numFmt w:val="decimal"/>
      <w:lvlText w:val="%1.0"/>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nsid w:val="3FE456F8"/>
    <w:multiLevelType w:val="hybridMultilevel"/>
    <w:tmpl w:val="96303B3C"/>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41EF3C01"/>
    <w:multiLevelType w:val="hybridMultilevel"/>
    <w:tmpl w:val="A5CACEFC"/>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nsid w:val="46277895"/>
    <w:multiLevelType w:val="hybridMultilevel"/>
    <w:tmpl w:val="41C0B9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68F2A10"/>
    <w:multiLevelType w:val="hybridMultilevel"/>
    <w:tmpl w:val="E8AE11E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nsid w:val="48873446"/>
    <w:multiLevelType w:val="hybridMultilevel"/>
    <w:tmpl w:val="34667D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D3E1AE7"/>
    <w:multiLevelType w:val="hybridMultilevel"/>
    <w:tmpl w:val="8E1E80E2"/>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4FB33F22"/>
    <w:multiLevelType w:val="hybridMultilevel"/>
    <w:tmpl w:val="9052FB52"/>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nsid w:val="522766F6"/>
    <w:multiLevelType w:val="hybridMultilevel"/>
    <w:tmpl w:val="090C609C"/>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nsid w:val="53826F90"/>
    <w:multiLevelType w:val="hybridMultilevel"/>
    <w:tmpl w:val="6608DB96"/>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1">
    <w:nsid w:val="57CC6D5C"/>
    <w:multiLevelType w:val="hybridMultilevel"/>
    <w:tmpl w:val="765C1B2E"/>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2">
    <w:nsid w:val="5ED55CA2"/>
    <w:multiLevelType w:val="hybridMultilevel"/>
    <w:tmpl w:val="E2B28B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28A238D"/>
    <w:multiLevelType w:val="hybridMultilevel"/>
    <w:tmpl w:val="786E70E0"/>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4">
    <w:nsid w:val="62CE3CF9"/>
    <w:multiLevelType w:val="hybridMultilevel"/>
    <w:tmpl w:val="5E9010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7810B9B"/>
    <w:multiLevelType w:val="hybridMultilevel"/>
    <w:tmpl w:val="7CFEBE76"/>
    <w:lvl w:ilvl="0" w:tplc="7FA42928">
      <w:start w:val="80"/>
      <w:numFmt w:val="bullet"/>
      <w:lvlText w:val="-"/>
      <w:lvlJc w:val="left"/>
      <w:pPr>
        <w:ind w:left="720" w:hanging="360"/>
      </w:pPr>
      <w:rPr>
        <w:rFonts w:hint="default"/>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8FE18F5"/>
    <w:multiLevelType w:val="hybridMultilevel"/>
    <w:tmpl w:val="40BA72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90A6CCB"/>
    <w:multiLevelType w:val="hybridMultilevel"/>
    <w:tmpl w:val="B052E6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E365AC1"/>
    <w:multiLevelType w:val="hybridMultilevel"/>
    <w:tmpl w:val="A8CADE40"/>
    <w:lvl w:ilvl="0" w:tplc="66344350">
      <w:start w:val="3"/>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EC018CE"/>
    <w:multiLevelType w:val="multilevel"/>
    <w:tmpl w:val="C7CA3DE2"/>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6F97341C"/>
    <w:multiLevelType w:val="hybridMultilevel"/>
    <w:tmpl w:val="EC925B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72213210"/>
    <w:multiLevelType w:val="hybridMultilevel"/>
    <w:tmpl w:val="A11E9C8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2">
    <w:nsid w:val="73CE6B39"/>
    <w:multiLevelType w:val="hybridMultilevel"/>
    <w:tmpl w:val="6DA6D0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8135087"/>
    <w:multiLevelType w:val="hybridMultilevel"/>
    <w:tmpl w:val="1826ADDA"/>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4">
    <w:nsid w:val="7DF3367F"/>
    <w:multiLevelType w:val="hybridMultilevel"/>
    <w:tmpl w:val="E0828C9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5">
    <w:nsid w:val="7EFB25D1"/>
    <w:multiLevelType w:val="hybridMultilevel"/>
    <w:tmpl w:val="DE3E8C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9"/>
  </w:num>
  <w:num w:numId="2">
    <w:abstractNumId w:val="9"/>
  </w:num>
  <w:num w:numId="3">
    <w:abstractNumId w:val="33"/>
  </w:num>
  <w:num w:numId="4">
    <w:abstractNumId w:val="10"/>
  </w:num>
  <w:num w:numId="5">
    <w:abstractNumId w:val="37"/>
  </w:num>
  <w:num w:numId="6">
    <w:abstractNumId w:val="18"/>
  </w:num>
  <w:num w:numId="7">
    <w:abstractNumId w:val="14"/>
  </w:num>
  <w:num w:numId="8">
    <w:abstractNumId w:val="38"/>
  </w:num>
  <w:num w:numId="9">
    <w:abstractNumId w:val="30"/>
  </w:num>
  <w:num w:numId="10">
    <w:abstractNumId w:val="36"/>
  </w:num>
  <w:num w:numId="11">
    <w:abstractNumId w:val="12"/>
  </w:num>
  <w:num w:numId="12">
    <w:abstractNumId w:val="15"/>
  </w:num>
  <w:num w:numId="13">
    <w:abstractNumId w:val="17"/>
  </w:num>
  <w:num w:numId="14">
    <w:abstractNumId w:val="25"/>
  </w:num>
  <w:num w:numId="15">
    <w:abstractNumId w:val="16"/>
  </w:num>
  <w:num w:numId="16">
    <w:abstractNumId w:val="7"/>
  </w:num>
  <w:num w:numId="17">
    <w:abstractNumId w:val="3"/>
  </w:num>
  <w:num w:numId="18">
    <w:abstractNumId w:val="13"/>
  </w:num>
  <w:num w:numId="19">
    <w:abstractNumId w:val="5"/>
  </w:num>
  <w:num w:numId="20">
    <w:abstractNumId w:val="45"/>
  </w:num>
  <w:num w:numId="21">
    <w:abstractNumId w:val="20"/>
  </w:num>
  <w:num w:numId="22">
    <w:abstractNumId w:val="8"/>
  </w:num>
  <w:num w:numId="23">
    <w:abstractNumId w:val="42"/>
  </w:num>
  <w:num w:numId="24">
    <w:abstractNumId w:val="41"/>
  </w:num>
  <w:num w:numId="25">
    <w:abstractNumId w:val="23"/>
  </w:num>
  <w:num w:numId="26">
    <w:abstractNumId w:val="28"/>
  </w:num>
  <w:num w:numId="27">
    <w:abstractNumId w:val="4"/>
  </w:num>
  <w:num w:numId="28">
    <w:abstractNumId w:val="31"/>
  </w:num>
  <w:num w:numId="29">
    <w:abstractNumId w:val="0"/>
  </w:num>
  <w:num w:numId="30">
    <w:abstractNumId w:val="11"/>
  </w:num>
  <w:num w:numId="31">
    <w:abstractNumId w:val="22"/>
  </w:num>
  <w:num w:numId="32">
    <w:abstractNumId w:val="6"/>
  </w:num>
  <w:num w:numId="33">
    <w:abstractNumId w:val="29"/>
  </w:num>
  <w:num w:numId="34">
    <w:abstractNumId w:val="27"/>
  </w:num>
  <w:num w:numId="35">
    <w:abstractNumId w:val="43"/>
  </w:num>
  <w:num w:numId="36">
    <w:abstractNumId w:val="24"/>
  </w:num>
  <w:num w:numId="37">
    <w:abstractNumId w:val="32"/>
  </w:num>
  <w:num w:numId="38">
    <w:abstractNumId w:val="26"/>
  </w:num>
  <w:num w:numId="39">
    <w:abstractNumId w:val="2"/>
  </w:num>
  <w:num w:numId="40">
    <w:abstractNumId w:val="44"/>
  </w:num>
  <w:num w:numId="41">
    <w:abstractNumId w:val="34"/>
  </w:num>
  <w:num w:numId="42">
    <w:abstractNumId w:val="33"/>
  </w:num>
  <w:num w:numId="43">
    <w:abstractNumId w:val="10"/>
  </w:num>
  <w:num w:numId="44">
    <w:abstractNumId w:val="32"/>
  </w:num>
  <w:num w:numId="45">
    <w:abstractNumId w:val="19"/>
  </w:num>
  <w:num w:numId="46">
    <w:abstractNumId w:val="21"/>
  </w:num>
  <w:num w:numId="47">
    <w:abstractNumId w:val="40"/>
  </w:num>
  <w:num w:numId="48">
    <w:abstractNumId w:val="1"/>
  </w:num>
  <w:num w:numId="49">
    <w:abstractNumId w:val="3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1F8"/>
    <w:rsid w:val="00007872"/>
    <w:rsid w:val="00007A0D"/>
    <w:rsid w:val="00007CC3"/>
    <w:rsid w:val="00015770"/>
    <w:rsid w:val="0002214B"/>
    <w:rsid w:val="0002328D"/>
    <w:rsid w:val="0004548B"/>
    <w:rsid w:val="00047607"/>
    <w:rsid w:val="00051242"/>
    <w:rsid w:val="00052A56"/>
    <w:rsid w:val="000562B0"/>
    <w:rsid w:val="00061ACA"/>
    <w:rsid w:val="000645AE"/>
    <w:rsid w:val="000664E0"/>
    <w:rsid w:val="00070926"/>
    <w:rsid w:val="00076ABA"/>
    <w:rsid w:val="00087FEE"/>
    <w:rsid w:val="00092340"/>
    <w:rsid w:val="000A6BFE"/>
    <w:rsid w:val="000C1A66"/>
    <w:rsid w:val="000C4B51"/>
    <w:rsid w:val="000C5FB0"/>
    <w:rsid w:val="000F60D3"/>
    <w:rsid w:val="001018A0"/>
    <w:rsid w:val="00103003"/>
    <w:rsid w:val="0010445C"/>
    <w:rsid w:val="0011008C"/>
    <w:rsid w:val="001113F4"/>
    <w:rsid w:val="00111665"/>
    <w:rsid w:val="00114A9E"/>
    <w:rsid w:val="00114BEE"/>
    <w:rsid w:val="00125C47"/>
    <w:rsid w:val="00127803"/>
    <w:rsid w:val="001414F7"/>
    <w:rsid w:val="001428B2"/>
    <w:rsid w:val="0014402C"/>
    <w:rsid w:val="00146E9D"/>
    <w:rsid w:val="0015077F"/>
    <w:rsid w:val="001530EB"/>
    <w:rsid w:val="001545BF"/>
    <w:rsid w:val="00154E9E"/>
    <w:rsid w:val="001551C1"/>
    <w:rsid w:val="00156EA0"/>
    <w:rsid w:val="001641F9"/>
    <w:rsid w:val="0017010F"/>
    <w:rsid w:val="00170ED9"/>
    <w:rsid w:val="001753A7"/>
    <w:rsid w:val="00176ACE"/>
    <w:rsid w:val="001771B0"/>
    <w:rsid w:val="00177F9F"/>
    <w:rsid w:val="00182FCC"/>
    <w:rsid w:val="00183041"/>
    <w:rsid w:val="00184AA5"/>
    <w:rsid w:val="001A2F01"/>
    <w:rsid w:val="001B7BDA"/>
    <w:rsid w:val="001C653A"/>
    <w:rsid w:val="001C67E7"/>
    <w:rsid w:val="001D787A"/>
    <w:rsid w:val="001E4A6C"/>
    <w:rsid w:val="001F5A60"/>
    <w:rsid w:val="001F7DF6"/>
    <w:rsid w:val="002061DC"/>
    <w:rsid w:val="002110ED"/>
    <w:rsid w:val="00213CC0"/>
    <w:rsid w:val="002300A5"/>
    <w:rsid w:val="00244038"/>
    <w:rsid w:val="00246AD5"/>
    <w:rsid w:val="0025075B"/>
    <w:rsid w:val="00250C70"/>
    <w:rsid w:val="0025447C"/>
    <w:rsid w:val="00257852"/>
    <w:rsid w:val="00261AB7"/>
    <w:rsid w:val="002633B4"/>
    <w:rsid w:val="002640A4"/>
    <w:rsid w:val="00264BEF"/>
    <w:rsid w:val="002721F1"/>
    <w:rsid w:val="0027380E"/>
    <w:rsid w:val="00293A96"/>
    <w:rsid w:val="002A1F45"/>
    <w:rsid w:val="002A44CC"/>
    <w:rsid w:val="002A537E"/>
    <w:rsid w:val="002C2C0D"/>
    <w:rsid w:val="002D069F"/>
    <w:rsid w:val="002D4C7D"/>
    <w:rsid w:val="002E08BB"/>
    <w:rsid w:val="002E1324"/>
    <w:rsid w:val="002F134B"/>
    <w:rsid w:val="002F430B"/>
    <w:rsid w:val="00301E46"/>
    <w:rsid w:val="00302444"/>
    <w:rsid w:val="003033E6"/>
    <w:rsid w:val="003402F5"/>
    <w:rsid w:val="003455CE"/>
    <w:rsid w:val="003760BC"/>
    <w:rsid w:val="0037630F"/>
    <w:rsid w:val="00382139"/>
    <w:rsid w:val="00395BCC"/>
    <w:rsid w:val="003A69EE"/>
    <w:rsid w:val="003B026A"/>
    <w:rsid w:val="003B73F6"/>
    <w:rsid w:val="003C1283"/>
    <w:rsid w:val="003C2971"/>
    <w:rsid w:val="003C4CAC"/>
    <w:rsid w:val="003E7AE8"/>
    <w:rsid w:val="003F11A0"/>
    <w:rsid w:val="00405147"/>
    <w:rsid w:val="00407ADE"/>
    <w:rsid w:val="004213BE"/>
    <w:rsid w:val="00451237"/>
    <w:rsid w:val="00462B9E"/>
    <w:rsid w:val="00481FBB"/>
    <w:rsid w:val="004822C6"/>
    <w:rsid w:val="004A0B5B"/>
    <w:rsid w:val="004C7232"/>
    <w:rsid w:val="004D10BF"/>
    <w:rsid w:val="004D268A"/>
    <w:rsid w:val="004D440D"/>
    <w:rsid w:val="004E0832"/>
    <w:rsid w:val="004E623E"/>
    <w:rsid w:val="004F6645"/>
    <w:rsid w:val="004F7853"/>
    <w:rsid w:val="00505E24"/>
    <w:rsid w:val="00517DC1"/>
    <w:rsid w:val="00524B28"/>
    <w:rsid w:val="00524D2E"/>
    <w:rsid w:val="00550B28"/>
    <w:rsid w:val="00560AEA"/>
    <w:rsid w:val="0056292A"/>
    <w:rsid w:val="0058642F"/>
    <w:rsid w:val="005A2C94"/>
    <w:rsid w:val="005B4890"/>
    <w:rsid w:val="005C6316"/>
    <w:rsid w:val="005E24FF"/>
    <w:rsid w:val="005E2BE1"/>
    <w:rsid w:val="005E5C1F"/>
    <w:rsid w:val="005F3AF0"/>
    <w:rsid w:val="005F5578"/>
    <w:rsid w:val="005F5F77"/>
    <w:rsid w:val="0060120C"/>
    <w:rsid w:val="00602BD2"/>
    <w:rsid w:val="00604A1B"/>
    <w:rsid w:val="00604C7C"/>
    <w:rsid w:val="00611CC6"/>
    <w:rsid w:val="00615769"/>
    <w:rsid w:val="00620AD0"/>
    <w:rsid w:val="00620D57"/>
    <w:rsid w:val="00621E8A"/>
    <w:rsid w:val="00630F3A"/>
    <w:rsid w:val="006330CC"/>
    <w:rsid w:val="00642739"/>
    <w:rsid w:val="00644D77"/>
    <w:rsid w:val="00653A93"/>
    <w:rsid w:val="00656517"/>
    <w:rsid w:val="00656929"/>
    <w:rsid w:val="00656C02"/>
    <w:rsid w:val="00663F42"/>
    <w:rsid w:val="006740E8"/>
    <w:rsid w:val="00674F1B"/>
    <w:rsid w:val="006A60CD"/>
    <w:rsid w:val="006B24B4"/>
    <w:rsid w:val="006C036F"/>
    <w:rsid w:val="006C6DC2"/>
    <w:rsid w:val="006D1E6D"/>
    <w:rsid w:val="006D2EFA"/>
    <w:rsid w:val="006D4276"/>
    <w:rsid w:val="006D44D2"/>
    <w:rsid w:val="006E3268"/>
    <w:rsid w:val="006F1B93"/>
    <w:rsid w:val="006F38E2"/>
    <w:rsid w:val="006F3983"/>
    <w:rsid w:val="006F5F6F"/>
    <w:rsid w:val="00700143"/>
    <w:rsid w:val="00710797"/>
    <w:rsid w:val="0071788D"/>
    <w:rsid w:val="007249F9"/>
    <w:rsid w:val="0073708C"/>
    <w:rsid w:val="0074684C"/>
    <w:rsid w:val="00751ADE"/>
    <w:rsid w:val="00753B1A"/>
    <w:rsid w:val="007602C6"/>
    <w:rsid w:val="0076726C"/>
    <w:rsid w:val="00767FC1"/>
    <w:rsid w:val="0077021F"/>
    <w:rsid w:val="00774B01"/>
    <w:rsid w:val="00784B1A"/>
    <w:rsid w:val="00787D74"/>
    <w:rsid w:val="0079245C"/>
    <w:rsid w:val="0079389A"/>
    <w:rsid w:val="007C1E61"/>
    <w:rsid w:val="007C5A6D"/>
    <w:rsid w:val="007D2C8A"/>
    <w:rsid w:val="007D5FF8"/>
    <w:rsid w:val="007D6BDB"/>
    <w:rsid w:val="007E6DC4"/>
    <w:rsid w:val="007F7656"/>
    <w:rsid w:val="00800F26"/>
    <w:rsid w:val="00803470"/>
    <w:rsid w:val="0080782F"/>
    <w:rsid w:val="008173F8"/>
    <w:rsid w:val="0082153D"/>
    <w:rsid w:val="0083102B"/>
    <w:rsid w:val="00835EEE"/>
    <w:rsid w:val="00840D58"/>
    <w:rsid w:val="00844F82"/>
    <w:rsid w:val="008559C9"/>
    <w:rsid w:val="008578BE"/>
    <w:rsid w:val="00873110"/>
    <w:rsid w:val="00876154"/>
    <w:rsid w:val="008776C5"/>
    <w:rsid w:val="008A2264"/>
    <w:rsid w:val="008A3547"/>
    <w:rsid w:val="008A7EF9"/>
    <w:rsid w:val="008B2C80"/>
    <w:rsid w:val="008B333F"/>
    <w:rsid w:val="008D6F44"/>
    <w:rsid w:val="00900F98"/>
    <w:rsid w:val="00905C88"/>
    <w:rsid w:val="00906050"/>
    <w:rsid w:val="00910A50"/>
    <w:rsid w:val="00920A55"/>
    <w:rsid w:val="00921FC6"/>
    <w:rsid w:val="00937C68"/>
    <w:rsid w:val="009454D6"/>
    <w:rsid w:val="00950E8E"/>
    <w:rsid w:val="00957E6F"/>
    <w:rsid w:val="009626D4"/>
    <w:rsid w:val="00966943"/>
    <w:rsid w:val="00976F21"/>
    <w:rsid w:val="0098568A"/>
    <w:rsid w:val="00986057"/>
    <w:rsid w:val="00993AFC"/>
    <w:rsid w:val="009A6DF3"/>
    <w:rsid w:val="009D1114"/>
    <w:rsid w:val="00A0162A"/>
    <w:rsid w:val="00A0268C"/>
    <w:rsid w:val="00A03E58"/>
    <w:rsid w:val="00A116B9"/>
    <w:rsid w:val="00A158E3"/>
    <w:rsid w:val="00A213EC"/>
    <w:rsid w:val="00A32F36"/>
    <w:rsid w:val="00A41647"/>
    <w:rsid w:val="00A43063"/>
    <w:rsid w:val="00A522F7"/>
    <w:rsid w:val="00A52852"/>
    <w:rsid w:val="00A53064"/>
    <w:rsid w:val="00A877D5"/>
    <w:rsid w:val="00A87889"/>
    <w:rsid w:val="00AA4B2C"/>
    <w:rsid w:val="00AC163B"/>
    <w:rsid w:val="00AC4065"/>
    <w:rsid w:val="00AF4C7C"/>
    <w:rsid w:val="00AF6350"/>
    <w:rsid w:val="00B20E5A"/>
    <w:rsid w:val="00B221F8"/>
    <w:rsid w:val="00B23AF2"/>
    <w:rsid w:val="00B3189F"/>
    <w:rsid w:val="00B3556B"/>
    <w:rsid w:val="00B4554E"/>
    <w:rsid w:val="00B5555C"/>
    <w:rsid w:val="00B61F6D"/>
    <w:rsid w:val="00B72C70"/>
    <w:rsid w:val="00B75327"/>
    <w:rsid w:val="00B7537A"/>
    <w:rsid w:val="00B86BF6"/>
    <w:rsid w:val="00B9344E"/>
    <w:rsid w:val="00BA0CD8"/>
    <w:rsid w:val="00BA16C3"/>
    <w:rsid w:val="00BB7D9C"/>
    <w:rsid w:val="00BC28EE"/>
    <w:rsid w:val="00BC7BDC"/>
    <w:rsid w:val="00BE26C7"/>
    <w:rsid w:val="00C00ABA"/>
    <w:rsid w:val="00C011D0"/>
    <w:rsid w:val="00C06C2B"/>
    <w:rsid w:val="00C10951"/>
    <w:rsid w:val="00C15984"/>
    <w:rsid w:val="00C31A73"/>
    <w:rsid w:val="00C334C2"/>
    <w:rsid w:val="00C37D73"/>
    <w:rsid w:val="00C4055E"/>
    <w:rsid w:val="00C45D6E"/>
    <w:rsid w:val="00C553F2"/>
    <w:rsid w:val="00C71114"/>
    <w:rsid w:val="00C770A0"/>
    <w:rsid w:val="00C80493"/>
    <w:rsid w:val="00C820F6"/>
    <w:rsid w:val="00C834CC"/>
    <w:rsid w:val="00C865B0"/>
    <w:rsid w:val="00C86646"/>
    <w:rsid w:val="00C9166E"/>
    <w:rsid w:val="00CA351E"/>
    <w:rsid w:val="00CB114A"/>
    <w:rsid w:val="00CB3684"/>
    <w:rsid w:val="00CB3BFF"/>
    <w:rsid w:val="00CB5E98"/>
    <w:rsid w:val="00CB69AD"/>
    <w:rsid w:val="00CC2935"/>
    <w:rsid w:val="00CD4E71"/>
    <w:rsid w:val="00CD6744"/>
    <w:rsid w:val="00D20393"/>
    <w:rsid w:val="00D27B91"/>
    <w:rsid w:val="00D3206E"/>
    <w:rsid w:val="00D4006C"/>
    <w:rsid w:val="00D40116"/>
    <w:rsid w:val="00D465C5"/>
    <w:rsid w:val="00D6519B"/>
    <w:rsid w:val="00D76FEA"/>
    <w:rsid w:val="00D848A3"/>
    <w:rsid w:val="00D87965"/>
    <w:rsid w:val="00D90301"/>
    <w:rsid w:val="00D90BC2"/>
    <w:rsid w:val="00DA59DC"/>
    <w:rsid w:val="00DB5014"/>
    <w:rsid w:val="00DC008D"/>
    <w:rsid w:val="00DD5A4E"/>
    <w:rsid w:val="00DE12DB"/>
    <w:rsid w:val="00DE423C"/>
    <w:rsid w:val="00DE5DDA"/>
    <w:rsid w:val="00DF4854"/>
    <w:rsid w:val="00E07F9B"/>
    <w:rsid w:val="00E1122C"/>
    <w:rsid w:val="00E27C06"/>
    <w:rsid w:val="00E3739C"/>
    <w:rsid w:val="00E37B5C"/>
    <w:rsid w:val="00E44EE2"/>
    <w:rsid w:val="00E472EF"/>
    <w:rsid w:val="00E66A1B"/>
    <w:rsid w:val="00E75A35"/>
    <w:rsid w:val="00E80BF5"/>
    <w:rsid w:val="00E8239A"/>
    <w:rsid w:val="00E82E43"/>
    <w:rsid w:val="00E924DD"/>
    <w:rsid w:val="00E93275"/>
    <w:rsid w:val="00E9680C"/>
    <w:rsid w:val="00EA1EAE"/>
    <w:rsid w:val="00EA465B"/>
    <w:rsid w:val="00EB57A9"/>
    <w:rsid w:val="00EB6AF5"/>
    <w:rsid w:val="00EC0552"/>
    <w:rsid w:val="00EC24FB"/>
    <w:rsid w:val="00EC2C46"/>
    <w:rsid w:val="00EC7483"/>
    <w:rsid w:val="00EC7ED2"/>
    <w:rsid w:val="00EF32DA"/>
    <w:rsid w:val="00EF3EA3"/>
    <w:rsid w:val="00EF5F73"/>
    <w:rsid w:val="00F02428"/>
    <w:rsid w:val="00F03756"/>
    <w:rsid w:val="00F07CF3"/>
    <w:rsid w:val="00F27B3F"/>
    <w:rsid w:val="00F31DB5"/>
    <w:rsid w:val="00F4544E"/>
    <w:rsid w:val="00F84408"/>
    <w:rsid w:val="00F85917"/>
    <w:rsid w:val="00F97BA7"/>
    <w:rsid w:val="00FC08DC"/>
    <w:rsid w:val="00FC21C2"/>
    <w:rsid w:val="00FC6BB7"/>
    <w:rsid w:val="00FD2863"/>
    <w:rsid w:val="00FD2F0D"/>
    <w:rsid w:val="00FD5558"/>
    <w:rsid w:val="00FE1821"/>
    <w:rsid w:val="00FE69EE"/>
    <w:rsid w:val="00FF00D4"/>
    <w:rsid w:val="00FF3128"/>
    <w:rsid w:val="00FF63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F557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F5578"/>
  </w:style>
  <w:style w:type="paragraph" w:styleId="Piedepgina">
    <w:name w:val="footer"/>
    <w:basedOn w:val="Normal"/>
    <w:link w:val="PiedepginaCar"/>
    <w:uiPriority w:val="99"/>
    <w:unhideWhenUsed/>
    <w:rsid w:val="005F557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F5578"/>
  </w:style>
  <w:style w:type="paragraph" w:styleId="Textodeglobo">
    <w:name w:val="Balloon Text"/>
    <w:basedOn w:val="Normal"/>
    <w:link w:val="TextodegloboCar"/>
    <w:uiPriority w:val="99"/>
    <w:semiHidden/>
    <w:unhideWhenUsed/>
    <w:rsid w:val="005F557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F5578"/>
    <w:rPr>
      <w:rFonts w:ascii="Tahoma" w:hAnsi="Tahoma" w:cs="Tahoma"/>
      <w:sz w:val="16"/>
      <w:szCs w:val="16"/>
    </w:rPr>
  </w:style>
  <w:style w:type="character" w:styleId="Hipervnculo">
    <w:name w:val="Hyperlink"/>
    <w:basedOn w:val="Fuentedeprrafopredeter"/>
    <w:rsid w:val="005F5578"/>
    <w:rPr>
      <w:color w:val="0000FF"/>
      <w:u w:val="single"/>
    </w:rPr>
  </w:style>
  <w:style w:type="paragraph" w:styleId="Prrafodelista">
    <w:name w:val="List Paragraph"/>
    <w:basedOn w:val="Normal"/>
    <w:uiPriority w:val="34"/>
    <w:qFormat/>
    <w:rsid w:val="00092340"/>
    <w:pPr>
      <w:ind w:left="720"/>
      <w:contextualSpacing/>
    </w:pPr>
    <w:rPr>
      <w:rFonts w:ascii="Calibri" w:eastAsia="Calibri" w:hAnsi="Calibri" w:cs="Times New Roman"/>
      <w:lang w:val="es-CO"/>
    </w:rPr>
  </w:style>
  <w:style w:type="paragraph" w:styleId="Epgrafe">
    <w:name w:val="caption"/>
    <w:basedOn w:val="Normal"/>
    <w:next w:val="Normal"/>
    <w:qFormat/>
    <w:rsid w:val="004213BE"/>
    <w:pPr>
      <w:spacing w:line="240" w:lineRule="auto"/>
    </w:pPr>
    <w:rPr>
      <w:rFonts w:ascii="Calibri" w:eastAsia="Times New Roman" w:hAnsi="Calibri" w:cs="Times New Roman"/>
      <w:b/>
      <w:bCs/>
      <w:color w:val="4F81BD"/>
      <w:sz w:val="18"/>
      <w:szCs w:val="18"/>
    </w:rPr>
  </w:style>
  <w:style w:type="paragraph" w:customStyle="1" w:styleId="Prrafonormal">
    <w:name w:val="Párrafo normal"/>
    <w:basedOn w:val="Normal"/>
    <w:link w:val="PrrafonormalCar"/>
    <w:uiPriority w:val="99"/>
    <w:rsid w:val="004213BE"/>
    <w:pPr>
      <w:spacing w:after="0" w:line="240" w:lineRule="auto"/>
      <w:jc w:val="both"/>
    </w:pPr>
    <w:rPr>
      <w:rFonts w:ascii="Calibri" w:eastAsia="Calibri" w:hAnsi="Calibri" w:cs="Calibri"/>
      <w:sz w:val="20"/>
      <w:szCs w:val="20"/>
      <w:lang w:val="en-US" w:eastAsia="es-ES"/>
    </w:rPr>
  </w:style>
  <w:style w:type="character" w:customStyle="1" w:styleId="PrrafonormalCar">
    <w:name w:val="Párrafo normal Car"/>
    <w:link w:val="Prrafonormal"/>
    <w:uiPriority w:val="99"/>
    <w:rsid w:val="004213BE"/>
    <w:rPr>
      <w:rFonts w:ascii="Calibri" w:eastAsia="Calibri" w:hAnsi="Calibri" w:cs="Calibri"/>
      <w:sz w:val="20"/>
      <w:szCs w:val="20"/>
      <w:lang w:val="en-US" w:eastAsia="es-ES"/>
    </w:rPr>
  </w:style>
  <w:style w:type="paragraph" w:styleId="Textonotapie">
    <w:name w:val="footnote text"/>
    <w:basedOn w:val="Normal"/>
    <w:link w:val="TextonotapieCar"/>
    <w:uiPriority w:val="99"/>
    <w:semiHidden/>
    <w:unhideWhenUsed/>
    <w:rsid w:val="00007C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07CC3"/>
    <w:rPr>
      <w:sz w:val="20"/>
      <w:szCs w:val="20"/>
    </w:rPr>
  </w:style>
  <w:style w:type="character" w:styleId="Refdenotaalpie">
    <w:name w:val="footnote reference"/>
    <w:basedOn w:val="Fuentedeprrafopredeter"/>
    <w:uiPriority w:val="99"/>
    <w:semiHidden/>
    <w:unhideWhenUsed/>
    <w:rsid w:val="00007CC3"/>
    <w:rPr>
      <w:vertAlign w:val="superscript"/>
    </w:rPr>
  </w:style>
  <w:style w:type="paragraph" w:styleId="Sinespaciado">
    <w:name w:val="No Spacing"/>
    <w:uiPriority w:val="1"/>
    <w:qFormat/>
    <w:rsid w:val="00F85917"/>
    <w:pPr>
      <w:spacing w:after="0" w:line="240" w:lineRule="auto"/>
    </w:pPr>
  </w:style>
  <w:style w:type="character" w:styleId="Textoennegrita">
    <w:name w:val="Strong"/>
    <w:basedOn w:val="Fuentedeprrafopredeter"/>
    <w:uiPriority w:val="22"/>
    <w:qFormat/>
    <w:rsid w:val="00F27B3F"/>
    <w:rPr>
      <w:b/>
      <w:bCs/>
    </w:rPr>
  </w:style>
  <w:style w:type="table" w:styleId="Tablaconcuadrcula">
    <w:name w:val="Table Grid"/>
    <w:basedOn w:val="Tablanormal"/>
    <w:uiPriority w:val="59"/>
    <w:rsid w:val="00F27B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80347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B20E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F557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F5578"/>
  </w:style>
  <w:style w:type="paragraph" w:styleId="Piedepgina">
    <w:name w:val="footer"/>
    <w:basedOn w:val="Normal"/>
    <w:link w:val="PiedepginaCar"/>
    <w:uiPriority w:val="99"/>
    <w:unhideWhenUsed/>
    <w:rsid w:val="005F557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F5578"/>
  </w:style>
  <w:style w:type="paragraph" w:styleId="Textodeglobo">
    <w:name w:val="Balloon Text"/>
    <w:basedOn w:val="Normal"/>
    <w:link w:val="TextodegloboCar"/>
    <w:uiPriority w:val="99"/>
    <w:semiHidden/>
    <w:unhideWhenUsed/>
    <w:rsid w:val="005F557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F5578"/>
    <w:rPr>
      <w:rFonts w:ascii="Tahoma" w:hAnsi="Tahoma" w:cs="Tahoma"/>
      <w:sz w:val="16"/>
      <w:szCs w:val="16"/>
    </w:rPr>
  </w:style>
  <w:style w:type="character" w:styleId="Hipervnculo">
    <w:name w:val="Hyperlink"/>
    <w:basedOn w:val="Fuentedeprrafopredeter"/>
    <w:rsid w:val="005F5578"/>
    <w:rPr>
      <w:color w:val="0000FF"/>
      <w:u w:val="single"/>
    </w:rPr>
  </w:style>
  <w:style w:type="paragraph" w:styleId="Prrafodelista">
    <w:name w:val="List Paragraph"/>
    <w:basedOn w:val="Normal"/>
    <w:uiPriority w:val="34"/>
    <w:qFormat/>
    <w:rsid w:val="00092340"/>
    <w:pPr>
      <w:ind w:left="720"/>
      <w:contextualSpacing/>
    </w:pPr>
    <w:rPr>
      <w:rFonts w:ascii="Calibri" w:eastAsia="Calibri" w:hAnsi="Calibri" w:cs="Times New Roman"/>
      <w:lang w:val="es-CO"/>
    </w:rPr>
  </w:style>
  <w:style w:type="paragraph" w:styleId="Epgrafe">
    <w:name w:val="caption"/>
    <w:basedOn w:val="Normal"/>
    <w:next w:val="Normal"/>
    <w:qFormat/>
    <w:rsid w:val="004213BE"/>
    <w:pPr>
      <w:spacing w:line="240" w:lineRule="auto"/>
    </w:pPr>
    <w:rPr>
      <w:rFonts w:ascii="Calibri" w:eastAsia="Times New Roman" w:hAnsi="Calibri" w:cs="Times New Roman"/>
      <w:b/>
      <w:bCs/>
      <w:color w:val="4F81BD"/>
      <w:sz w:val="18"/>
      <w:szCs w:val="18"/>
    </w:rPr>
  </w:style>
  <w:style w:type="paragraph" w:customStyle="1" w:styleId="Prrafonormal">
    <w:name w:val="Párrafo normal"/>
    <w:basedOn w:val="Normal"/>
    <w:link w:val="PrrafonormalCar"/>
    <w:uiPriority w:val="99"/>
    <w:rsid w:val="004213BE"/>
    <w:pPr>
      <w:spacing w:after="0" w:line="240" w:lineRule="auto"/>
      <w:jc w:val="both"/>
    </w:pPr>
    <w:rPr>
      <w:rFonts w:ascii="Calibri" w:eastAsia="Calibri" w:hAnsi="Calibri" w:cs="Calibri"/>
      <w:sz w:val="20"/>
      <w:szCs w:val="20"/>
      <w:lang w:val="en-US" w:eastAsia="es-ES"/>
    </w:rPr>
  </w:style>
  <w:style w:type="character" w:customStyle="1" w:styleId="PrrafonormalCar">
    <w:name w:val="Párrafo normal Car"/>
    <w:link w:val="Prrafonormal"/>
    <w:uiPriority w:val="99"/>
    <w:rsid w:val="004213BE"/>
    <w:rPr>
      <w:rFonts w:ascii="Calibri" w:eastAsia="Calibri" w:hAnsi="Calibri" w:cs="Calibri"/>
      <w:sz w:val="20"/>
      <w:szCs w:val="20"/>
      <w:lang w:val="en-US" w:eastAsia="es-ES"/>
    </w:rPr>
  </w:style>
  <w:style w:type="paragraph" w:styleId="Textonotapie">
    <w:name w:val="footnote text"/>
    <w:basedOn w:val="Normal"/>
    <w:link w:val="TextonotapieCar"/>
    <w:uiPriority w:val="99"/>
    <w:semiHidden/>
    <w:unhideWhenUsed/>
    <w:rsid w:val="00007C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07CC3"/>
    <w:rPr>
      <w:sz w:val="20"/>
      <w:szCs w:val="20"/>
    </w:rPr>
  </w:style>
  <w:style w:type="character" w:styleId="Refdenotaalpie">
    <w:name w:val="footnote reference"/>
    <w:basedOn w:val="Fuentedeprrafopredeter"/>
    <w:uiPriority w:val="99"/>
    <w:semiHidden/>
    <w:unhideWhenUsed/>
    <w:rsid w:val="00007CC3"/>
    <w:rPr>
      <w:vertAlign w:val="superscript"/>
    </w:rPr>
  </w:style>
  <w:style w:type="paragraph" w:styleId="Sinespaciado">
    <w:name w:val="No Spacing"/>
    <w:uiPriority w:val="1"/>
    <w:qFormat/>
    <w:rsid w:val="00F85917"/>
    <w:pPr>
      <w:spacing w:after="0" w:line="240" w:lineRule="auto"/>
    </w:pPr>
  </w:style>
  <w:style w:type="character" w:styleId="Textoennegrita">
    <w:name w:val="Strong"/>
    <w:basedOn w:val="Fuentedeprrafopredeter"/>
    <w:uiPriority w:val="22"/>
    <w:qFormat/>
    <w:rsid w:val="00F27B3F"/>
    <w:rPr>
      <w:b/>
      <w:bCs/>
    </w:rPr>
  </w:style>
  <w:style w:type="table" w:styleId="Tablaconcuadrcula">
    <w:name w:val="Table Grid"/>
    <w:basedOn w:val="Tablanormal"/>
    <w:uiPriority w:val="59"/>
    <w:rsid w:val="00F27B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80347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B20E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543">
      <w:bodyDiv w:val="1"/>
      <w:marLeft w:val="0"/>
      <w:marRight w:val="0"/>
      <w:marTop w:val="0"/>
      <w:marBottom w:val="0"/>
      <w:divBdr>
        <w:top w:val="none" w:sz="0" w:space="0" w:color="auto"/>
        <w:left w:val="none" w:sz="0" w:space="0" w:color="auto"/>
        <w:bottom w:val="none" w:sz="0" w:space="0" w:color="auto"/>
        <w:right w:val="none" w:sz="0" w:space="0" w:color="auto"/>
      </w:divBdr>
    </w:div>
    <w:div w:id="3408645">
      <w:bodyDiv w:val="1"/>
      <w:marLeft w:val="0"/>
      <w:marRight w:val="0"/>
      <w:marTop w:val="0"/>
      <w:marBottom w:val="0"/>
      <w:divBdr>
        <w:top w:val="none" w:sz="0" w:space="0" w:color="auto"/>
        <w:left w:val="none" w:sz="0" w:space="0" w:color="auto"/>
        <w:bottom w:val="none" w:sz="0" w:space="0" w:color="auto"/>
        <w:right w:val="none" w:sz="0" w:space="0" w:color="auto"/>
      </w:divBdr>
    </w:div>
    <w:div w:id="9183582">
      <w:bodyDiv w:val="1"/>
      <w:marLeft w:val="0"/>
      <w:marRight w:val="0"/>
      <w:marTop w:val="0"/>
      <w:marBottom w:val="0"/>
      <w:divBdr>
        <w:top w:val="none" w:sz="0" w:space="0" w:color="auto"/>
        <w:left w:val="none" w:sz="0" w:space="0" w:color="auto"/>
        <w:bottom w:val="none" w:sz="0" w:space="0" w:color="auto"/>
        <w:right w:val="none" w:sz="0" w:space="0" w:color="auto"/>
      </w:divBdr>
    </w:div>
    <w:div w:id="22826065">
      <w:bodyDiv w:val="1"/>
      <w:marLeft w:val="0"/>
      <w:marRight w:val="0"/>
      <w:marTop w:val="0"/>
      <w:marBottom w:val="0"/>
      <w:divBdr>
        <w:top w:val="none" w:sz="0" w:space="0" w:color="auto"/>
        <w:left w:val="none" w:sz="0" w:space="0" w:color="auto"/>
        <w:bottom w:val="none" w:sz="0" w:space="0" w:color="auto"/>
        <w:right w:val="none" w:sz="0" w:space="0" w:color="auto"/>
      </w:divBdr>
    </w:div>
    <w:div w:id="69932258">
      <w:bodyDiv w:val="1"/>
      <w:marLeft w:val="0"/>
      <w:marRight w:val="0"/>
      <w:marTop w:val="0"/>
      <w:marBottom w:val="0"/>
      <w:divBdr>
        <w:top w:val="none" w:sz="0" w:space="0" w:color="auto"/>
        <w:left w:val="none" w:sz="0" w:space="0" w:color="auto"/>
        <w:bottom w:val="none" w:sz="0" w:space="0" w:color="auto"/>
        <w:right w:val="none" w:sz="0" w:space="0" w:color="auto"/>
      </w:divBdr>
    </w:div>
    <w:div w:id="80760621">
      <w:bodyDiv w:val="1"/>
      <w:marLeft w:val="0"/>
      <w:marRight w:val="0"/>
      <w:marTop w:val="0"/>
      <w:marBottom w:val="0"/>
      <w:divBdr>
        <w:top w:val="none" w:sz="0" w:space="0" w:color="auto"/>
        <w:left w:val="none" w:sz="0" w:space="0" w:color="auto"/>
        <w:bottom w:val="none" w:sz="0" w:space="0" w:color="auto"/>
        <w:right w:val="none" w:sz="0" w:space="0" w:color="auto"/>
      </w:divBdr>
    </w:div>
    <w:div w:id="97800070">
      <w:bodyDiv w:val="1"/>
      <w:marLeft w:val="0"/>
      <w:marRight w:val="0"/>
      <w:marTop w:val="0"/>
      <w:marBottom w:val="0"/>
      <w:divBdr>
        <w:top w:val="none" w:sz="0" w:space="0" w:color="auto"/>
        <w:left w:val="none" w:sz="0" w:space="0" w:color="auto"/>
        <w:bottom w:val="none" w:sz="0" w:space="0" w:color="auto"/>
        <w:right w:val="none" w:sz="0" w:space="0" w:color="auto"/>
      </w:divBdr>
    </w:div>
    <w:div w:id="195584316">
      <w:bodyDiv w:val="1"/>
      <w:marLeft w:val="0"/>
      <w:marRight w:val="0"/>
      <w:marTop w:val="0"/>
      <w:marBottom w:val="0"/>
      <w:divBdr>
        <w:top w:val="none" w:sz="0" w:space="0" w:color="auto"/>
        <w:left w:val="none" w:sz="0" w:space="0" w:color="auto"/>
        <w:bottom w:val="none" w:sz="0" w:space="0" w:color="auto"/>
        <w:right w:val="none" w:sz="0" w:space="0" w:color="auto"/>
      </w:divBdr>
    </w:div>
    <w:div w:id="223302899">
      <w:bodyDiv w:val="1"/>
      <w:marLeft w:val="0"/>
      <w:marRight w:val="0"/>
      <w:marTop w:val="0"/>
      <w:marBottom w:val="0"/>
      <w:divBdr>
        <w:top w:val="none" w:sz="0" w:space="0" w:color="auto"/>
        <w:left w:val="none" w:sz="0" w:space="0" w:color="auto"/>
        <w:bottom w:val="none" w:sz="0" w:space="0" w:color="auto"/>
        <w:right w:val="none" w:sz="0" w:space="0" w:color="auto"/>
      </w:divBdr>
    </w:div>
    <w:div w:id="257645465">
      <w:bodyDiv w:val="1"/>
      <w:marLeft w:val="0"/>
      <w:marRight w:val="0"/>
      <w:marTop w:val="0"/>
      <w:marBottom w:val="0"/>
      <w:divBdr>
        <w:top w:val="none" w:sz="0" w:space="0" w:color="auto"/>
        <w:left w:val="none" w:sz="0" w:space="0" w:color="auto"/>
        <w:bottom w:val="none" w:sz="0" w:space="0" w:color="auto"/>
        <w:right w:val="none" w:sz="0" w:space="0" w:color="auto"/>
      </w:divBdr>
    </w:div>
    <w:div w:id="274023195">
      <w:bodyDiv w:val="1"/>
      <w:marLeft w:val="0"/>
      <w:marRight w:val="0"/>
      <w:marTop w:val="0"/>
      <w:marBottom w:val="0"/>
      <w:divBdr>
        <w:top w:val="none" w:sz="0" w:space="0" w:color="auto"/>
        <w:left w:val="none" w:sz="0" w:space="0" w:color="auto"/>
        <w:bottom w:val="none" w:sz="0" w:space="0" w:color="auto"/>
        <w:right w:val="none" w:sz="0" w:space="0" w:color="auto"/>
      </w:divBdr>
    </w:div>
    <w:div w:id="322902599">
      <w:bodyDiv w:val="1"/>
      <w:marLeft w:val="0"/>
      <w:marRight w:val="0"/>
      <w:marTop w:val="0"/>
      <w:marBottom w:val="0"/>
      <w:divBdr>
        <w:top w:val="none" w:sz="0" w:space="0" w:color="auto"/>
        <w:left w:val="none" w:sz="0" w:space="0" w:color="auto"/>
        <w:bottom w:val="none" w:sz="0" w:space="0" w:color="auto"/>
        <w:right w:val="none" w:sz="0" w:space="0" w:color="auto"/>
      </w:divBdr>
    </w:div>
    <w:div w:id="329262262">
      <w:bodyDiv w:val="1"/>
      <w:marLeft w:val="0"/>
      <w:marRight w:val="0"/>
      <w:marTop w:val="0"/>
      <w:marBottom w:val="0"/>
      <w:divBdr>
        <w:top w:val="none" w:sz="0" w:space="0" w:color="auto"/>
        <w:left w:val="none" w:sz="0" w:space="0" w:color="auto"/>
        <w:bottom w:val="none" w:sz="0" w:space="0" w:color="auto"/>
        <w:right w:val="none" w:sz="0" w:space="0" w:color="auto"/>
      </w:divBdr>
    </w:div>
    <w:div w:id="356277731">
      <w:bodyDiv w:val="1"/>
      <w:marLeft w:val="0"/>
      <w:marRight w:val="0"/>
      <w:marTop w:val="0"/>
      <w:marBottom w:val="0"/>
      <w:divBdr>
        <w:top w:val="none" w:sz="0" w:space="0" w:color="auto"/>
        <w:left w:val="none" w:sz="0" w:space="0" w:color="auto"/>
        <w:bottom w:val="none" w:sz="0" w:space="0" w:color="auto"/>
        <w:right w:val="none" w:sz="0" w:space="0" w:color="auto"/>
      </w:divBdr>
    </w:div>
    <w:div w:id="409540561">
      <w:bodyDiv w:val="1"/>
      <w:marLeft w:val="0"/>
      <w:marRight w:val="0"/>
      <w:marTop w:val="0"/>
      <w:marBottom w:val="0"/>
      <w:divBdr>
        <w:top w:val="none" w:sz="0" w:space="0" w:color="auto"/>
        <w:left w:val="none" w:sz="0" w:space="0" w:color="auto"/>
        <w:bottom w:val="none" w:sz="0" w:space="0" w:color="auto"/>
        <w:right w:val="none" w:sz="0" w:space="0" w:color="auto"/>
      </w:divBdr>
    </w:div>
    <w:div w:id="492844427">
      <w:bodyDiv w:val="1"/>
      <w:marLeft w:val="0"/>
      <w:marRight w:val="0"/>
      <w:marTop w:val="0"/>
      <w:marBottom w:val="0"/>
      <w:divBdr>
        <w:top w:val="none" w:sz="0" w:space="0" w:color="auto"/>
        <w:left w:val="none" w:sz="0" w:space="0" w:color="auto"/>
        <w:bottom w:val="none" w:sz="0" w:space="0" w:color="auto"/>
        <w:right w:val="none" w:sz="0" w:space="0" w:color="auto"/>
      </w:divBdr>
    </w:div>
    <w:div w:id="554925268">
      <w:bodyDiv w:val="1"/>
      <w:marLeft w:val="0"/>
      <w:marRight w:val="0"/>
      <w:marTop w:val="0"/>
      <w:marBottom w:val="0"/>
      <w:divBdr>
        <w:top w:val="none" w:sz="0" w:space="0" w:color="auto"/>
        <w:left w:val="none" w:sz="0" w:space="0" w:color="auto"/>
        <w:bottom w:val="none" w:sz="0" w:space="0" w:color="auto"/>
        <w:right w:val="none" w:sz="0" w:space="0" w:color="auto"/>
      </w:divBdr>
    </w:div>
    <w:div w:id="562712724">
      <w:bodyDiv w:val="1"/>
      <w:marLeft w:val="0"/>
      <w:marRight w:val="0"/>
      <w:marTop w:val="0"/>
      <w:marBottom w:val="0"/>
      <w:divBdr>
        <w:top w:val="none" w:sz="0" w:space="0" w:color="auto"/>
        <w:left w:val="none" w:sz="0" w:space="0" w:color="auto"/>
        <w:bottom w:val="none" w:sz="0" w:space="0" w:color="auto"/>
        <w:right w:val="none" w:sz="0" w:space="0" w:color="auto"/>
      </w:divBdr>
    </w:div>
    <w:div w:id="568272527">
      <w:bodyDiv w:val="1"/>
      <w:marLeft w:val="0"/>
      <w:marRight w:val="0"/>
      <w:marTop w:val="0"/>
      <w:marBottom w:val="0"/>
      <w:divBdr>
        <w:top w:val="none" w:sz="0" w:space="0" w:color="auto"/>
        <w:left w:val="none" w:sz="0" w:space="0" w:color="auto"/>
        <w:bottom w:val="none" w:sz="0" w:space="0" w:color="auto"/>
        <w:right w:val="none" w:sz="0" w:space="0" w:color="auto"/>
      </w:divBdr>
    </w:div>
    <w:div w:id="617682662">
      <w:bodyDiv w:val="1"/>
      <w:marLeft w:val="0"/>
      <w:marRight w:val="0"/>
      <w:marTop w:val="0"/>
      <w:marBottom w:val="0"/>
      <w:divBdr>
        <w:top w:val="none" w:sz="0" w:space="0" w:color="auto"/>
        <w:left w:val="none" w:sz="0" w:space="0" w:color="auto"/>
        <w:bottom w:val="none" w:sz="0" w:space="0" w:color="auto"/>
        <w:right w:val="none" w:sz="0" w:space="0" w:color="auto"/>
      </w:divBdr>
    </w:div>
    <w:div w:id="671762927">
      <w:bodyDiv w:val="1"/>
      <w:marLeft w:val="0"/>
      <w:marRight w:val="0"/>
      <w:marTop w:val="0"/>
      <w:marBottom w:val="0"/>
      <w:divBdr>
        <w:top w:val="none" w:sz="0" w:space="0" w:color="auto"/>
        <w:left w:val="none" w:sz="0" w:space="0" w:color="auto"/>
        <w:bottom w:val="none" w:sz="0" w:space="0" w:color="auto"/>
        <w:right w:val="none" w:sz="0" w:space="0" w:color="auto"/>
      </w:divBdr>
    </w:div>
    <w:div w:id="701437696">
      <w:bodyDiv w:val="1"/>
      <w:marLeft w:val="0"/>
      <w:marRight w:val="0"/>
      <w:marTop w:val="0"/>
      <w:marBottom w:val="0"/>
      <w:divBdr>
        <w:top w:val="none" w:sz="0" w:space="0" w:color="auto"/>
        <w:left w:val="none" w:sz="0" w:space="0" w:color="auto"/>
        <w:bottom w:val="none" w:sz="0" w:space="0" w:color="auto"/>
        <w:right w:val="none" w:sz="0" w:space="0" w:color="auto"/>
      </w:divBdr>
    </w:div>
    <w:div w:id="741752130">
      <w:bodyDiv w:val="1"/>
      <w:marLeft w:val="0"/>
      <w:marRight w:val="0"/>
      <w:marTop w:val="0"/>
      <w:marBottom w:val="0"/>
      <w:divBdr>
        <w:top w:val="none" w:sz="0" w:space="0" w:color="auto"/>
        <w:left w:val="none" w:sz="0" w:space="0" w:color="auto"/>
        <w:bottom w:val="none" w:sz="0" w:space="0" w:color="auto"/>
        <w:right w:val="none" w:sz="0" w:space="0" w:color="auto"/>
      </w:divBdr>
    </w:div>
    <w:div w:id="756636499">
      <w:bodyDiv w:val="1"/>
      <w:marLeft w:val="0"/>
      <w:marRight w:val="0"/>
      <w:marTop w:val="0"/>
      <w:marBottom w:val="0"/>
      <w:divBdr>
        <w:top w:val="none" w:sz="0" w:space="0" w:color="auto"/>
        <w:left w:val="none" w:sz="0" w:space="0" w:color="auto"/>
        <w:bottom w:val="none" w:sz="0" w:space="0" w:color="auto"/>
        <w:right w:val="none" w:sz="0" w:space="0" w:color="auto"/>
      </w:divBdr>
    </w:div>
    <w:div w:id="760836037">
      <w:bodyDiv w:val="1"/>
      <w:marLeft w:val="0"/>
      <w:marRight w:val="0"/>
      <w:marTop w:val="0"/>
      <w:marBottom w:val="0"/>
      <w:divBdr>
        <w:top w:val="none" w:sz="0" w:space="0" w:color="auto"/>
        <w:left w:val="none" w:sz="0" w:space="0" w:color="auto"/>
        <w:bottom w:val="none" w:sz="0" w:space="0" w:color="auto"/>
        <w:right w:val="none" w:sz="0" w:space="0" w:color="auto"/>
      </w:divBdr>
    </w:div>
    <w:div w:id="771049876">
      <w:bodyDiv w:val="1"/>
      <w:marLeft w:val="0"/>
      <w:marRight w:val="0"/>
      <w:marTop w:val="0"/>
      <w:marBottom w:val="0"/>
      <w:divBdr>
        <w:top w:val="none" w:sz="0" w:space="0" w:color="auto"/>
        <w:left w:val="none" w:sz="0" w:space="0" w:color="auto"/>
        <w:bottom w:val="none" w:sz="0" w:space="0" w:color="auto"/>
        <w:right w:val="none" w:sz="0" w:space="0" w:color="auto"/>
      </w:divBdr>
    </w:div>
    <w:div w:id="788016289">
      <w:bodyDiv w:val="1"/>
      <w:marLeft w:val="0"/>
      <w:marRight w:val="0"/>
      <w:marTop w:val="0"/>
      <w:marBottom w:val="0"/>
      <w:divBdr>
        <w:top w:val="none" w:sz="0" w:space="0" w:color="auto"/>
        <w:left w:val="none" w:sz="0" w:space="0" w:color="auto"/>
        <w:bottom w:val="none" w:sz="0" w:space="0" w:color="auto"/>
        <w:right w:val="none" w:sz="0" w:space="0" w:color="auto"/>
      </w:divBdr>
    </w:div>
    <w:div w:id="803426468">
      <w:bodyDiv w:val="1"/>
      <w:marLeft w:val="0"/>
      <w:marRight w:val="0"/>
      <w:marTop w:val="0"/>
      <w:marBottom w:val="0"/>
      <w:divBdr>
        <w:top w:val="none" w:sz="0" w:space="0" w:color="auto"/>
        <w:left w:val="none" w:sz="0" w:space="0" w:color="auto"/>
        <w:bottom w:val="none" w:sz="0" w:space="0" w:color="auto"/>
        <w:right w:val="none" w:sz="0" w:space="0" w:color="auto"/>
      </w:divBdr>
    </w:div>
    <w:div w:id="809860035">
      <w:bodyDiv w:val="1"/>
      <w:marLeft w:val="0"/>
      <w:marRight w:val="0"/>
      <w:marTop w:val="0"/>
      <w:marBottom w:val="0"/>
      <w:divBdr>
        <w:top w:val="none" w:sz="0" w:space="0" w:color="auto"/>
        <w:left w:val="none" w:sz="0" w:space="0" w:color="auto"/>
        <w:bottom w:val="none" w:sz="0" w:space="0" w:color="auto"/>
        <w:right w:val="none" w:sz="0" w:space="0" w:color="auto"/>
      </w:divBdr>
    </w:div>
    <w:div w:id="879125484">
      <w:bodyDiv w:val="1"/>
      <w:marLeft w:val="0"/>
      <w:marRight w:val="0"/>
      <w:marTop w:val="0"/>
      <w:marBottom w:val="0"/>
      <w:divBdr>
        <w:top w:val="none" w:sz="0" w:space="0" w:color="auto"/>
        <w:left w:val="none" w:sz="0" w:space="0" w:color="auto"/>
        <w:bottom w:val="none" w:sz="0" w:space="0" w:color="auto"/>
        <w:right w:val="none" w:sz="0" w:space="0" w:color="auto"/>
      </w:divBdr>
    </w:div>
    <w:div w:id="939800342">
      <w:bodyDiv w:val="1"/>
      <w:marLeft w:val="0"/>
      <w:marRight w:val="0"/>
      <w:marTop w:val="0"/>
      <w:marBottom w:val="0"/>
      <w:divBdr>
        <w:top w:val="none" w:sz="0" w:space="0" w:color="auto"/>
        <w:left w:val="none" w:sz="0" w:space="0" w:color="auto"/>
        <w:bottom w:val="none" w:sz="0" w:space="0" w:color="auto"/>
        <w:right w:val="none" w:sz="0" w:space="0" w:color="auto"/>
      </w:divBdr>
    </w:div>
    <w:div w:id="945498867">
      <w:bodyDiv w:val="1"/>
      <w:marLeft w:val="0"/>
      <w:marRight w:val="0"/>
      <w:marTop w:val="0"/>
      <w:marBottom w:val="0"/>
      <w:divBdr>
        <w:top w:val="none" w:sz="0" w:space="0" w:color="auto"/>
        <w:left w:val="none" w:sz="0" w:space="0" w:color="auto"/>
        <w:bottom w:val="none" w:sz="0" w:space="0" w:color="auto"/>
        <w:right w:val="none" w:sz="0" w:space="0" w:color="auto"/>
      </w:divBdr>
    </w:div>
    <w:div w:id="1022442709">
      <w:bodyDiv w:val="1"/>
      <w:marLeft w:val="0"/>
      <w:marRight w:val="0"/>
      <w:marTop w:val="0"/>
      <w:marBottom w:val="0"/>
      <w:divBdr>
        <w:top w:val="none" w:sz="0" w:space="0" w:color="auto"/>
        <w:left w:val="none" w:sz="0" w:space="0" w:color="auto"/>
        <w:bottom w:val="none" w:sz="0" w:space="0" w:color="auto"/>
        <w:right w:val="none" w:sz="0" w:space="0" w:color="auto"/>
      </w:divBdr>
    </w:div>
    <w:div w:id="1034692371">
      <w:bodyDiv w:val="1"/>
      <w:marLeft w:val="0"/>
      <w:marRight w:val="0"/>
      <w:marTop w:val="0"/>
      <w:marBottom w:val="0"/>
      <w:divBdr>
        <w:top w:val="none" w:sz="0" w:space="0" w:color="auto"/>
        <w:left w:val="none" w:sz="0" w:space="0" w:color="auto"/>
        <w:bottom w:val="none" w:sz="0" w:space="0" w:color="auto"/>
        <w:right w:val="none" w:sz="0" w:space="0" w:color="auto"/>
      </w:divBdr>
    </w:div>
    <w:div w:id="1085802810">
      <w:bodyDiv w:val="1"/>
      <w:marLeft w:val="0"/>
      <w:marRight w:val="0"/>
      <w:marTop w:val="0"/>
      <w:marBottom w:val="0"/>
      <w:divBdr>
        <w:top w:val="none" w:sz="0" w:space="0" w:color="auto"/>
        <w:left w:val="none" w:sz="0" w:space="0" w:color="auto"/>
        <w:bottom w:val="none" w:sz="0" w:space="0" w:color="auto"/>
        <w:right w:val="none" w:sz="0" w:space="0" w:color="auto"/>
      </w:divBdr>
    </w:div>
    <w:div w:id="1086534675">
      <w:bodyDiv w:val="1"/>
      <w:marLeft w:val="0"/>
      <w:marRight w:val="0"/>
      <w:marTop w:val="0"/>
      <w:marBottom w:val="0"/>
      <w:divBdr>
        <w:top w:val="none" w:sz="0" w:space="0" w:color="auto"/>
        <w:left w:val="none" w:sz="0" w:space="0" w:color="auto"/>
        <w:bottom w:val="none" w:sz="0" w:space="0" w:color="auto"/>
        <w:right w:val="none" w:sz="0" w:space="0" w:color="auto"/>
      </w:divBdr>
    </w:div>
    <w:div w:id="1110049623">
      <w:bodyDiv w:val="1"/>
      <w:marLeft w:val="0"/>
      <w:marRight w:val="0"/>
      <w:marTop w:val="0"/>
      <w:marBottom w:val="0"/>
      <w:divBdr>
        <w:top w:val="none" w:sz="0" w:space="0" w:color="auto"/>
        <w:left w:val="none" w:sz="0" w:space="0" w:color="auto"/>
        <w:bottom w:val="none" w:sz="0" w:space="0" w:color="auto"/>
        <w:right w:val="none" w:sz="0" w:space="0" w:color="auto"/>
      </w:divBdr>
    </w:div>
    <w:div w:id="1132819928">
      <w:bodyDiv w:val="1"/>
      <w:marLeft w:val="0"/>
      <w:marRight w:val="0"/>
      <w:marTop w:val="0"/>
      <w:marBottom w:val="0"/>
      <w:divBdr>
        <w:top w:val="none" w:sz="0" w:space="0" w:color="auto"/>
        <w:left w:val="none" w:sz="0" w:space="0" w:color="auto"/>
        <w:bottom w:val="none" w:sz="0" w:space="0" w:color="auto"/>
        <w:right w:val="none" w:sz="0" w:space="0" w:color="auto"/>
      </w:divBdr>
    </w:div>
    <w:div w:id="1154105948">
      <w:bodyDiv w:val="1"/>
      <w:marLeft w:val="0"/>
      <w:marRight w:val="0"/>
      <w:marTop w:val="0"/>
      <w:marBottom w:val="0"/>
      <w:divBdr>
        <w:top w:val="none" w:sz="0" w:space="0" w:color="auto"/>
        <w:left w:val="none" w:sz="0" w:space="0" w:color="auto"/>
        <w:bottom w:val="none" w:sz="0" w:space="0" w:color="auto"/>
        <w:right w:val="none" w:sz="0" w:space="0" w:color="auto"/>
      </w:divBdr>
    </w:div>
    <w:div w:id="1182164929">
      <w:bodyDiv w:val="1"/>
      <w:marLeft w:val="0"/>
      <w:marRight w:val="0"/>
      <w:marTop w:val="0"/>
      <w:marBottom w:val="0"/>
      <w:divBdr>
        <w:top w:val="none" w:sz="0" w:space="0" w:color="auto"/>
        <w:left w:val="none" w:sz="0" w:space="0" w:color="auto"/>
        <w:bottom w:val="none" w:sz="0" w:space="0" w:color="auto"/>
        <w:right w:val="none" w:sz="0" w:space="0" w:color="auto"/>
      </w:divBdr>
    </w:div>
    <w:div w:id="1261766195">
      <w:bodyDiv w:val="1"/>
      <w:marLeft w:val="0"/>
      <w:marRight w:val="0"/>
      <w:marTop w:val="0"/>
      <w:marBottom w:val="0"/>
      <w:divBdr>
        <w:top w:val="none" w:sz="0" w:space="0" w:color="auto"/>
        <w:left w:val="none" w:sz="0" w:space="0" w:color="auto"/>
        <w:bottom w:val="none" w:sz="0" w:space="0" w:color="auto"/>
        <w:right w:val="none" w:sz="0" w:space="0" w:color="auto"/>
      </w:divBdr>
    </w:div>
    <w:div w:id="1278180876">
      <w:bodyDiv w:val="1"/>
      <w:marLeft w:val="0"/>
      <w:marRight w:val="0"/>
      <w:marTop w:val="0"/>
      <w:marBottom w:val="0"/>
      <w:divBdr>
        <w:top w:val="none" w:sz="0" w:space="0" w:color="auto"/>
        <w:left w:val="none" w:sz="0" w:space="0" w:color="auto"/>
        <w:bottom w:val="none" w:sz="0" w:space="0" w:color="auto"/>
        <w:right w:val="none" w:sz="0" w:space="0" w:color="auto"/>
      </w:divBdr>
    </w:div>
    <w:div w:id="1339695720">
      <w:bodyDiv w:val="1"/>
      <w:marLeft w:val="0"/>
      <w:marRight w:val="0"/>
      <w:marTop w:val="0"/>
      <w:marBottom w:val="0"/>
      <w:divBdr>
        <w:top w:val="none" w:sz="0" w:space="0" w:color="auto"/>
        <w:left w:val="none" w:sz="0" w:space="0" w:color="auto"/>
        <w:bottom w:val="none" w:sz="0" w:space="0" w:color="auto"/>
        <w:right w:val="none" w:sz="0" w:space="0" w:color="auto"/>
      </w:divBdr>
    </w:div>
    <w:div w:id="1350646670">
      <w:bodyDiv w:val="1"/>
      <w:marLeft w:val="0"/>
      <w:marRight w:val="0"/>
      <w:marTop w:val="0"/>
      <w:marBottom w:val="0"/>
      <w:divBdr>
        <w:top w:val="none" w:sz="0" w:space="0" w:color="auto"/>
        <w:left w:val="none" w:sz="0" w:space="0" w:color="auto"/>
        <w:bottom w:val="none" w:sz="0" w:space="0" w:color="auto"/>
        <w:right w:val="none" w:sz="0" w:space="0" w:color="auto"/>
      </w:divBdr>
    </w:div>
    <w:div w:id="1366253349">
      <w:bodyDiv w:val="1"/>
      <w:marLeft w:val="0"/>
      <w:marRight w:val="0"/>
      <w:marTop w:val="0"/>
      <w:marBottom w:val="0"/>
      <w:divBdr>
        <w:top w:val="none" w:sz="0" w:space="0" w:color="auto"/>
        <w:left w:val="none" w:sz="0" w:space="0" w:color="auto"/>
        <w:bottom w:val="none" w:sz="0" w:space="0" w:color="auto"/>
        <w:right w:val="none" w:sz="0" w:space="0" w:color="auto"/>
      </w:divBdr>
    </w:div>
    <w:div w:id="1369449394">
      <w:bodyDiv w:val="1"/>
      <w:marLeft w:val="0"/>
      <w:marRight w:val="0"/>
      <w:marTop w:val="0"/>
      <w:marBottom w:val="0"/>
      <w:divBdr>
        <w:top w:val="none" w:sz="0" w:space="0" w:color="auto"/>
        <w:left w:val="none" w:sz="0" w:space="0" w:color="auto"/>
        <w:bottom w:val="none" w:sz="0" w:space="0" w:color="auto"/>
        <w:right w:val="none" w:sz="0" w:space="0" w:color="auto"/>
      </w:divBdr>
    </w:div>
    <w:div w:id="1371151557">
      <w:bodyDiv w:val="1"/>
      <w:marLeft w:val="0"/>
      <w:marRight w:val="0"/>
      <w:marTop w:val="0"/>
      <w:marBottom w:val="0"/>
      <w:divBdr>
        <w:top w:val="none" w:sz="0" w:space="0" w:color="auto"/>
        <w:left w:val="none" w:sz="0" w:space="0" w:color="auto"/>
        <w:bottom w:val="none" w:sz="0" w:space="0" w:color="auto"/>
        <w:right w:val="none" w:sz="0" w:space="0" w:color="auto"/>
      </w:divBdr>
    </w:div>
    <w:div w:id="1386442460">
      <w:bodyDiv w:val="1"/>
      <w:marLeft w:val="0"/>
      <w:marRight w:val="0"/>
      <w:marTop w:val="0"/>
      <w:marBottom w:val="0"/>
      <w:divBdr>
        <w:top w:val="none" w:sz="0" w:space="0" w:color="auto"/>
        <w:left w:val="none" w:sz="0" w:space="0" w:color="auto"/>
        <w:bottom w:val="none" w:sz="0" w:space="0" w:color="auto"/>
        <w:right w:val="none" w:sz="0" w:space="0" w:color="auto"/>
      </w:divBdr>
    </w:div>
    <w:div w:id="1397243193">
      <w:bodyDiv w:val="1"/>
      <w:marLeft w:val="0"/>
      <w:marRight w:val="0"/>
      <w:marTop w:val="0"/>
      <w:marBottom w:val="0"/>
      <w:divBdr>
        <w:top w:val="none" w:sz="0" w:space="0" w:color="auto"/>
        <w:left w:val="none" w:sz="0" w:space="0" w:color="auto"/>
        <w:bottom w:val="none" w:sz="0" w:space="0" w:color="auto"/>
        <w:right w:val="none" w:sz="0" w:space="0" w:color="auto"/>
      </w:divBdr>
    </w:div>
    <w:div w:id="1397818406">
      <w:bodyDiv w:val="1"/>
      <w:marLeft w:val="0"/>
      <w:marRight w:val="0"/>
      <w:marTop w:val="0"/>
      <w:marBottom w:val="0"/>
      <w:divBdr>
        <w:top w:val="none" w:sz="0" w:space="0" w:color="auto"/>
        <w:left w:val="none" w:sz="0" w:space="0" w:color="auto"/>
        <w:bottom w:val="none" w:sz="0" w:space="0" w:color="auto"/>
        <w:right w:val="none" w:sz="0" w:space="0" w:color="auto"/>
      </w:divBdr>
    </w:div>
    <w:div w:id="1400712978">
      <w:bodyDiv w:val="1"/>
      <w:marLeft w:val="0"/>
      <w:marRight w:val="0"/>
      <w:marTop w:val="0"/>
      <w:marBottom w:val="0"/>
      <w:divBdr>
        <w:top w:val="none" w:sz="0" w:space="0" w:color="auto"/>
        <w:left w:val="none" w:sz="0" w:space="0" w:color="auto"/>
        <w:bottom w:val="none" w:sz="0" w:space="0" w:color="auto"/>
        <w:right w:val="none" w:sz="0" w:space="0" w:color="auto"/>
      </w:divBdr>
    </w:div>
    <w:div w:id="1427382702">
      <w:bodyDiv w:val="1"/>
      <w:marLeft w:val="0"/>
      <w:marRight w:val="0"/>
      <w:marTop w:val="0"/>
      <w:marBottom w:val="0"/>
      <w:divBdr>
        <w:top w:val="none" w:sz="0" w:space="0" w:color="auto"/>
        <w:left w:val="none" w:sz="0" w:space="0" w:color="auto"/>
        <w:bottom w:val="none" w:sz="0" w:space="0" w:color="auto"/>
        <w:right w:val="none" w:sz="0" w:space="0" w:color="auto"/>
      </w:divBdr>
    </w:div>
    <w:div w:id="1428035253">
      <w:bodyDiv w:val="1"/>
      <w:marLeft w:val="0"/>
      <w:marRight w:val="0"/>
      <w:marTop w:val="0"/>
      <w:marBottom w:val="0"/>
      <w:divBdr>
        <w:top w:val="none" w:sz="0" w:space="0" w:color="auto"/>
        <w:left w:val="none" w:sz="0" w:space="0" w:color="auto"/>
        <w:bottom w:val="none" w:sz="0" w:space="0" w:color="auto"/>
        <w:right w:val="none" w:sz="0" w:space="0" w:color="auto"/>
      </w:divBdr>
    </w:div>
    <w:div w:id="1521773896">
      <w:bodyDiv w:val="1"/>
      <w:marLeft w:val="0"/>
      <w:marRight w:val="0"/>
      <w:marTop w:val="0"/>
      <w:marBottom w:val="0"/>
      <w:divBdr>
        <w:top w:val="none" w:sz="0" w:space="0" w:color="auto"/>
        <w:left w:val="none" w:sz="0" w:space="0" w:color="auto"/>
        <w:bottom w:val="none" w:sz="0" w:space="0" w:color="auto"/>
        <w:right w:val="none" w:sz="0" w:space="0" w:color="auto"/>
      </w:divBdr>
    </w:div>
    <w:div w:id="1546864675">
      <w:bodyDiv w:val="1"/>
      <w:marLeft w:val="0"/>
      <w:marRight w:val="0"/>
      <w:marTop w:val="0"/>
      <w:marBottom w:val="0"/>
      <w:divBdr>
        <w:top w:val="none" w:sz="0" w:space="0" w:color="auto"/>
        <w:left w:val="none" w:sz="0" w:space="0" w:color="auto"/>
        <w:bottom w:val="none" w:sz="0" w:space="0" w:color="auto"/>
        <w:right w:val="none" w:sz="0" w:space="0" w:color="auto"/>
      </w:divBdr>
    </w:div>
    <w:div w:id="1580208928">
      <w:bodyDiv w:val="1"/>
      <w:marLeft w:val="0"/>
      <w:marRight w:val="0"/>
      <w:marTop w:val="0"/>
      <w:marBottom w:val="0"/>
      <w:divBdr>
        <w:top w:val="none" w:sz="0" w:space="0" w:color="auto"/>
        <w:left w:val="none" w:sz="0" w:space="0" w:color="auto"/>
        <w:bottom w:val="none" w:sz="0" w:space="0" w:color="auto"/>
        <w:right w:val="none" w:sz="0" w:space="0" w:color="auto"/>
      </w:divBdr>
    </w:div>
    <w:div w:id="1633709325">
      <w:bodyDiv w:val="1"/>
      <w:marLeft w:val="0"/>
      <w:marRight w:val="0"/>
      <w:marTop w:val="0"/>
      <w:marBottom w:val="0"/>
      <w:divBdr>
        <w:top w:val="none" w:sz="0" w:space="0" w:color="auto"/>
        <w:left w:val="none" w:sz="0" w:space="0" w:color="auto"/>
        <w:bottom w:val="none" w:sz="0" w:space="0" w:color="auto"/>
        <w:right w:val="none" w:sz="0" w:space="0" w:color="auto"/>
      </w:divBdr>
    </w:div>
    <w:div w:id="1711341616">
      <w:bodyDiv w:val="1"/>
      <w:marLeft w:val="0"/>
      <w:marRight w:val="0"/>
      <w:marTop w:val="0"/>
      <w:marBottom w:val="0"/>
      <w:divBdr>
        <w:top w:val="none" w:sz="0" w:space="0" w:color="auto"/>
        <w:left w:val="none" w:sz="0" w:space="0" w:color="auto"/>
        <w:bottom w:val="none" w:sz="0" w:space="0" w:color="auto"/>
        <w:right w:val="none" w:sz="0" w:space="0" w:color="auto"/>
      </w:divBdr>
    </w:div>
    <w:div w:id="1842118114">
      <w:bodyDiv w:val="1"/>
      <w:marLeft w:val="0"/>
      <w:marRight w:val="0"/>
      <w:marTop w:val="0"/>
      <w:marBottom w:val="0"/>
      <w:divBdr>
        <w:top w:val="none" w:sz="0" w:space="0" w:color="auto"/>
        <w:left w:val="none" w:sz="0" w:space="0" w:color="auto"/>
        <w:bottom w:val="none" w:sz="0" w:space="0" w:color="auto"/>
        <w:right w:val="none" w:sz="0" w:space="0" w:color="auto"/>
      </w:divBdr>
    </w:div>
    <w:div w:id="1850486402">
      <w:bodyDiv w:val="1"/>
      <w:marLeft w:val="0"/>
      <w:marRight w:val="0"/>
      <w:marTop w:val="0"/>
      <w:marBottom w:val="0"/>
      <w:divBdr>
        <w:top w:val="none" w:sz="0" w:space="0" w:color="auto"/>
        <w:left w:val="none" w:sz="0" w:space="0" w:color="auto"/>
        <w:bottom w:val="none" w:sz="0" w:space="0" w:color="auto"/>
        <w:right w:val="none" w:sz="0" w:space="0" w:color="auto"/>
      </w:divBdr>
    </w:div>
    <w:div w:id="1859535943">
      <w:bodyDiv w:val="1"/>
      <w:marLeft w:val="0"/>
      <w:marRight w:val="0"/>
      <w:marTop w:val="0"/>
      <w:marBottom w:val="0"/>
      <w:divBdr>
        <w:top w:val="none" w:sz="0" w:space="0" w:color="auto"/>
        <w:left w:val="none" w:sz="0" w:space="0" w:color="auto"/>
        <w:bottom w:val="none" w:sz="0" w:space="0" w:color="auto"/>
        <w:right w:val="none" w:sz="0" w:space="0" w:color="auto"/>
      </w:divBdr>
    </w:div>
    <w:div w:id="1871530274">
      <w:bodyDiv w:val="1"/>
      <w:marLeft w:val="0"/>
      <w:marRight w:val="0"/>
      <w:marTop w:val="0"/>
      <w:marBottom w:val="0"/>
      <w:divBdr>
        <w:top w:val="none" w:sz="0" w:space="0" w:color="auto"/>
        <w:left w:val="none" w:sz="0" w:space="0" w:color="auto"/>
        <w:bottom w:val="none" w:sz="0" w:space="0" w:color="auto"/>
        <w:right w:val="none" w:sz="0" w:space="0" w:color="auto"/>
      </w:divBdr>
    </w:div>
    <w:div w:id="1873373947">
      <w:bodyDiv w:val="1"/>
      <w:marLeft w:val="0"/>
      <w:marRight w:val="0"/>
      <w:marTop w:val="0"/>
      <w:marBottom w:val="0"/>
      <w:divBdr>
        <w:top w:val="none" w:sz="0" w:space="0" w:color="auto"/>
        <w:left w:val="none" w:sz="0" w:space="0" w:color="auto"/>
        <w:bottom w:val="none" w:sz="0" w:space="0" w:color="auto"/>
        <w:right w:val="none" w:sz="0" w:space="0" w:color="auto"/>
      </w:divBdr>
    </w:div>
    <w:div w:id="1878545443">
      <w:bodyDiv w:val="1"/>
      <w:marLeft w:val="0"/>
      <w:marRight w:val="0"/>
      <w:marTop w:val="0"/>
      <w:marBottom w:val="0"/>
      <w:divBdr>
        <w:top w:val="none" w:sz="0" w:space="0" w:color="auto"/>
        <w:left w:val="none" w:sz="0" w:space="0" w:color="auto"/>
        <w:bottom w:val="none" w:sz="0" w:space="0" w:color="auto"/>
        <w:right w:val="none" w:sz="0" w:space="0" w:color="auto"/>
      </w:divBdr>
    </w:div>
    <w:div w:id="1896432951">
      <w:bodyDiv w:val="1"/>
      <w:marLeft w:val="0"/>
      <w:marRight w:val="0"/>
      <w:marTop w:val="0"/>
      <w:marBottom w:val="0"/>
      <w:divBdr>
        <w:top w:val="none" w:sz="0" w:space="0" w:color="auto"/>
        <w:left w:val="none" w:sz="0" w:space="0" w:color="auto"/>
        <w:bottom w:val="none" w:sz="0" w:space="0" w:color="auto"/>
        <w:right w:val="none" w:sz="0" w:space="0" w:color="auto"/>
      </w:divBdr>
    </w:div>
    <w:div w:id="1929843401">
      <w:bodyDiv w:val="1"/>
      <w:marLeft w:val="0"/>
      <w:marRight w:val="0"/>
      <w:marTop w:val="0"/>
      <w:marBottom w:val="0"/>
      <w:divBdr>
        <w:top w:val="none" w:sz="0" w:space="0" w:color="auto"/>
        <w:left w:val="none" w:sz="0" w:space="0" w:color="auto"/>
        <w:bottom w:val="none" w:sz="0" w:space="0" w:color="auto"/>
        <w:right w:val="none" w:sz="0" w:space="0" w:color="auto"/>
      </w:divBdr>
    </w:div>
    <w:div w:id="1936942248">
      <w:bodyDiv w:val="1"/>
      <w:marLeft w:val="0"/>
      <w:marRight w:val="0"/>
      <w:marTop w:val="0"/>
      <w:marBottom w:val="0"/>
      <w:divBdr>
        <w:top w:val="none" w:sz="0" w:space="0" w:color="auto"/>
        <w:left w:val="none" w:sz="0" w:space="0" w:color="auto"/>
        <w:bottom w:val="none" w:sz="0" w:space="0" w:color="auto"/>
        <w:right w:val="none" w:sz="0" w:space="0" w:color="auto"/>
      </w:divBdr>
    </w:div>
    <w:div w:id="2119786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chart" Target="charts/chart4.xml"/><Relationship Id="rId39" Type="http://schemas.openxmlformats.org/officeDocument/2006/relationships/chart" Target="charts/chart10.xml"/><Relationship Id="rId21" Type="http://schemas.openxmlformats.org/officeDocument/2006/relationships/image" Target="media/image2.jpeg"/><Relationship Id="rId34" Type="http://schemas.openxmlformats.org/officeDocument/2006/relationships/chart" Target="charts/chart7.xml"/><Relationship Id="rId42" Type="http://schemas.openxmlformats.org/officeDocument/2006/relationships/chart" Target="charts/chart13.xml"/><Relationship Id="rId47" Type="http://schemas.openxmlformats.org/officeDocument/2006/relationships/chart" Target="charts/chart16.xml"/><Relationship Id="rId50" Type="http://schemas.openxmlformats.org/officeDocument/2006/relationships/hyperlink" Target="http://www.dnp.gov.co" TargetMode="External"/><Relationship Id="rId55" Type="http://schemas.openxmlformats.org/officeDocument/2006/relationships/package" Target="embeddings/Diapositiva_de_Microsoft_PowerPoint1.sldx"/><Relationship Id="rId63" Type="http://schemas.openxmlformats.org/officeDocument/2006/relationships/header" Target="header4.xm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chart" Target="charts/chart2.xml"/><Relationship Id="rId32" Type="http://schemas.openxmlformats.org/officeDocument/2006/relationships/image" Target="media/image5.png"/><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image" Target="media/image11.png"/><Relationship Id="rId53" Type="http://schemas.openxmlformats.org/officeDocument/2006/relationships/image" Target="media/image13.emf"/><Relationship Id="rId58" Type="http://schemas.openxmlformats.org/officeDocument/2006/relationships/image" Target="media/image17.emf"/><Relationship Id="rId66"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chart" Target="charts/chart1.xml"/><Relationship Id="rId28" Type="http://schemas.openxmlformats.org/officeDocument/2006/relationships/header" Target="header1.xml"/><Relationship Id="rId36" Type="http://schemas.openxmlformats.org/officeDocument/2006/relationships/image" Target="media/image7.png"/><Relationship Id="rId49" Type="http://schemas.openxmlformats.org/officeDocument/2006/relationships/chart" Target="charts/chart18.xml"/><Relationship Id="rId57" Type="http://schemas.openxmlformats.org/officeDocument/2006/relationships/image" Target="media/image16.emf"/><Relationship Id="rId61" Type="http://schemas.openxmlformats.org/officeDocument/2006/relationships/footer" Target="footer2.xml"/><Relationship Id="rId10" Type="http://schemas.openxmlformats.org/officeDocument/2006/relationships/diagramLayout" Target="diagrams/layout1.xml"/><Relationship Id="rId19" Type="http://schemas.openxmlformats.org/officeDocument/2006/relationships/image" Target="media/image1.jpeg"/><Relationship Id="rId31" Type="http://schemas.openxmlformats.org/officeDocument/2006/relationships/image" Target="media/image4.png"/><Relationship Id="rId44" Type="http://schemas.openxmlformats.org/officeDocument/2006/relationships/chart" Target="charts/chart15.xml"/><Relationship Id="rId52" Type="http://schemas.openxmlformats.org/officeDocument/2006/relationships/chart" Target="charts/chart20.xml"/><Relationship Id="rId60" Type="http://schemas.openxmlformats.org/officeDocument/2006/relationships/header" Target="header2.xml"/><Relationship Id="rId65"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image" Target="media/image20.jpeg"/><Relationship Id="rId27" Type="http://schemas.openxmlformats.org/officeDocument/2006/relationships/chart" Target="charts/chart5.xml"/><Relationship Id="rId30" Type="http://schemas.openxmlformats.org/officeDocument/2006/relationships/image" Target="media/image3.png"/><Relationship Id="rId35" Type="http://schemas.openxmlformats.org/officeDocument/2006/relationships/image" Target="media/image6.png"/><Relationship Id="rId43" Type="http://schemas.openxmlformats.org/officeDocument/2006/relationships/chart" Target="charts/chart14.xml"/><Relationship Id="rId48" Type="http://schemas.openxmlformats.org/officeDocument/2006/relationships/chart" Target="charts/chart17.xml"/><Relationship Id="rId56" Type="http://schemas.openxmlformats.org/officeDocument/2006/relationships/image" Target="media/image15.emf"/><Relationship Id="rId64" Type="http://schemas.openxmlformats.org/officeDocument/2006/relationships/footer" Target="footer3.xm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chart" Target="charts/chart19.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3.xml"/><Relationship Id="rId33" Type="http://schemas.openxmlformats.org/officeDocument/2006/relationships/chart" Target="charts/chart6.xml"/><Relationship Id="rId38" Type="http://schemas.openxmlformats.org/officeDocument/2006/relationships/chart" Target="charts/chart9.xml"/><Relationship Id="rId46" Type="http://schemas.openxmlformats.org/officeDocument/2006/relationships/image" Target="media/image12.png"/><Relationship Id="rId59" Type="http://schemas.openxmlformats.org/officeDocument/2006/relationships/image" Target="media/image18.emf"/><Relationship Id="rId67" Type="http://schemas.openxmlformats.org/officeDocument/2006/relationships/footer" Target="footer5.xml"/><Relationship Id="rId20" Type="http://schemas.openxmlformats.org/officeDocument/2006/relationships/image" Target="media/image10.jpeg"/><Relationship Id="rId41" Type="http://schemas.openxmlformats.org/officeDocument/2006/relationships/chart" Target="charts/chart12.xml"/><Relationship Id="rId54" Type="http://schemas.openxmlformats.org/officeDocument/2006/relationships/image" Target="media/image14.emf"/><Relationship Id="rId6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mineducacion.gov.co/cvn/1665/articles-237397_archivo_pdf.pdf" TargetMode="External"/><Relationship Id="rId1" Type="http://schemas.openxmlformats.org/officeDocument/2006/relationships/hyperlink" Target="http://www.ikernell.net/gobernacion/4dm1n1str4c10n/portal/estadisticas.php"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9.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andra\AppData\Local\Microsoft\Windows\Temporary%20Internet%20Files\Low\Content.IE5\I0QT2YWQ\ESTADISTICA_PLAN_DESARROLLO_SIBEN-_INDIGENAS1%5b1%5d.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sandra\AppData\Local\Microsoft\Windows\Temporary%20Internet%20Files\Low\Content.IE5\I0QT2YWQ\ESTADISTICA_PLAN_DESARROLLO_SIBEN-_INDIGENAS1%5b1%5d.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sandra\AppData\Local\Microsoft\Windows\Temporary%20Internet%20Files\Low\Content.IE5\I0QT2YWQ\ESTADISTICA_PLAN_DESARROLLO_SIBEN-_INDIGENAS1%5b1%5d.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Gloria%20Amparo\AppData\Local\Temp\Rar$DI70.984\SALUD_SEXUAL_Y_REPRODUCTIVA_PROMOCION_YPREVENCION(1).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Gloria%20Amparo\AppData\Local\Temp\Rar$DI91.984\MORTALIDAD%20CANCER%20UTERINO.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Gloria%20Amparo\Downloads\Ficha%20Municipal%20De_Cero_a_Siempre%202012-03.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Gloria%20Amparo\Downloads\Ficha_Municipal_web.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cer\Documents\Librodesnutric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ndra\AppData\Local\Microsoft\Windows\Temporary%20Internet%20Files\Low\Content.IE5\VLPN9JXF\DISCAPACITADOS,_HOGARES_INF,_ADULTOS_MAYORES%5b1%5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ndra\AppData\Local\Microsoft\Windows\Temporary%20Internet%20Files\Low\Content.IE5\VLPN9JXF\DISCAPACITADOS,_HOGARES_INF,_ADULTOS_MAYORES%5b1%5d.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andra\AppData\Local\Microsoft\Windows\Temporary%20Internet%20Files\Low\Content.IE5\I0QT2YWQ\ESTADISTICA_PLAN_DESARROLLO_SIBEN-_INDIGENAS1%5b1%5d.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ndra\AppData\Local\Microsoft\Windows\Temporary%20Internet%20Files\Low\Content.IE5\I0QT2YWQ\ESTADISTICA_PLAN_DESARROLLO_SIBEN-_INDIGENAS1%5b1%5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200"/>
              <a:t>Variación total población 1993-2011</a:t>
            </a:r>
          </a:p>
        </c:rich>
      </c:tx>
      <c:overlay val="0"/>
    </c:title>
    <c:autoTitleDeleted val="0"/>
    <c:plotArea>
      <c:layout/>
      <c:barChart>
        <c:barDir val="col"/>
        <c:grouping val="clustered"/>
        <c:varyColors val="0"/>
        <c:ser>
          <c:idx val="0"/>
          <c:order val="0"/>
          <c:invertIfNegative val="0"/>
          <c:dLbls>
            <c:txPr>
              <a:bodyPr/>
              <a:lstStyle/>
              <a:p>
                <a:pPr>
                  <a:defRPr sz="1050" b="1"/>
                </a:pPr>
                <a:endParaRPr lang="es-CO"/>
              </a:p>
            </c:txPr>
            <c:showLegendKey val="0"/>
            <c:showVal val="1"/>
            <c:showCatName val="0"/>
            <c:showSerName val="0"/>
            <c:showPercent val="0"/>
            <c:showBubbleSize val="0"/>
            <c:showLeaderLines val="0"/>
          </c:dLbls>
          <c:trendline>
            <c:spPr>
              <a:ln>
                <a:solidFill>
                  <a:srgbClr val="FF0000"/>
                </a:solidFill>
              </a:ln>
            </c:spPr>
            <c:trendlineType val="linear"/>
            <c:dispRSqr val="0"/>
            <c:dispEq val="0"/>
          </c:trendline>
          <c:cat>
            <c:numLit>
              <c:formatCode>General</c:formatCode>
              <c:ptCount val="3"/>
              <c:pt idx="0">
                <c:v>1993</c:v>
              </c:pt>
              <c:pt idx="1">
                <c:v>2005</c:v>
              </c:pt>
              <c:pt idx="2">
                <c:v>2011</c:v>
              </c:pt>
            </c:numLit>
          </c:cat>
          <c:val>
            <c:numRef>
              <c:f>[Ficha_Municipal_web.xlsx]Municipio!$C$20:$C$22</c:f>
              <c:numCache>
                <c:formatCode>_(* #,##0_);_(* \(#,##0\);_(* "-"??_);_(@_)</c:formatCode>
                <c:ptCount val="3"/>
                <c:pt idx="0">
                  <c:v>13739</c:v>
                </c:pt>
                <c:pt idx="1">
                  <c:v>17430</c:v>
                </c:pt>
                <c:pt idx="2">
                  <c:v>18960</c:v>
                </c:pt>
              </c:numCache>
            </c:numRef>
          </c:val>
        </c:ser>
        <c:dLbls>
          <c:showLegendKey val="0"/>
          <c:showVal val="1"/>
          <c:showCatName val="0"/>
          <c:showSerName val="0"/>
          <c:showPercent val="0"/>
          <c:showBubbleSize val="0"/>
        </c:dLbls>
        <c:gapWidth val="150"/>
        <c:overlap val="-25"/>
        <c:axId val="147116416"/>
        <c:axId val="147117952"/>
      </c:barChart>
      <c:catAx>
        <c:axId val="147116416"/>
        <c:scaling>
          <c:orientation val="minMax"/>
        </c:scaling>
        <c:delete val="0"/>
        <c:axPos val="b"/>
        <c:numFmt formatCode="General" sourceLinked="1"/>
        <c:majorTickMark val="none"/>
        <c:minorTickMark val="none"/>
        <c:tickLblPos val="nextTo"/>
        <c:crossAx val="147117952"/>
        <c:crosses val="autoZero"/>
        <c:auto val="1"/>
        <c:lblAlgn val="ctr"/>
        <c:lblOffset val="100"/>
        <c:noMultiLvlLbl val="0"/>
      </c:catAx>
      <c:valAx>
        <c:axId val="147117952"/>
        <c:scaling>
          <c:orientation val="minMax"/>
        </c:scaling>
        <c:delete val="1"/>
        <c:axPos val="l"/>
        <c:numFmt formatCode="_(* #,##0_);_(* \(#,##0\);_(* &quot;-&quot;??_);_(@_)" sourceLinked="1"/>
        <c:majorTickMark val="none"/>
        <c:minorTickMark val="none"/>
        <c:tickLblPos val="none"/>
        <c:crossAx val="147116416"/>
        <c:crosses val="autoZero"/>
        <c:crossBetween val="between"/>
        <c:majorUnit val="5000"/>
      </c:valAx>
    </c:plotArea>
    <c:plotVisOnly val="1"/>
    <c:dispBlanksAs val="gap"/>
    <c:showDLblsOverMax val="0"/>
  </c:chart>
  <c:spPr>
    <a:noFill/>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POBLACION</a:t>
            </a:r>
            <a:r>
              <a:rPr lang="es-CO" baseline="0"/>
              <a:t> DE MUJERES</a:t>
            </a:r>
          </a:p>
          <a:p>
            <a:pPr>
              <a:defRPr/>
            </a:pPr>
            <a:r>
              <a:rPr lang="es-CO" baseline="0"/>
              <a:t>MUNICIPIO DE TOTORO</a:t>
            </a:r>
          </a:p>
          <a:p>
            <a:pPr>
              <a:defRPr/>
            </a:pPr>
            <a:r>
              <a:rPr lang="es-CO" baseline="0"/>
              <a:t>EDADES</a:t>
            </a:r>
          </a:p>
          <a:p>
            <a:pPr>
              <a:defRPr/>
            </a:pPr>
            <a:endParaRPr lang="es-CO"/>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tx>
                <c:rich>
                  <a:bodyPr/>
                  <a:lstStyle/>
                  <a:p>
                    <a:r>
                      <a:rPr lang="en-US" sz="1100" b="1"/>
                      <a:t>EDAD  0-5</a:t>
                    </a:r>
                    <a:r>
                      <a:rPr lang="en-US"/>
                      <a:t> </a:t>
                    </a:r>
                  </a:p>
                  <a:p>
                    <a:endParaRPr lang="en-US"/>
                  </a:p>
                  <a:p>
                    <a:r>
                      <a:rPr lang="en-US"/>
                      <a:t>1.366</a:t>
                    </a:r>
                  </a:p>
                  <a:p>
                    <a:r>
                      <a:rPr lang="en-US"/>
                      <a:t>13%</a:t>
                    </a:r>
                  </a:p>
                </c:rich>
              </c:tx>
              <c:showLegendKey val="0"/>
              <c:showVal val="0"/>
              <c:showCatName val="0"/>
              <c:showSerName val="0"/>
              <c:showPercent val="1"/>
              <c:showBubbleSize val="0"/>
            </c:dLbl>
            <c:dLbl>
              <c:idx val="1"/>
              <c:tx>
                <c:rich>
                  <a:bodyPr/>
                  <a:lstStyle/>
                  <a:p>
                    <a:r>
                      <a:rPr lang="en-US" sz="1100" b="1"/>
                      <a:t>EDAD 6-15</a:t>
                    </a:r>
                  </a:p>
                  <a:p>
                    <a:endParaRPr lang="en-US"/>
                  </a:p>
                  <a:p>
                    <a:r>
                      <a:rPr lang="en-US"/>
                      <a:t>2.409</a:t>
                    </a:r>
                  </a:p>
                  <a:p>
                    <a:r>
                      <a:rPr lang="en-US"/>
                      <a:t>23%</a:t>
                    </a:r>
                  </a:p>
                </c:rich>
              </c:tx>
              <c:showLegendKey val="0"/>
              <c:showVal val="0"/>
              <c:showCatName val="0"/>
              <c:showSerName val="0"/>
              <c:showPercent val="1"/>
              <c:showBubbleSize val="0"/>
            </c:dLbl>
            <c:dLbl>
              <c:idx val="2"/>
              <c:tx>
                <c:rich>
                  <a:bodyPr/>
                  <a:lstStyle/>
                  <a:p>
                    <a:r>
                      <a:rPr lang="en-US" sz="1100" b="1"/>
                      <a:t>EDAD 16-25</a:t>
                    </a:r>
                  </a:p>
                  <a:p>
                    <a:endParaRPr lang="en-US" sz="1100" b="1"/>
                  </a:p>
                  <a:p>
                    <a:r>
                      <a:rPr lang="en-US" sz="1100" b="0"/>
                      <a:t>2.114</a:t>
                    </a:r>
                  </a:p>
                  <a:p>
                    <a:r>
                      <a:rPr lang="en-US"/>
                      <a:t>20%</a:t>
                    </a:r>
                  </a:p>
                </c:rich>
              </c:tx>
              <c:showLegendKey val="0"/>
              <c:showVal val="0"/>
              <c:showCatName val="0"/>
              <c:showSerName val="0"/>
              <c:showPercent val="1"/>
              <c:showBubbleSize val="0"/>
            </c:dLbl>
            <c:dLbl>
              <c:idx val="3"/>
              <c:tx>
                <c:rich>
                  <a:bodyPr/>
                  <a:lstStyle/>
                  <a:p>
                    <a:r>
                      <a:rPr lang="en-US" sz="1100" b="1"/>
                      <a:t>EDAD 26-40</a:t>
                    </a:r>
                  </a:p>
                  <a:p>
                    <a:endParaRPr lang="en-US" sz="1100" b="1"/>
                  </a:p>
                  <a:p>
                    <a:r>
                      <a:rPr lang="en-US" sz="1100" b="1"/>
                      <a:t>2.244</a:t>
                    </a:r>
                  </a:p>
                  <a:p>
                    <a:r>
                      <a:rPr lang="en-US"/>
                      <a:t>22%</a:t>
                    </a:r>
                  </a:p>
                </c:rich>
              </c:tx>
              <c:showLegendKey val="0"/>
              <c:showVal val="0"/>
              <c:showCatName val="0"/>
              <c:showSerName val="0"/>
              <c:showPercent val="1"/>
              <c:showBubbleSize val="0"/>
            </c:dLbl>
            <c:dLbl>
              <c:idx val="4"/>
              <c:tx>
                <c:rich>
                  <a:bodyPr/>
                  <a:lstStyle/>
                  <a:p>
                    <a:r>
                      <a:rPr lang="en-US" sz="1100" b="1"/>
                      <a:t>EDAD 41-60</a:t>
                    </a:r>
                  </a:p>
                  <a:p>
                    <a:r>
                      <a:rPr lang="en-US" sz="1100" b="1"/>
                      <a:t>1.596</a:t>
                    </a:r>
                  </a:p>
                  <a:p>
                    <a:r>
                      <a:rPr lang="en-US"/>
                      <a:t>15%</a:t>
                    </a:r>
                  </a:p>
                </c:rich>
              </c:tx>
              <c:showLegendKey val="0"/>
              <c:showVal val="0"/>
              <c:showCatName val="0"/>
              <c:showSerName val="0"/>
              <c:showPercent val="1"/>
              <c:showBubbleSize val="0"/>
            </c:dLbl>
            <c:dLbl>
              <c:idx val="5"/>
              <c:tx>
                <c:rich>
                  <a:bodyPr/>
                  <a:lstStyle/>
                  <a:p>
                    <a:r>
                      <a:rPr lang="en-US" sz="1100" b="1"/>
                      <a:t>MAYOR</a:t>
                    </a:r>
                    <a:r>
                      <a:rPr lang="en-US" sz="1100" b="1" baseline="0"/>
                      <a:t> DE 60</a:t>
                    </a:r>
                  </a:p>
                  <a:p>
                    <a:endParaRPr lang="en-US" sz="1100" b="1" baseline="0"/>
                  </a:p>
                  <a:p>
                    <a:r>
                      <a:rPr lang="en-US" sz="1100" b="1" baseline="0"/>
                      <a:t>758</a:t>
                    </a:r>
                  </a:p>
                  <a:p>
                    <a:r>
                      <a:rPr lang="en-US"/>
                      <a:t>7%</a:t>
                    </a:r>
                  </a:p>
                </c:rich>
              </c:tx>
              <c:showLegendKey val="0"/>
              <c:showVal val="0"/>
              <c:showCatName val="0"/>
              <c:showSerName val="0"/>
              <c:showPercent val="1"/>
              <c:showBubbleSize val="0"/>
            </c:dLbl>
            <c:showLegendKey val="0"/>
            <c:showVal val="0"/>
            <c:showCatName val="0"/>
            <c:showSerName val="0"/>
            <c:showPercent val="1"/>
            <c:showBubbleSize val="0"/>
            <c:showLeaderLines val="1"/>
          </c:dLbls>
          <c:val>
            <c:numRef>
              <c:f>ESTADISTICA!$K$21:$P$21</c:f>
              <c:numCache>
                <c:formatCode>General</c:formatCode>
                <c:ptCount val="6"/>
                <c:pt idx="0">
                  <c:v>1366</c:v>
                </c:pt>
                <c:pt idx="1">
                  <c:v>2409</c:v>
                </c:pt>
                <c:pt idx="2">
                  <c:v>2114</c:v>
                </c:pt>
                <c:pt idx="3">
                  <c:v>2244</c:v>
                </c:pt>
                <c:pt idx="4">
                  <c:v>1596</c:v>
                </c:pt>
                <c:pt idx="5">
                  <c:v>758</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POBLACION DEL MUNICIPIO DE TOTORO</a:t>
            </a:r>
          </a:p>
          <a:p>
            <a:pPr>
              <a:defRPr/>
            </a:pPr>
            <a:r>
              <a:rPr lang="es-CO"/>
              <a:t>MUJERES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0.15750052119248886"/>
                  <c:y val="5.8768085023854784E-2"/>
                </c:manualLayout>
              </c:layout>
              <c:tx>
                <c:rich>
                  <a:bodyPr/>
                  <a:lstStyle/>
                  <a:p>
                    <a:r>
                      <a:rPr lang="en-US" sz="1100" b="1"/>
                      <a:t>MUJERES</a:t>
                    </a:r>
                    <a:r>
                      <a:rPr lang="en-US" sz="1100" b="1" baseline="0"/>
                      <a:t> SISBEN</a:t>
                    </a:r>
                  </a:p>
                  <a:p>
                    <a:endParaRPr lang="en-US" sz="1100" b="1" baseline="0"/>
                  </a:p>
                  <a:p>
                    <a:r>
                      <a:rPr lang="en-US"/>
                      <a:t>1.778
17%</a:t>
                    </a:r>
                  </a:p>
                </c:rich>
              </c:tx>
              <c:showLegendKey val="0"/>
              <c:showVal val="0"/>
              <c:showCatName val="1"/>
              <c:showSerName val="0"/>
              <c:showPercent val="1"/>
              <c:showBubbleSize val="0"/>
            </c:dLbl>
            <c:dLbl>
              <c:idx val="2"/>
              <c:layout>
                <c:manualLayout>
                  <c:x val="0.1532252460295824"/>
                  <c:y val="-0.27118213671566932"/>
                </c:manualLayout>
              </c:layout>
              <c:tx>
                <c:rich>
                  <a:bodyPr/>
                  <a:lstStyle/>
                  <a:p>
                    <a:r>
                      <a:rPr lang="en-US" sz="1100" b="1"/>
                      <a:t>MUJERES</a:t>
                    </a:r>
                    <a:r>
                      <a:rPr lang="en-US" sz="1100" b="1" baseline="0"/>
                      <a:t> INDIGENAS</a:t>
                    </a:r>
                  </a:p>
                  <a:p>
                    <a:endParaRPr lang="en-US" sz="1100" b="1" baseline="0"/>
                  </a:p>
                  <a:p>
                    <a:r>
                      <a:rPr lang="en-US" sz="1100" b="0" baseline="0"/>
                      <a:t>8.709</a:t>
                    </a:r>
                    <a:r>
                      <a:rPr lang="en-US"/>
                      <a:t>
83%</a:t>
                    </a:r>
                  </a:p>
                </c:rich>
              </c:tx>
              <c:showLegendKey val="0"/>
              <c:showVal val="0"/>
              <c:showCatName val="1"/>
              <c:showSerName val="0"/>
              <c:showPercent val="1"/>
              <c:showBubbleSize val="0"/>
            </c:dLbl>
            <c:showLegendKey val="0"/>
            <c:showVal val="0"/>
            <c:showCatName val="1"/>
            <c:showSerName val="0"/>
            <c:showPercent val="1"/>
            <c:showBubbleSize val="0"/>
            <c:showLeaderLines val="1"/>
          </c:dLbls>
          <c:val>
            <c:numRef>
              <c:f>ESTADISTICA!$J$19:$J$21</c:f>
              <c:numCache>
                <c:formatCode>General</c:formatCode>
                <c:ptCount val="3"/>
                <c:pt idx="0">
                  <c:v>1778</c:v>
                </c:pt>
                <c:pt idx="2">
                  <c:v>8709</c:v>
                </c:pt>
              </c:numCache>
            </c:numRef>
          </c:val>
        </c:ser>
        <c:dLbls>
          <c:showLegendKey val="0"/>
          <c:showVal val="0"/>
          <c:showCatName val="1"/>
          <c:showSerName val="0"/>
          <c:showPercent val="1"/>
          <c:showBubbleSize val="0"/>
          <c:showLeaderLines val="1"/>
        </c:dLbls>
      </c:pie3DChart>
    </c:plotArea>
    <c:plotVisOnly val="1"/>
    <c:dispBlanksAs val="zero"/>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POBLACION INFANTIL DE 0-5 AÑOS DE EDAD DEL MUNICIPIO DE TOTORO  </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0.1498470375629288"/>
                  <c:y val="0.36455463728191095"/>
                </c:manualLayout>
              </c:layout>
              <c:tx>
                <c:rich>
                  <a:bodyPr/>
                  <a:lstStyle/>
                  <a:p>
                    <a:r>
                      <a:rPr lang="en-US" b="1"/>
                      <a:t>POBLACION</a:t>
                    </a:r>
                    <a:r>
                      <a:rPr lang="en-US" b="1" baseline="0"/>
                      <a:t> INFANTIL AFILIADA AL REGIMEN CONTRIBUTIVO</a:t>
                    </a:r>
                  </a:p>
                  <a:p>
                    <a:r>
                      <a:rPr lang="en-US" b="1" baseline="0"/>
                      <a:t>294</a:t>
                    </a:r>
                    <a:r>
                      <a:rPr lang="en-US"/>
                      <a:t>
10%</a:t>
                    </a:r>
                  </a:p>
                </c:rich>
              </c:tx>
              <c:showLegendKey val="0"/>
              <c:showVal val="0"/>
              <c:showCatName val="1"/>
              <c:showSerName val="0"/>
              <c:showPercent val="1"/>
              <c:showBubbleSize val="0"/>
            </c:dLbl>
            <c:dLbl>
              <c:idx val="2"/>
              <c:layout>
                <c:manualLayout>
                  <c:x val="1.2105331095908101E-2"/>
                  <c:y val="-0.24449939625315481"/>
                </c:manualLayout>
              </c:layout>
              <c:tx>
                <c:rich>
                  <a:bodyPr/>
                  <a:lstStyle/>
                  <a:p>
                    <a:r>
                      <a:rPr lang="en-US" b="1"/>
                      <a:t>POBLACION</a:t>
                    </a:r>
                    <a:r>
                      <a:rPr lang="en-US" b="1" baseline="0"/>
                      <a:t> INFANTIL AFILIADA AL REGIMEN SUBSIDIADO</a:t>
                    </a:r>
                  </a:p>
                  <a:p>
                    <a:r>
                      <a:rPr lang="en-US" b="1" baseline="0"/>
                      <a:t>2406</a:t>
                    </a:r>
                    <a:r>
                      <a:rPr lang="en-US"/>
                      <a:t>
85%</a:t>
                    </a:r>
                  </a:p>
                </c:rich>
              </c:tx>
              <c:showLegendKey val="0"/>
              <c:showVal val="0"/>
              <c:showCatName val="1"/>
              <c:showSerName val="0"/>
              <c:showPercent val="1"/>
              <c:showBubbleSize val="0"/>
            </c:dLbl>
            <c:dLbl>
              <c:idx val="4"/>
              <c:layout>
                <c:manualLayout>
                  <c:x val="-0.2795337980293448"/>
                  <c:y val="0.19253927969747628"/>
                </c:manualLayout>
              </c:layout>
              <c:tx>
                <c:rich>
                  <a:bodyPr/>
                  <a:lstStyle/>
                  <a:p>
                    <a:r>
                      <a:rPr lang="en-US" b="1"/>
                      <a:t>POBLACION</a:t>
                    </a:r>
                    <a:r>
                      <a:rPr lang="en-US" b="1" baseline="0"/>
                      <a:t>  INFANTIL NO AFILIADA</a:t>
                    </a:r>
                  </a:p>
                  <a:p>
                    <a:r>
                      <a:rPr lang="en-US"/>
                      <a:t>128
5%</a:t>
                    </a:r>
                  </a:p>
                </c:rich>
              </c:tx>
              <c:showLegendKey val="0"/>
              <c:showVal val="0"/>
              <c:showCatName val="1"/>
              <c:showSerName val="0"/>
              <c:showPercent val="1"/>
              <c:showBubbleSize val="0"/>
            </c:dLbl>
            <c:showLegendKey val="0"/>
            <c:showVal val="0"/>
            <c:showCatName val="1"/>
            <c:showSerName val="0"/>
            <c:showPercent val="1"/>
            <c:showBubbleSize val="0"/>
            <c:showLeaderLines val="0"/>
          </c:dLbls>
          <c:val>
            <c:numRef>
              <c:f>'POBLACION INFANTIL '!$D$9:$I$9</c:f>
              <c:numCache>
                <c:formatCode>General</c:formatCode>
                <c:ptCount val="6"/>
                <c:pt idx="0">
                  <c:v>294</c:v>
                </c:pt>
                <c:pt idx="2">
                  <c:v>2406</c:v>
                </c:pt>
                <c:pt idx="4">
                  <c:v>128</c:v>
                </c:pt>
              </c:numCache>
            </c:numRef>
          </c:val>
        </c:ser>
        <c:ser>
          <c:idx val="1"/>
          <c:order val="1"/>
          <c:explosion val="25"/>
          <c:val>
            <c:numRef>
              <c:f>'POBLACION INFANTIL '!$D$10:$I$10</c:f>
              <c:numCache>
                <c:formatCode>General</c:formatCode>
                <c:ptCount val="6"/>
              </c:numCache>
            </c:numRef>
          </c:val>
        </c:ser>
        <c:dLbls>
          <c:showLegendKey val="0"/>
          <c:showVal val="0"/>
          <c:showCatName val="1"/>
          <c:showSerName val="0"/>
          <c:showPercent val="1"/>
          <c:showBubbleSize val="0"/>
          <c:showLeaderLines val="0"/>
        </c:dLbls>
      </c:pie3DChart>
    </c:plotArea>
    <c:plotVisOnly val="1"/>
    <c:dispBlanksAs val="zero"/>
    <c:showDLblsOverMax val="0"/>
  </c:chart>
  <c:txPr>
    <a:bodyPr/>
    <a:lstStyle/>
    <a:p>
      <a:pPr>
        <a:defRPr b="1"/>
      </a:pPr>
      <a:endParaRPr lang="es-CO"/>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Hoja1!$A$2:$A$5</c:f>
              <c:strCache>
                <c:ptCount val="4"/>
                <c:pt idx="0">
                  <c:v>Total poblacion niños 0-5 años</c:v>
                </c:pt>
                <c:pt idx="1">
                  <c:v>Muerte perinatal</c:v>
                </c:pt>
                <c:pt idx="2">
                  <c:v>Muerte subita</c:v>
                </c:pt>
                <c:pt idx="3">
                  <c:v>Muerte por desnutricion</c:v>
                </c:pt>
              </c:strCache>
            </c:strRef>
          </c:cat>
          <c:val>
            <c:numRef>
              <c:f>Hoja1!$B$2:$B$5</c:f>
              <c:numCache>
                <c:formatCode>General</c:formatCode>
                <c:ptCount val="4"/>
              </c:numCache>
            </c:numRef>
          </c:val>
        </c:ser>
        <c:ser>
          <c:idx val="1"/>
          <c:order val="1"/>
          <c:invertIfNegative val="0"/>
          <c:cat>
            <c:strRef>
              <c:f>Hoja1!$A$2:$A$5</c:f>
              <c:strCache>
                <c:ptCount val="4"/>
                <c:pt idx="0">
                  <c:v>Total poblacion niños 0-5 años</c:v>
                </c:pt>
                <c:pt idx="1">
                  <c:v>Muerte perinatal</c:v>
                </c:pt>
                <c:pt idx="2">
                  <c:v>Muerte subita</c:v>
                </c:pt>
                <c:pt idx="3">
                  <c:v>Muerte por desnutricion</c:v>
                </c:pt>
              </c:strCache>
            </c:strRef>
          </c:cat>
          <c:val>
            <c:numRef>
              <c:f>Hoja1!$C$2:$C$5</c:f>
              <c:numCache>
                <c:formatCode>General</c:formatCode>
                <c:ptCount val="4"/>
                <c:pt idx="0">
                  <c:v>2828</c:v>
                </c:pt>
                <c:pt idx="1">
                  <c:v>3</c:v>
                </c:pt>
                <c:pt idx="2">
                  <c:v>0</c:v>
                </c:pt>
                <c:pt idx="3">
                  <c:v>0</c:v>
                </c:pt>
              </c:numCache>
            </c:numRef>
          </c:val>
        </c:ser>
        <c:dLbls>
          <c:showLegendKey val="0"/>
          <c:showVal val="0"/>
          <c:showCatName val="0"/>
          <c:showSerName val="0"/>
          <c:showPercent val="0"/>
          <c:showBubbleSize val="0"/>
        </c:dLbls>
        <c:gapWidth val="150"/>
        <c:axId val="151482368"/>
        <c:axId val="151483904"/>
      </c:barChart>
      <c:catAx>
        <c:axId val="151482368"/>
        <c:scaling>
          <c:orientation val="minMax"/>
        </c:scaling>
        <c:delete val="0"/>
        <c:axPos val="b"/>
        <c:majorTickMark val="out"/>
        <c:minorTickMark val="none"/>
        <c:tickLblPos val="nextTo"/>
        <c:crossAx val="151483904"/>
        <c:crosses val="autoZero"/>
        <c:auto val="1"/>
        <c:lblAlgn val="ctr"/>
        <c:lblOffset val="100"/>
        <c:noMultiLvlLbl val="0"/>
      </c:catAx>
      <c:valAx>
        <c:axId val="151483904"/>
        <c:scaling>
          <c:orientation val="minMax"/>
        </c:scaling>
        <c:delete val="0"/>
        <c:axPos val="l"/>
        <c:majorGridlines/>
        <c:numFmt formatCode="General" sourceLinked="1"/>
        <c:majorTickMark val="out"/>
        <c:minorTickMark val="none"/>
        <c:tickLblPos val="nextTo"/>
        <c:crossAx val="151482368"/>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Muerte por cancer de cuello Uterino</a:t>
            </a:r>
          </a:p>
        </c:rich>
      </c:tx>
      <c:overlay val="0"/>
    </c:title>
    <c:autoTitleDeleted val="0"/>
    <c:plotArea>
      <c:layout/>
      <c:barChart>
        <c:barDir val="col"/>
        <c:grouping val="clustered"/>
        <c:varyColors val="0"/>
        <c:ser>
          <c:idx val="0"/>
          <c:order val="0"/>
          <c:tx>
            <c:strRef>
              <c:f>Hoja1!$A$1</c:f>
              <c:strCache>
                <c:ptCount val="1"/>
                <c:pt idx="0">
                  <c:v>total poblacion femenina</c:v>
                </c:pt>
              </c:strCache>
            </c:strRef>
          </c:tx>
          <c:invertIfNegative val="0"/>
          <c:val>
            <c:numRef>
              <c:f>Hoja1!$B$1:$D$1</c:f>
              <c:numCache>
                <c:formatCode>General</c:formatCode>
                <c:ptCount val="3"/>
                <c:pt idx="2">
                  <c:v>13256</c:v>
                </c:pt>
              </c:numCache>
            </c:numRef>
          </c:val>
        </c:ser>
        <c:ser>
          <c:idx val="1"/>
          <c:order val="1"/>
          <c:tx>
            <c:strRef>
              <c:f>Hoja1!$A$2</c:f>
              <c:strCache>
                <c:ptCount val="1"/>
                <c:pt idx="0">
                  <c:v>Muerte por cancer de cuello Uterino</c:v>
                </c:pt>
              </c:strCache>
            </c:strRef>
          </c:tx>
          <c:invertIfNegative val="0"/>
          <c:val>
            <c:numRef>
              <c:f>Hoja1!$B$2:$D$2</c:f>
              <c:numCache>
                <c:formatCode>General</c:formatCode>
                <c:ptCount val="3"/>
                <c:pt idx="2">
                  <c:v>0</c:v>
                </c:pt>
              </c:numCache>
            </c:numRef>
          </c:val>
        </c:ser>
        <c:dLbls>
          <c:showLegendKey val="0"/>
          <c:showVal val="0"/>
          <c:showCatName val="0"/>
          <c:showSerName val="0"/>
          <c:showPercent val="0"/>
          <c:showBubbleSize val="0"/>
        </c:dLbls>
        <c:gapWidth val="150"/>
        <c:axId val="151508480"/>
        <c:axId val="151510016"/>
      </c:barChart>
      <c:catAx>
        <c:axId val="151508480"/>
        <c:scaling>
          <c:orientation val="minMax"/>
        </c:scaling>
        <c:delete val="0"/>
        <c:axPos val="b"/>
        <c:majorTickMark val="none"/>
        <c:minorTickMark val="none"/>
        <c:tickLblPos val="nextTo"/>
        <c:crossAx val="151510016"/>
        <c:crosses val="autoZero"/>
        <c:auto val="1"/>
        <c:lblAlgn val="ctr"/>
        <c:lblOffset val="100"/>
        <c:noMultiLvlLbl val="0"/>
      </c:catAx>
      <c:valAx>
        <c:axId val="151510016"/>
        <c:scaling>
          <c:orientation val="minMax"/>
        </c:scaling>
        <c:delete val="1"/>
        <c:axPos val="l"/>
        <c:majorGridlines/>
        <c:numFmt formatCode="General" sourceLinked="1"/>
        <c:majorTickMark val="none"/>
        <c:minorTickMark val="none"/>
        <c:tickLblPos val="none"/>
        <c:crossAx val="15150848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0">
              <a:defRPr lang="es-ES" sz="1200" b="1" i="0" u="none" strike="noStrike" kern="1200" baseline="0">
                <a:solidFill>
                  <a:sysClr val="windowText" lastClr="000000"/>
                </a:solidFill>
                <a:latin typeface="+mn-lt"/>
                <a:ea typeface="+mn-ea"/>
                <a:cs typeface="+mn-cs"/>
              </a:defRPr>
            </a:pPr>
            <a:r>
              <a:rPr lang="es-ES" sz="1200" b="1" i="0" u="none" strike="noStrike" kern="1200" baseline="0">
                <a:solidFill>
                  <a:sysClr val="windowText" lastClr="000000"/>
                </a:solidFill>
                <a:latin typeface="+mn-lt"/>
                <a:ea typeface="+mn-ea"/>
                <a:cs typeface="+mn-cs"/>
              </a:rPr>
              <a:t>Afiliados al régimen subsidiado</a:t>
            </a:r>
          </a:p>
        </c:rich>
      </c:tx>
      <c:layout>
        <c:manualLayout>
          <c:xMode val="edge"/>
          <c:yMode val="edge"/>
          <c:x val="0.24683064395686091"/>
          <c:y val="3.1446525307519804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1"/>
            <c:bubble3D val="0"/>
            <c:spPr>
              <a:solidFill>
                <a:schemeClr val="accent1">
                  <a:lumMod val="20000"/>
                  <a:lumOff val="80000"/>
                </a:schemeClr>
              </a:solidFill>
            </c:spPr>
          </c:dPt>
          <c:dLbls>
            <c:dLbl>
              <c:idx val="0"/>
              <c:layout>
                <c:manualLayout>
                  <c:x val="4.9306740810362876E-2"/>
                  <c:y val="-4.4204697767532324E-2"/>
                </c:manualLayout>
              </c:layout>
              <c:showLegendKey val="0"/>
              <c:showVal val="1"/>
              <c:showCatName val="1"/>
              <c:showSerName val="0"/>
              <c:showPercent val="1"/>
              <c:showBubbleSize val="0"/>
            </c:dLbl>
            <c:dLbl>
              <c:idx val="1"/>
              <c:layout>
                <c:manualLayout>
                  <c:x val="-2.1050398704977217E-2"/>
                  <c:y val="6.8946630541954879E-2"/>
                </c:manualLayout>
              </c:layout>
              <c:showLegendKey val="0"/>
              <c:showVal val="1"/>
              <c:showCatName val="1"/>
              <c:showSerName val="0"/>
              <c:showPercent val="1"/>
              <c:showBubbleSize val="0"/>
            </c:dLbl>
            <c:txPr>
              <a:bodyPr/>
              <a:lstStyle/>
              <a:p>
                <a:pPr>
                  <a:defRPr sz="1050" b="1"/>
                </a:pPr>
                <a:endParaRPr lang="es-CO"/>
              </a:p>
            </c:txPr>
            <c:showLegendKey val="0"/>
            <c:showVal val="1"/>
            <c:showCatName val="1"/>
            <c:showSerName val="0"/>
            <c:showPercent val="1"/>
            <c:showBubbleSize val="0"/>
            <c:showLeaderLines val="1"/>
          </c:dLbls>
          <c:cat>
            <c:numLit>
              <c:formatCode>General</c:formatCode>
              <c:ptCount val="2"/>
              <c:pt idx="0">
                <c:v>2008</c:v>
              </c:pt>
              <c:pt idx="1">
                <c:v>2010</c:v>
              </c:pt>
            </c:numLit>
          </c:cat>
          <c:val>
            <c:numRef>
              <c:f>[Ficha_Municipal_web.xlsx]Municipio!$C$87:$C$88</c:f>
              <c:numCache>
                <c:formatCode>_-* #,##0_-;\-* #,##0_-;_-* "-"??_-;_-@_-</c:formatCode>
                <c:ptCount val="2"/>
                <c:pt idx="0">
                  <c:v>11851</c:v>
                </c:pt>
                <c:pt idx="1">
                  <c:v>16199</c:v>
                </c:pt>
              </c:numCache>
            </c:numRef>
          </c:val>
        </c:ser>
        <c:dLbls>
          <c:showLegendKey val="0"/>
          <c:showVal val="0"/>
          <c:showCatName val="1"/>
          <c:showSerName val="0"/>
          <c:showPercent val="1"/>
          <c:showBubbleSize val="0"/>
          <c:showLeaderLines val="1"/>
        </c:dLbls>
      </c:pie3DChart>
    </c:plotArea>
    <c:plotVisOnly val="1"/>
    <c:dispBlanksAs val="zero"/>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ACTIVIDADES DE</a:t>
            </a:r>
            <a:r>
              <a:rPr lang="en-US" sz="1200" baseline="0"/>
              <a:t> </a:t>
            </a:r>
            <a:r>
              <a:rPr lang="en-US" sz="1200"/>
              <a:t>PREVENCION</a:t>
            </a:r>
            <a:r>
              <a:rPr lang="en-US" sz="1200" baseline="0"/>
              <a:t> EN SALUD SEXUAL Y REPRODUCTIVA</a:t>
            </a:r>
            <a:r>
              <a:rPr lang="en-US" sz="1200"/>
              <a:t> </a:t>
            </a:r>
          </a:p>
        </c:rich>
      </c:tx>
      <c:overlay val="0"/>
    </c:title>
    <c:autoTitleDeleted val="0"/>
    <c:plotArea>
      <c:layout/>
      <c:lineChart>
        <c:grouping val="standard"/>
        <c:varyColors val="0"/>
        <c:ser>
          <c:idx val="0"/>
          <c:order val="0"/>
          <c:tx>
            <c:strRef>
              <c:f>Hoja1!$B$4</c:f>
              <c:strCache>
                <c:ptCount val="1"/>
                <c:pt idx="0">
                  <c:v>Atencion en Planificacion familiar</c:v>
                </c:pt>
              </c:strCache>
            </c:strRef>
          </c:tx>
          <c:cat>
            <c:numRef>
              <c:f>Hoja1!$C$3:$F$3</c:f>
              <c:numCache>
                <c:formatCode>General</c:formatCode>
                <c:ptCount val="4"/>
                <c:pt idx="0">
                  <c:v>2008</c:v>
                </c:pt>
                <c:pt idx="1">
                  <c:v>2009</c:v>
                </c:pt>
                <c:pt idx="2">
                  <c:v>2010</c:v>
                </c:pt>
                <c:pt idx="3">
                  <c:v>2011</c:v>
                </c:pt>
              </c:numCache>
            </c:numRef>
          </c:cat>
          <c:val>
            <c:numRef>
              <c:f>Hoja1!$C$4:$F$4</c:f>
              <c:numCache>
                <c:formatCode>#,##0</c:formatCode>
                <c:ptCount val="4"/>
                <c:pt idx="0">
                  <c:v>22117</c:v>
                </c:pt>
                <c:pt idx="1">
                  <c:v>30892</c:v>
                </c:pt>
                <c:pt idx="2">
                  <c:v>96745</c:v>
                </c:pt>
                <c:pt idx="3">
                  <c:v>42998</c:v>
                </c:pt>
              </c:numCache>
            </c:numRef>
          </c:val>
          <c:smooth val="0"/>
        </c:ser>
        <c:ser>
          <c:idx val="1"/>
          <c:order val="1"/>
          <c:tx>
            <c:strRef>
              <c:f>Hoja1!$B$5</c:f>
              <c:strCache>
                <c:ptCount val="1"/>
                <c:pt idx="0">
                  <c:v>Deteccion alteraciones del Embarazo</c:v>
                </c:pt>
              </c:strCache>
            </c:strRef>
          </c:tx>
          <c:cat>
            <c:numRef>
              <c:f>Hoja1!$C$3:$F$3</c:f>
              <c:numCache>
                <c:formatCode>General</c:formatCode>
                <c:ptCount val="4"/>
                <c:pt idx="0">
                  <c:v>2008</c:v>
                </c:pt>
                <c:pt idx="1">
                  <c:v>2009</c:v>
                </c:pt>
                <c:pt idx="2">
                  <c:v>2010</c:v>
                </c:pt>
                <c:pt idx="3">
                  <c:v>2011</c:v>
                </c:pt>
              </c:numCache>
            </c:numRef>
          </c:cat>
          <c:val>
            <c:numRef>
              <c:f>Hoja1!$C$5:$F$5</c:f>
              <c:numCache>
                <c:formatCode>#,##0</c:formatCode>
                <c:ptCount val="4"/>
                <c:pt idx="0">
                  <c:v>21168</c:v>
                </c:pt>
                <c:pt idx="1">
                  <c:v>25964</c:v>
                </c:pt>
                <c:pt idx="2">
                  <c:v>91107</c:v>
                </c:pt>
                <c:pt idx="3">
                  <c:v>48224</c:v>
                </c:pt>
              </c:numCache>
            </c:numRef>
          </c:val>
          <c:smooth val="0"/>
        </c:ser>
        <c:ser>
          <c:idx val="2"/>
          <c:order val="2"/>
          <c:tx>
            <c:strRef>
              <c:f>Hoja1!$B$6</c:f>
              <c:strCache>
                <c:ptCount val="1"/>
                <c:pt idx="0">
                  <c:v>Atencion Parto y Puerperio</c:v>
                </c:pt>
              </c:strCache>
            </c:strRef>
          </c:tx>
          <c:cat>
            <c:numRef>
              <c:f>Hoja1!$C$3:$F$3</c:f>
              <c:numCache>
                <c:formatCode>General</c:formatCode>
                <c:ptCount val="4"/>
                <c:pt idx="0">
                  <c:v>2008</c:v>
                </c:pt>
                <c:pt idx="1">
                  <c:v>2009</c:v>
                </c:pt>
                <c:pt idx="2">
                  <c:v>2010</c:v>
                </c:pt>
                <c:pt idx="3">
                  <c:v>2011</c:v>
                </c:pt>
              </c:numCache>
            </c:numRef>
          </c:cat>
          <c:val>
            <c:numRef>
              <c:f>Hoja1!$C$6:$F$6</c:f>
              <c:numCache>
                <c:formatCode>#,##0</c:formatCode>
                <c:ptCount val="4"/>
                <c:pt idx="0">
                  <c:v>2928</c:v>
                </c:pt>
                <c:pt idx="1">
                  <c:v>3343</c:v>
                </c:pt>
                <c:pt idx="2">
                  <c:v>7692</c:v>
                </c:pt>
                <c:pt idx="3">
                  <c:v>3465</c:v>
                </c:pt>
              </c:numCache>
            </c:numRef>
          </c:val>
          <c:smooth val="0"/>
        </c:ser>
        <c:dLbls>
          <c:showLegendKey val="0"/>
          <c:showVal val="0"/>
          <c:showCatName val="0"/>
          <c:showSerName val="0"/>
          <c:showPercent val="0"/>
          <c:showBubbleSize val="0"/>
        </c:dLbls>
        <c:marker val="1"/>
        <c:smooth val="0"/>
        <c:axId val="151651072"/>
        <c:axId val="151652608"/>
      </c:lineChart>
      <c:catAx>
        <c:axId val="151651072"/>
        <c:scaling>
          <c:orientation val="minMax"/>
        </c:scaling>
        <c:delete val="0"/>
        <c:axPos val="b"/>
        <c:numFmt formatCode="General" sourceLinked="1"/>
        <c:majorTickMark val="none"/>
        <c:minorTickMark val="none"/>
        <c:tickLblPos val="nextTo"/>
        <c:crossAx val="151652608"/>
        <c:crosses val="autoZero"/>
        <c:auto val="1"/>
        <c:lblAlgn val="ctr"/>
        <c:lblOffset val="100"/>
        <c:noMultiLvlLbl val="0"/>
      </c:catAx>
      <c:valAx>
        <c:axId val="151652608"/>
        <c:scaling>
          <c:orientation val="minMax"/>
        </c:scaling>
        <c:delete val="0"/>
        <c:axPos val="l"/>
        <c:majorGridlines/>
        <c:title>
          <c:overlay val="0"/>
        </c:title>
        <c:numFmt formatCode="#,##0" sourceLinked="1"/>
        <c:majorTickMark val="none"/>
        <c:minorTickMark val="none"/>
        <c:tickLblPos val="nextTo"/>
        <c:crossAx val="15165107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s-CO" sz="1400"/>
              <a:t>Mortalidad por Cáncer de cuello Uterino tasa por 100.000 mujeres Cauca 2008 - 2011</a:t>
            </a:r>
          </a:p>
        </c:rich>
      </c:tx>
      <c:overlay val="0"/>
    </c:title>
    <c:autoTitleDeleted val="0"/>
    <c:plotArea>
      <c:layout/>
      <c:lineChart>
        <c:grouping val="standard"/>
        <c:varyColors val="0"/>
        <c:ser>
          <c:idx val="0"/>
          <c:order val="0"/>
          <c:tx>
            <c:strRef>
              <c:f>'MORTALIDAD CANCER DE CUELLO UTE'!$M$5:$M$6</c:f>
              <c:strCache>
                <c:ptCount val="1"/>
                <c:pt idx="0">
                  <c:v>CAUCA</c:v>
                </c:pt>
              </c:strCache>
            </c:strRef>
          </c:tx>
          <c:marker>
            <c:symbol val="none"/>
          </c:marker>
          <c:dLbls>
            <c:dLbl>
              <c:idx val="0"/>
              <c:layout>
                <c:manualLayout>
                  <c:x val="-1.4398848092152632E-2"/>
                  <c:y val="-6.0185549722951377E-2"/>
                </c:manualLayout>
              </c:layout>
              <c:spPr/>
              <c:txPr>
                <a:bodyPr/>
                <a:lstStyle/>
                <a:p>
                  <a:pPr>
                    <a:defRPr/>
                  </a:pPr>
                  <a:endParaRPr lang="es-CO"/>
                </a:p>
              </c:txPr>
              <c:dLblPos val="r"/>
              <c:showLegendKey val="0"/>
              <c:showVal val="1"/>
              <c:showCatName val="0"/>
              <c:showSerName val="0"/>
              <c:showPercent val="0"/>
              <c:showBubbleSize val="0"/>
            </c:dLbl>
            <c:dLbl>
              <c:idx val="1"/>
              <c:layout>
                <c:manualLayout>
                  <c:x val="-1.4092957602761857E-2"/>
                  <c:y val="6.0185185185185161E-2"/>
                </c:manualLayout>
              </c:layout>
              <c:spPr/>
              <c:txPr>
                <a:bodyPr/>
                <a:lstStyle/>
                <a:p>
                  <a:pPr>
                    <a:defRPr/>
                  </a:pPr>
                  <a:endParaRPr lang="es-CO"/>
                </a:p>
              </c:txPr>
              <c:dLblPos val="r"/>
              <c:showLegendKey val="0"/>
              <c:showVal val="1"/>
              <c:showCatName val="0"/>
              <c:showSerName val="0"/>
              <c:showPercent val="0"/>
              <c:showBubbleSize val="0"/>
            </c:dLbl>
            <c:dLbl>
              <c:idx val="2"/>
              <c:layout>
                <c:manualLayout>
                  <c:x val="-6.3252892524503557E-2"/>
                  <c:y val="-9.25929571303587E-2"/>
                </c:manualLayout>
              </c:layout>
              <c:spPr/>
              <c:txPr>
                <a:bodyPr/>
                <a:lstStyle/>
                <a:p>
                  <a:pPr>
                    <a:defRPr/>
                  </a:pPr>
                  <a:endParaRPr lang="es-CO"/>
                </a:p>
              </c:txPr>
              <c:dLblPos val="r"/>
              <c:showLegendKey val="0"/>
              <c:showVal val="1"/>
              <c:showCatName val="0"/>
              <c:showSerName val="0"/>
              <c:showPercent val="0"/>
              <c:showBubbleSize val="0"/>
            </c:dLbl>
            <c:showLegendKey val="0"/>
            <c:showVal val="1"/>
            <c:showCatName val="0"/>
            <c:showSerName val="0"/>
            <c:showPercent val="0"/>
            <c:showBubbleSize val="0"/>
            <c:showLeaderLines val="0"/>
          </c:dLbls>
          <c:cat>
            <c:numRef>
              <c:f>'MORTALIDAD CANCER DE CUELLO UTE'!$L$7:$L$10</c:f>
              <c:numCache>
                <c:formatCode>General</c:formatCode>
                <c:ptCount val="4"/>
                <c:pt idx="0">
                  <c:v>2008</c:v>
                </c:pt>
                <c:pt idx="1">
                  <c:v>2009</c:v>
                </c:pt>
                <c:pt idx="2">
                  <c:v>2010</c:v>
                </c:pt>
                <c:pt idx="3" formatCode="0">
                  <c:v>2011</c:v>
                </c:pt>
              </c:numCache>
            </c:numRef>
          </c:cat>
          <c:val>
            <c:numRef>
              <c:f>'MORTALIDAD CANCER DE CUELLO UTE'!$M$7:$M$10</c:f>
              <c:numCache>
                <c:formatCode>#.#00</c:formatCode>
                <c:ptCount val="4"/>
                <c:pt idx="0">
                  <c:v>11</c:v>
                </c:pt>
                <c:pt idx="1">
                  <c:v>8.7000000000000011</c:v>
                </c:pt>
                <c:pt idx="2">
                  <c:v>5.4</c:v>
                </c:pt>
                <c:pt idx="3">
                  <c:v>3.9</c:v>
                </c:pt>
              </c:numCache>
            </c:numRef>
          </c:val>
          <c:smooth val="0"/>
        </c:ser>
        <c:ser>
          <c:idx val="1"/>
          <c:order val="1"/>
          <c:tx>
            <c:strRef>
              <c:f>'MORTALIDAD CANCER DE CUELLO UTE'!$N$5:$N$6</c:f>
              <c:strCache>
                <c:ptCount val="1"/>
                <c:pt idx="0">
                  <c:v>meta</c:v>
                </c:pt>
              </c:strCache>
            </c:strRef>
          </c:tx>
          <c:marker>
            <c:symbol val="none"/>
          </c:marker>
          <c:dLbls>
            <c:dLbl>
              <c:idx val="0"/>
              <c:layout>
                <c:manualLayout>
                  <c:x val="-6.0475161987041059E-2"/>
                  <c:y val="-4.6296296296296287E-2"/>
                </c:manualLayout>
              </c:layout>
              <c:spPr/>
              <c:txPr>
                <a:bodyPr/>
                <a:lstStyle/>
                <a:p>
                  <a:pPr>
                    <a:defRPr/>
                  </a:pPr>
                  <a:endParaRPr lang="es-CO"/>
                </a:p>
              </c:txPr>
              <c:dLblPos val="r"/>
              <c:showLegendKey val="0"/>
              <c:showVal val="1"/>
              <c:showCatName val="0"/>
              <c:showSerName val="0"/>
              <c:showPercent val="0"/>
              <c:showBubbleSize val="0"/>
            </c:dLbl>
            <c:dLbl>
              <c:idx val="1"/>
              <c:layout>
                <c:manualLayout>
                  <c:x val="-1.7278617710583154E-2"/>
                  <c:y val="4.1666666666666664E-2"/>
                </c:manualLayout>
              </c:layout>
              <c:spPr/>
              <c:txPr>
                <a:bodyPr/>
                <a:lstStyle/>
                <a:p>
                  <a:pPr>
                    <a:defRPr/>
                  </a:pPr>
                  <a:endParaRPr lang="es-CO"/>
                </a:p>
              </c:txPr>
              <c:dLblPos val="r"/>
              <c:showLegendKey val="0"/>
              <c:showVal val="1"/>
              <c:showCatName val="0"/>
              <c:showSerName val="0"/>
              <c:showPercent val="0"/>
              <c:showBubbleSize val="0"/>
            </c:dLbl>
            <c:dLbl>
              <c:idx val="2"/>
              <c:layout>
                <c:manualLayout>
                  <c:x val="-5.4715622750180014E-2"/>
                  <c:y val="1.3888524351122783E-2"/>
                </c:manualLayout>
              </c:layout>
              <c:spPr/>
              <c:txPr>
                <a:bodyPr/>
                <a:lstStyle/>
                <a:p>
                  <a:pPr>
                    <a:defRPr/>
                  </a:pPr>
                  <a:endParaRPr lang="es-CO"/>
                </a:p>
              </c:txPr>
              <c:dLblPos val="r"/>
              <c:showLegendKey val="0"/>
              <c:showVal val="1"/>
              <c:showCatName val="0"/>
              <c:showSerName val="0"/>
              <c:showPercent val="0"/>
              <c:showBubbleSize val="0"/>
            </c:dLbl>
            <c:dLbl>
              <c:idx val="3"/>
              <c:layout>
                <c:manualLayout>
                  <c:x val="-1.151930522723537E-2"/>
                  <c:y val="3.2407407407407419E-2"/>
                </c:manualLayout>
              </c:layout>
              <c:spPr/>
              <c:txPr>
                <a:bodyPr/>
                <a:lstStyle/>
                <a:p>
                  <a:pPr>
                    <a:defRPr/>
                  </a:pPr>
                  <a:endParaRPr lang="es-CO"/>
                </a:p>
              </c:txPr>
              <c:dLblPos val="r"/>
              <c:showLegendKey val="0"/>
              <c:showVal val="1"/>
              <c:showCatName val="0"/>
              <c:showSerName val="0"/>
              <c:showPercent val="0"/>
              <c:showBubbleSize val="0"/>
            </c:dLbl>
            <c:showLegendKey val="0"/>
            <c:showVal val="1"/>
            <c:showCatName val="0"/>
            <c:showSerName val="0"/>
            <c:showPercent val="0"/>
            <c:showBubbleSize val="0"/>
            <c:showLeaderLines val="0"/>
          </c:dLbls>
          <c:cat>
            <c:numRef>
              <c:f>'MORTALIDAD CANCER DE CUELLO UTE'!$L$7:$L$10</c:f>
              <c:numCache>
                <c:formatCode>General</c:formatCode>
                <c:ptCount val="4"/>
                <c:pt idx="0">
                  <c:v>2008</c:v>
                </c:pt>
                <c:pt idx="1">
                  <c:v>2009</c:v>
                </c:pt>
                <c:pt idx="2">
                  <c:v>2010</c:v>
                </c:pt>
                <c:pt idx="3" formatCode="0">
                  <c:v>2011</c:v>
                </c:pt>
              </c:numCache>
            </c:numRef>
          </c:cat>
          <c:val>
            <c:numRef>
              <c:f>'MORTALIDAD CANCER DE CUELLO UTE'!$N$7:$N$10</c:f>
              <c:numCache>
                <c:formatCode>General</c:formatCode>
                <c:ptCount val="4"/>
                <c:pt idx="0">
                  <c:v>12</c:v>
                </c:pt>
                <c:pt idx="1">
                  <c:v>6</c:v>
                </c:pt>
                <c:pt idx="2">
                  <c:v>4</c:v>
                </c:pt>
                <c:pt idx="3">
                  <c:v>3</c:v>
                </c:pt>
              </c:numCache>
            </c:numRef>
          </c:val>
          <c:smooth val="0"/>
        </c:ser>
        <c:dLbls>
          <c:showLegendKey val="0"/>
          <c:showVal val="1"/>
          <c:showCatName val="0"/>
          <c:showSerName val="0"/>
          <c:showPercent val="0"/>
          <c:showBubbleSize val="0"/>
        </c:dLbls>
        <c:marker val="1"/>
        <c:smooth val="0"/>
        <c:axId val="151703552"/>
        <c:axId val="151705088"/>
      </c:lineChart>
      <c:catAx>
        <c:axId val="151703552"/>
        <c:scaling>
          <c:orientation val="minMax"/>
        </c:scaling>
        <c:delete val="0"/>
        <c:axPos val="b"/>
        <c:numFmt formatCode="General" sourceLinked="1"/>
        <c:majorTickMark val="none"/>
        <c:minorTickMark val="none"/>
        <c:tickLblPos val="nextTo"/>
        <c:txPr>
          <a:bodyPr rot="0" vert="horz"/>
          <a:lstStyle/>
          <a:p>
            <a:pPr>
              <a:defRPr/>
            </a:pPr>
            <a:endParaRPr lang="es-CO"/>
          </a:p>
        </c:txPr>
        <c:crossAx val="151705088"/>
        <c:crosses val="autoZero"/>
        <c:auto val="1"/>
        <c:lblAlgn val="ctr"/>
        <c:lblOffset val="100"/>
        <c:noMultiLvlLbl val="0"/>
      </c:catAx>
      <c:valAx>
        <c:axId val="151705088"/>
        <c:scaling>
          <c:orientation val="minMax"/>
        </c:scaling>
        <c:delete val="1"/>
        <c:axPos val="l"/>
        <c:numFmt formatCode="#.#00" sourceLinked="1"/>
        <c:majorTickMark val="out"/>
        <c:minorTickMark val="none"/>
        <c:tickLblPos val="none"/>
        <c:crossAx val="151703552"/>
        <c:crosses val="autoZero"/>
        <c:crossBetween val="between"/>
      </c:valAx>
    </c:plotArea>
    <c:legend>
      <c:legendPos val="t"/>
      <c:overlay val="0"/>
    </c:legend>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400">
                <a:latin typeface="Arial Narrow" pitchFamily="34" charset="0"/>
              </a:defRPr>
            </a:pPr>
            <a:r>
              <a:rPr lang="es-ES" sz="1400">
                <a:latin typeface="Arial Narrow" pitchFamily="34" charset="0"/>
              </a:rPr>
              <a:t>Atención a la primera infancia ICBF</a:t>
            </a:r>
          </a:p>
        </c:rich>
      </c:tx>
      <c:overlay val="0"/>
    </c:title>
    <c:autoTitleDeleted val="0"/>
    <c:plotArea>
      <c:layout>
        <c:manualLayout>
          <c:layoutTarget val="inner"/>
          <c:xMode val="edge"/>
          <c:yMode val="edge"/>
          <c:x val="0.11139650750361679"/>
          <c:y val="3.0666666666666682E-2"/>
          <c:w val="0.85328710541325559"/>
          <c:h val="0.9693333333333336"/>
        </c:manualLayout>
      </c:layout>
      <c:barChart>
        <c:barDir val="bar"/>
        <c:grouping val="clustered"/>
        <c:varyColors val="0"/>
        <c:ser>
          <c:idx val="0"/>
          <c:order val="0"/>
          <c:tx>
            <c:strRef>
              <c:f>'[Ficha Municipal De_Cero_a_Siempre 2012-03.xlsx]Ficha Municipal'!$C$178</c:f>
              <c:strCache>
                <c:ptCount val="1"/>
                <c:pt idx="0">
                  <c:v>Modalidades integrales (2011)</c:v>
                </c:pt>
              </c:strCache>
            </c:strRef>
          </c:tx>
          <c:spPr>
            <a:solidFill>
              <a:schemeClr val="accent6">
                <a:lumMod val="50000"/>
              </a:schemeClr>
            </a:solidFill>
          </c:spPr>
          <c:invertIfNegative val="0"/>
          <c:dLbls>
            <c:txPr>
              <a:bodyPr/>
              <a:lstStyle/>
              <a:p>
                <a:pPr>
                  <a:defRPr>
                    <a:latin typeface="Arial Narrow" pitchFamily="34" charset="0"/>
                  </a:defRPr>
                </a:pPr>
                <a:endParaRPr lang="es-CO"/>
              </a:p>
            </c:txPr>
            <c:showLegendKey val="0"/>
            <c:showVal val="1"/>
            <c:showCatName val="0"/>
            <c:showSerName val="1"/>
            <c:showPercent val="0"/>
            <c:showBubbleSize val="0"/>
            <c:showLeaderLines val="0"/>
          </c:dLbls>
          <c:cat>
            <c:numLit>
              <c:formatCode>General</c:formatCode>
              <c:ptCount val="1"/>
              <c:pt idx="0">
                <c:v>2011</c:v>
              </c:pt>
            </c:numLit>
          </c:cat>
          <c:val>
            <c:numRef>
              <c:f>'[Ficha Municipal De_Cero_a_Siempre 2012-03.xlsx]Ficha Municipal'!$D$178</c:f>
              <c:numCache>
                <c:formatCode>_(* #,##0_);_(* \(#,##0\);_(* "-"??_);_(@_)</c:formatCode>
                <c:ptCount val="1"/>
                <c:pt idx="0">
                  <c:v>50</c:v>
                </c:pt>
              </c:numCache>
            </c:numRef>
          </c:val>
        </c:ser>
        <c:ser>
          <c:idx val="2"/>
          <c:order val="1"/>
          <c:tx>
            <c:strRef>
              <c:f>'[Ficha Municipal De_Cero_a_Siempre 2012-03.xlsx]Ficha Municipal'!$C$191</c:f>
              <c:strCache>
                <c:ptCount val="1"/>
                <c:pt idx="0">
                  <c:v>Meta de Atención Integral a la Primera Infancia (2012)</c:v>
                </c:pt>
              </c:strCache>
            </c:strRef>
          </c:tx>
          <c:invertIfNegative val="0"/>
          <c:dLbls>
            <c:dLbl>
              <c:idx val="0"/>
              <c:layout>
                <c:manualLayout>
                  <c:x val="-1.4974657817382837E-2"/>
                  <c:y val="1.2151848396323094E-2"/>
                </c:manualLayout>
              </c:layout>
              <c:spPr/>
              <c:txPr>
                <a:bodyPr rot="0"/>
                <a:lstStyle/>
                <a:p>
                  <a:pPr>
                    <a:defRPr>
                      <a:latin typeface="Arial Narrow" pitchFamily="34" charset="0"/>
                    </a:defRPr>
                  </a:pPr>
                  <a:endParaRPr lang="es-CO"/>
                </a:p>
              </c:txPr>
              <c:showLegendKey val="0"/>
              <c:showVal val="1"/>
              <c:showCatName val="0"/>
              <c:showSerName val="1"/>
              <c:showPercent val="0"/>
              <c:showBubbleSize val="0"/>
            </c:dLbl>
            <c:txPr>
              <a:bodyPr/>
              <a:lstStyle/>
              <a:p>
                <a:pPr>
                  <a:defRPr>
                    <a:latin typeface="Arial Narrow" pitchFamily="34" charset="0"/>
                  </a:defRPr>
                </a:pPr>
                <a:endParaRPr lang="es-CO"/>
              </a:p>
            </c:txPr>
            <c:showLegendKey val="0"/>
            <c:showVal val="1"/>
            <c:showCatName val="0"/>
            <c:showSerName val="1"/>
            <c:showPercent val="0"/>
            <c:showBubbleSize val="0"/>
            <c:showLeaderLines val="0"/>
          </c:dLbls>
          <c:val>
            <c:numRef>
              <c:f>'[Ficha Municipal De_Cero_a_Siempre 2012-03.xlsx]Ficha Municipal'!$D$191</c:f>
              <c:numCache>
                <c:formatCode>_(* #,##0_);_(* \(#,##0\);_(* "-"??_);_(@_)</c:formatCode>
                <c:ptCount val="1"/>
                <c:pt idx="0">
                  <c:v>376</c:v>
                </c:pt>
              </c:numCache>
            </c:numRef>
          </c:val>
        </c:ser>
        <c:ser>
          <c:idx val="1"/>
          <c:order val="2"/>
          <c:tx>
            <c:strRef>
              <c:f>'[Ficha Municipal De_Cero_a_Siempre 2012-03.xlsx]Ficha Municipal'!$C$183</c:f>
              <c:strCache>
                <c:ptCount val="1"/>
                <c:pt idx="0">
                  <c:v>Modalidades no integrales (2011)</c:v>
                </c:pt>
              </c:strCache>
            </c:strRef>
          </c:tx>
          <c:invertIfNegative val="0"/>
          <c:dLbls>
            <c:txPr>
              <a:bodyPr/>
              <a:lstStyle/>
              <a:p>
                <a:pPr>
                  <a:defRPr>
                    <a:latin typeface="Arial Narrow" pitchFamily="34" charset="0"/>
                  </a:defRPr>
                </a:pPr>
                <a:endParaRPr lang="es-CO"/>
              </a:p>
            </c:txPr>
            <c:showLegendKey val="0"/>
            <c:showVal val="1"/>
            <c:showCatName val="0"/>
            <c:showSerName val="1"/>
            <c:showPercent val="0"/>
            <c:showBubbleSize val="0"/>
            <c:showLeaderLines val="0"/>
          </c:dLbls>
          <c:cat>
            <c:numLit>
              <c:formatCode>General</c:formatCode>
              <c:ptCount val="1"/>
              <c:pt idx="0">
                <c:v>2011</c:v>
              </c:pt>
            </c:numLit>
          </c:cat>
          <c:val>
            <c:numRef>
              <c:f>'[Ficha Municipal De_Cero_a_Siempre 2012-03.xlsx]Ficha Municipal'!$D$183</c:f>
              <c:numCache>
                <c:formatCode>_(* #,##0_);_(* \(#,##0\);_(* "-"??_);_(@_)</c:formatCode>
                <c:ptCount val="1"/>
                <c:pt idx="0">
                  <c:v>432</c:v>
                </c:pt>
              </c:numCache>
            </c:numRef>
          </c:val>
        </c:ser>
        <c:dLbls>
          <c:showLegendKey val="0"/>
          <c:showVal val="0"/>
          <c:showCatName val="0"/>
          <c:showSerName val="0"/>
          <c:showPercent val="0"/>
          <c:showBubbleSize val="0"/>
        </c:dLbls>
        <c:gapWidth val="150"/>
        <c:axId val="151225088"/>
        <c:axId val="151226624"/>
      </c:barChart>
      <c:catAx>
        <c:axId val="151225088"/>
        <c:scaling>
          <c:orientation val="minMax"/>
        </c:scaling>
        <c:delete val="0"/>
        <c:axPos val="l"/>
        <c:numFmt formatCode="General" sourceLinked="1"/>
        <c:majorTickMark val="out"/>
        <c:minorTickMark val="none"/>
        <c:tickLblPos val="nextTo"/>
        <c:txPr>
          <a:bodyPr/>
          <a:lstStyle/>
          <a:p>
            <a:pPr>
              <a:defRPr>
                <a:latin typeface="Arial Narrow" pitchFamily="34" charset="0"/>
              </a:defRPr>
            </a:pPr>
            <a:endParaRPr lang="es-CO"/>
          </a:p>
        </c:txPr>
        <c:crossAx val="151226624"/>
        <c:crosses val="autoZero"/>
        <c:auto val="1"/>
        <c:lblAlgn val="ctr"/>
        <c:lblOffset val="100"/>
        <c:noMultiLvlLbl val="0"/>
      </c:catAx>
      <c:valAx>
        <c:axId val="151226624"/>
        <c:scaling>
          <c:orientation val="minMax"/>
        </c:scaling>
        <c:delete val="1"/>
        <c:axPos val="b"/>
        <c:numFmt formatCode="_(* #,##0_);_(* \(#,##0\);_(* &quot;-&quot;??_);_(@_)" sourceLinked="1"/>
        <c:majorTickMark val="out"/>
        <c:minorTickMark val="none"/>
        <c:tickLblPos val="none"/>
        <c:crossAx val="151225088"/>
        <c:crosses val="autoZero"/>
        <c:crossBetween val="between"/>
      </c:valAx>
    </c:plotArea>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0">
              <a:defRPr lang="es-ES" sz="1200" b="1" i="0" u="none" strike="noStrike" kern="1200" baseline="0">
                <a:solidFill>
                  <a:sysClr val="windowText" lastClr="000000"/>
                </a:solidFill>
                <a:latin typeface="+mn-lt"/>
                <a:ea typeface="+mn-ea"/>
                <a:cs typeface="+mn-cs"/>
              </a:defRPr>
            </a:pPr>
            <a:r>
              <a:rPr lang="es-ES" sz="1200" b="1" i="0" u="none" strike="noStrike" kern="1200" baseline="0">
                <a:solidFill>
                  <a:sysClr val="windowText" lastClr="000000"/>
                </a:solidFill>
                <a:latin typeface="+mn-lt"/>
                <a:ea typeface="+mn-ea"/>
                <a:cs typeface="+mn-cs"/>
              </a:rPr>
              <a:t>Cobertura de acueducto y alcantarillado 2008</a:t>
            </a:r>
          </a:p>
        </c:rich>
      </c:tx>
      <c:overlay val="0"/>
    </c:title>
    <c:autoTitleDeleted val="0"/>
    <c:plotArea>
      <c:layout/>
      <c:barChart>
        <c:barDir val="col"/>
        <c:grouping val="stacked"/>
        <c:varyColors val="0"/>
        <c:ser>
          <c:idx val="0"/>
          <c:order val="0"/>
          <c:spPr>
            <a:solidFill>
              <a:schemeClr val="accent1">
                <a:lumMod val="40000"/>
                <a:lumOff val="60000"/>
              </a:schemeClr>
            </a:solidFill>
          </c:spPr>
          <c:invertIfNegative val="0"/>
          <c:dPt>
            <c:idx val="0"/>
            <c:invertIfNegative val="0"/>
            <c:bubble3D val="0"/>
            <c:spPr>
              <a:solidFill>
                <a:schemeClr val="accent1"/>
              </a:solidFill>
            </c:spPr>
          </c:dPt>
          <c:dLbls>
            <c:dLbl>
              <c:idx val="0"/>
              <c:layout>
                <c:manualLayout>
                  <c:x val="3.6023320419776767E-3"/>
                  <c:y val="-0.35724223814121026"/>
                </c:manualLayout>
              </c:layout>
              <c:spPr/>
              <c:txPr>
                <a:bodyPr/>
                <a:lstStyle/>
                <a:p>
                  <a:pPr>
                    <a:defRPr sz="1100" b="1"/>
                  </a:pPr>
                  <a:endParaRPr lang="es-CO"/>
                </a:p>
              </c:txPr>
              <c:showLegendKey val="0"/>
              <c:showVal val="1"/>
              <c:showCatName val="0"/>
              <c:showSerName val="0"/>
              <c:showPercent val="0"/>
              <c:showBubbleSize val="0"/>
            </c:dLbl>
            <c:dLbl>
              <c:idx val="1"/>
              <c:layout>
                <c:manualLayout>
                  <c:x val="-7.6666631452335177E-3"/>
                  <c:y val="-0.36584787235485078"/>
                </c:manualLayout>
              </c:layout>
              <c:spPr/>
              <c:txPr>
                <a:bodyPr/>
                <a:lstStyle/>
                <a:p>
                  <a:pPr>
                    <a:defRPr sz="1050" b="1"/>
                  </a:pPr>
                  <a:endParaRPr lang="es-CO"/>
                </a:p>
              </c:txPr>
              <c:showLegendKey val="0"/>
              <c:showVal val="1"/>
              <c:showCatName val="0"/>
              <c:showSerName val="0"/>
              <c:showPercent val="0"/>
              <c:showBubbleSize val="0"/>
            </c:dLbl>
            <c:showLegendKey val="0"/>
            <c:showVal val="1"/>
            <c:showCatName val="0"/>
            <c:showSerName val="0"/>
            <c:showPercent val="0"/>
            <c:showBubbleSize val="0"/>
            <c:showLeaderLines val="0"/>
          </c:dLbls>
          <c:cat>
            <c:strLit>
              <c:ptCount val="2"/>
              <c:pt idx="0">
                <c:v>Acueducto</c:v>
              </c:pt>
              <c:pt idx="1">
                <c:v>Alcantarillado</c:v>
              </c:pt>
            </c:strLit>
          </c:cat>
          <c:val>
            <c:numRef>
              <c:f>[Ficha_Municipal_web.xlsx]Municipio!$C$115:$C$116</c:f>
              <c:numCache>
                <c:formatCode>#.#00%</c:formatCode>
                <c:ptCount val="2"/>
                <c:pt idx="0">
                  <c:v>0.273122638463974</c:v>
                </c:pt>
                <c:pt idx="1">
                  <c:v>0.22354306280612907</c:v>
                </c:pt>
              </c:numCache>
            </c:numRef>
          </c:val>
        </c:ser>
        <c:dLbls>
          <c:showLegendKey val="0"/>
          <c:showVal val="0"/>
          <c:showCatName val="0"/>
          <c:showSerName val="0"/>
          <c:showPercent val="0"/>
          <c:showBubbleSize val="0"/>
        </c:dLbls>
        <c:gapWidth val="75"/>
        <c:overlap val="100"/>
        <c:axId val="151244160"/>
        <c:axId val="151254144"/>
      </c:barChart>
      <c:catAx>
        <c:axId val="151244160"/>
        <c:scaling>
          <c:orientation val="minMax"/>
        </c:scaling>
        <c:delete val="0"/>
        <c:axPos val="b"/>
        <c:majorTickMark val="none"/>
        <c:minorTickMark val="none"/>
        <c:tickLblPos val="nextTo"/>
        <c:crossAx val="151254144"/>
        <c:crosses val="autoZero"/>
        <c:auto val="1"/>
        <c:lblAlgn val="ctr"/>
        <c:lblOffset val="100"/>
        <c:noMultiLvlLbl val="0"/>
      </c:catAx>
      <c:valAx>
        <c:axId val="151254144"/>
        <c:scaling>
          <c:orientation val="minMax"/>
          <c:max val="1"/>
        </c:scaling>
        <c:delete val="1"/>
        <c:axPos val="l"/>
        <c:numFmt formatCode="#.#00%" sourceLinked="1"/>
        <c:majorTickMark val="none"/>
        <c:minorTickMark val="none"/>
        <c:tickLblPos val="none"/>
        <c:crossAx val="151244160"/>
        <c:crosses val="autoZero"/>
        <c:crossBetween val="between"/>
        <c:majorUnit val="0.25"/>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cat>
            <c:multiLvlStrRef>
              <c:f>Hoja1!$A$3:$B$4</c:f>
              <c:multiLvlStrCache>
                <c:ptCount val="2"/>
                <c:lvl>
                  <c:pt idx="0">
                    <c:v>INDIGENAS</c:v>
                  </c:pt>
                  <c:pt idx="1">
                    <c:v>CAMPESINOS</c:v>
                  </c:pt>
                </c:lvl>
                <c:lvl>
                  <c:pt idx="0">
                    <c:v>POBLACION TOTAL</c:v>
                  </c:pt>
                </c:lvl>
              </c:multiLvlStrCache>
            </c:multiLvlStrRef>
          </c:cat>
          <c:val>
            <c:numRef>
              <c:f>Hoja1!$A$5:$B$5</c:f>
              <c:numCache>
                <c:formatCode>#,##0</c:formatCode>
                <c:ptCount val="2"/>
                <c:pt idx="0">
                  <c:v>17269</c:v>
                </c:pt>
                <c:pt idx="1">
                  <c:v>3289</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0">
              <a:defRPr lang="es-ES" sz="1200" b="1" i="0" u="none" strike="noStrike" kern="1200" baseline="0">
                <a:solidFill>
                  <a:sysClr val="windowText" lastClr="000000"/>
                </a:solidFill>
                <a:latin typeface="+mn-lt"/>
                <a:ea typeface="+mn-ea"/>
                <a:cs typeface="+mn-cs"/>
              </a:defRPr>
            </a:pPr>
            <a:r>
              <a:rPr lang="es-ES" sz="1200" b="1" i="0" u="none" strike="noStrike" kern="1200" baseline="0">
                <a:solidFill>
                  <a:sysClr val="windowText" lastClr="000000"/>
                </a:solidFill>
                <a:latin typeface="+mn-lt"/>
                <a:ea typeface="+mn-ea"/>
                <a:cs typeface="+mn-cs"/>
              </a:rPr>
              <a:t>Inversión percápita en el sector agua potable (Pesos)</a:t>
            </a:r>
          </a:p>
        </c:rich>
      </c:tx>
      <c:overlay val="0"/>
    </c:title>
    <c:autoTitleDeleted val="0"/>
    <c:plotArea>
      <c:layout/>
      <c:lineChart>
        <c:grouping val="standard"/>
        <c:varyColors val="0"/>
        <c:ser>
          <c:idx val="0"/>
          <c:order val="0"/>
          <c:marker>
            <c:symbol val="none"/>
          </c:marker>
          <c:dLbls>
            <c:dLbl>
              <c:idx val="0"/>
              <c:layout>
                <c:manualLayout>
                  <c:x val="-1.8385285517693455E-2"/>
                  <c:y val="5.5155904461287486E-2"/>
                </c:manualLayout>
              </c:layout>
              <c:showLegendKey val="0"/>
              <c:showVal val="1"/>
              <c:showCatName val="0"/>
              <c:showSerName val="0"/>
              <c:showPercent val="0"/>
              <c:showBubbleSize val="0"/>
            </c:dLbl>
            <c:dLbl>
              <c:idx val="1"/>
              <c:layout>
                <c:manualLayout>
                  <c:x val="-6.2351723727858403E-2"/>
                  <c:y val="7.5626824298640732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Lit>
              <c:formatCode>General</c:formatCode>
              <c:ptCount val="3"/>
              <c:pt idx="0">
                <c:v>2008</c:v>
              </c:pt>
              <c:pt idx="1">
                <c:v>2009</c:v>
              </c:pt>
              <c:pt idx="2">
                <c:v>2010</c:v>
              </c:pt>
            </c:numLit>
          </c:cat>
          <c:val>
            <c:numRef>
              <c:f>[Ficha_Municipal_web.xlsx]Municipio!$C$127:$E$127</c:f>
              <c:numCache>
                <c:formatCode>_-* #,##0_-;\-* #,##0_-;_-* "-"??_-;_-@_-</c:formatCode>
                <c:ptCount val="3"/>
                <c:pt idx="0">
                  <c:v>44262.224669603507</c:v>
                </c:pt>
                <c:pt idx="1">
                  <c:v>56111.599869664373</c:v>
                </c:pt>
                <c:pt idx="2">
                  <c:v>49724.13055109686</c:v>
                </c:pt>
              </c:numCache>
            </c:numRef>
          </c:val>
          <c:smooth val="0"/>
        </c:ser>
        <c:dLbls>
          <c:showLegendKey val="0"/>
          <c:showVal val="1"/>
          <c:showCatName val="0"/>
          <c:showSerName val="0"/>
          <c:showPercent val="0"/>
          <c:showBubbleSize val="0"/>
        </c:dLbls>
        <c:marker val="1"/>
        <c:smooth val="0"/>
        <c:axId val="151801856"/>
        <c:axId val="151804544"/>
      </c:lineChart>
      <c:catAx>
        <c:axId val="151801856"/>
        <c:scaling>
          <c:orientation val="minMax"/>
        </c:scaling>
        <c:delete val="0"/>
        <c:axPos val="b"/>
        <c:numFmt formatCode="General" sourceLinked="1"/>
        <c:majorTickMark val="none"/>
        <c:minorTickMark val="none"/>
        <c:tickLblPos val="nextTo"/>
        <c:crossAx val="151804544"/>
        <c:crosses val="autoZero"/>
        <c:auto val="1"/>
        <c:lblAlgn val="ctr"/>
        <c:lblOffset val="100"/>
        <c:noMultiLvlLbl val="0"/>
      </c:catAx>
      <c:valAx>
        <c:axId val="151804544"/>
        <c:scaling>
          <c:orientation val="minMax"/>
        </c:scaling>
        <c:delete val="1"/>
        <c:axPos val="l"/>
        <c:numFmt formatCode="_-* #,##0_-;\-* #,##0_-;_-* &quot;-&quot;??_-;_-@_-" sourceLinked="1"/>
        <c:majorTickMark val="out"/>
        <c:minorTickMark val="none"/>
        <c:tickLblPos val="none"/>
        <c:crossAx val="151801856"/>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0">
              <a:defRPr lang="es-ES" sz="1200" b="1" i="0" u="none" strike="noStrike" kern="1200" baseline="0">
                <a:solidFill>
                  <a:sysClr val="windowText" lastClr="000000"/>
                </a:solidFill>
                <a:latin typeface="+mn-lt"/>
                <a:ea typeface="+mn-ea"/>
                <a:cs typeface="+mn-cs"/>
              </a:defRPr>
            </a:pPr>
            <a:r>
              <a:rPr lang="es-ES" sz="1200" b="1" i="0" u="none" strike="noStrike" kern="1200" baseline="0">
                <a:solidFill>
                  <a:sysClr val="windowText" lastClr="000000"/>
                </a:solidFill>
                <a:latin typeface="+mn-lt"/>
                <a:ea typeface="+mn-ea"/>
                <a:cs typeface="+mn-cs"/>
              </a:rPr>
              <a:t>Participación según grupo poblacional</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9.7768866485184264E-2"/>
          <c:y val="0.22500568423167688"/>
          <c:w val="0.76611180655501099"/>
          <c:h val="0.66177103033529627"/>
        </c:manualLayout>
      </c:layout>
      <c:pie3DChart>
        <c:varyColors val="1"/>
        <c:ser>
          <c:idx val="0"/>
          <c:order val="0"/>
          <c:spPr>
            <a:solidFill>
              <a:schemeClr val="accent1"/>
            </a:solidFill>
          </c:spPr>
          <c:explosion val="25"/>
          <c:dPt>
            <c:idx val="0"/>
            <c:bubble3D val="0"/>
            <c:spPr>
              <a:solidFill>
                <a:schemeClr val="accent1">
                  <a:lumMod val="20000"/>
                  <a:lumOff val="80000"/>
                </a:schemeClr>
              </a:solidFill>
            </c:spPr>
          </c:dPt>
          <c:dPt>
            <c:idx val="1"/>
            <c:bubble3D val="0"/>
            <c:explosion val="22"/>
            <c:spPr>
              <a:solidFill>
                <a:schemeClr val="accent1">
                  <a:lumMod val="75000"/>
                </a:schemeClr>
              </a:solidFill>
            </c:spPr>
          </c:dPt>
          <c:dPt>
            <c:idx val="2"/>
            <c:bubble3D val="0"/>
            <c:spPr>
              <a:solidFill>
                <a:schemeClr val="tx2">
                  <a:lumMod val="40000"/>
                  <a:lumOff val="60000"/>
                </a:schemeClr>
              </a:solidFill>
            </c:spPr>
          </c:dPt>
          <c:dPt>
            <c:idx val="3"/>
            <c:bubble3D val="0"/>
            <c:spPr>
              <a:solidFill>
                <a:schemeClr val="accent1">
                  <a:lumMod val="60000"/>
                  <a:lumOff val="40000"/>
                </a:schemeClr>
              </a:solidFill>
            </c:spPr>
          </c:dPt>
          <c:dPt>
            <c:idx val="4"/>
            <c:bubble3D val="0"/>
            <c:spPr>
              <a:solidFill>
                <a:schemeClr val="accent1">
                  <a:lumMod val="40000"/>
                  <a:lumOff val="60000"/>
                </a:schemeClr>
              </a:solidFill>
            </c:spPr>
          </c:dPt>
          <c:dLbls>
            <c:delete val="1"/>
          </c:dLbls>
          <c:cat>
            <c:strLit>
              <c:ptCount val="5"/>
              <c:pt idx="0">
                <c:v>Indigenas</c:v>
              </c:pt>
              <c:pt idx="1">
                <c:v>Negros</c:v>
              </c:pt>
              <c:pt idx="2">
                <c:v>Gitanos</c:v>
              </c:pt>
              <c:pt idx="3">
                <c:v>Raizales</c:v>
              </c:pt>
              <c:pt idx="4">
                <c:v>Palenqueros</c:v>
              </c:pt>
            </c:strLit>
          </c:cat>
          <c:val>
            <c:numRef>
              <c:f>[Ficha_Municipal_web.xlsx]Municipio!$C$46:$C$50</c:f>
              <c:numCache>
                <c:formatCode>_(* #,##0_);_(* \(#,##0\);_(* "-"??_);_(@_)</c:formatCode>
                <c:ptCount val="5"/>
                <c:pt idx="0">
                  <c:v>13392</c:v>
                </c:pt>
                <c:pt idx="1">
                  <c:v>13</c:v>
                </c:pt>
                <c:pt idx="2">
                  <c:v>0</c:v>
                </c:pt>
                <c:pt idx="3">
                  <c:v>1</c:v>
                </c:pt>
                <c:pt idx="4">
                  <c:v>0</c:v>
                </c:pt>
              </c:numCache>
            </c:numRef>
          </c:val>
        </c:ser>
        <c:dLbls>
          <c:showLegendKey val="0"/>
          <c:showVal val="0"/>
          <c:showCatName val="0"/>
          <c:showSerName val="0"/>
          <c:showPercent val="1"/>
          <c:showBubbleSize val="0"/>
          <c:showLeaderLines val="1"/>
        </c:dLbls>
      </c:pie3DChart>
    </c:plotArea>
    <c:legend>
      <c:legendPos val="b"/>
      <c:layout>
        <c:manualLayout>
          <c:xMode val="edge"/>
          <c:yMode val="edge"/>
          <c:x val="0"/>
          <c:y val="0.87315967491482782"/>
          <c:w val="0.96065482783559375"/>
          <c:h val="9.3263700760894047E-2"/>
        </c:manualLayout>
      </c:layout>
      <c:overlay val="0"/>
      <c:txPr>
        <a:bodyPr/>
        <a:lstStyle/>
        <a:p>
          <a:pPr rtl="0">
            <a:defRPr/>
          </a:pPr>
          <a:endParaRPr lang="es-CO"/>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sz="1200"/>
              <a:t>Variación NBI </a:t>
            </a:r>
            <a:r>
              <a:rPr lang="es-ES" sz="1200" baseline="0"/>
              <a:t> 1993-2005</a:t>
            </a:r>
            <a:endParaRPr lang="es-ES" sz="1200"/>
          </a:p>
        </c:rich>
      </c:tx>
      <c:overlay val="0"/>
    </c:title>
    <c:autoTitleDeleted val="0"/>
    <c:plotArea>
      <c:layout/>
      <c:barChart>
        <c:barDir val="bar"/>
        <c:grouping val="clustered"/>
        <c:varyColors val="0"/>
        <c:ser>
          <c:idx val="0"/>
          <c:order val="0"/>
          <c:invertIfNegative val="0"/>
          <c:dLbls>
            <c:showLegendKey val="0"/>
            <c:showVal val="1"/>
            <c:showCatName val="0"/>
            <c:showSerName val="0"/>
            <c:showPercent val="0"/>
            <c:showBubbleSize val="0"/>
            <c:showLeaderLines val="0"/>
          </c:dLbls>
          <c:cat>
            <c:numLit>
              <c:formatCode>General</c:formatCode>
              <c:ptCount val="2"/>
              <c:pt idx="0">
                <c:v>1993</c:v>
              </c:pt>
              <c:pt idx="1">
                <c:v>2005</c:v>
              </c:pt>
            </c:numLit>
          </c:cat>
          <c:val>
            <c:numRef>
              <c:f>[Ficha_Municipal_web.xlsx]Municipio!$C$30:$C$31</c:f>
              <c:numCache>
                <c:formatCode>#.#00%</c:formatCode>
                <c:ptCount val="2"/>
                <c:pt idx="0">
                  <c:v>0.85659845911689192</c:v>
                </c:pt>
                <c:pt idx="1">
                  <c:v>0.60968531269561299</c:v>
                </c:pt>
              </c:numCache>
            </c:numRef>
          </c:val>
        </c:ser>
        <c:dLbls>
          <c:showLegendKey val="0"/>
          <c:showVal val="0"/>
          <c:showCatName val="0"/>
          <c:showSerName val="0"/>
          <c:showPercent val="0"/>
          <c:showBubbleSize val="0"/>
        </c:dLbls>
        <c:gapWidth val="150"/>
        <c:axId val="151134592"/>
        <c:axId val="151136128"/>
      </c:barChart>
      <c:catAx>
        <c:axId val="151134592"/>
        <c:scaling>
          <c:orientation val="minMax"/>
        </c:scaling>
        <c:delete val="0"/>
        <c:axPos val="l"/>
        <c:numFmt formatCode="General" sourceLinked="1"/>
        <c:majorTickMark val="none"/>
        <c:minorTickMark val="none"/>
        <c:tickLblPos val="nextTo"/>
        <c:txPr>
          <a:bodyPr/>
          <a:lstStyle/>
          <a:p>
            <a:pPr>
              <a:defRPr sz="1000"/>
            </a:pPr>
            <a:endParaRPr lang="es-CO"/>
          </a:p>
        </c:txPr>
        <c:crossAx val="151136128"/>
        <c:crosses val="autoZero"/>
        <c:auto val="1"/>
        <c:lblAlgn val="ctr"/>
        <c:lblOffset val="100"/>
        <c:noMultiLvlLbl val="0"/>
      </c:catAx>
      <c:valAx>
        <c:axId val="151136128"/>
        <c:scaling>
          <c:orientation val="minMax"/>
        </c:scaling>
        <c:delete val="0"/>
        <c:axPos val="b"/>
        <c:majorGridlines>
          <c:spPr>
            <a:ln>
              <a:solidFill>
                <a:schemeClr val="bg1"/>
              </a:solidFill>
            </a:ln>
          </c:spPr>
        </c:majorGridlines>
        <c:numFmt formatCode="#.#00%" sourceLinked="1"/>
        <c:majorTickMark val="none"/>
        <c:minorTickMark val="none"/>
        <c:tickLblPos val="nextTo"/>
        <c:spPr>
          <a:ln>
            <a:solidFill>
              <a:schemeClr val="bg1">
                <a:lumMod val="85000"/>
              </a:schemeClr>
            </a:solidFill>
          </a:ln>
        </c:spPr>
        <c:crossAx val="151134592"/>
        <c:crosses val="autoZero"/>
        <c:crossBetween val="between"/>
      </c:valAx>
    </c:plotArea>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Desnutrición</a:t>
            </a:r>
            <a:r>
              <a:rPr lang="es-CO" baseline="0"/>
              <a:t> niños de 0-5 años</a:t>
            </a:r>
            <a:endParaRPr lang="es-CO"/>
          </a:p>
        </c:rich>
      </c:tx>
      <c:overlay val="0"/>
    </c:title>
    <c:autoTitleDeleted val="0"/>
    <c:plotArea>
      <c:layout/>
      <c:pieChart>
        <c:varyColors val="1"/>
        <c:ser>
          <c:idx val="0"/>
          <c:order val="0"/>
          <c:cat>
            <c:strRef>
              <c:f>Hoja1!$A$1:$A$2</c:f>
              <c:strCache>
                <c:ptCount val="2"/>
                <c:pt idx="0">
                  <c:v>Población niños de 0-5 años</c:v>
                </c:pt>
                <c:pt idx="1">
                  <c:v>Poblacion niños con desnutrición</c:v>
                </c:pt>
              </c:strCache>
            </c:strRef>
          </c:cat>
          <c:val>
            <c:numRef>
              <c:f>Hoja1!$B$1:$B$2</c:f>
              <c:numCache>
                <c:formatCode>General</c:formatCode>
                <c:ptCount val="2"/>
                <c:pt idx="0">
                  <c:v>2828</c:v>
                </c:pt>
                <c:pt idx="1">
                  <c:v>903</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PORCENTAJES</a:t>
            </a:r>
            <a:r>
              <a:rPr lang="es-CO" baseline="0"/>
              <a:t> DE DISCAPACIDAD</a:t>
            </a:r>
            <a:endParaRPr lang="es-CO"/>
          </a:p>
        </c:rich>
      </c:tx>
      <c:overlay val="0"/>
    </c:title>
    <c:autoTitleDeleted val="0"/>
    <c:plotArea>
      <c:layout/>
      <c:pieChart>
        <c:varyColors val="1"/>
        <c:ser>
          <c:idx val="0"/>
          <c:order val="0"/>
          <c:cat>
            <c:strRef>
              <c:f>Hoja1!$C$3:$E$3</c:f>
              <c:strCache>
                <c:ptCount val="3"/>
                <c:pt idx="0">
                  <c:v>MUJERES DISCAPACITADAS</c:v>
                </c:pt>
                <c:pt idx="1">
                  <c:v>HOMBRES DISCAPACITADOS</c:v>
                </c:pt>
                <c:pt idx="2">
                  <c:v>TOTAL DISCAPACITADOS</c:v>
                </c:pt>
              </c:strCache>
            </c:strRef>
          </c:cat>
          <c:val>
            <c:numRef>
              <c:f>Hoja1!$C$4:$E$4</c:f>
              <c:numCache>
                <c:formatCode>General</c:formatCode>
                <c:ptCount val="3"/>
                <c:pt idx="0">
                  <c:v>232</c:v>
                </c:pt>
                <c:pt idx="1">
                  <c:v>248</c:v>
                </c:pt>
                <c:pt idx="2">
                  <c:v>480</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PORCENTAJES DE HOGARES</a:t>
            </a:r>
            <a:r>
              <a:rPr lang="es-CO" baseline="0"/>
              <a:t> AGRUPADOS</a:t>
            </a:r>
            <a:endParaRPr lang="es-CO"/>
          </a:p>
        </c:rich>
      </c:tx>
      <c:overlay val="0"/>
    </c:title>
    <c:autoTitleDeleted val="0"/>
    <c:plotArea>
      <c:layout/>
      <c:pieChart>
        <c:varyColors val="1"/>
        <c:ser>
          <c:idx val="0"/>
          <c:order val="0"/>
          <c:cat>
            <c:strRef>
              <c:f>Hoja1!$C$20:$E$21</c:f>
              <c:strCache>
                <c:ptCount val="3"/>
                <c:pt idx="0">
                  <c:v>HOGARES EN EL MUNICIPIO</c:v>
                </c:pt>
                <c:pt idx="1">
                  <c:v>NUMERO DE BENEFICIARIOS</c:v>
                </c:pt>
                <c:pt idx="2">
                  <c:v>MADRES COMUNITARIAS</c:v>
                </c:pt>
              </c:strCache>
            </c:strRef>
          </c:cat>
          <c:val>
            <c:numRef>
              <c:f>Hoja1!$C$22:$E$22</c:f>
              <c:numCache>
                <c:formatCode>General</c:formatCode>
                <c:ptCount val="3"/>
                <c:pt idx="0">
                  <c:v>36</c:v>
                </c:pt>
                <c:pt idx="1">
                  <c:v>423</c:v>
                </c:pt>
                <c:pt idx="2">
                  <c:v>36</c:v>
                </c:pt>
              </c:numCache>
            </c:numRef>
          </c:val>
        </c:ser>
        <c:dLbls>
          <c:showLegendKey val="0"/>
          <c:showVal val="0"/>
          <c:showCatName val="0"/>
          <c:showSerName val="0"/>
          <c:showPercent val="1"/>
          <c:showBubbleSize val="0"/>
          <c:showLeaderLines val="0"/>
        </c:dLbls>
        <c:firstSliceAng val="0"/>
      </c:pieChart>
    </c:plotArea>
    <c:legend>
      <c:legendPos val="t"/>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es-CO"/>
              <a:t>POBLACION DEL MUNICIPIO DE TOTORO</a:t>
            </a:r>
          </a:p>
          <a:p>
            <a:pPr>
              <a:defRPr/>
            </a:pPr>
            <a:r>
              <a:rPr lang="es-CO"/>
              <a:t>HOMBRES</a:t>
            </a:r>
          </a:p>
          <a:p>
            <a:pPr>
              <a:defRPr/>
            </a:pPr>
            <a:endParaRPr lang="es-CO"/>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tx>
                <c:rich>
                  <a:bodyPr/>
                  <a:lstStyle/>
                  <a:p>
                    <a:r>
                      <a:rPr lang="en-US" sz="1100" b="1"/>
                      <a:t>HOMBRES SISBEN</a:t>
                    </a:r>
                  </a:p>
                  <a:p>
                    <a:endParaRPr lang="en-US"/>
                  </a:p>
                  <a:p>
                    <a:r>
                      <a:rPr lang="en-US"/>
                      <a:t>1.787</a:t>
                    </a:r>
                  </a:p>
                  <a:p>
                    <a:r>
                      <a:rPr lang="en-US"/>
                      <a:t>17%</a:t>
                    </a:r>
                  </a:p>
                </c:rich>
              </c:tx>
              <c:showLegendKey val="0"/>
              <c:showVal val="0"/>
              <c:showCatName val="0"/>
              <c:showSerName val="0"/>
              <c:showPercent val="1"/>
              <c:showBubbleSize val="0"/>
            </c:dLbl>
            <c:dLbl>
              <c:idx val="2"/>
              <c:layout>
                <c:manualLayout>
                  <c:x val="0.11263024386130779"/>
                  <c:y val="-0.24150032527985285"/>
                </c:manualLayout>
              </c:layout>
              <c:tx>
                <c:rich>
                  <a:bodyPr/>
                  <a:lstStyle/>
                  <a:p>
                    <a:r>
                      <a:rPr lang="en-US" sz="1100" b="1">
                        <a:solidFill>
                          <a:schemeClr val="tx1"/>
                        </a:solidFill>
                      </a:rPr>
                      <a:t>HOMBRES INDIGENAS</a:t>
                    </a:r>
                  </a:p>
                  <a:p>
                    <a:endParaRPr lang="en-US" sz="1100" b="1">
                      <a:solidFill>
                        <a:schemeClr val="tx1"/>
                      </a:solidFill>
                    </a:endParaRPr>
                  </a:p>
                  <a:p>
                    <a:r>
                      <a:rPr lang="en-US" sz="1100" b="1">
                        <a:solidFill>
                          <a:schemeClr val="tx1"/>
                        </a:solidFill>
                      </a:rPr>
                      <a:t>8.709</a:t>
                    </a:r>
                  </a:p>
                  <a:p>
                    <a:r>
                      <a:rPr lang="en-US"/>
                      <a:t>83%</a:t>
                    </a:r>
                  </a:p>
                </c:rich>
              </c:tx>
              <c:showLegendKey val="0"/>
              <c:showVal val="0"/>
              <c:showCatName val="0"/>
              <c:showSerName val="0"/>
              <c:showPercent val="1"/>
              <c:showBubbleSize val="0"/>
            </c:dLbl>
            <c:showLegendKey val="0"/>
            <c:showVal val="0"/>
            <c:showCatName val="0"/>
            <c:showSerName val="0"/>
            <c:showPercent val="1"/>
            <c:showBubbleSize val="0"/>
            <c:showLeaderLines val="1"/>
          </c:dLbls>
          <c:val>
            <c:numRef>
              <c:f>ESTADISTICA!$C$19:$C$21</c:f>
              <c:numCache>
                <c:formatCode>General</c:formatCode>
                <c:ptCount val="3"/>
                <c:pt idx="0">
                  <c:v>1787</c:v>
                </c:pt>
                <c:pt idx="2">
                  <c:v>8709</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POBLACION</a:t>
            </a:r>
            <a:r>
              <a:rPr lang="es-CO" baseline="0"/>
              <a:t> DE HOMBRES</a:t>
            </a:r>
          </a:p>
          <a:p>
            <a:pPr>
              <a:defRPr/>
            </a:pPr>
            <a:r>
              <a:rPr lang="es-CO" baseline="0"/>
              <a:t>MUNICIPIO DE TOTORO</a:t>
            </a:r>
          </a:p>
          <a:p>
            <a:pPr>
              <a:defRPr/>
            </a:pPr>
            <a:r>
              <a:rPr lang="es-CO" baseline="0"/>
              <a:t>EDADES</a:t>
            </a:r>
          </a:p>
          <a:p>
            <a:pPr>
              <a:defRPr/>
            </a:pPr>
            <a:endParaRPr lang="es-CO"/>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tx>
                <c:rich>
                  <a:bodyPr/>
                  <a:lstStyle/>
                  <a:p>
                    <a:r>
                      <a:rPr lang="en-US" sz="1100" b="1"/>
                      <a:t>EDAD 0-5</a:t>
                    </a:r>
                  </a:p>
                  <a:p>
                    <a:endParaRPr lang="en-US"/>
                  </a:p>
                  <a:p>
                    <a:r>
                      <a:rPr lang="en-US"/>
                      <a:t>1462</a:t>
                    </a:r>
                  </a:p>
                  <a:p>
                    <a:r>
                      <a:rPr lang="en-US"/>
                      <a:t>14%</a:t>
                    </a:r>
                  </a:p>
                </c:rich>
              </c:tx>
              <c:showLegendKey val="0"/>
              <c:showVal val="0"/>
              <c:showCatName val="0"/>
              <c:showSerName val="0"/>
              <c:showPercent val="1"/>
              <c:showBubbleSize val="0"/>
            </c:dLbl>
            <c:dLbl>
              <c:idx val="1"/>
              <c:tx>
                <c:rich>
                  <a:bodyPr/>
                  <a:lstStyle/>
                  <a:p>
                    <a:r>
                      <a:rPr lang="en-US" sz="1100" b="1"/>
                      <a:t>EDAD 6-15</a:t>
                    </a:r>
                  </a:p>
                  <a:p>
                    <a:endParaRPr lang="en-US" sz="1100" b="1"/>
                  </a:p>
                  <a:p>
                    <a:r>
                      <a:rPr lang="en-US" sz="1100" b="0"/>
                      <a:t>2439</a:t>
                    </a:r>
                  </a:p>
                  <a:p>
                    <a:r>
                      <a:rPr lang="en-US"/>
                      <a:t>23%</a:t>
                    </a:r>
                  </a:p>
                </c:rich>
              </c:tx>
              <c:showLegendKey val="0"/>
              <c:showVal val="0"/>
              <c:showCatName val="0"/>
              <c:showSerName val="0"/>
              <c:showPercent val="1"/>
              <c:showBubbleSize val="0"/>
            </c:dLbl>
            <c:dLbl>
              <c:idx val="2"/>
              <c:tx>
                <c:rich>
                  <a:bodyPr/>
                  <a:lstStyle/>
                  <a:p>
                    <a:r>
                      <a:rPr lang="en-US" sz="1100" b="1"/>
                      <a:t>EDAD 16-25</a:t>
                    </a:r>
                  </a:p>
                  <a:p>
                    <a:endParaRPr lang="en-US" sz="1100" b="1"/>
                  </a:p>
                  <a:p>
                    <a:r>
                      <a:rPr lang="en-US" sz="1100" b="1"/>
                      <a:t>2.060</a:t>
                    </a:r>
                  </a:p>
                  <a:p>
                    <a:r>
                      <a:rPr lang="en-US"/>
                      <a:t>20%</a:t>
                    </a:r>
                  </a:p>
                </c:rich>
              </c:tx>
              <c:showLegendKey val="0"/>
              <c:showVal val="0"/>
              <c:showCatName val="0"/>
              <c:showSerName val="0"/>
              <c:showPercent val="1"/>
              <c:showBubbleSize val="0"/>
            </c:dLbl>
            <c:dLbl>
              <c:idx val="3"/>
              <c:tx>
                <c:rich>
                  <a:bodyPr/>
                  <a:lstStyle/>
                  <a:p>
                    <a:r>
                      <a:rPr lang="en-US" sz="1100" b="1"/>
                      <a:t>EDAD 26-40</a:t>
                    </a:r>
                  </a:p>
                  <a:p>
                    <a:endParaRPr lang="en-US" sz="1100" b="1"/>
                  </a:p>
                  <a:p>
                    <a:r>
                      <a:rPr lang="en-US" sz="1100" b="1"/>
                      <a:t>2.132</a:t>
                    </a:r>
                  </a:p>
                  <a:p>
                    <a:r>
                      <a:rPr lang="en-US"/>
                      <a:t>20%</a:t>
                    </a:r>
                  </a:p>
                </c:rich>
              </c:tx>
              <c:showLegendKey val="0"/>
              <c:showVal val="0"/>
              <c:showCatName val="0"/>
              <c:showSerName val="0"/>
              <c:showPercent val="1"/>
              <c:showBubbleSize val="0"/>
            </c:dLbl>
            <c:dLbl>
              <c:idx val="4"/>
              <c:tx>
                <c:rich>
                  <a:bodyPr/>
                  <a:lstStyle/>
                  <a:p>
                    <a:r>
                      <a:rPr lang="en-US" sz="1100" b="1"/>
                      <a:t>EDAD 41-60</a:t>
                    </a:r>
                  </a:p>
                  <a:p>
                    <a:endParaRPr lang="en-US" sz="1100" b="1"/>
                  </a:p>
                  <a:p>
                    <a:r>
                      <a:rPr lang="en-US" sz="1100" b="0"/>
                      <a:t>1645</a:t>
                    </a:r>
                  </a:p>
                  <a:p>
                    <a:r>
                      <a:rPr lang="en-US"/>
                      <a:t>16%</a:t>
                    </a:r>
                  </a:p>
                </c:rich>
              </c:tx>
              <c:showLegendKey val="0"/>
              <c:showVal val="0"/>
              <c:showCatName val="0"/>
              <c:showSerName val="0"/>
              <c:showPercent val="1"/>
              <c:showBubbleSize val="0"/>
            </c:dLbl>
            <c:dLbl>
              <c:idx val="5"/>
              <c:layout>
                <c:manualLayout>
                  <c:x val="-0.26802854330708803"/>
                  <c:y val="-7.3971274424030328E-2"/>
                </c:manualLayout>
              </c:layout>
              <c:tx>
                <c:rich>
                  <a:bodyPr/>
                  <a:lstStyle/>
                  <a:p>
                    <a:r>
                      <a:rPr lang="en-US" sz="1100" b="1"/>
                      <a:t>MAYOR</a:t>
                    </a:r>
                    <a:r>
                      <a:rPr lang="en-US" sz="1100" b="1" baseline="0"/>
                      <a:t> DE 60</a:t>
                    </a:r>
                    <a:r>
                      <a:rPr lang="en-US" baseline="0"/>
                      <a:t> </a:t>
                    </a:r>
                    <a:endParaRPr lang="en-US"/>
                  </a:p>
                  <a:p>
                    <a:endParaRPr lang="en-US"/>
                  </a:p>
                  <a:p>
                    <a:r>
                      <a:rPr lang="en-US"/>
                      <a:t>758</a:t>
                    </a:r>
                  </a:p>
                  <a:p>
                    <a:r>
                      <a:rPr lang="en-US"/>
                      <a:t>7%</a:t>
                    </a:r>
                  </a:p>
                </c:rich>
              </c:tx>
              <c:showLegendKey val="0"/>
              <c:showVal val="0"/>
              <c:showCatName val="0"/>
              <c:showSerName val="0"/>
              <c:showPercent val="1"/>
              <c:showBubbleSize val="0"/>
            </c:dLbl>
            <c:showLegendKey val="0"/>
            <c:showVal val="0"/>
            <c:showCatName val="0"/>
            <c:showSerName val="0"/>
            <c:showPercent val="1"/>
            <c:showBubbleSize val="0"/>
            <c:showLeaderLines val="1"/>
          </c:dLbls>
          <c:val>
            <c:numRef>
              <c:f>ESTADISTICA!$D$21:$I$21</c:f>
              <c:numCache>
                <c:formatCode>General</c:formatCode>
                <c:ptCount val="6"/>
                <c:pt idx="0">
                  <c:v>1462</c:v>
                </c:pt>
                <c:pt idx="1">
                  <c:v>2439</c:v>
                </c:pt>
                <c:pt idx="2">
                  <c:v>2060</c:v>
                </c:pt>
                <c:pt idx="3">
                  <c:v>2132</c:v>
                </c:pt>
                <c:pt idx="4">
                  <c:v>1645</c:v>
                </c:pt>
                <c:pt idx="5">
                  <c:v>758</c:v>
                </c:pt>
              </c:numCache>
            </c:numRef>
          </c:val>
        </c:ser>
        <c:dLbls>
          <c:showLegendKey val="0"/>
          <c:showVal val="0"/>
          <c:showCatName val="0"/>
          <c:showSerName val="0"/>
          <c:showPercent val="1"/>
          <c:showBubbleSize val="0"/>
          <c:showLeaderLines val="1"/>
        </c:dLbls>
      </c:pie3DChart>
    </c:plotArea>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BC38F3-FF85-4D8A-8691-F285CBCB9CBF}" type="doc">
      <dgm:prSet loTypeId="urn:microsoft.com/office/officeart/2005/8/layout/radial6" loCatId="relationship" qsTypeId="urn:microsoft.com/office/officeart/2005/8/quickstyle/3d3" qsCatId="3D" csTypeId="urn:microsoft.com/office/officeart/2005/8/colors/colorful3" csCatId="colorful" phldr="1"/>
      <dgm:spPr/>
      <dgm:t>
        <a:bodyPr/>
        <a:lstStyle/>
        <a:p>
          <a:endParaRPr lang="es-ES"/>
        </a:p>
      </dgm:t>
    </dgm:pt>
    <dgm:pt modelId="{65C6162F-BA91-4E93-B421-82D1041CA6B7}">
      <dgm:prSet phldrT="[Texto]"/>
      <dgm:spPr/>
      <dgm:t>
        <a:bodyPr/>
        <a:lstStyle/>
        <a:p>
          <a:r>
            <a:rPr lang="es-ES"/>
            <a:t>EJES DEL DESARROLLO  PARA EL MUNICIPIO QUE QUEREMOS</a:t>
          </a:r>
        </a:p>
      </dgm:t>
    </dgm:pt>
    <dgm:pt modelId="{8B1BF048-C5DD-4B96-9B76-96FF4EA950ED}" type="parTrans" cxnId="{33EB2868-1250-4F32-8B60-6192E2C20064}">
      <dgm:prSet/>
      <dgm:spPr/>
      <dgm:t>
        <a:bodyPr/>
        <a:lstStyle/>
        <a:p>
          <a:endParaRPr lang="es-ES"/>
        </a:p>
      </dgm:t>
    </dgm:pt>
    <dgm:pt modelId="{4428B6E4-8492-4759-8C72-76A43291B398}" type="sibTrans" cxnId="{33EB2868-1250-4F32-8B60-6192E2C20064}">
      <dgm:prSet/>
      <dgm:spPr/>
      <dgm:t>
        <a:bodyPr/>
        <a:lstStyle/>
        <a:p>
          <a:endParaRPr lang="es-ES"/>
        </a:p>
      </dgm:t>
    </dgm:pt>
    <dgm:pt modelId="{203E356F-5CA6-43D0-9830-086FD8506A84}">
      <dgm:prSet phldrT="[Texto]" phldr="1"/>
      <dgm:spPr/>
      <dgm:t>
        <a:bodyPr/>
        <a:lstStyle/>
        <a:p>
          <a:endParaRPr lang="es-ES"/>
        </a:p>
      </dgm:t>
    </dgm:pt>
    <dgm:pt modelId="{6C8758AE-B3CA-43D0-9AF0-A855566A3339}" type="parTrans" cxnId="{F1EE32E2-1C3F-4955-8F41-33297170F3FC}">
      <dgm:prSet/>
      <dgm:spPr/>
      <dgm:t>
        <a:bodyPr/>
        <a:lstStyle/>
        <a:p>
          <a:endParaRPr lang="es-ES"/>
        </a:p>
      </dgm:t>
    </dgm:pt>
    <dgm:pt modelId="{475EEAE5-160B-4BE4-B4B8-198F3FC5D9D5}" type="sibTrans" cxnId="{F1EE32E2-1C3F-4955-8F41-33297170F3FC}">
      <dgm:prSet/>
      <dgm:spPr/>
      <dgm:t>
        <a:bodyPr/>
        <a:lstStyle/>
        <a:p>
          <a:endParaRPr lang="es-ES"/>
        </a:p>
      </dgm:t>
    </dgm:pt>
    <dgm:pt modelId="{EEC9E413-5AF5-4482-A7B8-5E4CF47C985B}">
      <dgm:prSet phldrT="[Texto]"/>
      <dgm:spPr/>
      <dgm:t>
        <a:bodyPr/>
        <a:lstStyle/>
        <a:p>
          <a:endParaRPr lang="es-CO"/>
        </a:p>
      </dgm:t>
    </dgm:pt>
    <dgm:pt modelId="{F5C1A52D-7158-428E-8F9C-A93EFB47F9F6}" type="parTrans" cxnId="{DFE32AAA-2FB5-49B6-81A8-DD64815A3575}">
      <dgm:prSet/>
      <dgm:spPr/>
      <dgm:t>
        <a:bodyPr/>
        <a:lstStyle/>
        <a:p>
          <a:endParaRPr lang="es-ES"/>
        </a:p>
      </dgm:t>
    </dgm:pt>
    <dgm:pt modelId="{02DD3041-E73C-44A2-902B-8E93FF841762}" type="sibTrans" cxnId="{DFE32AAA-2FB5-49B6-81A8-DD64815A3575}">
      <dgm:prSet/>
      <dgm:spPr/>
      <dgm:t>
        <a:bodyPr/>
        <a:lstStyle/>
        <a:p>
          <a:endParaRPr lang="es-ES"/>
        </a:p>
      </dgm:t>
    </dgm:pt>
    <dgm:pt modelId="{B3C9188A-6460-478C-B588-47EF11F19F1F}">
      <dgm:prSet/>
      <dgm:spPr/>
      <dgm:t>
        <a:bodyPr/>
        <a:lstStyle/>
        <a:p>
          <a:endParaRPr lang="es-ES"/>
        </a:p>
      </dgm:t>
    </dgm:pt>
    <dgm:pt modelId="{914151D9-E50C-4645-96C3-5FAD31B36209}" type="parTrans" cxnId="{9325BD68-3978-43C0-9F3A-9576D3F16A78}">
      <dgm:prSet/>
      <dgm:spPr/>
      <dgm:t>
        <a:bodyPr/>
        <a:lstStyle/>
        <a:p>
          <a:endParaRPr lang="es-ES"/>
        </a:p>
      </dgm:t>
    </dgm:pt>
    <dgm:pt modelId="{95E58685-3998-4156-8909-12EF65815C00}" type="sibTrans" cxnId="{9325BD68-3978-43C0-9F3A-9576D3F16A78}">
      <dgm:prSet/>
      <dgm:spPr/>
      <dgm:t>
        <a:bodyPr/>
        <a:lstStyle/>
        <a:p>
          <a:endParaRPr lang="es-ES"/>
        </a:p>
      </dgm:t>
    </dgm:pt>
    <dgm:pt modelId="{727A3A49-FFA5-44BE-ADBC-7F32904CD04D}">
      <dgm:prSet/>
      <dgm:spPr/>
      <dgm:t>
        <a:bodyPr/>
        <a:lstStyle/>
        <a:p>
          <a:endParaRPr lang="es-ES"/>
        </a:p>
      </dgm:t>
    </dgm:pt>
    <dgm:pt modelId="{EE573D85-D663-4805-83F6-3E590AA192CC}" type="parTrans" cxnId="{8F35417E-A54F-4EE2-9E39-409C7DFF7338}">
      <dgm:prSet/>
      <dgm:spPr/>
      <dgm:t>
        <a:bodyPr/>
        <a:lstStyle/>
        <a:p>
          <a:endParaRPr lang="es-ES"/>
        </a:p>
      </dgm:t>
    </dgm:pt>
    <dgm:pt modelId="{6EC8EAD9-174A-4659-9D02-917335F38A7E}" type="sibTrans" cxnId="{8F35417E-A54F-4EE2-9E39-409C7DFF7338}">
      <dgm:prSet/>
      <dgm:spPr/>
      <dgm:t>
        <a:bodyPr/>
        <a:lstStyle/>
        <a:p>
          <a:endParaRPr lang="es-ES"/>
        </a:p>
      </dgm:t>
    </dgm:pt>
    <dgm:pt modelId="{876BD53D-4476-4B32-B212-655E1D8E4CF7}">
      <dgm:prSet/>
      <dgm:spPr/>
      <dgm:t>
        <a:bodyPr/>
        <a:lstStyle/>
        <a:p>
          <a:endParaRPr lang="es-ES"/>
        </a:p>
      </dgm:t>
    </dgm:pt>
    <dgm:pt modelId="{7A544102-F5D9-4C39-9D94-6C9E6C18FCBB}" type="parTrans" cxnId="{7972D8EA-2E49-4F84-90BC-5AB347C594C5}">
      <dgm:prSet/>
      <dgm:spPr/>
      <dgm:t>
        <a:bodyPr/>
        <a:lstStyle/>
        <a:p>
          <a:endParaRPr lang="es-ES"/>
        </a:p>
      </dgm:t>
    </dgm:pt>
    <dgm:pt modelId="{2C8BFF8E-CE98-40DD-9E20-E8963A18232A}" type="sibTrans" cxnId="{7972D8EA-2E49-4F84-90BC-5AB347C594C5}">
      <dgm:prSet/>
      <dgm:spPr/>
      <dgm:t>
        <a:bodyPr/>
        <a:lstStyle/>
        <a:p>
          <a:endParaRPr lang="es-ES"/>
        </a:p>
      </dgm:t>
    </dgm:pt>
    <dgm:pt modelId="{5FED8A60-13A7-4B0E-9721-A1A1334A9EA5}">
      <dgm:prSet/>
      <dgm:spPr/>
      <dgm:t>
        <a:bodyPr/>
        <a:lstStyle/>
        <a:p>
          <a:r>
            <a:rPr lang="es-ES"/>
            <a:t>1. FORTALECIMIENTO DE LAS ORGANIZACIONES SOCIALES, COMUNITARIAS Y PRODUCTIVAS</a:t>
          </a:r>
        </a:p>
      </dgm:t>
    </dgm:pt>
    <dgm:pt modelId="{5AABC105-00CD-4F43-BCCA-140BB5D21FCA}" type="parTrans" cxnId="{68A4EA77-4D3F-4AA8-B772-3D8989A9E993}">
      <dgm:prSet/>
      <dgm:spPr/>
      <dgm:t>
        <a:bodyPr/>
        <a:lstStyle/>
        <a:p>
          <a:endParaRPr lang="es-ES"/>
        </a:p>
      </dgm:t>
    </dgm:pt>
    <dgm:pt modelId="{DD421023-24AC-431E-AE39-A9D0DC3732D8}" type="sibTrans" cxnId="{68A4EA77-4D3F-4AA8-B772-3D8989A9E993}">
      <dgm:prSet/>
      <dgm:spPr/>
      <dgm:t>
        <a:bodyPr/>
        <a:lstStyle/>
        <a:p>
          <a:endParaRPr lang="es-ES"/>
        </a:p>
      </dgm:t>
    </dgm:pt>
    <dgm:pt modelId="{B69ABF68-554D-486C-B7BF-C129A2F44753}">
      <dgm:prSet/>
      <dgm:spPr/>
      <dgm:t>
        <a:bodyPr/>
        <a:lstStyle/>
        <a:p>
          <a:r>
            <a:rPr lang="es-ES"/>
            <a:t>5. AMBIENTE Y TURISMO</a:t>
          </a:r>
        </a:p>
      </dgm:t>
    </dgm:pt>
    <dgm:pt modelId="{0BDAD8DE-B995-4D0A-BC6F-B412194EFAF0}" type="parTrans" cxnId="{1DA301B4-38AA-4238-BD1A-49EA58335714}">
      <dgm:prSet/>
      <dgm:spPr/>
      <dgm:t>
        <a:bodyPr/>
        <a:lstStyle/>
        <a:p>
          <a:endParaRPr lang="es-ES"/>
        </a:p>
      </dgm:t>
    </dgm:pt>
    <dgm:pt modelId="{ED8C883C-C405-48DD-BA0D-19BF7A65D547}" type="sibTrans" cxnId="{1DA301B4-38AA-4238-BD1A-49EA58335714}">
      <dgm:prSet/>
      <dgm:spPr/>
      <dgm:t>
        <a:bodyPr/>
        <a:lstStyle/>
        <a:p>
          <a:endParaRPr lang="es-ES"/>
        </a:p>
      </dgm:t>
    </dgm:pt>
    <dgm:pt modelId="{CDA73F1A-B070-43E0-81E7-ADA192BBB3C9}">
      <dgm:prSet/>
      <dgm:spPr/>
      <dgm:t>
        <a:bodyPr/>
        <a:lstStyle/>
        <a:p>
          <a:r>
            <a:rPr lang="es-ES"/>
            <a:t>2. FORMACION Y EDUCACION</a:t>
          </a:r>
        </a:p>
      </dgm:t>
    </dgm:pt>
    <dgm:pt modelId="{62E5C34F-ED7F-476E-8DF7-A8A6A87848AD}" type="parTrans" cxnId="{B2616FEB-5211-4D62-B473-BAD5D0A24CE8}">
      <dgm:prSet/>
      <dgm:spPr/>
      <dgm:t>
        <a:bodyPr/>
        <a:lstStyle/>
        <a:p>
          <a:endParaRPr lang="es-ES"/>
        </a:p>
      </dgm:t>
    </dgm:pt>
    <dgm:pt modelId="{A0D64F5E-6736-41C2-924F-71F89D86C14E}" type="sibTrans" cxnId="{B2616FEB-5211-4D62-B473-BAD5D0A24CE8}">
      <dgm:prSet/>
      <dgm:spPr/>
      <dgm:t>
        <a:bodyPr/>
        <a:lstStyle/>
        <a:p>
          <a:endParaRPr lang="es-ES"/>
        </a:p>
      </dgm:t>
    </dgm:pt>
    <dgm:pt modelId="{793CC813-2209-4EDB-B14C-9872ACEA3AC6}">
      <dgm:prSet/>
      <dgm:spPr/>
      <dgm:t>
        <a:bodyPr/>
        <a:lstStyle/>
        <a:p>
          <a:r>
            <a:rPr lang="es-ES"/>
            <a:t>3. GARANTIAS DE DERECHO</a:t>
          </a:r>
        </a:p>
      </dgm:t>
    </dgm:pt>
    <dgm:pt modelId="{B53F8E00-B83B-4D77-9C3B-06A0487890DA}" type="parTrans" cxnId="{9A7452C4-6CC1-4C05-B8AA-B60905978D2F}">
      <dgm:prSet/>
      <dgm:spPr/>
      <dgm:t>
        <a:bodyPr/>
        <a:lstStyle/>
        <a:p>
          <a:endParaRPr lang="es-ES"/>
        </a:p>
      </dgm:t>
    </dgm:pt>
    <dgm:pt modelId="{4D29CA70-44B3-4FB9-A498-E98A41AA0E14}" type="sibTrans" cxnId="{9A7452C4-6CC1-4C05-B8AA-B60905978D2F}">
      <dgm:prSet/>
      <dgm:spPr/>
      <dgm:t>
        <a:bodyPr/>
        <a:lstStyle/>
        <a:p>
          <a:endParaRPr lang="es-ES"/>
        </a:p>
      </dgm:t>
    </dgm:pt>
    <dgm:pt modelId="{6DE2E1CA-7C50-4A08-8432-2D0F2AD35851}">
      <dgm:prSet/>
      <dgm:spPr/>
      <dgm:t>
        <a:bodyPr/>
        <a:lstStyle/>
        <a:p>
          <a:r>
            <a:rPr lang="es-ES"/>
            <a:t>4. GESTION CONJUNTA</a:t>
          </a:r>
        </a:p>
      </dgm:t>
    </dgm:pt>
    <dgm:pt modelId="{94419240-78D6-4268-A577-F55C014FB6DE}" type="parTrans" cxnId="{DF7FA184-8C16-4A9C-8018-C58574598369}">
      <dgm:prSet/>
      <dgm:spPr/>
      <dgm:t>
        <a:bodyPr/>
        <a:lstStyle/>
        <a:p>
          <a:endParaRPr lang="es-ES"/>
        </a:p>
      </dgm:t>
    </dgm:pt>
    <dgm:pt modelId="{44DAE9C2-5B69-41CA-8F5B-0FB89FBA4658}" type="sibTrans" cxnId="{DF7FA184-8C16-4A9C-8018-C58574598369}">
      <dgm:prSet/>
      <dgm:spPr/>
      <dgm:t>
        <a:bodyPr/>
        <a:lstStyle/>
        <a:p>
          <a:endParaRPr lang="es-ES"/>
        </a:p>
      </dgm:t>
    </dgm:pt>
    <dgm:pt modelId="{1021FA6F-49B5-41CD-BE56-574740712947}" type="pres">
      <dgm:prSet presAssocID="{45BC38F3-FF85-4D8A-8691-F285CBCB9CBF}" presName="Name0" presStyleCnt="0">
        <dgm:presLayoutVars>
          <dgm:chMax val="1"/>
          <dgm:dir/>
          <dgm:animLvl val="ctr"/>
          <dgm:resizeHandles val="exact"/>
        </dgm:presLayoutVars>
      </dgm:prSet>
      <dgm:spPr/>
      <dgm:t>
        <a:bodyPr/>
        <a:lstStyle/>
        <a:p>
          <a:endParaRPr lang="es-CO"/>
        </a:p>
      </dgm:t>
    </dgm:pt>
    <dgm:pt modelId="{238E7BF5-0E97-469A-BFAE-A855DF0D841D}" type="pres">
      <dgm:prSet presAssocID="{65C6162F-BA91-4E93-B421-82D1041CA6B7}" presName="centerShape" presStyleLbl="node0" presStyleIdx="0" presStyleCnt="1"/>
      <dgm:spPr/>
      <dgm:t>
        <a:bodyPr/>
        <a:lstStyle/>
        <a:p>
          <a:endParaRPr lang="es-CO"/>
        </a:p>
      </dgm:t>
    </dgm:pt>
    <dgm:pt modelId="{82A76DA2-AAE2-4232-A6AF-7B1400577EB2}" type="pres">
      <dgm:prSet presAssocID="{5FED8A60-13A7-4B0E-9721-A1A1334A9EA5}" presName="node" presStyleLbl="node1" presStyleIdx="0" presStyleCnt="5">
        <dgm:presLayoutVars>
          <dgm:bulletEnabled val="1"/>
        </dgm:presLayoutVars>
      </dgm:prSet>
      <dgm:spPr/>
      <dgm:t>
        <a:bodyPr/>
        <a:lstStyle/>
        <a:p>
          <a:endParaRPr lang="es-ES"/>
        </a:p>
      </dgm:t>
    </dgm:pt>
    <dgm:pt modelId="{42F88004-F543-46E4-BC85-98B75E7C3373}" type="pres">
      <dgm:prSet presAssocID="{5FED8A60-13A7-4B0E-9721-A1A1334A9EA5}" presName="dummy" presStyleCnt="0"/>
      <dgm:spPr/>
    </dgm:pt>
    <dgm:pt modelId="{5D052069-D289-40D2-B615-39740A58E28E}" type="pres">
      <dgm:prSet presAssocID="{DD421023-24AC-431E-AE39-A9D0DC3732D8}" presName="sibTrans" presStyleLbl="sibTrans2D1" presStyleIdx="0" presStyleCnt="5"/>
      <dgm:spPr/>
      <dgm:t>
        <a:bodyPr/>
        <a:lstStyle/>
        <a:p>
          <a:endParaRPr lang="es-CO"/>
        </a:p>
      </dgm:t>
    </dgm:pt>
    <dgm:pt modelId="{4BD0274F-96D0-48DC-9C16-C77081E6356A}" type="pres">
      <dgm:prSet presAssocID="{CDA73F1A-B070-43E0-81E7-ADA192BBB3C9}" presName="node" presStyleLbl="node1" presStyleIdx="1" presStyleCnt="5">
        <dgm:presLayoutVars>
          <dgm:bulletEnabled val="1"/>
        </dgm:presLayoutVars>
      </dgm:prSet>
      <dgm:spPr/>
      <dgm:t>
        <a:bodyPr/>
        <a:lstStyle/>
        <a:p>
          <a:endParaRPr lang="es-CO"/>
        </a:p>
      </dgm:t>
    </dgm:pt>
    <dgm:pt modelId="{E57B11B1-1A94-4564-A05D-42953CA93024}" type="pres">
      <dgm:prSet presAssocID="{CDA73F1A-B070-43E0-81E7-ADA192BBB3C9}" presName="dummy" presStyleCnt="0"/>
      <dgm:spPr/>
    </dgm:pt>
    <dgm:pt modelId="{5C521E2B-6CE8-4C2B-BE88-1F339B2C7612}" type="pres">
      <dgm:prSet presAssocID="{A0D64F5E-6736-41C2-924F-71F89D86C14E}" presName="sibTrans" presStyleLbl="sibTrans2D1" presStyleIdx="1" presStyleCnt="5"/>
      <dgm:spPr/>
      <dgm:t>
        <a:bodyPr/>
        <a:lstStyle/>
        <a:p>
          <a:endParaRPr lang="es-CO"/>
        </a:p>
      </dgm:t>
    </dgm:pt>
    <dgm:pt modelId="{F1960FF3-B7DC-467A-AA96-F94B52AE4607}" type="pres">
      <dgm:prSet presAssocID="{793CC813-2209-4EDB-B14C-9872ACEA3AC6}" presName="node" presStyleLbl="node1" presStyleIdx="2" presStyleCnt="5">
        <dgm:presLayoutVars>
          <dgm:bulletEnabled val="1"/>
        </dgm:presLayoutVars>
      </dgm:prSet>
      <dgm:spPr/>
      <dgm:t>
        <a:bodyPr/>
        <a:lstStyle/>
        <a:p>
          <a:endParaRPr lang="es-ES"/>
        </a:p>
      </dgm:t>
    </dgm:pt>
    <dgm:pt modelId="{D87BC8FE-728B-4D4B-91DD-76F92C4C5EB2}" type="pres">
      <dgm:prSet presAssocID="{793CC813-2209-4EDB-B14C-9872ACEA3AC6}" presName="dummy" presStyleCnt="0"/>
      <dgm:spPr/>
    </dgm:pt>
    <dgm:pt modelId="{27D7F050-9D35-4A9C-BA0E-15A2737EA318}" type="pres">
      <dgm:prSet presAssocID="{4D29CA70-44B3-4FB9-A498-E98A41AA0E14}" presName="sibTrans" presStyleLbl="sibTrans2D1" presStyleIdx="2" presStyleCnt="5"/>
      <dgm:spPr/>
      <dgm:t>
        <a:bodyPr/>
        <a:lstStyle/>
        <a:p>
          <a:endParaRPr lang="es-CO"/>
        </a:p>
      </dgm:t>
    </dgm:pt>
    <dgm:pt modelId="{E42BF4AE-3F88-4917-9F46-B7F501B6D0F8}" type="pres">
      <dgm:prSet presAssocID="{6DE2E1CA-7C50-4A08-8432-2D0F2AD35851}" presName="node" presStyleLbl="node1" presStyleIdx="3" presStyleCnt="5">
        <dgm:presLayoutVars>
          <dgm:bulletEnabled val="1"/>
        </dgm:presLayoutVars>
      </dgm:prSet>
      <dgm:spPr/>
      <dgm:t>
        <a:bodyPr/>
        <a:lstStyle/>
        <a:p>
          <a:endParaRPr lang="es-CO"/>
        </a:p>
      </dgm:t>
    </dgm:pt>
    <dgm:pt modelId="{21036DD4-CDB6-4D93-9636-863476F0AB46}" type="pres">
      <dgm:prSet presAssocID="{6DE2E1CA-7C50-4A08-8432-2D0F2AD35851}" presName="dummy" presStyleCnt="0"/>
      <dgm:spPr/>
    </dgm:pt>
    <dgm:pt modelId="{D7F66516-A6C3-4267-A794-67577D98604B}" type="pres">
      <dgm:prSet presAssocID="{44DAE9C2-5B69-41CA-8F5B-0FB89FBA4658}" presName="sibTrans" presStyleLbl="sibTrans2D1" presStyleIdx="3" presStyleCnt="5"/>
      <dgm:spPr/>
      <dgm:t>
        <a:bodyPr/>
        <a:lstStyle/>
        <a:p>
          <a:endParaRPr lang="es-CO"/>
        </a:p>
      </dgm:t>
    </dgm:pt>
    <dgm:pt modelId="{AB08B41C-9F4C-4128-9AFF-7A077C6C745B}" type="pres">
      <dgm:prSet presAssocID="{B69ABF68-554D-486C-B7BF-C129A2F44753}" presName="node" presStyleLbl="node1" presStyleIdx="4" presStyleCnt="5">
        <dgm:presLayoutVars>
          <dgm:bulletEnabled val="1"/>
        </dgm:presLayoutVars>
      </dgm:prSet>
      <dgm:spPr/>
      <dgm:t>
        <a:bodyPr/>
        <a:lstStyle/>
        <a:p>
          <a:endParaRPr lang="es-CO"/>
        </a:p>
      </dgm:t>
    </dgm:pt>
    <dgm:pt modelId="{FA0CC717-09EE-467D-BB10-ED07ED423E52}" type="pres">
      <dgm:prSet presAssocID="{B69ABF68-554D-486C-B7BF-C129A2F44753}" presName="dummy" presStyleCnt="0"/>
      <dgm:spPr/>
    </dgm:pt>
    <dgm:pt modelId="{96736FEC-B674-4B48-BCB4-C3FADB6018B2}" type="pres">
      <dgm:prSet presAssocID="{ED8C883C-C405-48DD-BA0D-19BF7A65D547}" presName="sibTrans" presStyleLbl="sibTrans2D1" presStyleIdx="4" presStyleCnt="5"/>
      <dgm:spPr/>
      <dgm:t>
        <a:bodyPr/>
        <a:lstStyle/>
        <a:p>
          <a:endParaRPr lang="es-CO"/>
        </a:p>
      </dgm:t>
    </dgm:pt>
  </dgm:ptLst>
  <dgm:cxnLst>
    <dgm:cxn modelId="{22CEE098-951E-4DB6-A446-9A9B6AF883A4}" type="presOf" srcId="{B69ABF68-554D-486C-B7BF-C129A2F44753}" destId="{AB08B41C-9F4C-4128-9AFF-7A077C6C745B}" srcOrd="0" destOrd="0" presId="urn:microsoft.com/office/officeart/2005/8/layout/radial6"/>
    <dgm:cxn modelId="{C8B3B71E-359F-451E-BB65-1CEC63F87EA2}" type="presOf" srcId="{44DAE9C2-5B69-41CA-8F5B-0FB89FBA4658}" destId="{D7F66516-A6C3-4267-A794-67577D98604B}" srcOrd="0" destOrd="0" presId="urn:microsoft.com/office/officeart/2005/8/layout/radial6"/>
    <dgm:cxn modelId="{C3A0DFC5-DAB0-4CD0-8553-DF2B0DF1A15D}" type="presOf" srcId="{45BC38F3-FF85-4D8A-8691-F285CBCB9CBF}" destId="{1021FA6F-49B5-41CD-BE56-574740712947}" srcOrd="0" destOrd="0" presId="urn:microsoft.com/office/officeart/2005/8/layout/radial6"/>
    <dgm:cxn modelId="{E6B869BB-0045-46CB-B960-C134A70A8E17}" type="presOf" srcId="{ED8C883C-C405-48DD-BA0D-19BF7A65D547}" destId="{96736FEC-B674-4B48-BCB4-C3FADB6018B2}" srcOrd="0" destOrd="0" presId="urn:microsoft.com/office/officeart/2005/8/layout/radial6"/>
    <dgm:cxn modelId="{8F35417E-A54F-4EE2-9E39-409C7DFF7338}" srcId="{45BC38F3-FF85-4D8A-8691-F285CBCB9CBF}" destId="{727A3A49-FFA5-44BE-ADBC-7F32904CD04D}" srcOrd="2" destOrd="0" parTransId="{EE573D85-D663-4805-83F6-3E590AA192CC}" sibTransId="{6EC8EAD9-174A-4659-9D02-917335F38A7E}"/>
    <dgm:cxn modelId="{1DA301B4-38AA-4238-BD1A-49EA58335714}" srcId="{65C6162F-BA91-4E93-B421-82D1041CA6B7}" destId="{B69ABF68-554D-486C-B7BF-C129A2F44753}" srcOrd="4" destOrd="0" parTransId="{0BDAD8DE-B995-4D0A-BC6F-B412194EFAF0}" sibTransId="{ED8C883C-C405-48DD-BA0D-19BF7A65D547}"/>
    <dgm:cxn modelId="{9325BD68-3978-43C0-9F3A-9576D3F16A78}" srcId="{45BC38F3-FF85-4D8A-8691-F285CBCB9CBF}" destId="{B3C9188A-6460-478C-B588-47EF11F19F1F}" srcOrd="4" destOrd="0" parTransId="{914151D9-E50C-4645-96C3-5FAD31B36209}" sibTransId="{95E58685-3998-4156-8909-12EF65815C00}"/>
    <dgm:cxn modelId="{B2616FEB-5211-4D62-B473-BAD5D0A24CE8}" srcId="{65C6162F-BA91-4E93-B421-82D1041CA6B7}" destId="{CDA73F1A-B070-43E0-81E7-ADA192BBB3C9}" srcOrd="1" destOrd="0" parTransId="{62E5C34F-ED7F-476E-8DF7-A8A6A87848AD}" sibTransId="{A0D64F5E-6736-41C2-924F-71F89D86C14E}"/>
    <dgm:cxn modelId="{4D811DB5-FE1F-4BCD-9AB5-5AF09B4DFFF6}" type="presOf" srcId="{4D29CA70-44B3-4FB9-A498-E98A41AA0E14}" destId="{27D7F050-9D35-4A9C-BA0E-15A2737EA318}" srcOrd="0" destOrd="0" presId="urn:microsoft.com/office/officeart/2005/8/layout/radial6"/>
    <dgm:cxn modelId="{F68BCDF2-C32A-4AA9-BF0A-9914A9470C27}" type="presOf" srcId="{6DE2E1CA-7C50-4A08-8432-2D0F2AD35851}" destId="{E42BF4AE-3F88-4917-9F46-B7F501B6D0F8}" srcOrd="0" destOrd="0" presId="urn:microsoft.com/office/officeart/2005/8/layout/radial6"/>
    <dgm:cxn modelId="{AE48B58A-2F43-4C7E-B477-5551277E79D7}" type="presOf" srcId="{5FED8A60-13A7-4B0E-9721-A1A1334A9EA5}" destId="{82A76DA2-AAE2-4232-A6AF-7B1400577EB2}" srcOrd="0" destOrd="0" presId="urn:microsoft.com/office/officeart/2005/8/layout/radial6"/>
    <dgm:cxn modelId="{732AB6A5-A707-47BD-8AD0-FD3EDED44CC6}" type="presOf" srcId="{CDA73F1A-B070-43E0-81E7-ADA192BBB3C9}" destId="{4BD0274F-96D0-48DC-9C16-C77081E6356A}" srcOrd="0" destOrd="0" presId="urn:microsoft.com/office/officeart/2005/8/layout/radial6"/>
    <dgm:cxn modelId="{F1EE32E2-1C3F-4955-8F41-33297170F3FC}" srcId="{45BC38F3-FF85-4D8A-8691-F285CBCB9CBF}" destId="{203E356F-5CA6-43D0-9830-086FD8506A84}" srcOrd="1" destOrd="0" parTransId="{6C8758AE-B3CA-43D0-9AF0-A855566A3339}" sibTransId="{475EEAE5-160B-4BE4-B4B8-198F3FC5D9D5}"/>
    <dgm:cxn modelId="{7972D8EA-2E49-4F84-90BC-5AB347C594C5}" srcId="{45BC38F3-FF85-4D8A-8691-F285CBCB9CBF}" destId="{876BD53D-4476-4B32-B212-655E1D8E4CF7}" srcOrd="3" destOrd="0" parTransId="{7A544102-F5D9-4C39-9D94-6C9E6C18FCBB}" sibTransId="{2C8BFF8E-CE98-40DD-9E20-E8963A18232A}"/>
    <dgm:cxn modelId="{68A4EA77-4D3F-4AA8-B772-3D8989A9E993}" srcId="{65C6162F-BA91-4E93-B421-82D1041CA6B7}" destId="{5FED8A60-13A7-4B0E-9721-A1A1334A9EA5}" srcOrd="0" destOrd="0" parTransId="{5AABC105-00CD-4F43-BCCA-140BB5D21FCA}" sibTransId="{DD421023-24AC-431E-AE39-A9D0DC3732D8}"/>
    <dgm:cxn modelId="{DFE32AAA-2FB5-49B6-81A8-DD64815A3575}" srcId="{45BC38F3-FF85-4D8A-8691-F285CBCB9CBF}" destId="{EEC9E413-5AF5-4482-A7B8-5E4CF47C985B}" srcOrd="5" destOrd="0" parTransId="{F5C1A52D-7158-428E-8F9C-A93EFB47F9F6}" sibTransId="{02DD3041-E73C-44A2-902B-8E93FF841762}"/>
    <dgm:cxn modelId="{36717132-B095-4B00-9C75-8617456B9003}" type="presOf" srcId="{DD421023-24AC-431E-AE39-A9D0DC3732D8}" destId="{5D052069-D289-40D2-B615-39740A58E28E}" srcOrd="0" destOrd="0" presId="urn:microsoft.com/office/officeart/2005/8/layout/radial6"/>
    <dgm:cxn modelId="{FC41F49F-8E51-46AD-9210-2869F1B08185}" type="presOf" srcId="{A0D64F5E-6736-41C2-924F-71F89D86C14E}" destId="{5C521E2B-6CE8-4C2B-BE88-1F339B2C7612}" srcOrd="0" destOrd="0" presId="urn:microsoft.com/office/officeart/2005/8/layout/radial6"/>
    <dgm:cxn modelId="{600DD0C2-7D2F-4735-BCCE-24A123665F4E}" type="presOf" srcId="{793CC813-2209-4EDB-B14C-9872ACEA3AC6}" destId="{F1960FF3-B7DC-467A-AA96-F94B52AE4607}" srcOrd="0" destOrd="0" presId="urn:microsoft.com/office/officeart/2005/8/layout/radial6"/>
    <dgm:cxn modelId="{33EB2868-1250-4F32-8B60-6192E2C20064}" srcId="{45BC38F3-FF85-4D8A-8691-F285CBCB9CBF}" destId="{65C6162F-BA91-4E93-B421-82D1041CA6B7}" srcOrd="0" destOrd="0" parTransId="{8B1BF048-C5DD-4B96-9B76-96FF4EA950ED}" sibTransId="{4428B6E4-8492-4759-8C72-76A43291B398}"/>
    <dgm:cxn modelId="{9A7452C4-6CC1-4C05-B8AA-B60905978D2F}" srcId="{65C6162F-BA91-4E93-B421-82D1041CA6B7}" destId="{793CC813-2209-4EDB-B14C-9872ACEA3AC6}" srcOrd="2" destOrd="0" parTransId="{B53F8E00-B83B-4D77-9C3B-06A0487890DA}" sibTransId="{4D29CA70-44B3-4FB9-A498-E98A41AA0E14}"/>
    <dgm:cxn modelId="{2FECCBA7-C63A-4CDA-A649-A191468A2F01}" type="presOf" srcId="{65C6162F-BA91-4E93-B421-82D1041CA6B7}" destId="{238E7BF5-0E97-469A-BFAE-A855DF0D841D}" srcOrd="0" destOrd="0" presId="urn:microsoft.com/office/officeart/2005/8/layout/radial6"/>
    <dgm:cxn modelId="{DF7FA184-8C16-4A9C-8018-C58574598369}" srcId="{65C6162F-BA91-4E93-B421-82D1041CA6B7}" destId="{6DE2E1CA-7C50-4A08-8432-2D0F2AD35851}" srcOrd="3" destOrd="0" parTransId="{94419240-78D6-4268-A577-F55C014FB6DE}" sibTransId="{44DAE9C2-5B69-41CA-8F5B-0FB89FBA4658}"/>
    <dgm:cxn modelId="{5A7C9826-8AB1-4800-9E46-34780B1DDA77}" type="presParOf" srcId="{1021FA6F-49B5-41CD-BE56-574740712947}" destId="{238E7BF5-0E97-469A-BFAE-A855DF0D841D}" srcOrd="0" destOrd="0" presId="urn:microsoft.com/office/officeart/2005/8/layout/radial6"/>
    <dgm:cxn modelId="{042BE578-8208-42C1-9F97-C68620A4C887}" type="presParOf" srcId="{1021FA6F-49B5-41CD-BE56-574740712947}" destId="{82A76DA2-AAE2-4232-A6AF-7B1400577EB2}" srcOrd="1" destOrd="0" presId="urn:microsoft.com/office/officeart/2005/8/layout/radial6"/>
    <dgm:cxn modelId="{A36FAE31-C55B-4657-9F0B-515403D3DBD9}" type="presParOf" srcId="{1021FA6F-49B5-41CD-BE56-574740712947}" destId="{42F88004-F543-46E4-BC85-98B75E7C3373}" srcOrd="2" destOrd="0" presId="urn:microsoft.com/office/officeart/2005/8/layout/radial6"/>
    <dgm:cxn modelId="{0178E984-A061-4AD5-8D23-EE0B529528A3}" type="presParOf" srcId="{1021FA6F-49B5-41CD-BE56-574740712947}" destId="{5D052069-D289-40D2-B615-39740A58E28E}" srcOrd="3" destOrd="0" presId="urn:microsoft.com/office/officeart/2005/8/layout/radial6"/>
    <dgm:cxn modelId="{0974F41B-98AA-4787-BCB4-8880E0EBE34E}" type="presParOf" srcId="{1021FA6F-49B5-41CD-BE56-574740712947}" destId="{4BD0274F-96D0-48DC-9C16-C77081E6356A}" srcOrd="4" destOrd="0" presId="urn:microsoft.com/office/officeart/2005/8/layout/radial6"/>
    <dgm:cxn modelId="{C02D4530-D479-4920-A521-EFE89B6D37CA}" type="presParOf" srcId="{1021FA6F-49B5-41CD-BE56-574740712947}" destId="{E57B11B1-1A94-4564-A05D-42953CA93024}" srcOrd="5" destOrd="0" presId="urn:microsoft.com/office/officeart/2005/8/layout/radial6"/>
    <dgm:cxn modelId="{2E8E452E-CB98-4D43-8344-D854988984AF}" type="presParOf" srcId="{1021FA6F-49B5-41CD-BE56-574740712947}" destId="{5C521E2B-6CE8-4C2B-BE88-1F339B2C7612}" srcOrd="6" destOrd="0" presId="urn:microsoft.com/office/officeart/2005/8/layout/radial6"/>
    <dgm:cxn modelId="{DFD03A16-9FB6-4400-AF63-F1B12F0A3993}" type="presParOf" srcId="{1021FA6F-49B5-41CD-BE56-574740712947}" destId="{F1960FF3-B7DC-467A-AA96-F94B52AE4607}" srcOrd="7" destOrd="0" presId="urn:microsoft.com/office/officeart/2005/8/layout/radial6"/>
    <dgm:cxn modelId="{1A3CF199-822F-47AA-B319-CAAC03FED127}" type="presParOf" srcId="{1021FA6F-49B5-41CD-BE56-574740712947}" destId="{D87BC8FE-728B-4D4B-91DD-76F92C4C5EB2}" srcOrd="8" destOrd="0" presId="urn:microsoft.com/office/officeart/2005/8/layout/radial6"/>
    <dgm:cxn modelId="{84BF5C7C-BE42-46FF-9363-9DB480A46B84}" type="presParOf" srcId="{1021FA6F-49B5-41CD-BE56-574740712947}" destId="{27D7F050-9D35-4A9C-BA0E-15A2737EA318}" srcOrd="9" destOrd="0" presId="urn:microsoft.com/office/officeart/2005/8/layout/radial6"/>
    <dgm:cxn modelId="{90BC223B-48DB-43EB-AF7F-0B38E3A3DE47}" type="presParOf" srcId="{1021FA6F-49B5-41CD-BE56-574740712947}" destId="{E42BF4AE-3F88-4917-9F46-B7F501B6D0F8}" srcOrd="10" destOrd="0" presId="urn:microsoft.com/office/officeart/2005/8/layout/radial6"/>
    <dgm:cxn modelId="{7B18EB31-CF22-4F74-B414-9A8AC71903CE}" type="presParOf" srcId="{1021FA6F-49B5-41CD-BE56-574740712947}" destId="{21036DD4-CDB6-4D93-9636-863476F0AB46}" srcOrd="11" destOrd="0" presId="urn:microsoft.com/office/officeart/2005/8/layout/radial6"/>
    <dgm:cxn modelId="{E7BECA7C-9F08-4FC3-894E-B030D2AB22F3}" type="presParOf" srcId="{1021FA6F-49B5-41CD-BE56-574740712947}" destId="{D7F66516-A6C3-4267-A794-67577D98604B}" srcOrd="12" destOrd="0" presId="urn:microsoft.com/office/officeart/2005/8/layout/radial6"/>
    <dgm:cxn modelId="{750B4F3E-2733-4745-B335-ABE37915988E}" type="presParOf" srcId="{1021FA6F-49B5-41CD-BE56-574740712947}" destId="{AB08B41C-9F4C-4128-9AFF-7A077C6C745B}" srcOrd="13" destOrd="0" presId="urn:microsoft.com/office/officeart/2005/8/layout/radial6"/>
    <dgm:cxn modelId="{68B3EEAD-BE8B-4C15-894E-8DE02F4740B4}" type="presParOf" srcId="{1021FA6F-49B5-41CD-BE56-574740712947}" destId="{FA0CC717-09EE-467D-BB10-ED07ED423E52}" srcOrd="14" destOrd="0" presId="urn:microsoft.com/office/officeart/2005/8/layout/radial6"/>
    <dgm:cxn modelId="{D30B8AE5-7923-41ED-B441-92B76D91BA90}" type="presParOf" srcId="{1021FA6F-49B5-41CD-BE56-574740712947}" destId="{96736FEC-B674-4B48-BCB4-C3FADB6018B2}" srcOrd="15" destOrd="0" presId="urn:microsoft.com/office/officeart/2005/8/layout/radial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7B9FB90-9B2E-49B0-B3E4-DBBCAF54A153}" type="doc">
      <dgm:prSet loTypeId="urn:microsoft.com/office/officeart/2005/8/layout/vList5" loCatId="list" qsTypeId="urn:microsoft.com/office/officeart/2005/8/quickstyle/3d1" qsCatId="3D" csTypeId="urn:microsoft.com/office/officeart/2005/8/colors/accent2_4" csCatId="accent2" phldr="1"/>
      <dgm:spPr/>
      <dgm:t>
        <a:bodyPr/>
        <a:lstStyle/>
        <a:p>
          <a:endParaRPr lang="es-ES"/>
        </a:p>
      </dgm:t>
    </dgm:pt>
    <dgm:pt modelId="{7CB187E1-B0F3-49A6-BCB4-ED95030031AC}">
      <dgm:prSet phldrT="[Texto]" custT="1"/>
      <dgm:spPr/>
      <dgm:t>
        <a:bodyPr/>
        <a:lstStyle/>
        <a:p>
          <a:r>
            <a:rPr lang="es-ES" sz="1200"/>
            <a:t>2. FORMACION Y EDUCACION</a:t>
          </a:r>
        </a:p>
      </dgm:t>
    </dgm:pt>
    <dgm:pt modelId="{0FC03F88-757B-4494-95EB-18A79F290B8B}" type="parTrans" cxnId="{9EFC03B8-4501-4870-BBDB-25A0CBD22F30}">
      <dgm:prSet/>
      <dgm:spPr/>
      <dgm:t>
        <a:bodyPr/>
        <a:lstStyle/>
        <a:p>
          <a:endParaRPr lang="es-ES"/>
        </a:p>
      </dgm:t>
    </dgm:pt>
    <dgm:pt modelId="{AD0D10D2-46C7-46EC-96C2-7596006257CF}" type="sibTrans" cxnId="{9EFC03B8-4501-4870-BBDB-25A0CBD22F30}">
      <dgm:prSet/>
      <dgm:spPr/>
      <dgm:t>
        <a:bodyPr/>
        <a:lstStyle/>
        <a:p>
          <a:endParaRPr lang="es-ES"/>
        </a:p>
      </dgm:t>
    </dgm:pt>
    <dgm:pt modelId="{9B2F3366-A777-42A6-8A8D-C2DF528708E4}">
      <dgm:prSet phldrT="[Texto]" custT="1"/>
      <dgm:spPr/>
      <dgm:t>
        <a:bodyPr/>
        <a:lstStyle/>
        <a:p>
          <a:r>
            <a:rPr lang="es-ES" sz="1600"/>
            <a:t>Educacion  con calidad y pertinencia para Educar</a:t>
          </a:r>
        </a:p>
      </dgm:t>
    </dgm:pt>
    <dgm:pt modelId="{7BAB1BBB-13FF-4DDF-96BC-9148DD7098FA}" type="parTrans" cxnId="{0EE0E3DD-DA52-4FCE-9BB2-D9D0E5C53C61}">
      <dgm:prSet/>
      <dgm:spPr/>
      <dgm:t>
        <a:bodyPr/>
        <a:lstStyle/>
        <a:p>
          <a:endParaRPr lang="es-ES"/>
        </a:p>
      </dgm:t>
    </dgm:pt>
    <dgm:pt modelId="{124493FF-46AD-49B6-B2A8-F004CACA8EE7}" type="sibTrans" cxnId="{0EE0E3DD-DA52-4FCE-9BB2-D9D0E5C53C61}">
      <dgm:prSet/>
      <dgm:spPr/>
      <dgm:t>
        <a:bodyPr/>
        <a:lstStyle/>
        <a:p>
          <a:endParaRPr lang="es-ES"/>
        </a:p>
      </dgm:t>
    </dgm:pt>
    <dgm:pt modelId="{55C11B59-361C-4558-A044-6ECD34500174}">
      <dgm:prSet/>
      <dgm:spPr/>
      <dgm:t>
        <a:bodyPr/>
        <a:lstStyle/>
        <a:p>
          <a:r>
            <a:rPr lang="es-ES"/>
            <a:t>1. FORTALECIMIENTO DE LAS ORGANIZACIONES SOCIALES, PRODUCTIVAS Y COMUNITARIAS</a:t>
          </a:r>
        </a:p>
      </dgm:t>
    </dgm:pt>
    <dgm:pt modelId="{6AA8901E-E58B-4259-8193-5F09785C99CF}" type="parTrans" cxnId="{C6C85AC2-0A65-40A8-BC32-CCF32AE039E4}">
      <dgm:prSet/>
      <dgm:spPr/>
      <dgm:t>
        <a:bodyPr/>
        <a:lstStyle/>
        <a:p>
          <a:endParaRPr lang="es-ES"/>
        </a:p>
      </dgm:t>
    </dgm:pt>
    <dgm:pt modelId="{F7FAA8CC-C5DF-4D33-9AA3-265C7A156D40}" type="sibTrans" cxnId="{C6C85AC2-0A65-40A8-BC32-CCF32AE039E4}">
      <dgm:prSet/>
      <dgm:spPr/>
      <dgm:t>
        <a:bodyPr/>
        <a:lstStyle/>
        <a:p>
          <a:endParaRPr lang="es-ES"/>
        </a:p>
      </dgm:t>
    </dgm:pt>
    <dgm:pt modelId="{6710195E-237D-48F7-ABC8-94A96E39E537}">
      <dgm:prSet/>
      <dgm:spPr/>
      <dgm:t>
        <a:bodyPr/>
        <a:lstStyle/>
        <a:p>
          <a:r>
            <a:rPr lang="es-ES"/>
            <a:t>5. AMBIENTE Y TURISMO</a:t>
          </a:r>
        </a:p>
      </dgm:t>
    </dgm:pt>
    <dgm:pt modelId="{A17E2C15-BFB7-44CA-A90F-33401F580805}" type="parTrans" cxnId="{9AD6FCC2-23A0-4CB9-9F51-F347F1CF8EC5}">
      <dgm:prSet/>
      <dgm:spPr/>
      <dgm:t>
        <a:bodyPr/>
        <a:lstStyle/>
        <a:p>
          <a:endParaRPr lang="es-ES"/>
        </a:p>
      </dgm:t>
    </dgm:pt>
    <dgm:pt modelId="{C2B94AB2-EBA4-47B8-8512-35269923AEC4}" type="sibTrans" cxnId="{9AD6FCC2-23A0-4CB9-9F51-F347F1CF8EC5}">
      <dgm:prSet/>
      <dgm:spPr/>
      <dgm:t>
        <a:bodyPr/>
        <a:lstStyle/>
        <a:p>
          <a:endParaRPr lang="es-ES"/>
        </a:p>
      </dgm:t>
    </dgm:pt>
    <dgm:pt modelId="{96F3BF09-C77F-47C2-A32B-894EAB4BAEF6}">
      <dgm:prSet/>
      <dgm:spPr/>
      <dgm:t>
        <a:bodyPr/>
        <a:lstStyle/>
        <a:p>
          <a:r>
            <a:rPr lang="es-ES"/>
            <a:t>3. GARANTIAS DE DERECHO</a:t>
          </a:r>
        </a:p>
      </dgm:t>
    </dgm:pt>
    <dgm:pt modelId="{B998A794-A70E-4B33-B104-483FD023BD48}" type="parTrans" cxnId="{BE7512E0-80E5-4FFF-8777-A25AEAC5717F}">
      <dgm:prSet/>
      <dgm:spPr/>
      <dgm:t>
        <a:bodyPr/>
        <a:lstStyle/>
        <a:p>
          <a:endParaRPr lang="es-ES"/>
        </a:p>
      </dgm:t>
    </dgm:pt>
    <dgm:pt modelId="{8D5180C2-DDD7-4AE5-828F-CE861265D68A}" type="sibTrans" cxnId="{BE7512E0-80E5-4FFF-8777-A25AEAC5717F}">
      <dgm:prSet/>
      <dgm:spPr/>
      <dgm:t>
        <a:bodyPr/>
        <a:lstStyle/>
        <a:p>
          <a:endParaRPr lang="es-ES"/>
        </a:p>
      </dgm:t>
    </dgm:pt>
    <dgm:pt modelId="{FBBA6EBE-9569-4A33-890C-C41F264D6477}">
      <dgm:prSet custT="1"/>
      <dgm:spPr/>
      <dgm:t>
        <a:bodyPr/>
        <a:lstStyle/>
        <a:p>
          <a:r>
            <a:rPr lang="es-ES" sz="900"/>
            <a:t>Planificación y ordenamiento del territorio</a:t>
          </a:r>
        </a:p>
      </dgm:t>
    </dgm:pt>
    <dgm:pt modelId="{640CF38F-0A77-468C-85CE-9C5146BA5535}" type="parTrans" cxnId="{8AD94101-CB62-4C8C-BF47-C99AC3BAD58A}">
      <dgm:prSet/>
      <dgm:spPr/>
      <dgm:t>
        <a:bodyPr/>
        <a:lstStyle/>
        <a:p>
          <a:endParaRPr lang="es-ES"/>
        </a:p>
      </dgm:t>
    </dgm:pt>
    <dgm:pt modelId="{29516885-6F94-4B57-AEC9-9200849767C6}" type="sibTrans" cxnId="{8AD94101-CB62-4C8C-BF47-C99AC3BAD58A}">
      <dgm:prSet/>
      <dgm:spPr/>
      <dgm:t>
        <a:bodyPr/>
        <a:lstStyle/>
        <a:p>
          <a:endParaRPr lang="es-ES"/>
        </a:p>
      </dgm:t>
    </dgm:pt>
    <dgm:pt modelId="{63A9D0CD-1BA2-459A-B526-E4FF16C989B7}">
      <dgm:prSet/>
      <dgm:spPr/>
      <dgm:t>
        <a:bodyPr/>
        <a:lstStyle/>
        <a:p>
          <a:r>
            <a:rPr lang="es-ES"/>
            <a:t>4. GESTION CONJUNTA</a:t>
          </a:r>
        </a:p>
      </dgm:t>
    </dgm:pt>
    <dgm:pt modelId="{39A9A310-B8CB-4B13-9CDC-D6D82340C10C}" type="parTrans" cxnId="{ADA6D897-C346-484E-9FB9-D6A40EBB1EC5}">
      <dgm:prSet/>
      <dgm:spPr/>
      <dgm:t>
        <a:bodyPr/>
        <a:lstStyle/>
        <a:p>
          <a:endParaRPr lang="es-ES"/>
        </a:p>
      </dgm:t>
    </dgm:pt>
    <dgm:pt modelId="{E96A1578-0AE7-4A95-8D0B-6ABCEF595C4D}" type="sibTrans" cxnId="{ADA6D897-C346-484E-9FB9-D6A40EBB1EC5}">
      <dgm:prSet/>
      <dgm:spPr/>
      <dgm:t>
        <a:bodyPr/>
        <a:lstStyle/>
        <a:p>
          <a:endParaRPr lang="es-ES"/>
        </a:p>
      </dgm:t>
    </dgm:pt>
    <dgm:pt modelId="{9C1AA262-B502-4F3F-A7CD-13E95C572CD0}">
      <dgm:prSet custT="1"/>
      <dgm:spPr/>
      <dgm:t>
        <a:bodyPr/>
        <a:lstStyle/>
        <a:p>
          <a:endParaRPr lang="es-ES" sz="1100"/>
        </a:p>
      </dgm:t>
    </dgm:pt>
    <dgm:pt modelId="{644243F7-AA2F-4145-87A7-CD2C41D3AA4D}" type="parTrans" cxnId="{2BE3829A-9A99-4A02-9502-584A5BEF03C6}">
      <dgm:prSet/>
      <dgm:spPr/>
      <dgm:t>
        <a:bodyPr/>
        <a:lstStyle/>
        <a:p>
          <a:endParaRPr lang="es-ES"/>
        </a:p>
      </dgm:t>
    </dgm:pt>
    <dgm:pt modelId="{7CE636E0-8468-4A09-B11D-ADFE8E35B2A9}" type="sibTrans" cxnId="{2BE3829A-9A99-4A02-9502-584A5BEF03C6}">
      <dgm:prSet/>
      <dgm:spPr/>
      <dgm:t>
        <a:bodyPr/>
        <a:lstStyle/>
        <a:p>
          <a:endParaRPr lang="es-ES"/>
        </a:p>
      </dgm:t>
    </dgm:pt>
    <dgm:pt modelId="{63251E56-DA6F-4F90-97FB-9CBF3D43E2E0}">
      <dgm:prSet custT="1"/>
      <dgm:spPr/>
      <dgm:t>
        <a:bodyPr/>
        <a:lstStyle/>
        <a:p>
          <a:r>
            <a:rPr lang="es-ES" sz="1000"/>
            <a:t>Salud Integral</a:t>
          </a:r>
        </a:p>
      </dgm:t>
    </dgm:pt>
    <dgm:pt modelId="{CE111A5B-CF14-46E6-8D10-F9FC3FB94156}" type="parTrans" cxnId="{4276F332-2BAF-4B71-94AD-8F715207FBF0}">
      <dgm:prSet/>
      <dgm:spPr/>
      <dgm:t>
        <a:bodyPr/>
        <a:lstStyle/>
        <a:p>
          <a:endParaRPr lang="es-ES"/>
        </a:p>
      </dgm:t>
    </dgm:pt>
    <dgm:pt modelId="{0CF3B6A1-98D1-44B6-8C0D-63B9DC70E6D4}" type="sibTrans" cxnId="{4276F332-2BAF-4B71-94AD-8F715207FBF0}">
      <dgm:prSet/>
      <dgm:spPr/>
      <dgm:t>
        <a:bodyPr/>
        <a:lstStyle/>
        <a:p>
          <a:endParaRPr lang="es-ES"/>
        </a:p>
      </dgm:t>
    </dgm:pt>
    <dgm:pt modelId="{1FDC2116-D8E5-4DBF-A4F5-65A24E796AAE}">
      <dgm:prSet custT="1"/>
      <dgm:spPr/>
      <dgm:t>
        <a:bodyPr/>
        <a:lstStyle/>
        <a:p>
          <a:r>
            <a:rPr lang="es-ES" sz="1100"/>
            <a:t>innovacion y modernizacion de la adminsitracion Municipal</a:t>
          </a:r>
        </a:p>
      </dgm:t>
    </dgm:pt>
    <dgm:pt modelId="{A581D0FA-79EF-4A2A-9B56-6398900B0BC3}" type="parTrans" cxnId="{0D76CA47-4440-4F1D-B51C-197DF15157CC}">
      <dgm:prSet/>
      <dgm:spPr/>
      <dgm:t>
        <a:bodyPr/>
        <a:lstStyle/>
        <a:p>
          <a:endParaRPr lang="es-ES"/>
        </a:p>
      </dgm:t>
    </dgm:pt>
    <dgm:pt modelId="{7669E186-6F3A-45F3-9F1B-5579D85ACB21}" type="sibTrans" cxnId="{0D76CA47-4440-4F1D-B51C-197DF15157CC}">
      <dgm:prSet/>
      <dgm:spPr/>
      <dgm:t>
        <a:bodyPr/>
        <a:lstStyle/>
        <a:p>
          <a:endParaRPr lang="es-ES"/>
        </a:p>
      </dgm:t>
    </dgm:pt>
    <dgm:pt modelId="{3F254F0B-E21D-45DD-91BB-FABC77F671F7}">
      <dgm:prSet custT="1"/>
      <dgm:spPr/>
      <dgm:t>
        <a:bodyPr/>
        <a:lstStyle/>
        <a:p>
          <a:r>
            <a:rPr lang="es-ES" sz="2800"/>
            <a:t>EJES Y COMPONENTES</a:t>
          </a:r>
        </a:p>
      </dgm:t>
    </dgm:pt>
    <dgm:pt modelId="{97B68AB0-F089-4F88-8EEB-564F71E875B9}" type="parTrans" cxnId="{05D81B5E-C792-42CE-8366-0772323C60B6}">
      <dgm:prSet/>
      <dgm:spPr/>
      <dgm:t>
        <a:bodyPr/>
        <a:lstStyle/>
        <a:p>
          <a:endParaRPr lang="es-ES"/>
        </a:p>
      </dgm:t>
    </dgm:pt>
    <dgm:pt modelId="{25EC799C-A47F-4C0F-9CA7-3BE77C5E8D4D}" type="sibTrans" cxnId="{05D81B5E-C792-42CE-8366-0772323C60B6}">
      <dgm:prSet/>
      <dgm:spPr/>
      <dgm:t>
        <a:bodyPr/>
        <a:lstStyle/>
        <a:p>
          <a:endParaRPr lang="es-ES"/>
        </a:p>
      </dgm:t>
    </dgm:pt>
    <dgm:pt modelId="{09F2F431-13D4-4611-BF1F-63A80B23CE21}">
      <dgm:prSet custT="1"/>
      <dgm:spPr/>
      <dgm:t>
        <a:bodyPr/>
        <a:lstStyle/>
        <a:p>
          <a:r>
            <a:rPr lang="es-CO" sz="1100"/>
            <a:t>Agropecuario</a:t>
          </a:r>
          <a:endParaRPr lang="es-ES" sz="1100"/>
        </a:p>
      </dgm:t>
    </dgm:pt>
    <dgm:pt modelId="{D3E2429F-F00E-4E24-9287-CE2DC9BA58EB}" type="parTrans" cxnId="{8C5330AB-DF64-4EA5-83BC-6B5464B23B84}">
      <dgm:prSet/>
      <dgm:spPr/>
      <dgm:t>
        <a:bodyPr/>
        <a:lstStyle/>
        <a:p>
          <a:endParaRPr lang="es-ES"/>
        </a:p>
      </dgm:t>
    </dgm:pt>
    <dgm:pt modelId="{294D3E38-15ED-40FD-8DAB-6941AAE1B9E7}" type="sibTrans" cxnId="{8C5330AB-DF64-4EA5-83BC-6B5464B23B84}">
      <dgm:prSet/>
      <dgm:spPr/>
      <dgm:t>
        <a:bodyPr/>
        <a:lstStyle/>
        <a:p>
          <a:endParaRPr lang="es-ES"/>
        </a:p>
      </dgm:t>
    </dgm:pt>
    <dgm:pt modelId="{0DAE29F3-7150-4574-9A0E-F96741BAB2D2}">
      <dgm:prSet custT="1"/>
      <dgm:spPr/>
      <dgm:t>
        <a:bodyPr/>
        <a:lstStyle/>
        <a:p>
          <a:r>
            <a:rPr lang="es-CO" sz="1100"/>
            <a:t>Seguridad alimentaría</a:t>
          </a:r>
          <a:endParaRPr lang="es-ES" sz="1100"/>
        </a:p>
      </dgm:t>
    </dgm:pt>
    <dgm:pt modelId="{B755D129-9204-4854-B90B-37E1490B4ADB}" type="parTrans" cxnId="{0B2407AA-EA01-4534-90C9-C714543B40A7}">
      <dgm:prSet/>
      <dgm:spPr/>
      <dgm:t>
        <a:bodyPr/>
        <a:lstStyle/>
        <a:p>
          <a:endParaRPr lang="es-ES"/>
        </a:p>
      </dgm:t>
    </dgm:pt>
    <dgm:pt modelId="{1F5258CD-5B2D-4FB0-88C8-7BAECFEE0F42}" type="sibTrans" cxnId="{0B2407AA-EA01-4534-90C9-C714543B40A7}">
      <dgm:prSet/>
      <dgm:spPr/>
      <dgm:t>
        <a:bodyPr/>
        <a:lstStyle/>
        <a:p>
          <a:endParaRPr lang="es-ES"/>
        </a:p>
      </dgm:t>
    </dgm:pt>
    <dgm:pt modelId="{6C028182-9A64-4901-98E8-B31F220DB943}">
      <dgm:prSet custT="1"/>
      <dgm:spPr/>
      <dgm:t>
        <a:bodyPr/>
        <a:lstStyle/>
        <a:p>
          <a:endParaRPr lang="es-ES" sz="1100"/>
        </a:p>
      </dgm:t>
    </dgm:pt>
    <dgm:pt modelId="{E0E133E8-B425-46C0-A07E-53C3FB2CCAA5}" type="parTrans" cxnId="{7C0F2052-5468-46A2-9761-DB56802BA1C7}">
      <dgm:prSet/>
      <dgm:spPr/>
      <dgm:t>
        <a:bodyPr/>
        <a:lstStyle/>
        <a:p>
          <a:endParaRPr lang="es-ES"/>
        </a:p>
      </dgm:t>
    </dgm:pt>
    <dgm:pt modelId="{364F5B10-86EA-4AE8-9E63-B38AE6BF6B72}" type="sibTrans" cxnId="{7C0F2052-5468-46A2-9761-DB56802BA1C7}">
      <dgm:prSet/>
      <dgm:spPr/>
      <dgm:t>
        <a:bodyPr/>
        <a:lstStyle/>
        <a:p>
          <a:endParaRPr lang="es-ES"/>
        </a:p>
      </dgm:t>
    </dgm:pt>
    <dgm:pt modelId="{D7F86265-5820-4000-BE87-DBD0885C93A3}">
      <dgm:prSet custT="1"/>
      <dgm:spPr/>
      <dgm:t>
        <a:bodyPr/>
        <a:lstStyle/>
        <a:p>
          <a:r>
            <a:rPr lang="es-ES" sz="1100"/>
            <a:t>Fortalecimiento Organizativo comunitario y microempresarial</a:t>
          </a:r>
        </a:p>
      </dgm:t>
    </dgm:pt>
    <dgm:pt modelId="{CE2FD743-E120-4F29-BF09-EBE676C984A4}" type="parTrans" cxnId="{680EA0A4-8061-4A5F-8E38-AB092ABF665C}">
      <dgm:prSet/>
      <dgm:spPr/>
      <dgm:t>
        <a:bodyPr/>
        <a:lstStyle/>
        <a:p>
          <a:endParaRPr lang="es-ES"/>
        </a:p>
      </dgm:t>
    </dgm:pt>
    <dgm:pt modelId="{EC98CC89-5CA8-4BF1-A8F5-926D5CE5F50D}" type="sibTrans" cxnId="{680EA0A4-8061-4A5F-8E38-AB092ABF665C}">
      <dgm:prSet/>
      <dgm:spPr/>
      <dgm:t>
        <a:bodyPr/>
        <a:lstStyle/>
        <a:p>
          <a:endParaRPr lang="es-ES"/>
        </a:p>
      </dgm:t>
    </dgm:pt>
    <dgm:pt modelId="{9C522C9C-92D7-45B3-B44F-3CFCFA016DE7}">
      <dgm:prSet custT="1"/>
      <dgm:spPr/>
      <dgm:t>
        <a:bodyPr/>
        <a:lstStyle/>
        <a:p>
          <a:r>
            <a:rPr lang="es-ES" sz="1100"/>
            <a:t>Uso de TICS, Innovacion y competitividad</a:t>
          </a:r>
        </a:p>
      </dgm:t>
    </dgm:pt>
    <dgm:pt modelId="{FDBF3AC4-EA88-460D-AA2C-C63F0F55664D}" type="parTrans" cxnId="{509E1C50-E059-425F-A323-6CC76BDE4392}">
      <dgm:prSet/>
      <dgm:spPr/>
      <dgm:t>
        <a:bodyPr/>
        <a:lstStyle/>
        <a:p>
          <a:endParaRPr lang="es-ES"/>
        </a:p>
      </dgm:t>
    </dgm:pt>
    <dgm:pt modelId="{3843F906-5EBD-4B7C-BF1F-5DDE7C1CF500}" type="sibTrans" cxnId="{509E1C50-E059-425F-A323-6CC76BDE4392}">
      <dgm:prSet/>
      <dgm:spPr/>
      <dgm:t>
        <a:bodyPr/>
        <a:lstStyle/>
        <a:p>
          <a:endParaRPr lang="es-ES"/>
        </a:p>
      </dgm:t>
    </dgm:pt>
    <dgm:pt modelId="{0782D717-CE7A-4258-BF8F-A89B1DAEC9A7}">
      <dgm:prSet custT="1"/>
      <dgm:spPr/>
      <dgm:t>
        <a:bodyPr/>
        <a:lstStyle/>
        <a:p>
          <a:r>
            <a:rPr lang="es-ES" sz="1000"/>
            <a:t>Sistema de salud indigena</a:t>
          </a:r>
        </a:p>
      </dgm:t>
    </dgm:pt>
    <dgm:pt modelId="{B219FF67-20DC-471B-B875-EF5DF24F6A5D}" type="parTrans" cxnId="{2822EAFE-3181-45AE-90DC-A32AC015590E}">
      <dgm:prSet/>
      <dgm:spPr/>
      <dgm:t>
        <a:bodyPr/>
        <a:lstStyle/>
        <a:p>
          <a:endParaRPr lang="es-ES"/>
        </a:p>
      </dgm:t>
    </dgm:pt>
    <dgm:pt modelId="{6FCA25EE-A1F8-40B7-9421-27852360ACF5}" type="sibTrans" cxnId="{2822EAFE-3181-45AE-90DC-A32AC015590E}">
      <dgm:prSet/>
      <dgm:spPr/>
      <dgm:t>
        <a:bodyPr/>
        <a:lstStyle/>
        <a:p>
          <a:endParaRPr lang="es-ES"/>
        </a:p>
      </dgm:t>
    </dgm:pt>
    <dgm:pt modelId="{6923FCE7-C90A-4318-9CB1-807CC812B67F}">
      <dgm:prSet custT="1"/>
      <dgm:spPr/>
      <dgm:t>
        <a:bodyPr/>
        <a:lstStyle/>
        <a:p>
          <a:r>
            <a:rPr lang="es-ES" sz="1000"/>
            <a:t>Discapacidad, adulto mayor y niñez</a:t>
          </a:r>
        </a:p>
      </dgm:t>
    </dgm:pt>
    <dgm:pt modelId="{06A7F895-3BE9-4457-AAD1-DA86F073EF91}" type="parTrans" cxnId="{50FBBED7-13E5-480F-B74A-960A30B3616F}">
      <dgm:prSet/>
      <dgm:spPr/>
      <dgm:t>
        <a:bodyPr/>
        <a:lstStyle/>
        <a:p>
          <a:endParaRPr lang="es-ES"/>
        </a:p>
      </dgm:t>
    </dgm:pt>
    <dgm:pt modelId="{30784C03-3AFB-46F5-A4F6-E343B648F6BA}" type="sibTrans" cxnId="{50FBBED7-13E5-480F-B74A-960A30B3616F}">
      <dgm:prSet/>
      <dgm:spPr/>
      <dgm:t>
        <a:bodyPr/>
        <a:lstStyle/>
        <a:p>
          <a:endParaRPr lang="es-ES"/>
        </a:p>
      </dgm:t>
    </dgm:pt>
    <dgm:pt modelId="{AC3969F2-5D32-450D-9712-C0A2FC446AF2}">
      <dgm:prSet custT="1"/>
      <dgm:spPr/>
      <dgm:t>
        <a:bodyPr/>
        <a:lstStyle/>
        <a:p>
          <a:r>
            <a:rPr lang="es-ES" sz="1000"/>
            <a:t>Identidad y cultura ancestral</a:t>
          </a:r>
          <a:endParaRPr lang="es-ES" sz="1000">
            <a:solidFill>
              <a:srgbClr val="FF0000"/>
            </a:solidFill>
          </a:endParaRPr>
        </a:p>
      </dgm:t>
    </dgm:pt>
    <dgm:pt modelId="{E9469073-2A65-4BFC-A7E8-76FB5BDE8FC9}" type="parTrans" cxnId="{98271976-C72D-4158-BE4E-4E7E5CA8C373}">
      <dgm:prSet/>
      <dgm:spPr/>
      <dgm:t>
        <a:bodyPr/>
        <a:lstStyle/>
        <a:p>
          <a:endParaRPr lang="es-ES"/>
        </a:p>
      </dgm:t>
    </dgm:pt>
    <dgm:pt modelId="{D2A645C2-D864-4843-BD26-FF14F3C3C6D8}" type="sibTrans" cxnId="{98271976-C72D-4158-BE4E-4E7E5CA8C373}">
      <dgm:prSet/>
      <dgm:spPr/>
      <dgm:t>
        <a:bodyPr/>
        <a:lstStyle/>
        <a:p>
          <a:endParaRPr lang="es-ES"/>
        </a:p>
      </dgm:t>
    </dgm:pt>
    <dgm:pt modelId="{9EC7FC85-0DB8-4408-8CB8-8A590732EEB9}">
      <dgm:prSet custT="1"/>
      <dgm:spPr/>
      <dgm:t>
        <a:bodyPr/>
        <a:lstStyle/>
        <a:p>
          <a:r>
            <a:rPr lang="es-ES" sz="1000"/>
            <a:t>Plan integral para la equidad de genero</a:t>
          </a:r>
        </a:p>
      </dgm:t>
    </dgm:pt>
    <dgm:pt modelId="{22347825-9BE1-4D71-A328-E822973E42C1}" type="parTrans" cxnId="{BE3BEADC-DB50-4BA2-9409-DA2028687AB5}">
      <dgm:prSet/>
      <dgm:spPr/>
      <dgm:t>
        <a:bodyPr/>
        <a:lstStyle/>
        <a:p>
          <a:endParaRPr lang="es-ES"/>
        </a:p>
      </dgm:t>
    </dgm:pt>
    <dgm:pt modelId="{33D373D4-23D6-4E16-91FB-19CED511B6AF}" type="sibTrans" cxnId="{BE3BEADC-DB50-4BA2-9409-DA2028687AB5}">
      <dgm:prSet/>
      <dgm:spPr/>
      <dgm:t>
        <a:bodyPr/>
        <a:lstStyle/>
        <a:p>
          <a:endParaRPr lang="es-ES"/>
        </a:p>
      </dgm:t>
    </dgm:pt>
    <dgm:pt modelId="{4C6C75BC-3046-4EBE-A4F9-F6ECF3E941AB}">
      <dgm:prSet custT="1"/>
      <dgm:spPr/>
      <dgm:t>
        <a:bodyPr/>
        <a:lstStyle/>
        <a:p>
          <a:r>
            <a:rPr lang="es-ES" sz="1000"/>
            <a:t>Infancia</a:t>
          </a:r>
        </a:p>
      </dgm:t>
    </dgm:pt>
    <dgm:pt modelId="{91DA63B3-4A19-49E1-9CF7-66A9B8EB179E}" type="parTrans" cxnId="{B7FE68F9-EFD9-4983-A41A-3CC51B35A150}">
      <dgm:prSet/>
      <dgm:spPr/>
      <dgm:t>
        <a:bodyPr/>
        <a:lstStyle/>
        <a:p>
          <a:endParaRPr lang="es-ES"/>
        </a:p>
      </dgm:t>
    </dgm:pt>
    <dgm:pt modelId="{2D709C24-DDB0-4E35-996B-5F71B09857CF}" type="sibTrans" cxnId="{B7FE68F9-EFD9-4983-A41A-3CC51B35A150}">
      <dgm:prSet/>
      <dgm:spPr/>
      <dgm:t>
        <a:bodyPr/>
        <a:lstStyle/>
        <a:p>
          <a:endParaRPr lang="es-ES"/>
        </a:p>
      </dgm:t>
    </dgm:pt>
    <dgm:pt modelId="{1C92B191-22A9-42DF-AAD5-F841311C21CE}">
      <dgm:prSet custT="1"/>
      <dgm:spPr/>
      <dgm:t>
        <a:bodyPr/>
        <a:lstStyle/>
        <a:p>
          <a:r>
            <a:rPr lang="es-ES" sz="1000"/>
            <a:t>Adolescencia y juventud</a:t>
          </a:r>
        </a:p>
      </dgm:t>
    </dgm:pt>
    <dgm:pt modelId="{DA8230F5-1A05-484B-96EA-22C071A69B14}" type="parTrans" cxnId="{5490E50A-7A1B-46E1-B8CD-EF128E3F478D}">
      <dgm:prSet/>
      <dgm:spPr/>
      <dgm:t>
        <a:bodyPr/>
        <a:lstStyle/>
        <a:p>
          <a:endParaRPr lang="es-ES"/>
        </a:p>
      </dgm:t>
    </dgm:pt>
    <dgm:pt modelId="{EC3C6706-A841-41E9-8F9B-2AC55E5C64C0}" type="sibTrans" cxnId="{5490E50A-7A1B-46E1-B8CD-EF128E3F478D}">
      <dgm:prSet/>
      <dgm:spPr/>
      <dgm:t>
        <a:bodyPr/>
        <a:lstStyle/>
        <a:p>
          <a:endParaRPr lang="es-ES"/>
        </a:p>
      </dgm:t>
    </dgm:pt>
    <dgm:pt modelId="{9BD505B1-C8E1-49AF-9059-28D87D1B346D}">
      <dgm:prSet custT="1"/>
      <dgm:spPr/>
      <dgm:t>
        <a:bodyPr/>
        <a:lstStyle/>
        <a:p>
          <a:r>
            <a:rPr lang="es-ES" sz="1000"/>
            <a:t>Seguridad para todos</a:t>
          </a:r>
        </a:p>
      </dgm:t>
    </dgm:pt>
    <dgm:pt modelId="{661D9F9F-2A74-4192-83E6-D5E43DFF7964}" type="parTrans" cxnId="{0BAC6A4F-97BA-4E44-A7F5-F2E2627E1DF2}">
      <dgm:prSet/>
      <dgm:spPr/>
      <dgm:t>
        <a:bodyPr/>
        <a:lstStyle/>
        <a:p>
          <a:endParaRPr lang="es-ES"/>
        </a:p>
      </dgm:t>
    </dgm:pt>
    <dgm:pt modelId="{B0FCE08F-A96F-4644-874A-3966F40EF768}" type="sibTrans" cxnId="{0BAC6A4F-97BA-4E44-A7F5-F2E2627E1DF2}">
      <dgm:prSet/>
      <dgm:spPr/>
      <dgm:t>
        <a:bodyPr/>
        <a:lstStyle/>
        <a:p>
          <a:endParaRPr lang="es-ES"/>
        </a:p>
      </dgm:t>
    </dgm:pt>
    <dgm:pt modelId="{2BB4F2A6-8FFE-4D7A-9278-79EEE0A19C8E}">
      <dgm:prSet custT="1"/>
      <dgm:spPr/>
      <dgm:t>
        <a:bodyPr/>
        <a:lstStyle/>
        <a:p>
          <a:r>
            <a:rPr lang="es-ES" sz="1000"/>
            <a:t>Convivencia </a:t>
          </a:r>
          <a:r>
            <a:rPr lang="es-ES" sz="1000">
              <a:solidFill>
                <a:sysClr val="windowText" lastClr="000000"/>
              </a:solidFill>
            </a:rPr>
            <a:t>ciudadana</a:t>
          </a:r>
        </a:p>
      </dgm:t>
    </dgm:pt>
    <dgm:pt modelId="{26D29BF6-6B85-453C-A46D-F3EF5C2B3DB2}" type="parTrans" cxnId="{07F7BD17-392D-41C7-8A4B-46168A368512}">
      <dgm:prSet/>
      <dgm:spPr/>
      <dgm:t>
        <a:bodyPr/>
        <a:lstStyle/>
        <a:p>
          <a:endParaRPr lang="es-ES"/>
        </a:p>
      </dgm:t>
    </dgm:pt>
    <dgm:pt modelId="{FC18213F-6E5B-4A85-8486-6F1827266155}" type="sibTrans" cxnId="{07F7BD17-392D-41C7-8A4B-46168A368512}">
      <dgm:prSet/>
      <dgm:spPr/>
      <dgm:t>
        <a:bodyPr/>
        <a:lstStyle/>
        <a:p>
          <a:endParaRPr lang="es-ES"/>
        </a:p>
      </dgm:t>
    </dgm:pt>
    <dgm:pt modelId="{AD625422-C1FB-432D-9025-AB7A761B23EC}">
      <dgm:prSet custT="1"/>
      <dgm:spPr/>
      <dgm:t>
        <a:bodyPr/>
        <a:lstStyle/>
        <a:p>
          <a:r>
            <a:rPr lang="es-ES" sz="1000"/>
            <a:t>Derechos humanos</a:t>
          </a:r>
        </a:p>
      </dgm:t>
    </dgm:pt>
    <dgm:pt modelId="{32362990-7582-4C19-953C-16420E9C9EB8}" type="parTrans" cxnId="{A00A3CD4-0AB6-4D96-AF41-1C65525A9E46}">
      <dgm:prSet/>
      <dgm:spPr/>
      <dgm:t>
        <a:bodyPr/>
        <a:lstStyle/>
        <a:p>
          <a:endParaRPr lang="es-ES"/>
        </a:p>
      </dgm:t>
    </dgm:pt>
    <dgm:pt modelId="{155E61E8-62FF-4706-8AD4-D8F45FE835E6}" type="sibTrans" cxnId="{A00A3CD4-0AB6-4D96-AF41-1C65525A9E46}">
      <dgm:prSet/>
      <dgm:spPr/>
      <dgm:t>
        <a:bodyPr/>
        <a:lstStyle/>
        <a:p>
          <a:endParaRPr lang="es-ES"/>
        </a:p>
      </dgm:t>
    </dgm:pt>
    <dgm:pt modelId="{169041D3-E24F-4494-9980-C888A638E435}">
      <dgm:prSet custT="1"/>
      <dgm:spPr/>
      <dgm:t>
        <a:bodyPr/>
        <a:lstStyle/>
        <a:p>
          <a:r>
            <a:rPr lang="es-ES" sz="1000"/>
            <a:t>Poblacion Desplazada y vulnerable</a:t>
          </a:r>
        </a:p>
      </dgm:t>
    </dgm:pt>
    <dgm:pt modelId="{D1D0532E-6AB7-4FCB-9C63-A7801C4AB291}" type="parTrans" cxnId="{E71B71B5-AC0F-42A4-8F0B-84C903CF230C}">
      <dgm:prSet/>
      <dgm:spPr/>
      <dgm:t>
        <a:bodyPr/>
        <a:lstStyle/>
        <a:p>
          <a:endParaRPr lang="es-ES"/>
        </a:p>
      </dgm:t>
    </dgm:pt>
    <dgm:pt modelId="{0AA1FB4B-CCC9-475F-978E-5F949DF8FDA5}" type="sibTrans" cxnId="{E71B71B5-AC0F-42A4-8F0B-84C903CF230C}">
      <dgm:prSet/>
      <dgm:spPr/>
      <dgm:t>
        <a:bodyPr/>
        <a:lstStyle/>
        <a:p>
          <a:endParaRPr lang="es-ES"/>
        </a:p>
      </dgm:t>
    </dgm:pt>
    <dgm:pt modelId="{B0D3A846-D5A5-4025-B875-EE9F09F63ED7}">
      <dgm:prSet custT="1"/>
      <dgm:spPr/>
      <dgm:t>
        <a:bodyPr/>
        <a:lstStyle/>
        <a:p>
          <a:r>
            <a:rPr lang="es-ES" sz="1100"/>
            <a:t>Infraestructura en comunicaciones</a:t>
          </a:r>
        </a:p>
      </dgm:t>
    </dgm:pt>
    <dgm:pt modelId="{7C7027BB-1F3B-417F-8B10-E9CC8387C055}" type="parTrans" cxnId="{FA02BE9B-23C3-417E-AB69-C4FEC68B3DA1}">
      <dgm:prSet/>
      <dgm:spPr/>
      <dgm:t>
        <a:bodyPr/>
        <a:lstStyle/>
        <a:p>
          <a:endParaRPr lang="es-ES"/>
        </a:p>
      </dgm:t>
    </dgm:pt>
    <dgm:pt modelId="{15A4203B-3202-4DBB-A381-5CC0D207F1A4}" type="sibTrans" cxnId="{FA02BE9B-23C3-417E-AB69-C4FEC68B3DA1}">
      <dgm:prSet/>
      <dgm:spPr/>
      <dgm:t>
        <a:bodyPr/>
        <a:lstStyle/>
        <a:p>
          <a:endParaRPr lang="es-ES"/>
        </a:p>
      </dgm:t>
    </dgm:pt>
    <dgm:pt modelId="{877EAAE4-E241-488A-81F9-6ABB48FC3CF9}">
      <dgm:prSet custT="1"/>
      <dgm:spPr/>
      <dgm:t>
        <a:bodyPr/>
        <a:lstStyle/>
        <a:p>
          <a:r>
            <a:rPr lang="es-ES" sz="1100"/>
            <a:t>Talento humano</a:t>
          </a:r>
        </a:p>
      </dgm:t>
    </dgm:pt>
    <dgm:pt modelId="{7225A4D2-59A3-45B9-9B27-462CB5D94310}" type="parTrans" cxnId="{ACEFFC00-CC4C-4BA9-9D34-D7E79BA55B6A}">
      <dgm:prSet/>
      <dgm:spPr/>
      <dgm:t>
        <a:bodyPr/>
        <a:lstStyle/>
        <a:p>
          <a:endParaRPr lang="es-ES"/>
        </a:p>
      </dgm:t>
    </dgm:pt>
    <dgm:pt modelId="{DE7447D0-11B5-4099-BEA0-A8A8B3FC437F}" type="sibTrans" cxnId="{ACEFFC00-CC4C-4BA9-9D34-D7E79BA55B6A}">
      <dgm:prSet/>
      <dgm:spPr/>
      <dgm:t>
        <a:bodyPr/>
        <a:lstStyle/>
        <a:p>
          <a:endParaRPr lang="es-ES"/>
        </a:p>
      </dgm:t>
    </dgm:pt>
    <dgm:pt modelId="{553E6C8E-6EA1-4F6B-9A80-427FD771216B}">
      <dgm:prSet custT="1"/>
      <dgm:spPr/>
      <dgm:t>
        <a:bodyPr/>
        <a:lstStyle/>
        <a:p>
          <a:r>
            <a:rPr lang="es-ES" sz="900"/>
            <a:t>Gestion del Riesgo</a:t>
          </a:r>
        </a:p>
      </dgm:t>
    </dgm:pt>
    <dgm:pt modelId="{A353009E-1C06-4B0E-BB02-3D5D987E662C}" type="sibTrans" cxnId="{8FEF8EA2-A5FF-4394-AB44-EF48A6B80F74}">
      <dgm:prSet/>
      <dgm:spPr/>
      <dgm:t>
        <a:bodyPr/>
        <a:lstStyle/>
        <a:p>
          <a:endParaRPr lang="es-ES"/>
        </a:p>
      </dgm:t>
    </dgm:pt>
    <dgm:pt modelId="{51ED3272-569A-4D74-A570-BA35F61A8F32}" type="parTrans" cxnId="{8FEF8EA2-A5FF-4394-AB44-EF48A6B80F74}">
      <dgm:prSet/>
      <dgm:spPr/>
      <dgm:t>
        <a:bodyPr/>
        <a:lstStyle/>
        <a:p>
          <a:endParaRPr lang="es-ES"/>
        </a:p>
      </dgm:t>
    </dgm:pt>
    <dgm:pt modelId="{A1E2AF58-09A2-4F33-9EAD-EA8E3CDDC435}">
      <dgm:prSet custT="1"/>
      <dgm:spPr/>
      <dgm:t>
        <a:bodyPr/>
        <a:lstStyle/>
        <a:p>
          <a:r>
            <a:rPr lang="es-ES" sz="900"/>
            <a:t>Educación Ambiental</a:t>
          </a:r>
        </a:p>
      </dgm:t>
    </dgm:pt>
    <dgm:pt modelId="{E1C6774D-0854-407A-BE99-C694291D1AD9}" type="sibTrans" cxnId="{D44463F3-FD9B-49D1-834B-A985B08D72B5}">
      <dgm:prSet/>
      <dgm:spPr/>
      <dgm:t>
        <a:bodyPr/>
        <a:lstStyle/>
        <a:p>
          <a:endParaRPr lang="es-ES"/>
        </a:p>
      </dgm:t>
    </dgm:pt>
    <dgm:pt modelId="{B0448404-F612-4DD5-87DA-2C09566DD87C}" type="parTrans" cxnId="{D44463F3-FD9B-49D1-834B-A985B08D72B5}">
      <dgm:prSet/>
      <dgm:spPr/>
      <dgm:t>
        <a:bodyPr/>
        <a:lstStyle/>
        <a:p>
          <a:endParaRPr lang="es-ES"/>
        </a:p>
      </dgm:t>
    </dgm:pt>
    <dgm:pt modelId="{7A1E90BD-8D0B-49B0-AA90-E52EC4371559}">
      <dgm:prSet custT="1"/>
      <dgm:spPr/>
      <dgm:t>
        <a:bodyPr/>
        <a:lstStyle/>
        <a:p>
          <a:r>
            <a:rPr lang="es-ES" sz="900"/>
            <a:t>Gestión Ambiental</a:t>
          </a:r>
        </a:p>
      </dgm:t>
    </dgm:pt>
    <dgm:pt modelId="{80E6DD23-34B9-4F16-B03B-92DA2373B54E}" type="sibTrans" cxnId="{29F25626-D1B0-4FFD-BA36-F1AE815EA84E}">
      <dgm:prSet/>
      <dgm:spPr/>
      <dgm:t>
        <a:bodyPr/>
        <a:lstStyle/>
        <a:p>
          <a:endParaRPr lang="es-ES"/>
        </a:p>
      </dgm:t>
    </dgm:pt>
    <dgm:pt modelId="{5531D9C9-5E32-4B36-8AF2-EF9027DD18B6}" type="parTrans" cxnId="{29F25626-D1B0-4FFD-BA36-F1AE815EA84E}">
      <dgm:prSet/>
      <dgm:spPr/>
      <dgm:t>
        <a:bodyPr/>
        <a:lstStyle/>
        <a:p>
          <a:endParaRPr lang="es-ES"/>
        </a:p>
      </dgm:t>
    </dgm:pt>
    <dgm:pt modelId="{B56CF453-31B9-464C-A706-7DE2E909C0E7}">
      <dgm:prSet custT="1"/>
      <dgm:spPr/>
      <dgm:t>
        <a:bodyPr/>
        <a:lstStyle/>
        <a:p>
          <a:r>
            <a:rPr lang="es-ES" sz="900"/>
            <a:t>Mitigación y adaptacion al cambio climaatico</a:t>
          </a:r>
        </a:p>
      </dgm:t>
    </dgm:pt>
    <dgm:pt modelId="{F61AB5D1-BEEA-4262-BF77-37824562C6F5}" type="parTrans" cxnId="{52BA35AF-095F-4956-A12B-ED2C2CCF5503}">
      <dgm:prSet/>
      <dgm:spPr/>
      <dgm:t>
        <a:bodyPr/>
        <a:lstStyle/>
        <a:p>
          <a:endParaRPr lang="es-ES"/>
        </a:p>
      </dgm:t>
    </dgm:pt>
    <dgm:pt modelId="{C35893AB-BE24-4538-977C-DE1D9443DE00}" type="sibTrans" cxnId="{52BA35AF-095F-4956-A12B-ED2C2CCF5503}">
      <dgm:prSet/>
      <dgm:spPr/>
      <dgm:t>
        <a:bodyPr/>
        <a:lstStyle/>
        <a:p>
          <a:endParaRPr lang="es-ES"/>
        </a:p>
      </dgm:t>
    </dgm:pt>
    <dgm:pt modelId="{BADD82A6-C66B-44FB-880C-FDBED549117A}">
      <dgm:prSet custT="1"/>
      <dgm:spPr/>
      <dgm:t>
        <a:bodyPr/>
        <a:lstStyle/>
        <a:p>
          <a:r>
            <a:rPr lang="es-ES" sz="900"/>
            <a:t>turismo biodiverso y natural</a:t>
          </a:r>
        </a:p>
      </dgm:t>
    </dgm:pt>
    <dgm:pt modelId="{CB4FD505-AB02-4F50-A4C6-977D30CCC782}" type="parTrans" cxnId="{6731B229-34F3-483F-ABC2-F8BE2E390C50}">
      <dgm:prSet/>
      <dgm:spPr/>
      <dgm:t>
        <a:bodyPr/>
        <a:lstStyle/>
        <a:p>
          <a:endParaRPr lang="es-ES"/>
        </a:p>
      </dgm:t>
    </dgm:pt>
    <dgm:pt modelId="{CF418328-BC77-44EB-8D83-A53D090B37FA}" type="sibTrans" cxnId="{6731B229-34F3-483F-ABC2-F8BE2E390C50}">
      <dgm:prSet/>
      <dgm:spPr/>
      <dgm:t>
        <a:bodyPr/>
        <a:lstStyle/>
        <a:p>
          <a:endParaRPr lang="es-ES"/>
        </a:p>
      </dgm:t>
    </dgm:pt>
    <dgm:pt modelId="{4859F6A1-0E96-485A-B63C-6802722D6EB1}">
      <dgm:prSet custT="1"/>
      <dgm:spPr/>
      <dgm:t>
        <a:bodyPr/>
        <a:lstStyle/>
        <a:p>
          <a:r>
            <a:rPr lang="es-ES" sz="1100"/>
            <a:t>fortalecimiento a la participacion comunitaria</a:t>
          </a:r>
        </a:p>
      </dgm:t>
    </dgm:pt>
    <dgm:pt modelId="{3315F74A-A9E0-4977-9BA5-7976DAACC6F5}" type="parTrans" cxnId="{5D227E4E-84BB-4C16-B726-4CDC02C975EE}">
      <dgm:prSet/>
      <dgm:spPr/>
    </dgm:pt>
    <dgm:pt modelId="{2B7801B5-B1A3-4CDB-B977-B69B9657F2DD}" type="sibTrans" cxnId="{5D227E4E-84BB-4C16-B726-4CDC02C975EE}">
      <dgm:prSet/>
      <dgm:spPr/>
    </dgm:pt>
    <dgm:pt modelId="{44ACAA7B-7FC2-4945-A7DE-A706C897F2CC}">
      <dgm:prSet custT="1"/>
      <dgm:spPr/>
      <dgm:t>
        <a:bodyPr/>
        <a:lstStyle/>
        <a:p>
          <a:r>
            <a:rPr lang="es-ES" sz="1000"/>
            <a:t>Servicios publicos, saneamiento basico y agua potable</a:t>
          </a:r>
        </a:p>
      </dgm:t>
    </dgm:pt>
    <dgm:pt modelId="{F7BCFE0C-03CB-4B7A-9C40-C93D419895F2}" type="parTrans" cxnId="{EDC7873F-0DD2-4A95-8097-A22658769E9F}">
      <dgm:prSet/>
      <dgm:spPr/>
    </dgm:pt>
    <dgm:pt modelId="{D2C66BB7-2760-4BF8-A955-25DF256117BC}" type="sibTrans" cxnId="{EDC7873F-0DD2-4A95-8097-A22658769E9F}">
      <dgm:prSet/>
      <dgm:spPr/>
    </dgm:pt>
    <dgm:pt modelId="{B68BE23B-5C17-4F7A-ACAE-6AAE55036854}">
      <dgm:prSet custT="1"/>
      <dgm:spPr/>
      <dgm:t>
        <a:bodyPr/>
        <a:lstStyle/>
        <a:p>
          <a:r>
            <a:rPr lang="es-ES" sz="1000"/>
            <a:t>Vivienda Digna</a:t>
          </a:r>
        </a:p>
      </dgm:t>
    </dgm:pt>
    <dgm:pt modelId="{A111B6AB-0A54-49D5-8CE2-24D1934A40EE}" type="parTrans" cxnId="{29D9C92A-4DFC-48F8-B8BD-9D85D65189A1}">
      <dgm:prSet/>
      <dgm:spPr/>
    </dgm:pt>
    <dgm:pt modelId="{98340C00-9D7C-4EAA-A1EE-D7610CB09380}" type="sibTrans" cxnId="{29D9C92A-4DFC-48F8-B8BD-9D85D65189A1}">
      <dgm:prSet/>
      <dgm:spPr/>
    </dgm:pt>
    <dgm:pt modelId="{EBBA0420-5D1B-457B-9B42-B5B72BED372A}">
      <dgm:prSet custT="1"/>
      <dgm:spPr/>
      <dgm:t>
        <a:bodyPr/>
        <a:lstStyle/>
        <a:p>
          <a:r>
            <a:rPr lang="es-ES" sz="1000"/>
            <a:t>Infraestructura vial</a:t>
          </a:r>
        </a:p>
      </dgm:t>
    </dgm:pt>
    <dgm:pt modelId="{97BF2FDF-F0AC-42A8-A6CD-81E5809262C3}" type="parTrans" cxnId="{051898E6-B142-4BCE-AB98-1ADEAB419B88}">
      <dgm:prSet/>
      <dgm:spPr/>
    </dgm:pt>
    <dgm:pt modelId="{4922F756-D00C-418D-9A0E-28408E028D8A}" type="sibTrans" cxnId="{051898E6-B142-4BCE-AB98-1ADEAB419B88}">
      <dgm:prSet/>
      <dgm:spPr/>
    </dgm:pt>
    <dgm:pt modelId="{AF3FD0E8-8C1D-4C1F-80F7-900F2DECACCC}">
      <dgm:prSet custT="1"/>
      <dgm:spPr/>
      <dgm:t>
        <a:bodyPr/>
        <a:lstStyle/>
        <a:p>
          <a:r>
            <a:rPr lang="es-ES" sz="1000"/>
            <a:t>Deporte, recreacion, actividad fisica y educació fisica</a:t>
          </a:r>
          <a:endParaRPr lang="es-ES" sz="1000">
            <a:solidFill>
              <a:srgbClr val="FF0000"/>
            </a:solidFill>
          </a:endParaRPr>
        </a:p>
      </dgm:t>
    </dgm:pt>
    <dgm:pt modelId="{006E5A9E-092D-4817-8A0A-B0754599BDB3}" type="parTrans" cxnId="{BB1B0930-349E-46CA-8331-0818DA89AF2A}">
      <dgm:prSet/>
      <dgm:spPr/>
    </dgm:pt>
    <dgm:pt modelId="{052DA3D8-C92E-4ABC-B088-0AE56F287351}" type="sibTrans" cxnId="{BB1B0930-349E-46CA-8331-0818DA89AF2A}">
      <dgm:prSet/>
      <dgm:spPr/>
    </dgm:pt>
    <dgm:pt modelId="{4D1ABBA6-9785-4830-B3FB-30986B1438F6}" type="pres">
      <dgm:prSet presAssocID="{C7B9FB90-9B2E-49B0-B3E4-DBBCAF54A153}" presName="Name0" presStyleCnt="0">
        <dgm:presLayoutVars>
          <dgm:dir/>
          <dgm:animLvl val="lvl"/>
          <dgm:resizeHandles val="exact"/>
        </dgm:presLayoutVars>
      </dgm:prSet>
      <dgm:spPr/>
      <dgm:t>
        <a:bodyPr/>
        <a:lstStyle/>
        <a:p>
          <a:endParaRPr lang="es-CO"/>
        </a:p>
      </dgm:t>
    </dgm:pt>
    <dgm:pt modelId="{9E811762-C68E-44AF-920E-714A859DF50D}" type="pres">
      <dgm:prSet presAssocID="{55C11B59-361C-4558-A044-6ECD34500174}" presName="linNode" presStyleCnt="0"/>
      <dgm:spPr/>
    </dgm:pt>
    <dgm:pt modelId="{E0997774-D45A-4C31-A48B-5A93E66172B9}" type="pres">
      <dgm:prSet presAssocID="{55C11B59-361C-4558-A044-6ECD34500174}" presName="parentText" presStyleLbl="node1" presStyleIdx="0" presStyleCnt="6" custLinFactNeighborY="55396">
        <dgm:presLayoutVars>
          <dgm:chMax val="1"/>
          <dgm:bulletEnabled val="1"/>
        </dgm:presLayoutVars>
      </dgm:prSet>
      <dgm:spPr/>
      <dgm:t>
        <a:bodyPr/>
        <a:lstStyle/>
        <a:p>
          <a:endParaRPr lang="es-ES"/>
        </a:p>
      </dgm:t>
    </dgm:pt>
    <dgm:pt modelId="{A84FED42-C849-46E5-A315-53D36EBDA40B}" type="pres">
      <dgm:prSet presAssocID="{55C11B59-361C-4558-A044-6ECD34500174}" presName="descendantText" presStyleLbl="alignAccFollowNode1" presStyleIdx="0" presStyleCnt="5" custLinFactNeighborX="551" custLinFactNeighborY="64054">
        <dgm:presLayoutVars>
          <dgm:bulletEnabled val="1"/>
        </dgm:presLayoutVars>
      </dgm:prSet>
      <dgm:spPr/>
      <dgm:t>
        <a:bodyPr/>
        <a:lstStyle/>
        <a:p>
          <a:endParaRPr lang="es-ES"/>
        </a:p>
      </dgm:t>
    </dgm:pt>
    <dgm:pt modelId="{84860386-2AF2-4DC3-A578-E4181D393816}" type="pres">
      <dgm:prSet presAssocID="{F7FAA8CC-C5DF-4D33-9AA3-265C7A156D40}" presName="sp" presStyleCnt="0"/>
      <dgm:spPr/>
    </dgm:pt>
    <dgm:pt modelId="{87BF12FD-6566-4919-9F54-DEC383E037E3}" type="pres">
      <dgm:prSet presAssocID="{3F254F0B-E21D-45DD-91BB-FABC77F671F7}" presName="linNode" presStyleCnt="0"/>
      <dgm:spPr/>
    </dgm:pt>
    <dgm:pt modelId="{18E463E2-0254-4110-B254-22473EB614C6}" type="pres">
      <dgm:prSet presAssocID="{3F254F0B-E21D-45DD-91BB-FABC77F671F7}" presName="parentText" presStyleLbl="node1" presStyleIdx="1" presStyleCnt="6" custScaleX="277778" custScaleY="43724" custLinFactNeighborY="-95574">
        <dgm:presLayoutVars>
          <dgm:chMax val="1"/>
          <dgm:bulletEnabled val="1"/>
        </dgm:presLayoutVars>
      </dgm:prSet>
      <dgm:spPr/>
      <dgm:t>
        <a:bodyPr/>
        <a:lstStyle/>
        <a:p>
          <a:endParaRPr lang="es-CO"/>
        </a:p>
      </dgm:t>
    </dgm:pt>
    <dgm:pt modelId="{F20A9004-86E0-49E6-88C7-A4F51E9CA7DE}" type="pres">
      <dgm:prSet presAssocID="{25EC799C-A47F-4C0F-9CA7-3BE77C5E8D4D}" presName="sp" presStyleCnt="0"/>
      <dgm:spPr/>
    </dgm:pt>
    <dgm:pt modelId="{B833DDCD-F066-4BFB-9D6D-982DE12ED43D}" type="pres">
      <dgm:prSet presAssocID="{7CB187E1-B0F3-49A6-BCB4-ED95030031AC}" presName="linNode" presStyleCnt="0"/>
      <dgm:spPr/>
    </dgm:pt>
    <dgm:pt modelId="{CCB99E2A-BBD1-4227-BDD1-AA1CF76C8E56}" type="pres">
      <dgm:prSet presAssocID="{7CB187E1-B0F3-49A6-BCB4-ED95030031AC}" presName="parentText" presStyleLbl="node1" presStyleIdx="2" presStyleCnt="6">
        <dgm:presLayoutVars>
          <dgm:chMax val="1"/>
          <dgm:bulletEnabled val="1"/>
        </dgm:presLayoutVars>
      </dgm:prSet>
      <dgm:spPr/>
      <dgm:t>
        <a:bodyPr/>
        <a:lstStyle/>
        <a:p>
          <a:endParaRPr lang="es-ES"/>
        </a:p>
      </dgm:t>
    </dgm:pt>
    <dgm:pt modelId="{2D1AFB8C-D8F3-4894-B6DF-1717615851F8}" type="pres">
      <dgm:prSet presAssocID="{7CB187E1-B0F3-49A6-BCB4-ED95030031AC}" presName="descendantText" presStyleLbl="alignAccFollowNode1" presStyleIdx="1" presStyleCnt="5">
        <dgm:presLayoutVars>
          <dgm:bulletEnabled val="1"/>
        </dgm:presLayoutVars>
      </dgm:prSet>
      <dgm:spPr/>
      <dgm:t>
        <a:bodyPr/>
        <a:lstStyle/>
        <a:p>
          <a:endParaRPr lang="es-ES"/>
        </a:p>
      </dgm:t>
    </dgm:pt>
    <dgm:pt modelId="{3166360E-BEB6-4827-B530-09A9B4B235D2}" type="pres">
      <dgm:prSet presAssocID="{AD0D10D2-46C7-46EC-96C2-7596006257CF}" presName="sp" presStyleCnt="0"/>
      <dgm:spPr/>
    </dgm:pt>
    <dgm:pt modelId="{96FDFC7E-23E3-46C4-87F5-B2999ECD6572}" type="pres">
      <dgm:prSet presAssocID="{96F3BF09-C77F-47C2-A32B-894EAB4BAEF6}" presName="linNode" presStyleCnt="0"/>
      <dgm:spPr/>
    </dgm:pt>
    <dgm:pt modelId="{854E565A-C268-40EF-A56E-5398D2179275}" type="pres">
      <dgm:prSet presAssocID="{96F3BF09-C77F-47C2-A32B-894EAB4BAEF6}" presName="parentText" presStyleLbl="node1" presStyleIdx="3" presStyleCnt="6" custScaleY="259685">
        <dgm:presLayoutVars>
          <dgm:chMax val="1"/>
          <dgm:bulletEnabled val="1"/>
        </dgm:presLayoutVars>
      </dgm:prSet>
      <dgm:spPr/>
      <dgm:t>
        <a:bodyPr/>
        <a:lstStyle/>
        <a:p>
          <a:endParaRPr lang="es-CO"/>
        </a:p>
      </dgm:t>
    </dgm:pt>
    <dgm:pt modelId="{8B8F9E07-D2AF-441C-A1D5-9AADD4A9332F}" type="pres">
      <dgm:prSet presAssocID="{96F3BF09-C77F-47C2-A32B-894EAB4BAEF6}" presName="descendantText" presStyleLbl="alignAccFollowNode1" presStyleIdx="2" presStyleCnt="5" custScaleY="339931">
        <dgm:presLayoutVars>
          <dgm:bulletEnabled val="1"/>
        </dgm:presLayoutVars>
      </dgm:prSet>
      <dgm:spPr/>
      <dgm:t>
        <a:bodyPr/>
        <a:lstStyle/>
        <a:p>
          <a:endParaRPr lang="es-ES"/>
        </a:p>
      </dgm:t>
    </dgm:pt>
    <dgm:pt modelId="{EEB4DA59-F566-4044-B07F-2DADFE7C3A6F}" type="pres">
      <dgm:prSet presAssocID="{8D5180C2-DDD7-4AE5-828F-CE861265D68A}" presName="sp" presStyleCnt="0"/>
      <dgm:spPr/>
    </dgm:pt>
    <dgm:pt modelId="{B3FF57BE-F2C8-49B8-ABAC-F02A3BE3EA4E}" type="pres">
      <dgm:prSet presAssocID="{63A9D0CD-1BA2-459A-B526-E4FF16C989B7}" presName="linNode" presStyleCnt="0"/>
      <dgm:spPr/>
    </dgm:pt>
    <dgm:pt modelId="{CD59FDC0-FE23-410D-A324-B3D1FA063ED6}" type="pres">
      <dgm:prSet presAssocID="{63A9D0CD-1BA2-459A-B526-E4FF16C989B7}" presName="parentText" presStyleLbl="node1" presStyleIdx="4" presStyleCnt="6">
        <dgm:presLayoutVars>
          <dgm:chMax val="1"/>
          <dgm:bulletEnabled val="1"/>
        </dgm:presLayoutVars>
      </dgm:prSet>
      <dgm:spPr/>
      <dgm:t>
        <a:bodyPr/>
        <a:lstStyle/>
        <a:p>
          <a:endParaRPr lang="es-CO"/>
        </a:p>
      </dgm:t>
    </dgm:pt>
    <dgm:pt modelId="{568660E3-15E6-4C53-A72A-5E822DCF61C9}" type="pres">
      <dgm:prSet presAssocID="{63A9D0CD-1BA2-459A-B526-E4FF16C989B7}" presName="descendantText" presStyleLbl="alignAccFollowNode1" presStyleIdx="3" presStyleCnt="5" custScaleY="150459">
        <dgm:presLayoutVars>
          <dgm:bulletEnabled val="1"/>
        </dgm:presLayoutVars>
      </dgm:prSet>
      <dgm:spPr/>
      <dgm:t>
        <a:bodyPr/>
        <a:lstStyle/>
        <a:p>
          <a:endParaRPr lang="es-ES"/>
        </a:p>
      </dgm:t>
    </dgm:pt>
    <dgm:pt modelId="{1D574D19-B0D8-4C7C-B04D-350A9B5DD026}" type="pres">
      <dgm:prSet presAssocID="{E96A1578-0AE7-4A95-8D0B-6ABCEF595C4D}" presName="sp" presStyleCnt="0"/>
      <dgm:spPr/>
    </dgm:pt>
    <dgm:pt modelId="{3DECF6DA-DF0A-4F53-A4BE-12D179C46A82}" type="pres">
      <dgm:prSet presAssocID="{6710195E-237D-48F7-ABC8-94A96E39E537}" presName="linNode" presStyleCnt="0"/>
      <dgm:spPr/>
    </dgm:pt>
    <dgm:pt modelId="{3F0E1974-722F-4F88-B247-37DBF2717BD6}" type="pres">
      <dgm:prSet presAssocID="{6710195E-237D-48F7-ABC8-94A96E39E537}" presName="parentText" presStyleLbl="node1" presStyleIdx="5" presStyleCnt="6">
        <dgm:presLayoutVars>
          <dgm:chMax val="1"/>
          <dgm:bulletEnabled val="1"/>
        </dgm:presLayoutVars>
      </dgm:prSet>
      <dgm:spPr/>
      <dgm:t>
        <a:bodyPr/>
        <a:lstStyle/>
        <a:p>
          <a:endParaRPr lang="es-CO"/>
        </a:p>
      </dgm:t>
    </dgm:pt>
    <dgm:pt modelId="{CD7CCC1B-60F9-41CD-809A-BB8F648BA051}" type="pres">
      <dgm:prSet presAssocID="{6710195E-237D-48F7-ABC8-94A96E39E537}" presName="descendantText" presStyleLbl="alignAccFollowNode1" presStyleIdx="4" presStyleCnt="5" custScaleY="144448" custLinFactY="194765" custLinFactNeighborX="13270" custLinFactNeighborY="200000">
        <dgm:presLayoutVars>
          <dgm:bulletEnabled val="1"/>
        </dgm:presLayoutVars>
      </dgm:prSet>
      <dgm:spPr/>
      <dgm:t>
        <a:bodyPr/>
        <a:lstStyle/>
        <a:p>
          <a:endParaRPr lang="es-ES"/>
        </a:p>
      </dgm:t>
    </dgm:pt>
  </dgm:ptLst>
  <dgm:cxnLst>
    <dgm:cxn modelId="{BB1B0930-349E-46CA-8331-0818DA89AF2A}" srcId="{96F3BF09-C77F-47C2-A32B-894EAB4BAEF6}" destId="{AF3FD0E8-8C1D-4C1F-80F7-900F2DECACCC}" srcOrd="4" destOrd="0" parTransId="{006E5A9E-092D-4817-8A0A-B0754599BDB3}" sibTransId="{052DA3D8-C92E-4ABC-B088-0AE56F287351}"/>
    <dgm:cxn modelId="{8AD94101-CB62-4C8C-BF47-C99AC3BAD58A}" srcId="{6710195E-237D-48F7-ABC8-94A96E39E537}" destId="{FBBA6EBE-9569-4A33-890C-C41F264D6477}" srcOrd="0" destOrd="0" parTransId="{640CF38F-0A77-468C-85CE-9C5146BA5535}" sibTransId="{29516885-6F94-4B57-AEC9-9200849767C6}"/>
    <dgm:cxn modelId="{5490E50A-7A1B-46E1-B8CD-EF128E3F478D}" srcId="{96F3BF09-C77F-47C2-A32B-894EAB4BAEF6}" destId="{1C92B191-22A9-42DF-AAD5-F841311C21CE}" srcOrd="7" destOrd="0" parTransId="{DA8230F5-1A05-484B-96EA-22C071A69B14}" sibTransId="{EC3C6706-A841-41E9-8F9B-2AC55E5C64C0}"/>
    <dgm:cxn modelId="{57D288FF-EA07-437B-B76C-BDD2887B3BCE}" type="presOf" srcId="{AD625422-C1FB-432D-9025-AB7A761B23EC}" destId="{8B8F9E07-D2AF-441C-A1D5-9AADD4A9332F}" srcOrd="0" destOrd="10" presId="urn:microsoft.com/office/officeart/2005/8/layout/vList5"/>
    <dgm:cxn modelId="{5DE3B4E8-FB8E-4EA5-A1B5-A837AEFFF248}" type="presOf" srcId="{3F254F0B-E21D-45DD-91BB-FABC77F671F7}" destId="{18E463E2-0254-4110-B254-22473EB614C6}" srcOrd="0" destOrd="0" presId="urn:microsoft.com/office/officeart/2005/8/layout/vList5"/>
    <dgm:cxn modelId="{98271976-C72D-4158-BE4E-4E7E5CA8C373}" srcId="{96F3BF09-C77F-47C2-A32B-894EAB4BAEF6}" destId="{AC3969F2-5D32-450D-9712-C0A2FC446AF2}" srcOrd="3" destOrd="0" parTransId="{E9469073-2A65-4BFC-A7E8-76FB5BDE8FC9}" sibTransId="{D2A645C2-D864-4843-BD26-FF14F3C3C6D8}"/>
    <dgm:cxn modelId="{19742CB6-3042-4465-92AF-82663285D430}" type="presOf" srcId="{BADD82A6-C66B-44FB-880C-FDBED549117A}" destId="{CD7CCC1B-60F9-41CD-809A-BB8F648BA051}" srcOrd="0" destOrd="5" presId="urn:microsoft.com/office/officeart/2005/8/layout/vList5"/>
    <dgm:cxn modelId="{50FBBED7-13E5-480F-B74A-960A30B3616F}" srcId="{96F3BF09-C77F-47C2-A32B-894EAB4BAEF6}" destId="{6923FCE7-C90A-4318-9CB1-807CC812B67F}" srcOrd="2" destOrd="0" parTransId="{06A7F895-3BE9-4457-AAD1-DA86F073EF91}" sibTransId="{30784C03-3AFB-46F5-A4F6-E343B648F6BA}"/>
    <dgm:cxn modelId="{FBA8B177-385D-417C-BEF7-095E408B5CCD}" type="presOf" srcId="{FBBA6EBE-9569-4A33-890C-C41F264D6477}" destId="{CD7CCC1B-60F9-41CD-809A-BB8F648BA051}" srcOrd="0" destOrd="0" presId="urn:microsoft.com/office/officeart/2005/8/layout/vList5"/>
    <dgm:cxn modelId="{680EA0A4-8061-4A5F-8E38-AB092ABF665C}" srcId="{55C11B59-361C-4558-A044-6ECD34500174}" destId="{D7F86265-5820-4000-BE87-DBD0885C93A3}" srcOrd="3" destOrd="0" parTransId="{CE2FD743-E120-4F29-BF09-EBE676C984A4}" sibTransId="{EC98CC89-5CA8-4BF1-A8F5-926D5CE5F50D}"/>
    <dgm:cxn modelId="{FB5CE305-4855-4193-AB7C-7A4619CDD5D6}" type="presOf" srcId="{C7B9FB90-9B2E-49B0-B3E4-DBBCAF54A153}" destId="{4D1ABBA6-9785-4830-B3FB-30986B1438F6}" srcOrd="0" destOrd="0" presId="urn:microsoft.com/office/officeart/2005/8/layout/vList5"/>
    <dgm:cxn modelId="{D44463F3-FD9B-49D1-834B-A985B08D72B5}" srcId="{6710195E-237D-48F7-ABC8-94A96E39E537}" destId="{A1E2AF58-09A2-4F33-9EAD-EA8E3CDDC435}" srcOrd="2" destOrd="0" parTransId="{B0448404-F612-4DD5-87DA-2C09566DD87C}" sibTransId="{E1C6774D-0854-407A-BE99-C694291D1AD9}"/>
    <dgm:cxn modelId="{7F6AC649-6788-41F7-A883-BD59F696246A}" type="presOf" srcId="{7A1E90BD-8D0B-49B0-AA90-E52EC4371559}" destId="{CD7CCC1B-60F9-41CD-809A-BB8F648BA051}" srcOrd="0" destOrd="1" presId="urn:microsoft.com/office/officeart/2005/8/layout/vList5"/>
    <dgm:cxn modelId="{BE3BEADC-DB50-4BA2-9409-DA2028687AB5}" srcId="{96F3BF09-C77F-47C2-A32B-894EAB4BAEF6}" destId="{9EC7FC85-0DB8-4408-8CB8-8A590732EEB9}" srcOrd="5" destOrd="0" parTransId="{22347825-9BE1-4D71-A328-E822973E42C1}" sibTransId="{33D373D4-23D6-4E16-91FB-19CED511B6AF}"/>
    <dgm:cxn modelId="{79359A15-3AC3-4045-A709-190F4E97E4CE}" type="presOf" srcId="{AF3FD0E8-8C1D-4C1F-80F7-900F2DECACCC}" destId="{8B8F9E07-D2AF-441C-A1D5-9AADD4A9332F}" srcOrd="0" destOrd="4" presId="urn:microsoft.com/office/officeart/2005/8/layout/vList5"/>
    <dgm:cxn modelId="{05D81B5E-C792-42CE-8366-0772323C60B6}" srcId="{C7B9FB90-9B2E-49B0-B3E4-DBBCAF54A153}" destId="{3F254F0B-E21D-45DD-91BB-FABC77F671F7}" srcOrd="1" destOrd="0" parTransId="{97B68AB0-F089-4F88-8EEB-564F71E875B9}" sibTransId="{25EC799C-A47F-4C0F-9CA7-3BE77C5E8D4D}"/>
    <dgm:cxn modelId="{107CDDF8-BBEC-4CD2-8C8C-76F08B41AD68}" type="presOf" srcId="{96F3BF09-C77F-47C2-A32B-894EAB4BAEF6}" destId="{854E565A-C268-40EF-A56E-5398D2179275}" srcOrd="0" destOrd="0" presId="urn:microsoft.com/office/officeart/2005/8/layout/vList5"/>
    <dgm:cxn modelId="{2BE3829A-9A99-4A02-9502-584A5BEF03C6}" srcId="{55C11B59-361C-4558-A044-6ECD34500174}" destId="{9C1AA262-B502-4F3F-A7CD-13E95C572CD0}" srcOrd="0" destOrd="0" parTransId="{644243F7-AA2F-4145-87A7-CD2C41D3AA4D}" sibTransId="{7CE636E0-8468-4A09-B11D-ADFE8E35B2A9}"/>
    <dgm:cxn modelId="{29F25626-D1B0-4FFD-BA36-F1AE815EA84E}" srcId="{6710195E-237D-48F7-ABC8-94A96E39E537}" destId="{7A1E90BD-8D0B-49B0-AA90-E52EC4371559}" srcOrd="1" destOrd="0" parTransId="{5531D9C9-5E32-4B36-8AF2-EF9027DD18B6}" sibTransId="{80E6DD23-34B9-4F16-B03B-92DA2373B54E}"/>
    <dgm:cxn modelId="{5932BC12-7A12-4B3B-878C-FAE59DE521AE}" type="presOf" srcId="{4C6C75BC-3046-4EBE-A4F9-F6ECF3E941AB}" destId="{8B8F9E07-D2AF-441C-A1D5-9AADD4A9332F}" srcOrd="0" destOrd="6" presId="urn:microsoft.com/office/officeart/2005/8/layout/vList5"/>
    <dgm:cxn modelId="{3C859A02-F98A-4506-BC1D-719AEAF555A1}" type="presOf" srcId="{55C11B59-361C-4558-A044-6ECD34500174}" destId="{E0997774-D45A-4C31-A48B-5A93E66172B9}" srcOrd="0" destOrd="0" presId="urn:microsoft.com/office/officeart/2005/8/layout/vList5"/>
    <dgm:cxn modelId="{0C5438EC-C8A8-4983-AB00-DA695D98434F}" type="presOf" srcId="{0DAE29F3-7150-4574-9A0E-F96741BAB2D2}" destId="{A84FED42-C849-46E5-A315-53D36EBDA40B}" srcOrd="0" destOrd="2" presId="urn:microsoft.com/office/officeart/2005/8/layout/vList5"/>
    <dgm:cxn modelId="{8C5330AB-DF64-4EA5-83BC-6B5464B23B84}" srcId="{55C11B59-361C-4558-A044-6ECD34500174}" destId="{09F2F431-13D4-4611-BF1F-63A80B23CE21}" srcOrd="1" destOrd="0" parTransId="{D3E2429F-F00E-4E24-9287-CE2DC9BA58EB}" sibTransId="{294D3E38-15ED-40FD-8DAB-6941AAE1B9E7}"/>
    <dgm:cxn modelId="{E36EACEE-E4EB-4527-B234-63E585A498C4}" type="presOf" srcId="{09F2F431-13D4-4611-BF1F-63A80B23CE21}" destId="{A84FED42-C849-46E5-A315-53D36EBDA40B}" srcOrd="0" destOrd="1" presId="urn:microsoft.com/office/officeart/2005/8/layout/vList5"/>
    <dgm:cxn modelId="{C4A8EF33-604B-41D3-AE86-1F9465D05A5E}" type="presOf" srcId="{4859F6A1-0E96-485A-B63C-6802722D6EB1}" destId="{568660E3-15E6-4C53-A72A-5E822DCF61C9}" srcOrd="0" destOrd="3" presId="urn:microsoft.com/office/officeart/2005/8/layout/vList5"/>
    <dgm:cxn modelId="{509E1C50-E059-425F-A323-6CC76BDE4392}" srcId="{55C11B59-361C-4558-A044-6ECD34500174}" destId="{9C522C9C-92D7-45B3-B44F-3CFCFA016DE7}" srcOrd="4" destOrd="0" parTransId="{FDBF3AC4-EA88-460D-AA2C-C63F0F55664D}" sibTransId="{3843F906-5EBD-4B7C-BF1F-5DDE7C1CF500}"/>
    <dgm:cxn modelId="{9EFC03B8-4501-4870-BBDB-25A0CBD22F30}" srcId="{C7B9FB90-9B2E-49B0-B3E4-DBBCAF54A153}" destId="{7CB187E1-B0F3-49A6-BCB4-ED95030031AC}" srcOrd="2" destOrd="0" parTransId="{0FC03F88-757B-4494-95EB-18A79F290B8B}" sibTransId="{AD0D10D2-46C7-46EC-96C2-7596006257CF}"/>
    <dgm:cxn modelId="{E71B71B5-AC0F-42A4-8F0B-84C903CF230C}" srcId="{96F3BF09-C77F-47C2-A32B-894EAB4BAEF6}" destId="{169041D3-E24F-4494-9980-C888A638E435}" srcOrd="11" destOrd="0" parTransId="{D1D0532E-6AB7-4FCB-9C63-A7801C4AB291}" sibTransId="{0AA1FB4B-CCC9-475F-978E-5F949DF8FDA5}"/>
    <dgm:cxn modelId="{5BD42825-01BB-44CF-927C-93F8BE477B99}" type="presOf" srcId="{B0D3A846-D5A5-4025-B875-EE9F09F63ED7}" destId="{568660E3-15E6-4C53-A72A-5E822DCF61C9}" srcOrd="0" destOrd="1" presId="urn:microsoft.com/office/officeart/2005/8/layout/vList5"/>
    <dgm:cxn modelId="{7C0F2052-5468-46A2-9761-DB56802BA1C7}" srcId="{55C11B59-361C-4558-A044-6ECD34500174}" destId="{6C028182-9A64-4901-98E8-B31F220DB943}" srcOrd="5" destOrd="0" parTransId="{E0E133E8-B425-46C0-A07E-53C3FB2CCAA5}" sibTransId="{364F5B10-86EA-4AE8-9E63-B38AE6BF6B72}"/>
    <dgm:cxn modelId="{85E23691-C02A-4FCE-9885-EAD5334BC642}" type="presOf" srcId="{63251E56-DA6F-4F90-97FB-9CBF3D43E2E0}" destId="{8B8F9E07-D2AF-441C-A1D5-9AADD4A9332F}" srcOrd="0" destOrd="0" presId="urn:microsoft.com/office/officeart/2005/8/layout/vList5"/>
    <dgm:cxn modelId="{2822EAFE-3181-45AE-90DC-A32AC015590E}" srcId="{96F3BF09-C77F-47C2-A32B-894EAB4BAEF6}" destId="{0782D717-CE7A-4258-BF8F-A89B1DAEC9A7}" srcOrd="1" destOrd="0" parTransId="{B219FF67-20DC-471B-B875-EF5DF24F6A5D}" sibTransId="{6FCA25EE-A1F8-40B7-9421-27852360ACF5}"/>
    <dgm:cxn modelId="{258E6D36-9735-4435-B195-12985769B7F3}" type="presOf" srcId="{A1E2AF58-09A2-4F33-9EAD-EA8E3CDDC435}" destId="{CD7CCC1B-60F9-41CD-809A-BB8F648BA051}" srcOrd="0" destOrd="2" presId="urn:microsoft.com/office/officeart/2005/8/layout/vList5"/>
    <dgm:cxn modelId="{051898E6-B142-4BCE-AB98-1ADEAB419B88}" srcId="{96F3BF09-C77F-47C2-A32B-894EAB4BAEF6}" destId="{EBBA0420-5D1B-457B-9B42-B5B72BED372A}" srcOrd="14" destOrd="0" parTransId="{97BF2FDF-F0AC-42A8-A6CD-81E5809262C3}" sibTransId="{4922F756-D00C-418D-9A0E-28408E028D8A}"/>
    <dgm:cxn modelId="{52BA35AF-095F-4956-A12B-ED2C2CCF5503}" srcId="{6710195E-237D-48F7-ABC8-94A96E39E537}" destId="{B56CF453-31B9-464C-A706-7DE2E909C0E7}" srcOrd="4" destOrd="0" parTransId="{F61AB5D1-BEEA-4262-BF77-37824562C6F5}" sibTransId="{C35893AB-BE24-4538-977C-DE1D9443DE00}"/>
    <dgm:cxn modelId="{9AD6FCC2-23A0-4CB9-9F51-F347F1CF8EC5}" srcId="{C7B9FB90-9B2E-49B0-B3E4-DBBCAF54A153}" destId="{6710195E-237D-48F7-ABC8-94A96E39E537}" srcOrd="5" destOrd="0" parTransId="{A17E2C15-BFB7-44CA-A90F-33401F580805}" sibTransId="{C2B94AB2-EBA4-47B8-8512-35269923AEC4}"/>
    <dgm:cxn modelId="{EDC7873F-0DD2-4A95-8097-A22658769E9F}" srcId="{96F3BF09-C77F-47C2-A32B-894EAB4BAEF6}" destId="{44ACAA7B-7FC2-4945-A7DE-A706C897F2CC}" srcOrd="12" destOrd="0" parTransId="{F7BCFE0C-03CB-4B7A-9C40-C93D419895F2}" sibTransId="{D2C66BB7-2760-4BF8-A955-25DF256117BC}"/>
    <dgm:cxn modelId="{E8FB6FCF-ED82-4045-93D0-0192339B547F}" type="presOf" srcId="{63A9D0CD-1BA2-459A-B526-E4FF16C989B7}" destId="{CD59FDC0-FE23-410D-A324-B3D1FA063ED6}" srcOrd="0" destOrd="0" presId="urn:microsoft.com/office/officeart/2005/8/layout/vList5"/>
    <dgm:cxn modelId="{1D1B3047-702C-4B3E-9E9C-66A140E15CAA}" type="presOf" srcId="{6923FCE7-C90A-4318-9CB1-807CC812B67F}" destId="{8B8F9E07-D2AF-441C-A1D5-9AADD4A9332F}" srcOrd="0" destOrd="2" presId="urn:microsoft.com/office/officeart/2005/8/layout/vList5"/>
    <dgm:cxn modelId="{0D76CA47-4440-4F1D-B51C-197DF15157CC}" srcId="{63A9D0CD-1BA2-459A-B526-E4FF16C989B7}" destId="{1FDC2116-D8E5-4DBF-A4F5-65A24E796AAE}" srcOrd="0" destOrd="0" parTransId="{A581D0FA-79EF-4A2A-9B56-6398900B0BC3}" sibTransId="{7669E186-6F3A-45F3-9F1B-5579D85ACB21}"/>
    <dgm:cxn modelId="{07F7BD17-392D-41C7-8A4B-46168A368512}" srcId="{96F3BF09-C77F-47C2-A32B-894EAB4BAEF6}" destId="{2BB4F2A6-8FFE-4D7A-9278-79EEE0A19C8E}" srcOrd="9" destOrd="0" parTransId="{26D29BF6-6B85-453C-A46D-F3EF5C2B3DB2}" sibTransId="{FC18213F-6E5B-4A85-8486-6F1827266155}"/>
    <dgm:cxn modelId="{3E082552-DADF-4042-AC77-92B79E647B5D}" type="presOf" srcId="{D7F86265-5820-4000-BE87-DBD0885C93A3}" destId="{A84FED42-C849-46E5-A315-53D36EBDA40B}" srcOrd="0" destOrd="3" presId="urn:microsoft.com/office/officeart/2005/8/layout/vList5"/>
    <dgm:cxn modelId="{ACEFFC00-CC4C-4BA9-9D34-D7E79BA55B6A}" srcId="{63A9D0CD-1BA2-459A-B526-E4FF16C989B7}" destId="{877EAAE4-E241-488A-81F9-6ABB48FC3CF9}" srcOrd="2" destOrd="0" parTransId="{7225A4D2-59A3-45B9-9B27-462CB5D94310}" sibTransId="{DE7447D0-11B5-4099-BEA0-A8A8B3FC437F}"/>
    <dgm:cxn modelId="{19B23A17-0F9F-4D65-96A5-D9E851FA0D5E}" type="presOf" srcId="{1FDC2116-D8E5-4DBF-A4F5-65A24E796AAE}" destId="{568660E3-15E6-4C53-A72A-5E822DCF61C9}" srcOrd="0" destOrd="0" presId="urn:microsoft.com/office/officeart/2005/8/layout/vList5"/>
    <dgm:cxn modelId="{4116FD97-A59A-4085-8EC1-7AF87FAF9706}" type="presOf" srcId="{B56CF453-31B9-464C-A706-7DE2E909C0E7}" destId="{CD7CCC1B-60F9-41CD-809A-BB8F648BA051}" srcOrd="0" destOrd="4" presId="urn:microsoft.com/office/officeart/2005/8/layout/vList5"/>
    <dgm:cxn modelId="{AD100C49-B3F3-46DA-8004-0FAC31F32D8D}" type="presOf" srcId="{169041D3-E24F-4494-9980-C888A638E435}" destId="{8B8F9E07-D2AF-441C-A1D5-9AADD4A9332F}" srcOrd="0" destOrd="11" presId="urn:microsoft.com/office/officeart/2005/8/layout/vList5"/>
    <dgm:cxn modelId="{664A3F98-228F-4883-B8D5-8BC7C515B44F}" type="presOf" srcId="{0782D717-CE7A-4258-BF8F-A89B1DAEC9A7}" destId="{8B8F9E07-D2AF-441C-A1D5-9AADD4A9332F}" srcOrd="0" destOrd="1" presId="urn:microsoft.com/office/officeart/2005/8/layout/vList5"/>
    <dgm:cxn modelId="{4276F332-2BAF-4B71-94AD-8F715207FBF0}" srcId="{96F3BF09-C77F-47C2-A32B-894EAB4BAEF6}" destId="{63251E56-DA6F-4F90-97FB-9CBF3D43E2E0}" srcOrd="0" destOrd="0" parTransId="{CE111A5B-CF14-46E6-8D10-F9FC3FB94156}" sibTransId="{0CF3B6A1-98D1-44B6-8C0D-63B9DC70E6D4}"/>
    <dgm:cxn modelId="{CA75F289-EEA5-479C-989C-99304AE03ED6}" type="presOf" srcId="{44ACAA7B-7FC2-4945-A7DE-A706C897F2CC}" destId="{8B8F9E07-D2AF-441C-A1D5-9AADD4A9332F}" srcOrd="0" destOrd="12" presId="urn:microsoft.com/office/officeart/2005/8/layout/vList5"/>
    <dgm:cxn modelId="{AA9FC0F6-FE0B-4043-B4BF-1F96F43332E8}" type="presOf" srcId="{6710195E-237D-48F7-ABC8-94A96E39E537}" destId="{3F0E1974-722F-4F88-B247-37DBF2717BD6}" srcOrd="0" destOrd="0" presId="urn:microsoft.com/office/officeart/2005/8/layout/vList5"/>
    <dgm:cxn modelId="{A4983B5E-F2EF-4AF7-818D-9380FC68CAFD}" type="presOf" srcId="{9B2F3366-A777-42A6-8A8D-C2DF528708E4}" destId="{2D1AFB8C-D8F3-4894-B6DF-1717615851F8}" srcOrd="0" destOrd="0" presId="urn:microsoft.com/office/officeart/2005/8/layout/vList5"/>
    <dgm:cxn modelId="{0EE0E3DD-DA52-4FCE-9BB2-D9D0E5C53C61}" srcId="{7CB187E1-B0F3-49A6-BCB4-ED95030031AC}" destId="{9B2F3366-A777-42A6-8A8D-C2DF528708E4}" srcOrd="0" destOrd="0" parTransId="{7BAB1BBB-13FF-4DDF-96BC-9148DD7098FA}" sibTransId="{124493FF-46AD-49B6-B2A8-F004CACA8EE7}"/>
    <dgm:cxn modelId="{0B2407AA-EA01-4534-90C9-C714543B40A7}" srcId="{55C11B59-361C-4558-A044-6ECD34500174}" destId="{0DAE29F3-7150-4574-9A0E-F96741BAB2D2}" srcOrd="2" destOrd="0" parTransId="{B755D129-9204-4854-B90B-37E1490B4ADB}" sibTransId="{1F5258CD-5B2D-4FB0-88C8-7BAECFEE0F42}"/>
    <dgm:cxn modelId="{4E602CD8-BE9C-4F71-A7CB-954325E1C53D}" type="presOf" srcId="{6C028182-9A64-4901-98E8-B31F220DB943}" destId="{A84FED42-C849-46E5-A315-53D36EBDA40B}" srcOrd="0" destOrd="5" presId="urn:microsoft.com/office/officeart/2005/8/layout/vList5"/>
    <dgm:cxn modelId="{A00A3CD4-0AB6-4D96-AF41-1C65525A9E46}" srcId="{96F3BF09-C77F-47C2-A32B-894EAB4BAEF6}" destId="{AD625422-C1FB-432D-9025-AB7A761B23EC}" srcOrd="10" destOrd="0" parTransId="{32362990-7582-4C19-953C-16420E9C9EB8}" sibTransId="{155E61E8-62FF-4706-8AD4-D8F45FE835E6}"/>
    <dgm:cxn modelId="{BE7512E0-80E5-4FFF-8777-A25AEAC5717F}" srcId="{C7B9FB90-9B2E-49B0-B3E4-DBBCAF54A153}" destId="{96F3BF09-C77F-47C2-A32B-894EAB4BAEF6}" srcOrd="3" destOrd="0" parTransId="{B998A794-A70E-4B33-B104-483FD023BD48}" sibTransId="{8D5180C2-DDD7-4AE5-828F-CE861265D68A}"/>
    <dgm:cxn modelId="{0BAC6A4F-97BA-4E44-A7F5-F2E2627E1DF2}" srcId="{96F3BF09-C77F-47C2-A32B-894EAB4BAEF6}" destId="{9BD505B1-C8E1-49AF-9059-28D87D1B346D}" srcOrd="8" destOrd="0" parTransId="{661D9F9F-2A74-4192-83E6-D5E43DFF7964}" sibTransId="{B0FCE08F-A96F-4644-874A-3966F40EF768}"/>
    <dgm:cxn modelId="{C1C1DA2A-9B7F-444B-98CC-E779FD24CB77}" type="presOf" srcId="{9BD505B1-C8E1-49AF-9059-28D87D1B346D}" destId="{8B8F9E07-D2AF-441C-A1D5-9AADD4A9332F}" srcOrd="0" destOrd="8" presId="urn:microsoft.com/office/officeart/2005/8/layout/vList5"/>
    <dgm:cxn modelId="{B7FE68F9-EFD9-4983-A41A-3CC51B35A150}" srcId="{96F3BF09-C77F-47C2-A32B-894EAB4BAEF6}" destId="{4C6C75BC-3046-4EBE-A4F9-F6ECF3E941AB}" srcOrd="6" destOrd="0" parTransId="{91DA63B3-4A19-49E1-9CF7-66A9B8EB179E}" sibTransId="{2D709C24-DDB0-4E35-996B-5F71B09857CF}"/>
    <dgm:cxn modelId="{641D4A8B-0387-4D6C-A89D-A66616698FF4}" type="presOf" srcId="{9EC7FC85-0DB8-4408-8CB8-8A590732EEB9}" destId="{8B8F9E07-D2AF-441C-A1D5-9AADD4A9332F}" srcOrd="0" destOrd="5" presId="urn:microsoft.com/office/officeart/2005/8/layout/vList5"/>
    <dgm:cxn modelId="{8FEF8EA2-A5FF-4394-AB44-EF48A6B80F74}" srcId="{6710195E-237D-48F7-ABC8-94A96E39E537}" destId="{553E6C8E-6EA1-4F6B-9A80-427FD771216B}" srcOrd="3" destOrd="0" parTransId="{51ED3272-569A-4D74-A570-BA35F61A8F32}" sibTransId="{A353009E-1C06-4B0E-BB02-3D5D987E662C}"/>
    <dgm:cxn modelId="{FA02BE9B-23C3-417E-AB69-C4FEC68B3DA1}" srcId="{63A9D0CD-1BA2-459A-B526-E4FF16C989B7}" destId="{B0D3A846-D5A5-4025-B875-EE9F09F63ED7}" srcOrd="1" destOrd="0" parTransId="{7C7027BB-1F3B-417F-8B10-E9CC8387C055}" sibTransId="{15A4203B-3202-4DBB-A381-5CC0D207F1A4}"/>
    <dgm:cxn modelId="{C6C85AC2-0A65-40A8-BC32-CCF32AE039E4}" srcId="{C7B9FB90-9B2E-49B0-B3E4-DBBCAF54A153}" destId="{55C11B59-361C-4558-A044-6ECD34500174}" srcOrd="0" destOrd="0" parTransId="{6AA8901E-E58B-4259-8193-5F09785C99CF}" sibTransId="{F7FAA8CC-C5DF-4D33-9AA3-265C7A156D40}"/>
    <dgm:cxn modelId="{31D8FE27-966D-49EE-AC14-4A14378E0875}" type="presOf" srcId="{AC3969F2-5D32-450D-9712-C0A2FC446AF2}" destId="{8B8F9E07-D2AF-441C-A1D5-9AADD4A9332F}" srcOrd="0" destOrd="3" presId="urn:microsoft.com/office/officeart/2005/8/layout/vList5"/>
    <dgm:cxn modelId="{5D227E4E-84BB-4C16-B726-4CDC02C975EE}" srcId="{63A9D0CD-1BA2-459A-B526-E4FF16C989B7}" destId="{4859F6A1-0E96-485A-B63C-6802722D6EB1}" srcOrd="3" destOrd="0" parTransId="{3315F74A-A9E0-4977-9BA5-7976DAACC6F5}" sibTransId="{2B7801B5-B1A3-4CDB-B977-B69B9657F2DD}"/>
    <dgm:cxn modelId="{EC0BD2EA-4480-4B8E-81AE-B9137C624318}" type="presOf" srcId="{B68BE23B-5C17-4F7A-ACAE-6AAE55036854}" destId="{8B8F9E07-D2AF-441C-A1D5-9AADD4A9332F}" srcOrd="0" destOrd="13" presId="urn:microsoft.com/office/officeart/2005/8/layout/vList5"/>
    <dgm:cxn modelId="{6731B229-34F3-483F-ABC2-F8BE2E390C50}" srcId="{6710195E-237D-48F7-ABC8-94A96E39E537}" destId="{BADD82A6-C66B-44FB-880C-FDBED549117A}" srcOrd="5" destOrd="0" parTransId="{CB4FD505-AB02-4F50-A4C6-977D30CCC782}" sibTransId="{CF418328-BC77-44EB-8D83-A53D090B37FA}"/>
    <dgm:cxn modelId="{2E4AF26B-6C09-41E0-8715-0B634123A6EE}" type="presOf" srcId="{877EAAE4-E241-488A-81F9-6ABB48FC3CF9}" destId="{568660E3-15E6-4C53-A72A-5E822DCF61C9}" srcOrd="0" destOrd="2" presId="urn:microsoft.com/office/officeart/2005/8/layout/vList5"/>
    <dgm:cxn modelId="{29D9C92A-4DFC-48F8-B8BD-9D85D65189A1}" srcId="{96F3BF09-C77F-47C2-A32B-894EAB4BAEF6}" destId="{B68BE23B-5C17-4F7A-ACAE-6AAE55036854}" srcOrd="13" destOrd="0" parTransId="{A111B6AB-0A54-49D5-8CE2-24D1934A40EE}" sibTransId="{98340C00-9D7C-4EAA-A1EE-D7610CB09380}"/>
    <dgm:cxn modelId="{64718586-9423-46F0-8ACB-3E58C1ADBEBE}" type="presOf" srcId="{EBBA0420-5D1B-457B-9B42-B5B72BED372A}" destId="{8B8F9E07-D2AF-441C-A1D5-9AADD4A9332F}" srcOrd="0" destOrd="14" presId="urn:microsoft.com/office/officeart/2005/8/layout/vList5"/>
    <dgm:cxn modelId="{83CC1CF0-FD2D-4862-AA6F-4FFED4399D3D}" type="presOf" srcId="{1C92B191-22A9-42DF-AAD5-F841311C21CE}" destId="{8B8F9E07-D2AF-441C-A1D5-9AADD4A9332F}" srcOrd="0" destOrd="7" presId="urn:microsoft.com/office/officeart/2005/8/layout/vList5"/>
    <dgm:cxn modelId="{41EE2439-2704-4C8B-9BD7-58C22B05023E}" type="presOf" srcId="{2BB4F2A6-8FFE-4D7A-9278-79EEE0A19C8E}" destId="{8B8F9E07-D2AF-441C-A1D5-9AADD4A9332F}" srcOrd="0" destOrd="9" presId="urn:microsoft.com/office/officeart/2005/8/layout/vList5"/>
    <dgm:cxn modelId="{8A5EA6D0-3EA5-442D-B927-D4768D6C1941}" type="presOf" srcId="{9C522C9C-92D7-45B3-B44F-3CFCFA016DE7}" destId="{A84FED42-C849-46E5-A315-53D36EBDA40B}" srcOrd="0" destOrd="4" presId="urn:microsoft.com/office/officeart/2005/8/layout/vList5"/>
    <dgm:cxn modelId="{251956D3-D8DB-4258-9B13-E6D67F2871C1}" type="presOf" srcId="{553E6C8E-6EA1-4F6B-9A80-427FD771216B}" destId="{CD7CCC1B-60F9-41CD-809A-BB8F648BA051}" srcOrd="0" destOrd="3" presId="urn:microsoft.com/office/officeart/2005/8/layout/vList5"/>
    <dgm:cxn modelId="{ADA6D897-C346-484E-9FB9-D6A40EBB1EC5}" srcId="{C7B9FB90-9B2E-49B0-B3E4-DBBCAF54A153}" destId="{63A9D0CD-1BA2-459A-B526-E4FF16C989B7}" srcOrd="4" destOrd="0" parTransId="{39A9A310-B8CB-4B13-9CDC-D6D82340C10C}" sibTransId="{E96A1578-0AE7-4A95-8D0B-6ABCEF595C4D}"/>
    <dgm:cxn modelId="{0AF4C876-9E94-4181-A105-D3EB612EB979}" type="presOf" srcId="{9C1AA262-B502-4F3F-A7CD-13E95C572CD0}" destId="{A84FED42-C849-46E5-A315-53D36EBDA40B}" srcOrd="0" destOrd="0" presId="urn:microsoft.com/office/officeart/2005/8/layout/vList5"/>
    <dgm:cxn modelId="{C11B28D5-308C-4717-BF70-3593149F896C}" type="presOf" srcId="{7CB187E1-B0F3-49A6-BCB4-ED95030031AC}" destId="{CCB99E2A-BBD1-4227-BDD1-AA1CF76C8E56}" srcOrd="0" destOrd="0" presId="urn:microsoft.com/office/officeart/2005/8/layout/vList5"/>
    <dgm:cxn modelId="{A73F23B9-9346-49AA-869A-157FA7D16DA7}" type="presParOf" srcId="{4D1ABBA6-9785-4830-B3FB-30986B1438F6}" destId="{9E811762-C68E-44AF-920E-714A859DF50D}" srcOrd="0" destOrd="0" presId="urn:microsoft.com/office/officeart/2005/8/layout/vList5"/>
    <dgm:cxn modelId="{75CF8A8E-8011-445D-A94C-6AC518C9DBC7}" type="presParOf" srcId="{9E811762-C68E-44AF-920E-714A859DF50D}" destId="{E0997774-D45A-4C31-A48B-5A93E66172B9}" srcOrd="0" destOrd="0" presId="urn:microsoft.com/office/officeart/2005/8/layout/vList5"/>
    <dgm:cxn modelId="{1E78C49B-A0D6-48A4-A3A9-071AB30D9492}" type="presParOf" srcId="{9E811762-C68E-44AF-920E-714A859DF50D}" destId="{A84FED42-C849-46E5-A315-53D36EBDA40B}" srcOrd="1" destOrd="0" presId="urn:microsoft.com/office/officeart/2005/8/layout/vList5"/>
    <dgm:cxn modelId="{8ABD2059-1708-4168-A788-E79BACEEDF21}" type="presParOf" srcId="{4D1ABBA6-9785-4830-B3FB-30986B1438F6}" destId="{84860386-2AF2-4DC3-A578-E4181D393816}" srcOrd="1" destOrd="0" presId="urn:microsoft.com/office/officeart/2005/8/layout/vList5"/>
    <dgm:cxn modelId="{C0F56F68-5430-4D55-8CB2-C7789CDA73ED}" type="presParOf" srcId="{4D1ABBA6-9785-4830-B3FB-30986B1438F6}" destId="{87BF12FD-6566-4919-9F54-DEC383E037E3}" srcOrd="2" destOrd="0" presId="urn:microsoft.com/office/officeart/2005/8/layout/vList5"/>
    <dgm:cxn modelId="{7BB730E0-AF44-46EE-96EA-3BAAF85018E7}" type="presParOf" srcId="{87BF12FD-6566-4919-9F54-DEC383E037E3}" destId="{18E463E2-0254-4110-B254-22473EB614C6}" srcOrd="0" destOrd="0" presId="urn:microsoft.com/office/officeart/2005/8/layout/vList5"/>
    <dgm:cxn modelId="{0A9CE9BB-5382-465A-A5B4-65BAF2202522}" type="presParOf" srcId="{4D1ABBA6-9785-4830-B3FB-30986B1438F6}" destId="{F20A9004-86E0-49E6-88C7-A4F51E9CA7DE}" srcOrd="3" destOrd="0" presId="urn:microsoft.com/office/officeart/2005/8/layout/vList5"/>
    <dgm:cxn modelId="{4A8C492F-7FA0-4DC8-ABEB-1BC88BBD7A6F}" type="presParOf" srcId="{4D1ABBA6-9785-4830-B3FB-30986B1438F6}" destId="{B833DDCD-F066-4BFB-9D6D-982DE12ED43D}" srcOrd="4" destOrd="0" presId="urn:microsoft.com/office/officeart/2005/8/layout/vList5"/>
    <dgm:cxn modelId="{C003853D-E455-4C3D-A56F-239E94B69D40}" type="presParOf" srcId="{B833DDCD-F066-4BFB-9D6D-982DE12ED43D}" destId="{CCB99E2A-BBD1-4227-BDD1-AA1CF76C8E56}" srcOrd="0" destOrd="0" presId="urn:microsoft.com/office/officeart/2005/8/layout/vList5"/>
    <dgm:cxn modelId="{6D9BD4C8-3845-44D7-B021-E3E40E4B9964}" type="presParOf" srcId="{B833DDCD-F066-4BFB-9D6D-982DE12ED43D}" destId="{2D1AFB8C-D8F3-4894-B6DF-1717615851F8}" srcOrd="1" destOrd="0" presId="urn:microsoft.com/office/officeart/2005/8/layout/vList5"/>
    <dgm:cxn modelId="{1E2B0FFB-2B13-40B4-95EE-FDF18B4D8607}" type="presParOf" srcId="{4D1ABBA6-9785-4830-B3FB-30986B1438F6}" destId="{3166360E-BEB6-4827-B530-09A9B4B235D2}" srcOrd="5" destOrd="0" presId="urn:microsoft.com/office/officeart/2005/8/layout/vList5"/>
    <dgm:cxn modelId="{5C5ADADF-D5E4-439D-A63D-737B26699780}" type="presParOf" srcId="{4D1ABBA6-9785-4830-B3FB-30986B1438F6}" destId="{96FDFC7E-23E3-46C4-87F5-B2999ECD6572}" srcOrd="6" destOrd="0" presId="urn:microsoft.com/office/officeart/2005/8/layout/vList5"/>
    <dgm:cxn modelId="{A5E8DB0D-4DC3-4FAF-AE99-6FB4500AD299}" type="presParOf" srcId="{96FDFC7E-23E3-46C4-87F5-B2999ECD6572}" destId="{854E565A-C268-40EF-A56E-5398D2179275}" srcOrd="0" destOrd="0" presId="urn:microsoft.com/office/officeart/2005/8/layout/vList5"/>
    <dgm:cxn modelId="{88A3B376-ECC0-440E-9D18-A738B0C5B398}" type="presParOf" srcId="{96FDFC7E-23E3-46C4-87F5-B2999ECD6572}" destId="{8B8F9E07-D2AF-441C-A1D5-9AADD4A9332F}" srcOrd="1" destOrd="0" presId="urn:microsoft.com/office/officeart/2005/8/layout/vList5"/>
    <dgm:cxn modelId="{E0CE8EBD-4318-4406-A68B-71B0E6975784}" type="presParOf" srcId="{4D1ABBA6-9785-4830-B3FB-30986B1438F6}" destId="{EEB4DA59-F566-4044-B07F-2DADFE7C3A6F}" srcOrd="7" destOrd="0" presId="urn:microsoft.com/office/officeart/2005/8/layout/vList5"/>
    <dgm:cxn modelId="{00DCCEA7-FBE9-4F42-9E34-AF215055E47E}" type="presParOf" srcId="{4D1ABBA6-9785-4830-B3FB-30986B1438F6}" destId="{B3FF57BE-F2C8-49B8-ABAC-F02A3BE3EA4E}" srcOrd="8" destOrd="0" presId="urn:microsoft.com/office/officeart/2005/8/layout/vList5"/>
    <dgm:cxn modelId="{9E506349-CD6E-4C41-8EDE-E518B3D68AB7}" type="presParOf" srcId="{B3FF57BE-F2C8-49B8-ABAC-F02A3BE3EA4E}" destId="{CD59FDC0-FE23-410D-A324-B3D1FA063ED6}" srcOrd="0" destOrd="0" presId="urn:microsoft.com/office/officeart/2005/8/layout/vList5"/>
    <dgm:cxn modelId="{72E74320-D94C-4E6C-996B-18F46E967D09}" type="presParOf" srcId="{B3FF57BE-F2C8-49B8-ABAC-F02A3BE3EA4E}" destId="{568660E3-15E6-4C53-A72A-5E822DCF61C9}" srcOrd="1" destOrd="0" presId="urn:microsoft.com/office/officeart/2005/8/layout/vList5"/>
    <dgm:cxn modelId="{02E9818A-DE24-4E11-A9E6-D63B5E20425A}" type="presParOf" srcId="{4D1ABBA6-9785-4830-B3FB-30986B1438F6}" destId="{1D574D19-B0D8-4C7C-B04D-350A9B5DD026}" srcOrd="9" destOrd="0" presId="urn:microsoft.com/office/officeart/2005/8/layout/vList5"/>
    <dgm:cxn modelId="{0F973807-27F5-4E0D-8BB9-4464C4899CCE}" type="presParOf" srcId="{4D1ABBA6-9785-4830-B3FB-30986B1438F6}" destId="{3DECF6DA-DF0A-4F53-A4BE-12D179C46A82}" srcOrd="10" destOrd="0" presId="urn:microsoft.com/office/officeart/2005/8/layout/vList5"/>
    <dgm:cxn modelId="{50CFC034-DDA3-4D77-8458-6E66178663D2}" type="presParOf" srcId="{3DECF6DA-DF0A-4F53-A4BE-12D179C46A82}" destId="{3F0E1974-722F-4F88-B247-37DBF2717BD6}" srcOrd="0" destOrd="0" presId="urn:microsoft.com/office/officeart/2005/8/layout/vList5"/>
    <dgm:cxn modelId="{B99101B3-098D-40A9-86C5-2B9675DC459B}" type="presParOf" srcId="{3DECF6DA-DF0A-4F53-A4BE-12D179C46A82}" destId="{CD7CCC1B-60F9-41CD-809A-BB8F648BA051}" srcOrd="1" destOrd="0" presId="urn:microsoft.com/office/officeart/2005/8/layout/vList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736FEC-B674-4B48-BCB4-C3FADB6018B2}">
      <dsp:nvSpPr>
        <dsp:cNvPr id="0" name=""/>
        <dsp:cNvSpPr/>
      </dsp:nvSpPr>
      <dsp:spPr>
        <a:xfrm>
          <a:off x="837238" y="635327"/>
          <a:ext cx="4247857" cy="4247857"/>
        </a:xfrm>
        <a:prstGeom prst="blockArc">
          <a:avLst>
            <a:gd name="adj1" fmla="val 11880000"/>
            <a:gd name="adj2" fmla="val 16200000"/>
            <a:gd name="adj3" fmla="val 4639"/>
          </a:avLst>
        </a:prstGeom>
        <a:solidFill>
          <a:schemeClr val="accent3">
            <a:hueOff val="11250264"/>
            <a:satOff val="-16880"/>
            <a:lumOff val="-2745"/>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sp>
    <dsp:sp modelId="{D7F66516-A6C3-4267-A794-67577D98604B}">
      <dsp:nvSpPr>
        <dsp:cNvPr id="0" name=""/>
        <dsp:cNvSpPr/>
      </dsp:nvSpPr>
      <dsp:spPr>
        <a:xfrm>
          <a:off x="837238" y="635327"/>
          <a:ext cx="4247857" cy="4247857"/>
        </a:xfrm>
        <a:prstGeom prst="blockArc">
          <a:avLst>
            <a:gd name="adj1" fmla="val 7560000"/>
            <a:gd name="adj2" fmla="val 11880000"/>
            <a:gd name="adj3" fmla="val 4639"/>
          </a:avLst>
        </a:prstGeom>
        <a:solidFill>
          <a:schemeClr val="accent3">
            <a:hueOff val="8437698"/>
            <a:satOff val="-12660"/>
            <a:lumOff val="-2059"/>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sp>
    <dsp:sp modelId="{27D7F050-9D35-4A9C-BA0E-15A2737EA318}">
      <dsp:nvSpPr>
        <dsp:cNvPr id="0" name=""/>
        <dsp:cNvSpPr/>
      </dsp:nvSpPr>
      <dsp:spPr>
        <a:xfrm>
          <a:off x="837238" y="635327"/>
          <a:ext cx="4247857" cy="4247857"/>
        </a:xfrm>
        <a:prstGeom prst="blockArc">
          <a:avLst>
            <a:gd name="adj1" fmla="val 3240000"/>
            <a:gd name="adj2" fmla="val 7560000"/>
            <a:gd name="adj3" fmla="val 4639"/>
          </a:avLst>
        </a:prstGeom>
        <a:solidFill>
          <a:schemeClr val="accent3">
            <a:hueOff val="5625132"/>
            <a:satOff val="-8440"/>
            <a:lumOff val="-1373"/>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sp>
    <dsp:sp modelId="{5C521E2B-6CE8-4C2B-BE88-1F339B2C7612}">
      <dsp:nvSpPr>
        <dsp:cNvPr id="0" name=""/>
        <dsp:cNvSpPr/>
      </dsp:nvSpPr>
      <dsp:spPr>
        <a:xfrm>
          <a:off x="837238" y="635327"/>
          <a:ext cx="4247857" cy="4247857"/>
        </a:xfrm>
        <a:prstGeom prst="blockArc">
          <a:avLst>
            <a:gd name="adj1" fmla="val 20520000"/>
            <a:gd name="adj2" fmla="val 3240000"/>
            <a:gd name="adj3" fmla="val 4639"/>
          </a:avLst>
        </a:prstGeom>
        <a:solidFill>
          <a:schemeClr val="accent3">
            <a:hueOff val="2812566"/>
            <a:satOff val="-4220"/>
            <a:lumOff val="-686"/>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sp>
    <dsp:sp modelId="{5D052069-D289-40D2-B615-39740A58E28E}">
      <dsp:nvSpPr>
        <dsp:cNvPr id="0" name=""/>
        <dsp:cNvSpPr/>
      </dsp:nvSpPr>
      <dsp:spPr>
        <a:xfrm>
          <a:off x="837238" y="635327"/>
          <a:ext cx="4247857" cy="4247857"/>
        </a:xfrm>
        <a:prstGeom prst="blockArc">
          <a:avLst>
            <a:gd name="adj1" fmla="val 16200000"/>
            <a:gd name="adj2" fmla="val 20520000"/>
            <a:gd name="adj3" fmla="val 4639"/>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sp>
    <dsp:sp modelId="{238E7BF5-0E97-469A-BFAE-A855DF0D841D}">
      <dsp:nvSpPr>
        <dsp:cNvPr id="0" name=""/>
        <dsp:cNvSpPr/>
      </dsp:nvSpPr>
      <dsp:spPr>
        <a:xfrm>
          <a:off x="1983750" y="1781839"/>
          <a:ext cx="1954833" cy="1954833"/>
        </a:xfrm>
        <a:prstGeom prst="ellipse">
          <a:avLst/>
        </a:prstGeom>
        <a:solidFill>
          <a:schemeClr val="accent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S" sz="1600" kern="1200"/>
            <a:t>EJES DEL DESARROLLO  PARA EL MUNICIPIO QUE QUEREMOS</a:t>
          </a:r>
        </a:p>
      </dsp:txBody>
      <dsp:txXfrm>
        <a:off x="2270029" y="2068118"/>
        <a:ext cx="1382275" cy="1382275"/>
      </dsp:txXfrm>
    </dsp:sp>
    <dsp:sp modelId="{82A76DA2-AAE2-4232-A6AF-7B1400577EB2}">
      <dsp:nvSpPr>
        <dsp:cNvPr id="0" name=""/>
        <dsp:cNvSpPr/>
      </dsp:nvSpPr>
      <dsp:spPr>
        <a:xfrm>
          <a:off x="2276975" y="397"/>
          <a:ext cx="1368383" cy="1368383"/>
        </a:xfrm>
        <a:prstGeom prst="ellipse">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1. FORTALECIMIENTO DE LAS ORGANIZACIONES SOCIALES, COMUNITARIAS Y PRODUCTIVAS</a:t>
          </a:r>
        </a:p>
      </dsp:txBody>
      <dsp:txXfrm>
        <a:off x="2477370" y="200792"/>
        <a:ext cx="967593" cy="967593"/>
      </dsp:txXfrm>
    </dsp:sp>
    <dsp:sp modelId="{4BD0274F-96D0-48DC-9C16-C77081E6356A}">
      <dsp:nvSpPr>
        <dsp:cNvPr id="0" name=""/>
        <dsp:cNvSpPr/>
      </dsp:nvSpPr>
      <dsp:spPr>
        <a:xfrm>
          <a:off x="4250101" y="1433957"/>
          <a:ext cx="1368383" cy="1368383"/>
        </a:xfrm>
        <a:prstGeom prst="ellipse">
          <a:avLst/>
        </a:prstGeom>
        <a:solidFill>
          <a:schemeClr val="accent3">
            <a:hueOff val="2812566"/>
            <a:satOff val="-4220"/>
            <a:lumOff val="-686"/>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2. FORMACION Y EDUCACION</a:t>
          </a:r>
        </a:p>
      </dsp:txBody>
      <dsp:txXfrm>
        <a:off x="4450496" y="1634352"/>
        <a:ext cx="967593" cy="967593"/>
      </dsp:txXfrm>
    </dsp:sp>
    <dsp:sp modelId="{F1960FF3-B7DC-467A-AA96-F94B52AE4607}">
      <dsp:nvSpPr>
        <dsp:cNvPr id="0" name=""/>
        <dsp:cNvSpPr/>
      </dsp:nvSpPr>
      <dsp:spPr>
        <a:xfrm>
          <a:off x="3496434" y="3753505"/>
          <a:ext cx="1368383" cy="1368383"/>
        </a:xfrm>
        <a:prstGeom prst="ellipse">
          <a:avLst/>
        </a:prstGeom>
        <a:solidFill>
          <a:schemeClr val="accent3">
            <a:hueOff val="5625132"/>
            <a:satOff val="-8440"/>
            <a:lumOff val="-1373"/>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3. GARANTIAS DE DERECHO</a:t>
          </a:r>
        </a:p>
      </dsp:txBody>
      <dsp:txXfrm>
        <a:off x="3696829" y="3953900"/>
        <a:ext cx="967593" cy="967593"/>
      </dsp:txXfrm>
    </dsp:sp>
    <dsp:sp modelId="{E42BF4AE-3F88-4917-9F46-B7F501B6D0F8}">
      <dsp:nvSpPr>
        <dsp:cNvPr id="0" name=""/>
        <dsp:cNvSpPr/>
      </dsp:nvSpPr>
      <dsp:spPr>
        <a:xfrm>
          <a:off x="1057517" y="3753505"/>
          <a:ext cx="1368383" cy="1368383"/>
        </a:xfrm>
        <a:prstGeom prst="ellipse">
          <a:avLst/>
        </a:prstGeom>
        <a:solidFill>
          <a:schemeClr val="accent3">
            <a:hueOff val="8437698"/>
            <a:satOff val="-12660"/>
            <a:lumOff val="-2059"/>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4. GESTION CONJUNTA</a:t>
          </a:r>
        </a:p>
      </dsp:txBody>
      <dsp:txXfrm>
        <a:off x="1257912" y="3953900"/>
        <a:ext cx="967593" cy="967593"/>
      </dsp:txXfrm>
    </dsp:sp>
    <dsp:sp modelId="{AB08B41C-9F4C-4128-9AFF-7A077C6C745B}">
      <dsp:nvSpPr>
        <dsp:cNvPr id="0" name=""/>
        <dsp:cNvSpPr/>
      </dsp:nvSpPr>
      <dsp:spPr>
        <a:xfrm>
          <a:off x="303850" y="1433957"/>
          <a:ext cx="1368383" cy="1368383"/>
        </a:xfrm>
        <a:prstGeom prst="ellipse">
          <a:avLst/>
        </a:prstGeom>
        <a:solidFill>
          <a:schemeClr val="accent3">
            <a:hueOff val="11250264"/>
            <a:satOff val="-16880"/>
            <a:lumOff val="-2745"/>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kern="1200"/>
            <a:t>5. AMBIENTE Y TURISMO</a:t>
          </a:r>
        </a:p>
      </dsp:txBody>
      <dsp:txXfrm>
        <a:off x="504245" y="1634352"/>
        <a:ext cx="967593" cy="96759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4FED42-C849-46E5-A315-53D36EBDA40B}">
      <dsp:nvSpPr>
        <dsp:cNvPr id="0" name=""/>
        <dsp:cNvSpPr/>
      </dsp:nvSpPr>
      <dsp:spPr>
        <a:xfrm rot="5400000">
          <a:off x="3232493" y="-670020"/>
          <a:ext cx="822993" cy="3429637"/>
        </a:xfrm>
        <a:prstGeom prst="round2SameRect">
          <a:avLst/>
        </a:prstGeom>
        <a:solidFill>
          <a:schemeClr val="accent2">
            <a:alpha val="90000"/>
            <a:tint val="55000"/>
            <a:hueOff val="0"/>
            <a:satOff val="0"/>
            <a:lumOff val="0"/>
            <a:alphaOff val="0"/>
          </a:schemeClr>
        </a:solidFill>
        <a:ln w="9525" cap="flat" cmpd="sng" algn="ctr">
          <a:solidFill>
            <a:schemeClr val="accent2">
              <a:alpha val="90000"/>
              <a:tint val="55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endParaRPr lang="es-ES" sz="1100" kern="1200"/>
        </a:p>
        <a:p>
          <a:pPr marL="57150" lvl="1" indent="-57150" algn="l" defTabSz="488950">
            <a:lnSpc>
              <a:spcPct val="90000"/>
            </a:lnSpc>
            <a:spcBef>
              <a:spcPct val="0"/>
            </a:spcBef>
            <a:spcAft>
              <a:spcPct val="15000"/>
            </a:spcAft>
            <a:buChar char="••"/>
          </a:pPr>
          <a:r>
            <a:rPr lang="es-CO" sz="1100" kern="1200"/>
            <a:t>Agropecuario</a:t>
          </a:r>
          <a:endParaRPr lang="es-ES" sz="1100" kern="1200"/>
        </a:p>
        <a:p>
          <a:pPr marL="57150" lvl="1" indent="-57150" algn="l" defTabSz="488950">
            <a:lnSpc>
              <a:spcPct val="90000"/>
            </a:lnSpc>
            <a:spcBef>
              <a:spcPct val="0"/>
            </a:spcBef>
            <a:spcAft>
              <a:spcPct val="15000"/>
            </a:spcAft>
            <a:buChar char="••"/>
          </a:pPr>
          <a:r>
            <a:rPr lang="es-CO" sz="1100" kern="1200"/>
            <a:t>Seguridad alimentaría</a:t>
          </a:r>
          <a:endParaRPr lang="es-ES" sz="1100" kern="1200"/>
        </a:p>
        <a:p>
          <a:pPr marL="57150" lvl="1" indent="-57150" algn="l" defTabSz="488950">
            <a:lnSpc>
              <a:spcPct val="90000"/>
            </a:lnSpc>
            <a:spcBef>
              <a:spcPct val="0"/>
            </a:spcBef>
            <a:spcAft>
              <a:spcPct val="15000"/>
            </a:spcAft>
            <a:buChar char="••"/>
          </a:pPr>
          <a:r>
            <a:rPr lang="es-ES" sz="1100" kern="1200"/>
            <a:t>Fortalecimiento Organizativo comunitario y microempresarial</a:t>
          </a:r>
        </a:p>
        <a:p>
          <a:pPr marL="57150" lvl="1" indent="-57150" algn="l" defTabSz="488950">
            <a:lnSpc>
              <a:spcPct val="90000"/>
            </a:lnSpc>
            <a:spcBef>
              <a:spcPct val="0"/>
            </a:spcBef>
            <a:spcAft>
              <a:spcPct val="15000"/>
            </a:spcAft>
            <a:buChar char="••"/>
          </a:pPr>
          <a:r>
            <a:rPr lang="es-ES" sz="1100" kern="1200"/>
            <a:t>Uso de TICS, Innovacion y competitividad</a:t>
          </a:r>
        </a:p>
        <a:p>
          <a:pPr marL="57150" lvl="1" indent="-57150" algn="l" defTabSz="488950">
            <a:lnSpc>
              <a:spcPct val="90000"/>
            </a:lnSpc>
            <a:spcBef>
              <a:spcPct val="0"/>
            </a:spcBef>
            <a:spcAft>
              <a:spcPct val="15000"/>
            </a:spcAft>
            <a:buChar char="••"/>
          </a:pPr>
          <a:endParaRPr lang="es-ES" sz="1100" kern="1200"/>
        </a:p>
      </dsp:txBody>
      <dsp:txXfrm rot="-5400000">
        <a:off x="1929172" y="673476"/>
        <a:ext cx="3389462" cy="742643"/>
      </dsp:txXfrm>
    </dsp:sp>
    <dsp:sp modelId="{E0997774-D45A-4C31-A48B-5A93E66172B9}">
      <dsp:nvSpPr>
        <dsp:cNvPr id="0" name=""/>
        <dsp:cNvSpPr/>
      </dsp:nvSpPr>
      <dsp:spPr>
        <a:xfrm>
          <a:off x="0" y="573148"/>
          <a:ext cx="1929171" cy="1028741"/>
        </a:xfrm>
        <a:prstGeom prst="roundRect">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1. FORTALECIMIENTO DE LAS ORGANIZACIONES SOCIALES, PRODUCTIVAS Y COMUNITARIAS</a:t>
          </a:r>
        </a:p>
      </dsp:txBody>
      <dsp:txXfrm>
        <a:off x="50219" y="623367"/>
        <a:ext cx="1828733" cy="928303"/>
      </dsp:txXfrm>
    </dsp:sp>
    <dsp:sp modelId="{18E463E2-0254-4110-B254-22473EB614C6}">
      <dsp:nvSpPr>
        <dsp:cNvPr id="0" name=""/>
        <dsp:cNvSpPr/>
      </dsp:nvSpPr>
      <dsp:spPr>
        <a:xfrm>
          <a:off x="0" y="100236"/>
          <a:ext cx="5353580" cy="449806"/>
        </a:xfrm>
        <a:prstGeom prst="roundRect">
          <a:avLst/>
        </a:prstGeom>
        <a:gradFill rotWithShape="0">
          <a:gsLst>
            <a:gs pos="0">
              <a:schemeClr val="accent2">
                <a:shade val="50000"/>
                <a:hueOff val="-13828"/>
                <a:satOff val="-2803"/>
                <a:lumOff val="15417"/>
                <a:alphaOff val="0"/>
                <a:shade val="51000"/>
                <a:satMod val="130000"/>
              </a:schemeClr>
            </a:gs>
            <a:gs pos="80000">
              <a:schemeClr val="accent2">
                <a:shade val="50000"/>
                <a:hueOff val="-13828"/>
                <a:satOff val="-2803"/>
                <a:lumOff val="15417"/>
                <a:alphaOff val="0"/>
                <a:shade val="93000"/>
                <a:satMod val="130000"/>
              </a:schemeClr>
            </a:gs>
            <a:gs pos="100000">
              <a:schemeClr val="accent2">
                <a:shade val="50000"/>
                <a:hueOff val="-13828"/>
                <a:satOff val="-2803"/>
                <a:lumOff val="154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6680" tIns="53340" rIns="106680" bIns="53340" numCol="1" spcCol="1270" anchor="ctr" anchorCtr="0">
          <a:noAutofit/>
        </a:bodyPr>
        <a:lstStyle/>
        <a:p>
          <a:pPr lvl="0" algn="ctr" defTabSz="1244600">
            <a:lnSpc>
              <a:spcPct val="90000"/>
            </a:lnSpc>
            <a:spcBef>
              <a:spcPct val="0"/>
            </a:spcBef>
            <a:spcAft>
              <a:spcPct val="35000"/>
            </a:spcAft>
          </a:pPr>
          <a:r>
            <a:rPr lang="es-ES" sz="2800" kern="1200"/>
            <a:t>EJES Y COMPONENTES</a:t>
          </a:r>
        </a:p>
      </dsp:txBody>
      <dsp:txXfrm>
        <a:off x="21958" y="122194"/>
        <a:ext cx="5309664" cy="405890"/>
      </dsp:txXfrm>
    </dsp:sp>
    <dsp:sp modelId="{2D1AFB8C-D8F3-4894-B6DF-1717615851F8}">
      <dsp:nvSpPr>
        <dsp:cNvPr id="0" name=""/>
        <dsp:cNvSpPr/>
      </dsp:nvSpPr>
      <dsp:spPr>
        <a:xfrm rot="5400000">
          <a:off x="3232493" y="384241"/>
          <a:ext cx="822993" cy="3429637"/>
        </a:xfrm>
        <a:prstGeom prst="round2SameRect">
          <a:avLst/>
        </a:prstGeom>
        <a:solidFill>
          <a:schemeClr val="accent2">
            <a:alpha val="90000"/>
            <a:tint val="55000"/>
            <a:hueOff val="0"/>
            <a:satOff val="0"/>
            <a:lumOff val="0"/>
            <a:alphaOff val="0"/>
          </a:schemeClr>
        </a:solidFill>
        <a:ln w="9525" cap="flat" cmpd="sng" algn="ctr">
          <a:solidFill>
            <a:schemeClr val="accent2">
              <a:alpha val="90000"/>
              <a:tint val="55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71450" lvl="1" indent="-171450" algn="l" defTabSz="711200">
            <a:lnSpc>
              <a:spcPct val="90000"/>
            </a:lnSpc>
            <a:spcBef>
              <a:spcPct val="0"/>
            </a:spcBef>
            <a:spcAft>
              <a:spcPct val="15000"/>
            </a:spcAft>
            <a:buChar char="••"/>
          </a:pPr>
          <a:r>
            <a:rPr lang="es-ES" sz="1600" kern="1200"/>
            <a:t>Educacion  con calidad y pertinencia para Educar</a:t>
          </a:r>
        </a:p>
      </dsp:txBody>
      <dsp:txXfrm rot="-5400000">
        <a:off x="1929172" y="1727738"/>
        <a:ext cx="3389462" cy="742643"/>
      </dsp:txXfrm>
    </dsp:sp>
    <dsp:sp modelId="{CCB99E2A-BBD1-4227-BDD1-AA1CF76C8E56}">
      <dsp:nvSpPr>
        <dsp:cNvPr id="0" name=""/>
        <dsp:cNvSpPr/>
      </dsp:nvSpPr>
      <dsp:spPr>
        <a:xfrm>
          <a:off x="0" y="1584689"/>
          <a:ext cx="1929171" cy="1028741"/>
        </a:xfrm>
        <a:prstGeom prst="roundRect">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s-ES" sz="1200" kern="1200"/>
            <a:t>2. FORMACION Y EDUCACION</a:t>
          </a:r>
        </a:p>
      </dsp:txBody>
      <dsp:txXfrm>
        <a:off x="50219" y="1634908"/>
        <a:ext cx="1828733" cy="928303"/>
      </dsp:txXfrm>
    </dsp:sp>
    <dsp:sp modelId="{8B8F9E07-D2AF-441C-A1D5-9AADD4A9332F}">
      <dsp:nvSpPr>
        <dsp:cNvPr id="0" name=""/>
        <dsp:cNvSpPr/>
      </dsp:nvSpPr>
      <dsp:spPr>
        <a:xfrm rot="5400000">
          <a:off x="2241626" y="2350528"/>
          <a:ext cx="2797609" cy="3426288"/>
        </a:xfrm>
        <a:prstGeom prst="round2SameRect">
          <a:avLst/>
        </a:prstGeom>
        <a:solidFill>
          <a:schemeClr val="accent2">
            <a:alpha val="90000"/>
            <a:tint val="55000"/>
            <a:hueOff val="0"/>
            <a:satOff val="0"/>
            <a:lumOff val="0"/>
            <a:alphaOff val="0"/>
          </a:schemeClr>
        </a:solidFill>
        <a:ln w="9525" cap="flat" cmpd="sng" algn="ctr">
          <a:solidFill>
            <a:schemeClr val="accent2">
              <a:alpha val="90000"/>
              <a:tint val="55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s-ES" sz="1000" kern="1200"/>
            <a:t>Salud Integral</a:t>
          </a:r>
        </a:p>
        <a:p>
          <a:pPr marL="57150" lvl="1" indent="-57150" algn="l" defTabSz="444500">
            <a:lnSpc>
              <a:spcPct val="90000"/>
            </a:lnSpc>
            <a:spcBef>
              <a:spcPct val="0"/>
            </a:spcBef>
            <a:spcAft>
              <a:spcPct val="15000"/>
            </a:spcAft>
            <a:buChar char="••"/>
          </a:pPr>
          <a:r>
            <a:rPr lang="es-ES" sz="1000" kern="1200"/>
            <a:t>Sistema de salud indigena</a:t>
          </a:r>
        </a:p>
        <a:p>
          <a:pPr marL="57150" lvl="1" indent="-57150" algn="l" defTabSz="444500">
            <a:lnSpc>
              <a:spcPct val="90000"/>
            </a:lnSpc>
            <a:spcBef>
              <a:spcPct val="0"/>
            </a:spcBef>
            <a:spcAft>
              <a:spcPct val="15000"/>
            </a:spcAft>
            <a:buChar char="••"/>
          </a:pPr>
          <a:r>
            <a:rPr lang="es-ES" sz="1000" kern="1200"/>
            <a:t>Discapacidad, adulto mayor y niñez</a:t>
          </a:r>
        </a:p>
        <a:p>
          <a:pPr marL="57150" lvl="1" indent="-57150" algn="l" defTabSz="444500">
            <a:lnSpc>
              <a:spcPct val="90000"/>
            </a:lnSpc>
            <a:spcBef>
              <a:spcPct val="0"/>
            </a:spcBef>
            <a:spcAft>
              <a:spcPct val="15000"/>
            </a:spcAft>
            <a:buChar char="••"/>
          </a:pPr>
          <a:r>
            <a:rPr lang="es-ES" sz="1000" kern="1200"/>
            <a:t>Identidad y cultura ancestral</a:t>
          </a:r>
          <a:endParaRPr lang="es-ES" sz="1000" kern="1200">
            <a:solidFill>
              <a:srgbClr val="FF0000"/>
            </a:solidFill>
          </a:endParaRPr>
        </a:p>
        <a:p>
          <a:pPr marL="57150" lvl="1" indent="-57150" algn="l" defTabSz="444500">
            <a:lnSpc>
              <a:spcPct val="90000"/>
            </a:lnSpc>
            <a:spcBef>
              <a:spcPct val="0"/>
            </a:spcBef>
            <a:spcAft>
              <a:spcPct val="15000"/>
            </a:spcAft>
            <a:buChar char="••"/>
          </a:pPr>
          <a:r>
            <a:rPr lang="es-ES" sz="1000" kern="1200"/>
            <a:t>Deporte, recreacion, actividad fisica y educació fisica</a:t>
          </a:r>
          <a:endParaRPr lang="es-ES" sz="1000" kern="1200">
            <a:solidFill>
              <a:srgbClr val="FF0000"/>
            </a:solidFill>
          </a:endParaRPr>
        </a:p>
        <a:p>
          <a:pPr marL="57150" lvl="1" indent="-57150" algn="l" defTabSz="444500">
            <a:lnSpc>
              <a:spcPct val="90000"/>
            </a:lnSpc>
            <a:spcBef>
              <a:spcPct val="0"/>
            </a:spcBef>
            <a:spcAft>
              <a:spcPct val="15000"/>
            </a:spcAft>
            <a:buChar char="••"/>
          </a:pPr>
          <a:r>
            <a:rPr lang="es-ES" sz="1000" kern="1200"/>
            <a:t>Plan integral para la equidad de genero</a:t>
          </a:r>
        </a:p>
        <a:p>
          <a:pPr marL="57150" lvl="1" indent="-57150" algn="l" defTabSz="444500">
            <a:lnSpc>
              <a:spcPct val="90000"/>
            </a:lnSpc>
            <a:spcBef>
              <a:spcPct val="0"/>
            </a:spcBef>
            <a:spcAft>
              <a:spcPct val="15000"/>
            </a:spcAft>
            <a:buChar char="••"/>
          </a:pPr>
          <a:r>
            <a:rPr lang="es-ES" sz="1000" kern="1200"/>
            <a:t>Infancia</a:t>
          </a:r>
        </a:p>
        <a:p>
          <a:pPr marL="57150" lvl="1" indent="-57150" algn="l" defTabSz="444500">
            <a:lnSpc>
              <a:spcPct val="90000"/>
            </a:lnSpc>
            <a:spcBef>
              <a:spcPct val="0"/>
            </a:spcBef>
            <a:spcAft>
              <a:spcPct val="15000"/>
            </a:spcAft>
            <a:buChar char="••"/>
          </a:pPr>
          <a:r>
            <a:rPr lang="es-ES" sz="1000" kern="1200"/>
            <a:t>Adolescencia y juventud</a:t>
          </a:r>
        </a:p>
        <a:p>
          <a:pPr marL="57150" lvl="1" indent="-57150" algn="l" defTabSz="444500">
            <a:lnSpc>
              <a:spcPct val="90000"/>
            </a:lnSpc>
            <a:spcBef>
              <a:spcPct val="0"/>
            </a:spcBef>
            <a:spcAft>
              <a:spcPct val="15000"/>
            </a:spcAft>
            <a:buChar char="••"/>
          </a:pPr>
          <a:r>
            <a:rPr lang="es-ES" sz="1000" kern="1200"/>
            <a:t>Seguridad para todos</a:t>
          </a:r>
        </a:p>
        <a:p>
          <a:pPr marL="57150" lvl="1" indent="-57150" algn="l" defTabSz="444500">
            <a:lnSpc>
              <a:spcPct val="90000"/>
            </a:lnSpc>
            <a:spcBef>
              <a:spcPct val="0"/>
            </a:spcBef>
            <a:spcAft>
              <a:spcPct val="15000"/>
            </a:spcAft>
            <a:buChar char="••"/>
          </a:pPr>
          <a:r>
            <a:rPr lang="es-ES" sz="1000" kern="1200"/>
            <a:t>Convivencia </a:t>
          </a:r>
          <a:r>
            <a:rPr lang="es-ES" sz="1000" kern="1200">
              <a:solidFill>
                <a:sysClr val="windowText" lastClr="000000"/>
              </a:solidFill>
            </a:rPr>
            <a:t>ciudadana</a:t>
          </a:r>
        </a:p>
        <a:p>
          <a:pPr marL="57150" lvl="1" indent="-57150" algn="l" defTabSz="444500">
            <a:lnSpc>
              <a:spcPct val="90000"/>
            </a:lnSpc>
            <a:spcBef>
              <a:spcPct val="0"/>
            </a:spcBef>
            <a:spcAft>
              <a:spcPct val="15000"/>
            </a:spcAft>
            <a:buChar char="••"/>
          </a:pPr>
          <a:r>
            <a:rPr lang="es-ES" sz="1000" kern="1200"/>
            <a:t>Derechos humanos</a:t>
          </a:r>
        </a:p>
        <a:p>
          <a:pPr marL="57150" lvl="1" indent="-57150" algn="l" defTabSz="444500">
            <a:lnSpc>
              <a:spcPct val="90000"/>
            </a:lnSpc>
            <a:spcBef>
              <a:spcPct val="0"/>
            </a:spcBef>
            <a:spcAft>
              <a:spcPct val="15000"/>
            </a:spcAft>
            <a:buChar char="••"/>
          </a:pPr>
          <a:r>
            <a:rPr lang="es-ES" sz="1000" kern="1200"/>
            <a:t>Poblacion Desplazada y vulnerable</a:t>
          </a:r>
        </a:p>
        <a:p>
          <a:pPr marL="57150" lvl="1" indent="-57150" algn="l" defTabSz="444500">
            <a:lnSpc>
              <a:spcPct val="90000"/>
            </a:lnSpc>
            <a:spcBef>
              <a:spcPct val="0"/>
            </a:spcBef>
            <a:spcAft>
              <a:spcPct val="15000"/>
            </a:spcAft>
            <a:buChar char="••"/>
          </a:pPr>
          <a:r>
            <a:rPr lang="es-ES" sz="1000" kern="1200"/>
            <a:t>Servicios publicos, saneamiento basico y agua potable</a:t>
          </a:r>
        </a:p>
        <a:p>
          <a:pPr marL="57150" lvl="1" indent="-57150" algn="l" defTabSz="444500">
            <a:lnSpc>
              <a:spcPct val="90000"/>
            </a:lnSpc>
            <a:spcBef>
              <a:spcPct val="0"/>
            </a:spcBef>
            <a:spcAft>
              <a:spcPct val="15000"/>
            </a:spcAft>
            <a:buChar char="••"/>
          </a:pPr>
          <a:r>
            <a:rPr lang="es-ES" sz="1000" kern="1200"/>
            <a:t>Vivienda Digna</a:t>
          </a:r>
        </a:p>
        <a:p>
          <a:pPr marL="57150" lvl="1" indent="-57150" algn="l" defTabSz="444500">
            <a:lnSpc>
              <a:spcPct val="90000"/>
            </a:lnSpc>
            <a:spcBef>
              <a:spcPct val="0"/>
            </a:spcBef>
            <a:spcAft>
              <a:spcPct val="15000"/>
            </a:spcAft>
            <a:buChar char="••"/>
          </a:pPr>
          <a:r>
            <a:rPr lang="es-ES" sz="1000" kern="1200"/>
            <a:t>Infraestructura vial</a:t>
          </a:r>
        </a:p>
      </dsp:txBody>
      <dsp:txXfrm rot="-5400000">
        <a:off x="1927287" y="2801435"/>
        <a:ext cx="3289720" cy="2524473"/>
      </dsp:txXfrm>
    </dsp:sp>
    <dsp:sp modelId="{854E565A-C268-40EF-A56E-5398D2179275}">
      <dsp:nvSpPr>
        <dsp:cNvPr id="0" name=""/>
        <dsp:cNvSpPr/>
      </dsp:nvSpPr>
      <dsp:spPr>
        <a:xfrm>
          <a:off x="0" y="2727929"/>
          <a:ext cx="1927287" cy="2671487"/>
        </a:xfrm>
        <a:prstGeom prst="roundRect">
          <a:avLst/>
        </a:prstGeom>
        <a:gradFill rotWithShape="0">
          <a:gsLst>
            <a:gs pos="0">
              <a:schemeClr val="accent2">
                <a:shade val="50000"/>
                <a:hueOff val="-41484"/>
                <a:satOff val="-8409"/>
                <a:lumOff val="46251"/>
                <a:alphaOff val="0"/>
                <a:shade val="51000"/>
                <a:satMod val="130000"/>
              </a:schemeClr>
            </a:gs>
            <a:gs pos="80000">
              <a:schemeClr val="accent2">
                <a:shade val="50000"/>
                <a:hueOff val="-41484"/>
                <a:satOff val="-8409"/>
                <a:lumOff val="46251"/>
                <a:alphaOff val="0"/>
                <a:shade val="93000"/>
                <a:satMod val="130000"/>
              </a:schemeClr>
            </a:gs>
            <a:gs pos="100000">
              <a:schemeClr val="accent2">
                <a:shade val="50000"/>
                <a:hueOff val="-41484"/>
                <a:satOff val="-8409"/>
                <a:lumOff val="4625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3. GARANTIAS DE DERECHO</a:t>
          </a:r>
        </a:p>
      </dsp:txBody>
      <dsp:txXfrm>
        <a:off x="94082" y="2822011"/>
        <a:ext cx="1739123" cy="2483323"/>
      </dsp:txXfrm>
    </dsp:sp>
    <dsp:sp modelId="{568660E3-15E6-4C53-A72A-5E822DCF61C9}">
      <dsp:nvSpPr>
        <dsp:cNvPr id="0" name=""/>
        <dsp:cNvSpPr/>
      </dsp:nvSpPr>
      <dsp:spPr>
        <a:xfrm rot="5400000">
          <a:off x="3021297" y="4419904"/>
          <a:ext cx="1238267" cy="3426288"/>
        </a:xfrm>
        <a:prstGeom prst="round2SameRect">
          <a:avLst/>
        </a:prstGeom>
        <a:solidFill>
          <a:schemeClr val="accent2">
            <a:alpha val="90000"/>
            <a:tint val="55000"/>
            <a:hueOff val="0"/>
            <a:satOff val="0"/>
            <a:lumOff val="0"/>
            <a:alphaOff val="0"/>
          </a:schemeClr>
        </a:solidFill>
        <a:ln w="9525" cap="flat" cmpd="sng" algn="ctr">
          <a:solidFill>
            <a:schemeClr val="accent2">
              <a:alpha val="90000"/>
              <a:tint val="55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s-ES" sz="1100" kern="1200"/>
            <a:t>innovacion y modernizacion de la adminsitracion Municipal</a:t>
          </a:r>
        </a:p>
        <a:p>
          <a:pPr marL="57150" lvl="1" indent="-57150" algn="l" defTabSz="488950">
            <a:lnSpc>
              <a:spcPct val="90000"/>
            </a:lnSpc>
            <a:spcBef>
              <a:spcPct val="0"/>
            </a:spcBef>
            <a:spcAft>
              <a:spcPct val="15000"/>
            </a:spcAft>
            <a:buChar char="••"/>
          </a:pPr>
          <a:r>
            <a:rPr lang="es-ES" sz="1100" kern="1200"/>
            <a:t>Infraestructura en comunicaciones</a:t>
          </a:r>
        </a:p>
        <a:p>
          <a:pPr marL="57150" lvl="1" indent="-57150" algn="l" defTabSz="488950">
            <a:lnSpc>
              <a:spcPct val="90000"/>
            </a:lnSpc>
            <a:spcBef>
              <a:spcPct val="0"/>
            </a:spcBef>
            <a:spcAft>
              <a:spcPct val="15000"/>
            </a:spcAft>
            <a:buChar char="••"/>
          </a:pPr>
          <a:r>
            <a:rPr lang="es-ES" sz="1100" kern="1200"/>
            <a:t>Talento humano</a:t>
          </a:r>
        </a:p>
        <a:p>
          <a:pPr marL="57150" lvl="1" indent="-57150" algn="l" defTabSz="488950">
            <a:lnSpc>
              <a:spcPct val="90000"/>
            </a:lnSpc>
            <a:spcBef>
              <a:spcPct val="0"/>
            </a:spcBef>
            <a:spcAft>
              <a:spcPct val="15000"/>
            </a:spcAft>
            <a:buChar char="••"/>
          </a:pPr>
          <a:r>
            <a:rPr lang="es-ES" sz="1100" kern="1200"/>
            <a:t>fortalecimiento a la participacion comunitaria</a:t>
          </a:r>
        </a:p>
      </dsp:txBody>
      <dsp:txXfrm rot="-5400000">
        <a:off x="1927287" y="5574362"/>
        <a:ext cx="3365841" cy="1117373"/>
      </dsp:txXfrm>
    </dsp:sp>
    <dsp:sp modelId="{CD59FDC0-FE23-410D-A324-B3D1FA063ED6}">
      <dsp:nvSpPr>
        <dsp:cNvPr id="0" name=""/>
        <dsp:cNvSpPr/>
      </dsp:nvSpPr>
      <dsp:spPr>
        <a:xfrm>
          <a:off x="0" y="5618677"/>
          <a:ext cx="1927287" cy="1028741"/>
        </a:xfrm>
        <a:prstGeom prst="roundRect">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4. GESTION CONJUNTA</a:t>
          </a:r>
        </a:p>
      </dsp:txBody>
      <dsp:txXfrm>
        <a:off x="50219" y="5668896"/>
        <a:ext cx="1826849" cy="928303"/>
      </dsp:txXfrm>
    </dsp:sp>
    <dsp:sp modelId="{CD7CCC1B-60F9-41CD-809A-BB8F648BA051}">
      <dsp:nvSpPr>
        <dsp:cNvPr id="0" name=""/>
        <dsp:cNvSpPr/>
      </dsp:nvSpPr>
      <dsp:spPr>
        <a:xfrm rot="5400000">
          <a:off x="3051266" y="5688141"/>
          <a:ext cx="1188797" cy="3426288"/>
        </a:xfrm>
        <a:prstGeom prst="round2SameRect">
          <a:avLst/>
        </a:prstGeom>
        <a:solidFill>
          <a:schemeClr val="accent2">
            <a:alpha val="90000"/>
            <a:tint val="55000"/>
            <a:hueOff val="0"/>
            <a:satOff val="0"/>
            <a:lumOff val="0"/>
            <a:alphaOff val="0"/>
          </a:schemeClr>
        </a:solidFill>
        <a:ln w="9525" cap="flat" cmpd="sng" algn="ctr">
          <a:solidFill>
            <a:schemeClr val="accent2">
              <a:alpha val="90000"/>
              <a:tint val="55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es-ES" sz="900" kern="1200"/>
            <a:t>Planificación y ordenamiento del territorio</a:t>
          </a:r>
        </a:p>
        <a:p>
          <a:pPr marL="57150" lvl="1" indent="-57150" algn="l" defTabSz="400050">
            <a:lnSpc>
              <a:spcPct val="90000"/>
            </a:lnSpc>
            <a:spcBef>
              <a:spcPct val="0"/>
            </a:spcBef>
            <a:spcAft>
              <a:spcPct val="15000"/>
            </a:spcAft>
            <a:buChar char="••"/>
          </a:pPr>
          <a:r>
            <a:rPr lang="es-ES" sz="900" kern="1200"/>
            <a:t>Gestión Ambiental</a:t>
          </a:r>
        </a:p>
        <a:p>
          <a:pPr marL="57150" lvl="1" indent="-57150" algn="l" defTabSz="400050">
            <a:lnSpc>
              <a:spcPct val="90000"/>
            </a:lnSpc>
            <a:spcBef>
              <a:spcPct val="0"/>
            </a:spcBef>
            <a:spcAft>
              <a:spcPct val="15000"/>
            </a:spcAft>
            <a:buChar char="••"/>
          </a:pPr>
          <a:r>
            <a:rPr lang="es-ES" sz="900" kern="1200"/>
            <a:t>Educación Ambiental</a:t>
          </a:r>
        </a:p>
        <a:p>
          <a:pPr marL="57150" lvl="1" indent="-57150" algn="l" defTabSz="400050">
            <a:lnSpc>
              <a:spcPct val="90000"/>
            </a:lnSpc>
            <a:spcBef>
              <a:spcPct val="0"/>
            </a:spcBef>
            <a:spcAft>
              <a:spcPct val="15000"/>
            </a:spcAft>
            <a:buChar char="••"/>
          </a:pPr>
          <a:r>
            <a:rPr lang="es-ES" sz="900" kern="1200"/>
            <a:t>Gestion del Riesgo</a:t>
          </a:r>
        </a:p>
        <a:p>
          <a:pPr marL="57150" lvl="1" indent="-57150" algn="l" defTabSz="400050">
            <a:lnSpc>
              <a:spcPct val="90000"/>
            </a:lnSpc>
            <a:spcBef>
              <a:spcPct val="0"/>
            </a:spcBef>
            <a:spcAft>
              <a:spcPct val="15000"/>
            </a:spcAft>
            <a:buChar char="••"/>
          </a:pPr>
          <a:r>
            <a:rPr lang="es-ES" sz="900" kern="1200"/>
            <a:t>Mitigación y adaptacion al cambio climaatico</a:t>
          </a:r>
        </a:p>
        <a:p>
          <a:pPr marL="57150" lvl="1" indent="-57150" algn="l" defTabSz="400050">
            <a:lnSpc>
              <a:spcPct val="90000"/>
            </a:lnSpc>
            <a:spcBef>
              <a:spcPct val="0"/>
            </a:spcBef>
            <a:spcAft>
              <a:spcPct val="15000"/>
            </a:spcAft>
            <a:buChar char="••"/>
          </a:pPr>
          <a:r>
            <a:rPr lang="es-ES" sz="900" kern="1200"/>
            <a:t>turismo biodiverso y natural</a:t>
          </a:r>
        </a:p>
      </dsp:txBody>
      <dsp:txXfrm rot="-5400000">
        <a:off x="1932521" y="6864918"/>
        <a:ext cx="3368256" cy="1072733"/>
      </dsp:txXfrm>
    </dsp:sp>
    <dsp:sp modelId="{3F0E1974-722F-4F88-B247-37DBF2717BD6}">
      <dsp:nvSpPr>
        <dsp:cNvPr id="0" name=""/>
        <dsp:cNvSpPr/>
      </dsp:nvSpPr>
      <dsp:spPr>
        <a:xfrm>
          <a:off x="0" y="6883647"/>
          <a:ext cx="1927287" cy="1028741"/>
        </a:xfrm>
        <a:prstGeom prst="roundRect">
          <a:avLst/>
        </a:prstGeom>
        <a:gradFill rotWithShape="0">
          <a:gsLst>
            <a:gs pos="0">
              <a:schemeClr val="accent2">
                <a:shade val="50000"/>
                <a:hueOff val="-13828"/>
                <a:satOff val="-2803"/>
                <a:lumOff val="15417"/>
                <a:alphaOff val="0"/>
                <a:shade val="51000"/>
                <a:satMod val="130000"/>
              </a:schemeClr>
            </a:gs>
            <a:gs pos="80000">
              <a:schemeClr val="accent2">
                <a:shade val="50000"/>
                <a:hueOff val="-13828"/>
                <a:satOff val="-2803"/>
                <a:lumOff val="15417"/>
                <a:alphaOff val="0"/>
                <a:shade val="93000"/>
                <a:satMod val="130000"/>
              </a:schemeClr>
            </a:gs>
            <a:gs pos="100000">
              <a:schemeClr val="accent2">
                <a:shade val="50000"/>
                <a:hueOff val="-13828"/>
                <a:satOff val="-2803"/>
                <a:lumOff val="154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s-ES" sz="1300" kern="1200"/>
            <a:t>5. AMBIENTE Y TURISMO</a:t>
          </a:r>
        </a:p>
      </dsp:txBody>
      <dsp:txXfrm>
        <a:off x="50219" y="6933866"/>
        <a:ext cx="1826849" cy="928303"/>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1.xml.rels><?xml version="1.0" encoding="UTF-8" standalone="yes"?>
<Relationships xmlns="http://schemas.openxmlformats.org/package/2006/relationships"><Relationship Id="rId1" Type="http://schemas.openxmlformats.org/officeDocument/2006/relationships/image" Target="../media/image8.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9.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10.png"/></Relationships>
</file>

<file path=word/drawings/drawing1.xml><?xml version="1.0" encoding="utf-8"?>
<c:userShapes xmlns:c="http://schemas.openxmlformats.org/drawingml/2006/chart">
  <cdr:relSizeAnchor xmlns:cdr="http://schemas.openxmlformats.org/drawingml/2006/chartDrawing">
    <cdr:from>
      <cdr:x>0.029</cdr:x>
      <cdr:y>0.29794</cdr:y>
    </cdr:from>
    <cdr:to>
      <cdr:x>0.22237</cdr:x>
      <cdr:y>0.4219</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47205" y="952500"/>
          <a:ext cx="981541" cy="396274"/>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0.06849</cdr:x>
      <cdr:y>0.24588</cdr:y>
    </cdr:from>
    <cdr:to>
      <cdr:x>0.27051</cdr:x>
      <cdr:y>0.36559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20386" y="813955"/>
          <a:ext cx="944962" cy="396274"/>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cdr:x>
      <cdr:y>0.89807</cdr:y>
    </cdr:from>
    <cdr:to>
      <cdr:x>0.48004</cdr:x>
      <cdr:y>0.97036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3105150"/>
          <a:ext cx="2231329" cy="249958"/>
        </a:xfrm>
        <a:prstGeom xmlns:a="http://schemas.openxmlformats.org/drawingml/2006/main" prst="rect">
          <a:avLst/>
        </a:prstGeom>
      </cdr:spPr>
    </cdr:pic>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D8F39C-660E-4121-BFD7-6EED291F2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34814</Words>
  <Characters>191483</Characters>
  <Application>Microsoft Office Word</Application>
  <DocSecurity>0</DocSecurity>
  <Lines>1595</Lines>
  <Paragraphs>451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225846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 Amparo</dc:creator>
  <cp:lastModifiedBy>Usuario</cp:lastModifiedBy>
  <cp:revision>3</cp:revision>
  <cp:lastPrinted>2012-06-12T01:22:00Z</cp:lastPrinted>
  <dcterms:created xsi:type="dcterms:W3CDTF">2012-07-25T15:29:00Z</dcterms:created>
  <dcterms:modified xsi:type="dcterms:W3CDTF">2012-07-25T15:29:00Z</dcterms:modified>
</cp:coreProperties>
</file>