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2CD" w:rsidRPr="00B843AF" w:rsidRDefault="009642CD" w:rsidP="009642CD">
      <w:pPr>
        <w:autoSpaceDE w:val="0"/>
        <w:autoSpaceDN w:val="0"/>
        <w:adjustRightInd w:val="0"/>
        <w:spacing w:after="0" w:line="240" w:lineRule="auto"/>
        <w:jc w:val="both"/>
        <w:rPr>
          <w:rFonts w:cs="Calibri"/>
          <w:sz w:val="26"/>
          <w:szCs w:val="26"/>
        </w:rPr>
      </w:pPr>
      <w:r w:rsidRPr="00B843AF">
        <w:rPr>
          <w:rFonts w:cs="Calibri"/>
          <w:b/>
          <w:noProof/>
          <w:sz w:val="26"/>
          <w:szCs w:val="26"/>
          <w:lang w:eastAsia="es-CO"/>
        </w:rPr>
        <w:pict>
          <v:rect id="_x0000_s1253" style="position:absolute;left:0;text-align:left;margin-left:-27.35pt;margin-top:-.9pt;width:475.9pt;height:9in;z-index:-251662336" stroked="f" strokecolor="#c2d69b" strokeweight="1pt">
            <v:fill color2="#d6e3bc" focusposition="1" focussize="" focus="100%" type="gradient"/>
            <v:imagedata embosscolor="shadow add(51)"/>
            <v:shadow on="t" opacity=".5" offset="6pt,-6pt"/>
            <v:textbox inset="0,0,0,0"/>
          </v:rect>
        </w:pict>
      </w:r>
    </w:p>
    <w:p w:rsidR="009642CD" w:rsidRPr="00B843AF" w:rsidRDefault="009642CD" w:rsidP="009642CD">
      <w:pPr>
        <w:autoSpaceDE w:val="0"/>
        <w:autoSpaceDN w:val="0"/>
        <w:adjustRightInd w:val="0"/>
        <w:spacing w:after="0" w:line="240" w:lineRule="auto"/>
        <w:jc w:val="center"/>
        <w:rPr>
          <w:rFonts w:cs="Calibri"/>
          <w:sz w:val="26"/>
          <w:szCs w:val="26"/>
        </w:rPr>
      </w:pPr>
    </w:p>
    <w:p w:rsidR="009642CD" w:rsidRPr="00B843AF" w:rsidRDefault="00AC45F2" w:rsidP="009642CD">
      <w:pPr>
        <w:autoSpaceDE w:val="0"/>
        <w:autoSpaceDN w:val="0"/>
        <w:adjustRightInd w:val="0"/>
        <w:spacing w:after="0" w:line="240" w:lineRule="auto"/>
        <w:jc w:val="center"/>
        <w:rPr>
          <w:rFonts w:cs="Calibri"/>
          <w:color w:val="1122CC"/>
          <w:sz w:val="27"/>
          <w:szCs w:val="27"/>
          <w:shd w:val="clear" w:color="auto" w:fill="CCCCCC"/>
        </w:rPr>
      </w:pPr>
      <w:r>
        <w:rPr>
          <w:rFonts w:cs="Calibri"/>
          <w:noProof/>
          <w:color w:val="1122CC"/>
          <w:sz w:val="27"/>
          <w:szCs w:val="27"/>
          <w:shd w:val="clear" w:color="auto" w:fill="CCCCCC"/>
          <w:lang w:val="es-CO" w:eastAsia="es-CO"/>
        </w:rPr>
        <w:drawing>
          <wp:inline distT="0" distB="0" distL="0" distR="0">
            <wp:extent cx="3847465" cy="974090"/>
            <wp:effectExtent l="19050" t="0" r="635" b="0"/>
            <wp:docPr id="5" name="Imagen 5" descr="ANd9GcTNMuUqJ7FvXNd1gayn073Y-w_4SvHppfzDL8M28uRRybvAlCrZ0G0lSw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d9GcTNMuUqJ7FvXNd1gayn073Y-w_4SvHppfzDL8M28uRRybvAlCrZ0G0lSwza"/>
                    <pic:cNvPicPr>
                      <a:picLocks noChangeAspect="1" noChangeArrowheads="1"/>
                    </pic:cNvPicPr>
                  </pic:nvPicPr>
                  <pic:blipFill>
                    <a:blip r:embed="rId7"/>
                    <a:srcRect/>
                    <a:stretch>
                      <a:fillRect/>
                    </a:stretch>
                  </pic:blipFill>
                  <pic:spPr bwMode="auto">
                    <a:xfrm>
                      <a:off x="0" y="0"/>
                      <a:ext cx="3847465" cy="974090"/>
                    </a:xfrm>
                    <a:prstGeom prst="rect">
                      <a:avLst/>
                    </a:prstGeom>
                    <a:noFill/>
                    <a:ln w="9525">
                      <a:noFill/>
                      <a:miter lim="800000"/>
                      <a:headEnd/>
                      <a:tailEnd/>
                    </a:ln>
                  </pic:spPr>
                </pic:pic>
              </a:graphicData>
            </a:graphic>
          </wp:inline>
        </w:drawing>
      </w:r>
    </w:p>
    <w:p w:rsidR="009642CD" w:rsidRPr="00B843AF" w:rsidRDefault="00AC45F2" w:rsidP="009642CD">
      <w:pPr>
        <w:autoSpaceDE w:val="0"/>
        <w:autoSpaceDN w:val="0"/>
        <w:adjustRightInd w:val="0"/>
        <w:spacing w:after="0" w:line="240" w:lineRule="auto"/>
        <w:jc w:val="center"/>
        <w:rPr>
          <w:rFonts w:cs="Calibri"/>
          <w:color w:val="FF0000"/>
          <w:sz w:val="56"/>
          <w:szCs w:val="40"/>
        </w:rPr>
      </w:pPr>
      <w:r>
        <w:rPr>
          <w:rFonts w:cs="Calibri"/>
          <w:noProof/>
          <w:color w:val="FF0000"/>
          <w:sz w:val="56"/>
          <w:szCs w:val="40"/>
          <w:lang w:val="es-CO" w:eastAsia="es-CO"/>
        </w:rPr>
        <w:drawing>
          <wp:inline distT="0" distB="0" distL="0" distR="0">
            <wp:extent cx="4592955" cy="3453130"/>
            <wp:effectExtent l="19050" t="0" r="0" b="0"/>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8"/>
                    <a:srcRect/>
                    <a:stretch>
                      <a:fillRect/>
                    </a:stretch>
                  </pic:blipFill>
                  <pic:spPr bwMode="auto">
                    <a:xfrm>
                      <a:off x="0" y="0"/>
                      <a:ext cx="4592955" cy="3453130"/>
                    </a:xfrm>
                    <a:prstGeom prst="rect">
                      <a:avLst/>
                    </a:prstGeom>
                    <a:noFill/>
                  </pic:spPr>
                </pic:pic>
              </a:graphicData>
            </a:graphic>
          </wp:inline>
        </w:drawing>
      </w:r>
    </w:p>
    <w:p w:rsidR="009642CD" w:rsidRPr="00B843AF" w:rsidRDefault="00F23741" w:rsidP="009642CD">
      <w:pPr>
        <w:autoSpaceDE w:val="0"/>
        <w:autoSpaceDN w:val="0"/>
        <w:adjustRightInd w:val="0"/>
        <w:spacing w:after="0" w:line="240" w:lineRule="auto"/>
        <w:jc w:val="center"/>
        <w:rPr>
          <w:rFonts w:cs="Calibri"/>
          <w:b/>
          <w:bCs/>
          <w:sz w:val="48"/>
          <w:szCs w:val="48"/>
          <w:lang w:eastAsia="es-CO"/>
        </w:rPr>
      </w:pPr>
      <w:r w:rsidRPr="00B843AF">
        <w:rPr>
          <w:rFonts w:cs="Calibri"/>
          <w:sz w:val="56"/>
          <w:szCs w:val="40"/>
        </w:rPr>
        <w:t>“</w:t>
      </w:r>
      <w:r w:rsidR="009642CD" w:rsidRPr="00B843AF">
        <w:rPr>
          <w:rFonts w:cs="Calibri"/>
          <w:sz w:val="48"/>
          <w:szCs w:val="48"/>
        </w:rPr>
        <w:t>PORQUE LEIVA SOMOS TODOS”</w:t>
      </w:r>
    </w:p>
    <w:p w:rsidR="009642CD" w:rsidRPr="00B843AF" w:rsidRDefault="009642CD" w:rsidP="009642CD">
      <w:pPr>
        <w:spacing w:line="240" w:lineRule="auto"/>
        <w:jc w:val="center"/>
        <w:rPr>
          <w:rFonts w:cs="Calibri"/>
          <w:b/>
          <w:sz w:val="44"/>
          <w:szCs w:val="44"/>
        </w:rPr>
      </w:pPr>
      <w:r w:rsidRPr="00B843AF">
        <w:rPr>
          <w:rFonts w:cs="Calibri"/>
          <w:b/>
          <w:sz w:val="44"/>
          <w:szCs w:val="44"/>
        </w:rPr>
        <w:t>PLAN DE DESARROLLO MUNICIPAL</w:t>
      </w:r>
    </w:p>
    <w:p w:rsidR="009642CD" w:rsidRPr="00B843AF" w:rsidRDefault="009642CD" w:rsidP="009642CD">
      <w:pPr>
        <w:spacing w:line="240" w:lineRule="auto"/>
        <w:jc w:val="center"/>
        <w:rPr>
          <w:rFonts w:cs="Calibri"/>
          <w:b/>
          <w:sz w:val="26"/>
          <w:szCs w:val="26"/>
        </w:rPr>
      </w:pPr>
      <w:r w:rsidRPr="00B843AF">
        <w:rPr>
          <w:rFonts w:cs="Calibri"/>
          <w:b/>
          <w:sz w:val="44"/>
          <w:szCs w:val="44"/>
        </w:rPr>
        <w:t>2012  -  2015</w:t>
      </w:r>
    </w:p>
    <w:p w:rsidR="009642CD" w:rsidRPr="00B843AF" w:rsidRDefault="009642CD" w:rsidP="009642CD">
      <w:pPr>
        <w:spacing w:line="240" w:lineRule="auto"/>
        <w:jc w:val="center"/>
        <w:rPr>
          <w:rFonts w:cs="Calibri"/>
          <w:b/>
          <w:sz w:val="26"/>
          <w:szCs w:val="26"/>
        </w:rPr>
      </w:pPr>
    </w:p>
    <w:p w:rsidR="009642CD" w:rsidRPr="00B843AF" w:rsidRDefault="009642CD" w:rsidP="009642CD">
      <w:pPr>
        <w:autoSpaceDE w:val="0"/>
        <w:autoSpaceDN w:val="0"/>
        <w:adjustRightInd w:val="0"/>
        <w:spacing w:after="0" w:line="240" w:lineRule="auto"/>
        <w:jc w:val="center"/>
        <w:rPr>
          <w:rFonts w:cs="Calibri"/>
          <w:b/>
          <w:bCs/>
          <w:sz w:val="26"/>
          <w:szCs w:val="26"/>
          <w:lang w:eastAsia="es-CO"/>
        </w:rPr>
      </w:pPr>
      <w:r w:rsidRPr="00B843AF">
        <w:rPr>
          <w:rFonts w:cs="Calibri"/>
          <w:b/>
          <w:bCs/>
          <w:sz w:val="26"/>
          <w:szCs w:val="26"/>
          <w:lang w:eastAsia="es-CO"/>
        </w:rPr>
        <w:t>WILFREDO BOLAÑOS SANCHEZ</w:t>
      </w:r>
    </w:p>
    <w:p w:rsidR="009642CD" w:rsidRPr="00B843AF" w:rsidRDefault="009642CD" w:rsidP="009642CD">
      <w:pPr>
        <w:autoSpaceDE w:val="0"/>
        <w:autoSpaceDN w:val="0"/>
        <w:adjustRightInd w:val="0"/>
        <w:spacing w:after="0" w:line="240" w:lineRule="auto"/>
        <w:jc w:val="center"/>
        <w:rPr>
          <w:rFonts w:cs="Calibri"/>
          <w:b/>
          <w:sz w:val="26"/>
          <w:szCs w:val="26"/>
        </w:rPr>
      </w:pPr>
      <w:r w:rsidRPr="00B843AF">
        <w:rPr>
          <w:rFonts w:cs="Calibri"/>
          <w:sz w:val="26"/>
          <w:szCs w:val="26"/>
          <w:lang w:eastAsia="es-CO"/>
        </w:rPr>
        <w:t>Alcalde Municipal</w:t>
      </w:r>
    </w:p>
    <w:p w:rsidR="009642CD" w:rsidRPr="00B843AF" w:rsidRDefault="009642CD" w:rsidP="009642CD">
      <w:pPr>
        <w:spacing w:line="240" w:lineRule="auto"/>
        <w:jc w:val="center"/>
        <w:rPr>
          <w:rFonts w:cs="Calibri"/>
          <w:b/>
          <w:sz w:val="26"/>
          <w:szCs w:val="26"/>
        </w:rPr>
      </w:pPr>
    </w:p>
    <w:p w:rsidR="009642CD" w:rsidRPr="00B843AF" w:rsidRDefault="009642CD" w:rsidP="009642CD">
      <w:pPr>
        <w:spacing w:line="240" w:lineRule="auto"/>
        <w:jc w:val="center"/>
        <w:rPr>
          <w:rFonts w:cs="Calibri"/>
          <w:sz w:val="26"/>
          <w:szCs w:val="26"/>
        </w:rPr>
      </w:pPr>
      <w:r w:rsidRPr="00B843AF">
        <w:rPr>
          <w:rFonts w:cs="Calibri"/>
          <w:sz w:val="26"/>
          <w:szCs w:val="26"/>
        </w:rPr>
        <w:t>Leiva, Nariño</w:t>
      </w:r>
    </w:p>
    <w:p w:rsidR="009642CD" w:rsidRPr="00B843AF" w:rsidRDefault="009642CD" w:rsidP="009642CD">
      <w:pPr>
        <w:spacing w:line="240" w:lineRule="auto"/>
        <w:jc w:val="center"/>
        <w:rPr>
          <w:rFonts w:cs="Calibri"/>
          <w:sz w:val="26"/>
          <w:szCs w:val="26"/>
        </w:rPr>
      </w:pPr>
      <w:r w:rsidRPr="00B843AF">
        <w:rPr>
          <w:rFonts w:cs="Calibri"/>
          <w:sz w:val="26"/>
          <w:szCs w:val="26"/>
        </w:rPr>
        <w:t>2012</w:t>
      </w:r>
    </w:p>
    <w:p w:rsidR="009642CD" w:rsidRPr="00B843AF" w:rsidRDefault="009642CD" w:rsidP="009642CD">
      <w:pPr>
        <w:autoSpaceDE w:val="0"/>
        <w:autoSpaceDN w:val="0"/>
        <w:adjustRightInd w:val="0"/>
        <w:spacing w:after="0" w:line="240" w:lineRule="auto"/>
        <w:jc w:val="center"/>
        <w:rPr>
          <w:rFonts w:cs="Calibri"/>
          <w:b/>
          <w:bCs/>
          <w:i/>
          <w:sz w:val="26"/>
          <w:szCs w:val="26"/>
          <w:lang w:eastAsia="es-CO"/>
        </w:rPr>
      </w:pPr>
      <w:r w:rsidRPr="00B843AF">
        <w:rPr>
          <w:rFonts w:cs="Calibri"/>
          <w:b/>
          <w:bCs/>
          <w:sz w:val="26"/>
          <w:szCs w:val="26"/>
          <w:lang w:eastAsia="es-CO"/>
        </w:rPr>
        <w:br w:type="page"/>
      </w: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
          <w:bCs/>
          <w:sz w:val="24"/>
          <w:szCs w:val="24"/>
          <w:lang w:eastAsia="es-CO"/>
        </w:rPr>
        <w:t>ADMINISTRACIÓN MUNICIPAL</w:t>
      </w: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
          <w:bCs/>
          <w:sz w:val="24"/>
          <w:szCs w:val="24"/>
          <w:lang w:eastAsia="es-CO"/>
        </w:rPr>
        <w:t>LEIVA NARIÑO</w:t>
      </w: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
          <w:bCs/>
          <w:sz w:val="24"/>
          <w:szCs w:val="24"/>
          <w:lang w:eastAsia="es-CO"/>
        </w:rPr>
        <w:t>WILFREDO BOLAÑOS SANCHEZ</w:t>
      </w:r>
    </w:p>
    <w:p w:rsidR="009642CD" w:rsidRPr="00B843AF" w:rsidRDefault="009642CD" w:rsidP="009642CD">
      <w:pPr>
        <w:autoSpaceDE w:val="0"/>
        <w:autoSpaceDN w:val="0"/>
        <w:adjustRightInd w:val="0"/>
        <w:spacing w:after="0" w:line="240" w:lineRule="auto"/>
        <w:jc w:val="center"/>
        <w:rPr>
          <w:rFonts w:cs="Calibri"/>
          <w:sz w:val="24"/>
          <w:szCs w:val="24"/>
          <w:lang w:eastAsia="es-CO"/>
        </w:rPr>
      </w:pPr>
      <w:r w:rsidRPr="00B843AF">
        <w:rPr>
          <w:rFonts w:cs="Calibri"/>
          <w:sz w:val="24"/>
          <w:szCs w:val="24"/>
          <w:lang w:eastAsia="es-CO"/>
        </w:rPr>
        <w:t>Alcalde Municipal</w:t>
      </w:r>
    </w:p>
    <w:p w:rsidR="009642CD" w:rsidRPr="00B843AF" w:rsidRDefault="009642CD" w:rsidP="009642CD">
      <w:pPr>
        <w:autoSpaceDE w:val="0"/>
        <w:autoSpaceDN w:val="0"/>
        <w:adjustRightInd w:val="0"/>
        <w:spacing w:after="0" w:line="240" w:lineRule="auto"/>
        <w:jc w:val="center"/>
        <w:rPr>
          <w:rFonts w:cs="Calibri"/>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
          <w:bCs/>
          <w:sz w:val="24"/>
          <w:szCs w:val="24"/>
          <w:lang w:eastAsia="es-CO"/>
        </w:rPr>
        <w:t>JUAN PABLO BARRERA FAJARDO</w:t>
      </w:r>
    </w:p>
    <w:p w:rsidR="009642CD" w:rsidRPr="00B843AF" w:rsidRDefault="009642CD" w:rsidP="009642CD">
      <w:pPr>
        <w:autoSpaceDE w:val="0"/>
        <w:autoSpaceDN w:val="0"/>
        <w:adjustRightInd w:val="0"/>
        <w:spacing w:after="0" w:line="240" w:lineRule="auto"/>
        <w:jc w:val="center"/>
        <w:rPr>
          <w:rFonts w:cs="Calibri"/>
          <w:sz w:val="24"/>
          <w:szCs w:val="24"/>
          <w:lang w:eastAsia="es-CO"/>
        </w:rPr>
      </w:pPr>
      <w:r w:rsidRPr="00B843AF">
        <w:rPr>
          <w:rFonts w:cs="Calibri"/>
          <w:sz w:val="24"/>
          <w:szCs w:val="24"/>
          <w:lang w:eastAsia="es-CO"/>
        </w:rPr>
        <w:t>Secretario de Planeación Municipal</w:t>
      </w:r>
    </w:p>
    <w:p w:rsidR="009642CD" w:rsidRPr="00B843AF" w:rsidRDefault="009642CD" w:rsidP="009642CD">
      <w:pPr>
        <w:autoSpaceDE w:val="0"/>
        <w:autoSpaceDN w:val="0"/>
        <w:adjustRightInd w:val="0"/>
        <w:spacing w:after="0" w:line="240" w:lineRule="auto"/>
        <w:jc w:val="center"/>
        <w:rPr>
          <w:rFonts w:cs="Calibri"/>
          <w:sz w:val="24"/>
          <w:szCs w:val="24"/>
          <w:lang w:eastAsia="es-CO"/>
        </w:rPr>
      </w:pPr>
    </w:p>
    <w:p w:rsidR="009642CD" w:rsidRPr="00B843AF" w:rsidRDefault="009642CD" w:rsidP="009642CD">
      <w:pPr>
        <w:autoSpaceDE w:val="0"/>
        <w:autoSpaceDN w:val="0"/>
        <w:adjustRightInd w:val="0"/>
        <w:spacing w:after="0" w:line="240" w:lineRule="auto"/>
        <w:jc w:val="center"/>
        <w:rPr>
          <w:rFonts w:cs="Calibri"/>
          <w:sz w:val="24"/>
          <w:szCs w:val="24"/>
          <w:lang w:eastAsia="es-CO"/>
        </w:rPr>
      </w:pPr>
    </w:p>
    <w:p w:rsidR="009642CD" w:rsidRPr="00B843AF" w:rsidRDefault="009642CD" w:rsidP="009642CD">
      <w:pPr>
        <w:autoSpaceDE w:val="0"/>
        <w:autoSpaceDN w:val="0"/>
        <w:adjustRightInd w:val="0"/>
        <w:spacing w:after="0" w:line="240" w:lineRule="auto"/>
        <w:jc w:val="center"/>
        <w:rPr>
          <w:rFonts w:cs="Calibri"/>
          <w:sz w:val="24"/>
          <w:szCs w:val="24"/>
          <w:lang w:eastAsia="es-CO"/>
        </w:rPr>
      </w:pPr>
    </w:p>
    <w:tbl>
      <w:tblPr>
        <w:tblW w:w="0" w:type="auto"/>
        <w:tblLook w:val="04A0"/>
      </w:tblPr>
      <w:tblGrid>
        <w:gridCol w:w="4489"/>
        <w:gridCol w:w="4489"/>
      </w:tblGrid>
      <w:tr w:rsidR="009642CD" w:rsidRPr="00B843AF" w:rsidTr="003365DE">
        <w:tc>
          <w:tcPr>
            <w:tcW w:w="4489" w:type="dxa"/>
            <w:vAlign w:val="center"/>
          </w:tcPr>
          <w:p w:rsidR="009642CD" w:rsidRPr="00B843AF" w:rsidRDefault="009642CD" w:rsidP="003365DE">
            <w:pPr>
              <w:autoSpaceDE w:val="0"/>
              <w:autoSpaceDN w:val="0"/>
              <w:adjustRightInd w:val="0"/>
              <w:spacing w:after="0" w:line="240" w:lineRule="auto"/>
              <w:jc w:val="center"/>
              <w:rPr>
                <w:rFonts w:cs="Calibri"/>
                <w:b/>
                <w:sz w:val="24"/>
                <w:szCs w:val="24"/>
              </w:rPr>
            </w:pPr>
            <w:r w:rsidRPr="00B843AF">
              <w:rPr>
                <w:rFonts w:cs="Calibri"/>
                <w:b/>
                <w:sz w:val="24"/>
                <w:szCs w:val="24"/>
              </w:rPr>
              <w:t>ANDERSON REALPE ARAUJO</w:t>
            </w:r>
          </w:p>
          <w:p w:rsidR="009642CD" w:rsidRPr="00B843AF" w:rsidRDefault="009642CD" w:rsidP="003365DE">
            <w:pPr>
              <w:autoSpaceDE w:val="0"/>
              <w:autoSpaceDN w:val="0"/>
              <w:adjustRightInd w:val="0"/>
              <w:spacing w:after="0" w:line="240" w:lineRule="auto"/>
              <w:jc w:val="center"/>
              <w:rPr>
                <w:rFonts w:cs="Calibri"/>
                <w:sz w:val="24"/>
                <w:szCs w:val="24"/>
                <w:lang w:eastAsia="es-CO"/>
              </w:rPr>
            </w:pPr>
            <w:r w:rsidRPr="00B843AF">
              <w:rPr>
                <w:rFonts w:cs="Calibri"/>
                <w:b/>
                <w:sz w:val="24"/>
                <w:szCs w:val="24"/>
              </w:rPr>
              <w:t xml:space="preserve"> </w:t>
            </w:r>
            <w:r w:rsidRPr="00B843AF">
              <w:rPr>
                <w:rFonts w:cs="Calibri"/>
                <w:sz w:val="24"/>
                <w:szCs w:val="24"/>
                <w:lang w:eastAsia="es-CO"/>
              </w:rPr>
              <w:t>Secretario General y Gobierno</w:t>
            </w:r>
          </w:p>
        </w:tc>
        <w:tc>
          <w:tcPr>
            <w:tcW w:w="4489" w:type="dxa"/>
            <w:vAlign w:val="center"/>
          </w:tcPr>
          <w:p w:rsidR="009642CD" w:rsidRPr="00B843AF" w:rsidRDefault="009642CD" w:rsidP="003365DE">
            <w:pPr>
              <w:autoSpaceDE w:val="0"/>
              <w:autoSpaceDN w:val="0"/>
              <w:adjustRightInd w:val="0"/>
              <w:spacing w:after="0" w:line="240" w:lineRule="auto"/>
              <w:jc w:val="center"/>
              <w:rPr>
                <w:rFonts w:cs="Calibri"/>
                <w:b/>
                <w:sz w:val="24"/>
                <w:szCs w:val="24"/>
                <w:lang w:eastAsia="es-CO"/>
              </w:rPr>
            </w:pPr>
            <w:r w:rsidRPr="00B843AF">
              <w:rPr>
                <w:rFonts w:cs="Calibri"/>
                <w:b/>
                <w:sz w:val="24"/>
                <w:szCs w:val="24"/>
                <w:lang w:eastAsia="es-CO"/>
              </w:rPr>
              <w:t xml:space="preserve"> JUANITA ORTEGA DAZA</w:t>
            </w:r>
          </w:p>
          <w:p w:rsidR="009642CD" w:rsidRPr="00B843AF" w:rsidRDefault="009642CD" w:rsidP="003365DE">
            <w:pPr>
              <w:autoSpaceDE w:val="0"/>
              <w:autoSpaceDN w:val="0"/>
              <w:adjustRightInd w:val="0"/>
              <w:spacing w:after="0" w:line="240" w:lineRule="auto"/>
              <w:jc w:val="center"/>
              <w:rPr>
                <w:rFonts w:cs="Calibri"/>
                <w:sz w:val="24"/>
                <w:szCs w:val="24"/>
                <w:lang w:eastAsia="es-CO"/>
              </w:rPr>
            </w:pPr>
            <w:r w:rsidRPr="00B843AF">
              <w:rPr>
                <w:rFonts w:cs="Calibri"/>
                <w:sz w:val="24"/>
                <w:szCs w:val="24"/>
                <w:lang w:eastAsia="es-CO"/>
              </w:rPr>
              <w:t xml:space="preserve">  Secretaria de Hacienda</w:t>
            </w:r>
          </w:p>
        </w:tc>
      </w:tr>
      <w:tr w:rsidR="009642CD" w:rsidRPr="00B843AF" w:rsidTr="003365DE">
        <w:tc>
          <w:tcPr>
            <w:tcW w:w="4489" w:type="dxa"/>
          </w:tcPr>
          <w:p w:rsidR="009642CD" w:rsidRPr="00B843AF" w:rsidRDefault="009642CD" w:rsidP="003365DE">
            <w:pPr>
              <w:autoSpaceDE w:val="0"/>
              <w:autoSpaceDN w:val="0"/>
              <w:adjustRightInd w:val="0"/>
              <w:spacing w:after="0" w:line="240" w:lineRule="auto"/>
              <w:jc w:val="center"/>
              <w:rPr>
                <w:rFonts w:cs="Calibri"/>
                <w:b/>
                <w:sz w:val="24"/>
                <w:szCs w:val="24"/>
                <w:lang w:eastAsia="es-CO"/>
              </w:rPr>
            </w:pPr>
          </w:p>
          <w:p w:rsidR="009642CD" w:rsidRPr="00B843AF" w:rsidRDefault="009642CD" w:rsidP="003365DE">
            <w:pPr>
              <w:autoSpaceDE w:val="0"/>
              <w:autoSpaceDN w:val="0"/>
              <w:adjustRightInd w:val="0"/>
              <w:spacing w:after="0" w:line="240" w:lineRule="auto"/>
              <w:jc w:val="center"/>
              <w:rPr>
                <w:rFonts w:cs="Calibri"/>
                <w:b/>
                <w:sz w:val="24"/>
                <w:szCs w:val="24"/>
                <w:lang w:eastAsia="es-CO"/>
              </w:rPr>
            </w:pPr>
            <w:r w:rsidRPr="00B843AF">
              <w:rPr>
                <w:rFonts w:cs="Calibri"/>
                <w:b/>
                <w:sz w:val="24"/>
                <w:szCs w:val="24"/>
                <w:lang w:eastAsia="es-CO"/>
              </w:rPr>
              <w:t>SHIRLEY MARTINEZ</w:t>
            </w:r>
          </w:p>
          <w:p w:rsidR="009642CD" w:rsidRPr="00B843AF" w:rsidRDefault="009642CD" w:rsidP="003365DE">
            <w:pPr>
              <w:autoSpaceDE w:val="0"/>
              <w:autoSpaceDN w:val="0"/>
              <w:adjustRightInd w:val="0"/>
              <w:spacing w:after="0" w:line="240" w:lineRule="auto"/>
              <w:jc w:val="center"/>
              <w:rPr>
                <w:rFonts w:cs="Calibri"/>
                <w:sz w:val="24"/>
                <w:szCs w:val="24"/>
                <w:lang w:eastAsia="es-CO"/>
              </w:rPr>
            </w:pPr>
            <w:r w:rsidRPr="00B843AF">
              <w:rPr>
                <w:rFonts w:cs="Calibri"/>
                <w:sz w:val="24"/>
                <w:szCs w:val="24"/>
                <w:lang w:eastAsia="es-CO"/>
              </w:rPr>
              <w:t>Directora Local de Salud</w:t>
            </w:r>
          </w:p>
        </w:tc>
        <w:tc>
          <w:tcPr>
            <w:tcW w:w="4489" w:type="dxa"/>
          </w:tcPr>
          <w:p w:rsidR="009642CD" w:rsidRPr="00B843AF" w:rsidRDefault="009642CD" w:rsidP="003365DE">
            <w:pPr>
              <w:autoSpaceDE w:val="0"/>
              <w:autoSpaceDN w:val="0"/>
              <w:adjustRightInd w:val="0"/>
              <w:spacing w:after="0" w:line="240" w:lineRule="auto"/>
              <w:jc w:val="center"/>
              <w:rPr>
                <w:rFonts w:cs="Calibri"/>
                <w:b/>
                <w:sz w:val="24"/>
                <w:szCs w:val="24"/>
                <w:lang w:eastAsia="es-CO"/>
              </w:rPr>
            </w:pPr>
          </w:p>
          <w:p w:rsidR="009642CD" w:rsidRPr="00B843AF" w:rsidRDefault="009642CD" w:rsidP="003365DE">
            <w:pPr>
              <w:autoSpaceDE w:val="0"/>
              <w:autoSpaceDN w:val="0"/>
              <w:adjustRightInd w:val="0"/>
              <w:spacing w:after="0" w:line="240" w:lineRule="auto"/>
              <w:jc w:val="center"/>
              <w:rPr>
                <w:rFonts w:cs="Calibri"/>
                <w:b/>
                <w:sz w:val="24"/>
                <w:szCs w:val="24"/>
                <w:lang w:eastAsia="es-CO"/>
              </w:rPr>
            </w:pPr>
            <w:r w:rsidRPr="00B843AF">
              <w:rPr>
                <w:rFonts w:cs="Calibri"/>
                <w:b/>
                <w:sz w:val="24"/>
                <w:szCs w:val="24"/>
                <w:lang w:eastAsia="es-CO"/>
              </w:rPr>
              <w:t>VERA ISASBEL ENRIQUEZ GOMEZ</w:t>
            </w:r>
          </w:p>
          <w:p w:rsidR="009642CD" w:rsidRPr="00B843AF" w:rsidRDefault="009642CD" w:rsidP="003365DE">
            <w:pPr>
              <w:autoSpaceDE w:val="0"/>
              <w:autoSpaceDN w:val="0"/>
              <w:adjustRightInd w:val="0"/>
              <w:spacing w:after="0" w:line="240" w:lineRule="auto"/>
              <w:jc w:val="center"/>
              <w:rPr>
                <w:rFonts w:cs="Calibri"/>
                <w:sz w:val="24"/>
                <w:szCs w:val="24"/>
                <w:lang w:eastAsia="es-CO"/>
              </w:rPr>
            </w:pPr>
            <w:r w:rsidRPr="00B843AF">
              <w:rPr>
                <w:rFonts w:cs="Calibri"/>
                <w:sz w:val="24"/>
                <w:szCs w:val="24"/>
                <w:lang w:eastAsia="es-CO"/>
              </w:rPr>
              <w:t>Comisaria de Familia</w:t>
            </w:r>
          </w:p>
        </w:tc>
      </w:tr>
    </w:tbl>
    <w:p w:rsidR="009642CD" w:rsidRPr="00B843AF" w:rsidRDefault="009642CD" w:rsidP="009642CD">
      <w:pPr>
        <w:autoSpaceDE w:val="0"/>
        <w:autoSpaceDN w:val="0"/>
        <w:adjustRightInd w:val="0"/>
        <w:spacing w:after="0" w:line="240" w:lineRule="auto"/>
        <w:jc w:val="center"/>
        <w:rPr>
          <w:rFonts w:cs="Calibri"/>
          <w:sz w:val="24"/>
          <w:szCs w:val="24"/>
          <w:lang w:eastAsia="es-CO"/>
        </w:rPr>
      </w:pPr>
    </w:p>
    <w:p w:rsidR="009642CD" w:rsidRPr="00B843AF" w:rsidRDefault="009642CD" w:rsidP="009642CD">
      <w:pPr>
        <w:autoSpaceDE w:val="0"/>
        <w:autoSpaceDN w:val="0"/>
        <w:adjustRightInd w:val="0"/>
        <w:spacing w:after="0" w:line="240" w:lineRule="auto"/>
        <w:jc w:val="center"/>
        <w:rPr>
          <w:rFonts w:cs="Calibri"/>
          <w:sz w:val="24"/>
          <w:szCs w:val="24"/>
          <w:lang w:eastAsia="es-CO"/>
        </w:rPr>
      </w:pPr>
    </w:p>
    <w:p w:rsidR="009642CD" w:rsidRPr="00B843AF" w:rsidRDefault="009642CD" w:rsidP="009642CD">
      <w:pPr>
        <w:autoSpaceDE w:val="0"/>
        <w:autoSpaceDN w:val="0"/>
        <w:adjustRightInd w:val="0"/>
        <w:spacing w:after="0" w:line="240" w:lineRule="auto"/>
        <w:jc w:val="center"/>
        <w:rPr>
          <w:rFonts w:cs="Calibri"/>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
          <w:bCs/>
          <w:sz w:val="24"/>
          <w:szCs w:val="24"/>
          <w:lang w:eastAsia="es-CO"/>
        </w:rPr>
        <w:t>CONCEJO  MUNICIPAL</w:t>
      </w: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
          <w:bCs/>
          <w:sz w:val="24"/>
          <w:szCs w:val="24"/>
          <w:lang w:eastAsia="es-CO"/>
        </w:rPr>
        <w:t>JOHN FABIO ORTIZ ANDRADE</w:t>
      </w: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r w:rsidRPr="00B843AF">
        <w:rPr>
          <w:rFonts w:cs="Calibri"/>
          <w:bCs/>
          <w:sz w:val="24"/>
          <w:szCs w:val="24"/>
          <w:lang w:eastAsia="es-CO"/>
        </w:rPr>
        <w:t>PRESIDENTE CONCEJO  MUNICIPAL</w:t>
      </w: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
          <w:bCs/>
          <w:sz w:val="24"/>
          <w:szCs w:val="24"/>
          <w:lang w:eastAsia="es-CO"/>
        </w:rPr>
      </w:pPr>
    </w:p>
    <w:tbl>
      <w:tblPr>
        <w:tblW w:w="0" w:type="auto"/>
        <w:tblLook w:val="04A0"/>
      </w:tblPr>
      <w:tblGrid>
        <w:gridCol w:w="4489"/>
        <w:gridCol w:w="4489"/>
      </w:tblGrid>
      <w:tr w:rsidR="009642CD" w:rsidRPr="00B843AF" w:rsidTr="003365DE">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SOR ELINDA CASTILLO</w:t>
            </w:r>
          </w:p>
        </w:tc>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VICTOR RAMIRO GAVIRIA</w:t>
            </w:r>
          </w:p>
        </w:tc>
      </w:tr>
      <w:tr w:rsidR="009642CD" w:rsidRPr="00B843AF" w:rsidTr="003365DE">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ALEXANDER GANSASOY</w:t>
            </w:r>
          </w:p>
        </w:tc>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ERNESTO ZUÑIGA</w:t>
            </w:r>
          </w:p>
        </w:tc>
      </w:tr>
      <w:tr w:rsidR="009642CD" w:rsidRPr="00B843AF" w:rsidTr="003365DE">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JESUS ERNEY RODRIGUEZ</w:t>
            </w:r>
          </w:p>
        </w:tc>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JORGE LEDESMA</w:t>
            </w:r>
          </w:p>
        </w:tc>
      </w:tr>
      <w:tr w:rsidR="009642CD" w:rsidRPr="00B843AF" w:rsidTr="003365DE">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DAIRO NOGUERA</w:t>
            </w:r>
          </w:p>
        </w:tc>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JHON BEIRO MUÑOZ</w:t>
            </w:r>
          </w:p>
        </w:tc>
      </w:tr>
      <w:tr w:rsidR="009642CD" w:rsidRPr="00B843AF" w:rsidTr="003365DE">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ARMANDO RODRIGUEZ</w:t>
            </w:r>
          </w:p>
        </w:tc>
        <w:tc>
          <w:tcPr>
            <w:tcW w:w="4489" w:type="dxa"/>
          </w:tcPr>
          <w:p w:rsidR="009642CD" w:rsidRPr="00B843AF" w:rsidRDefault="009642CD" w:rsidP="003365DE">
            <w:pPr>
              <w:autoSpaceDE w:val="0"/>
              <w:autoSpaceDN w:val="0"/>
              <w:adjustRightInd w:val="0"/>
              <w:spacing w:after="0" w:line="360" w:lineRule="auto"/>
              <w:jc w:val="center"/>
              <w:rPr>
                <w:rFonts w:cs="Calibri"/>
                <w:bCs/>
                <w:sz w:val="24"/>
                <w:szCs w:val="24"/>
                <w:lang w:eastAsia="es-CO"/>
              </w:rPr>
            </w:pPr>
            <w:r w:rsidRPr="00B843AF">
              <w:rPr>
                <w:rFonts w:cs="Calibri"/>
                <w:bCs/>
                <w:sz w:val="24"/>
                <w:szCs w:val="24"/>
                <w:lang w:eastAsia="es-CO"/>
              </w:rPr>
              <w:t>AURO SIXTO ILVIRA CASTRO</w:t>
            </w:r>
          </w:p>
        </w:tc>
      </w:tr>
    </w:tbl>
    <w:p w:rsidR="009642CD" w:rsidRPr="00B843AF" w:rsidRDefault="009642CD" w:rsidP="009642CD">
      <w:pPr>
        <w:autoSpaceDE w:val="0"/>
        <w:autoSpaceDN w:val="0"/>
        <w:adjustRightInd w:val="0"/>
        <w:spacing w:after="0" w:line="240" w:lineRule="auto"/>
        <w:jc w:val="center"/>
        <w:rPr>
          <w:rFonts w:cs="Calibri"/>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Cs/>
          <w:sz w:val="24"/>
          <w:szCs w:val="24"/>
          <w:lang w:eastAsia="es-CO"/>
        </w:rPr>
      </w:pPr>
    </w:p>
    <w:p w:rsidR="001F0888" w:rsidRPr="00B843AF" w:rsidRDefault="001F0888" w:rsidP="009642CD">
      <w:pPr>
        <w:autoSpaceDE w:val="0"/>
        <w:autoSpaceDN w:val="0"/>
        <w:adjustRightInd w:val="0"/>
        <w:spacing w:after="0" w:line="240" w:lineRule="auto"/>
        <w:jc w:val="center"/>
        <w:rPr>
          <w:rFonts w:cs="Calibri"/>
          <w:bCs/>
          <w:sz w:val="24"/>
          <w:szCs w:val="24"/>
          <w:lang w:eastAsia="es-CO"/>
        </w:rPr>
      </w:pPr>
    </w:p>
    <w:p w:rsidR="009642CD" w:rsidRPr="00B843AF" w:rsidRDefault="009642CD" w:rsidP="009642CD">
      <w:pPr>
        <w:autoSpaceDE w:val="0"/>
        <w:autoSpaceDN w:val="0"/>
        <w:adjustRightInd w:val="0"/>
        <w:spacing w:after="0" w:line="240" w:lineRule="auto"/>
        <w:jc w:val="center"/>
        <w:rPr>
          <w:rFonts w:cs="Calibri"/>
          <w:bCs/>
          <w:sz w:val="24"/>
          <w:szCs w:val="24"/>
          <w:lang w:eastAsia="es-CO"/>
        </w:rPr>
      </w:pPr>
    </w:p>
    <w:p w:rsidR="009642CD" w:rsidRPr="00B843AF" w:rsidRDefault="009642CD" w:rsidP="009642CD">
      <w:pPr>
        <w:spacing w:line="240" w:lineRule="auto"/>
        <w:jc w:val="center"/>
        <w:rPr>
          <w:rFonts w:cs="Calibri"/>
          <w:b/>
          <w:sz w:val="24"/>
          <w:szCs w:val="24"/>
        </w:rPr>
      </w:pPr>
      <w:r w:rsidRPr="00B843AF">
        <w:rPr>
          <w:rFonts w:cs="Calibri"/>
          <w:b/>
          <w:sz w:val="24"/>
          <w:szCs w:val="24"/>
        </w:rPr>
        <w:lastRenderedPageBreak/>
        <w:t>CONSEJO TERRITOTIAL DE PLANEACION</w:t>
      </w:r>
    </w:p>
    <w:tbl>
      <w:tblPr>
        <w:tblpPr w:leftFromText="141" w:rightFromText="141" w:vertAnchor="text" w:horzAnchor="margin" w:tblpXSpec="center" w:tblpY="451"/>
        <w:tblOverlap w:val="never"/>
        <w:tblW w:w="7763" w:type="dxa"/>
        <w:tblLook w:val="04A0"/>
      </w:tblPr>
      <w:tblGrid>
        <w:gridCol w:w="3936"/>
        <w:gridCol w:w="3827"/>
      </w:tblGrid>
      <w:tr w:rsidR="009642CD" w:rsidRPr="00B843AF" w:rsidTr="003365DE">
        <w:tc>
          <w:tcPr>
            <w:tcW w:w="3936"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VICTOR HUGO ORTEGA</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Presidente C.T.P</w:t>
            </w:r>
          </w:p>
        </w:tc>
        <w:tc>
          <w:tcPr>
            <w:tcW w:w="3827"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KEIDY L. ENRIQUEZ</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Sector Social</w:t>
            </w:r>
          </w:p>
        </w:tc>
      </w:tr>
      <w:tr w:rsidR="009642CD" w:rsidRPr="00B843AF" w:rsidTr="003365DE">
        <w:tc>
          <w:tcPr>
            <w:tcW w:w="3936"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JOSE DAZA ARAUJO</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Sector Ecológico</w:t>
            </w:r>
          </w:p>
        </w:tc>
        <w:tc>
          <w:tcPr>
            <w:tcW w:w="3827"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RODOLFO BOLAÑOS</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Sector Social</w:t>
            </w:r>
          </w:p>
        </w:tc>
      </w:tr>
      <w:tr w:rsidR="009642CD" w:rsidRPr="00B843AF" w:rsidTr="003365DE">
        <w:tc>
          <w:tcPr>
            <w:tcW w:w="3936"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ANDRES DURAN ZUÑIGA</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Sector Educación</w:t>
            </w:r>
          </w:p>
        </w:tc>
        <w:tc>
          <w:tcPr>
            <w:tcW w:w="3827"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DUVER LUNA</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Sector Educación</w:t>
            </w:r>
          </w:p>
        </w:tc>
      </w:tr>
      <w:tr w:rsidR="009642CD" w:rsidRPr="00B843AF" w:rsidTr="003365DE">
        <w:tc>
          <w:tcPr>
            <w:tcW w:w="3936"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HUMBERTO IBARRA</w:t>
            </w:r>
          </w:p>
          <w:p w:rsidR="009642CD" w:rsidRPr="00B843AF" w:rsidRDefault="009642CD" w:rsidP="003365DE">
            <w:pPr>
              <w:autoSpaceDE w:val="0"/>
              <w:autoSpaceDN w:val="0"/>
              <w:adjustRightInd w:val="0"/>
              <w:spacing w:after="0" w:line="240" w:lineRule="auto"/>
              <w:jc w:val="center"/>
              <w:rPr>
                <w:rFonts w:cs="Calibri"/>
                <w:bCs/>
                <w:sz w:val="24"/>
                <w:szCs w:val="24"/>
                <w:lang w:eastAsia="es-CO"/>
              </w:rPr>
            </w:pPr>
            <w:r w:rsidRPr="00B843AF">
              <w:rPr>
                <w:rFonts w:cs="Calibri"/>
                <w:bCs/>
                <w:sz w:val="24"/>
                <w:szCs w:val="24"/>
                <w:lang w:eastAsia="es-CO"/>
              </w:rPr>
              <w:t>Sector Comunitario</w:t>
            </w:r>
          </w:p>
        </w:tc>
        <w:tc>
          <w:tcPr>
            <w:tcW w:w="3827" w:type="dxa"/>
          </w:tcPr>
          <w:p w:rsidR="009642CD" w:rsidRPr="00B843AF" w:rsidRDefault="009642CD" w:rsidP="003365DE">
            <w:pPr>
              <w:autoSpaceDE w:val="0"/>
              <w:autoSpaceDN w:val="0"/>
              <w:adjustRightInd w:val="0"/>
              <w:spacing w:after="0" w:line="240" w:lineRule="auto"/>
              <w:jc w:val="center"/>
              <w:rPr>
                <w:rFonts w:cs="Calibri"/>
                <w:bCs/>
                <w:sz w:val="24"/>
                <w:szCs w:val="24"/>
                <w:lang w:eastAsia="es-CO"/>
              </w:rPr>
            </w:pPr>
          </w:p>
        </w:tc>
      </w:tr>
    </w:tbl>
    <w:p w:rsidR="009642CD" w:rsidRPr="00B843AF" w:rsidRDefault="009642CD" w:rsidP="009642CD">
      <w:pPr>
        <w:spacing w:after="0" w:line="240" w:lineRule="auto"/>
        <w:jc w:val="center"/>
        <w:rPr>
          <w:rFonts w:cs="Calibri"/>
          <w:b/>
          <w:sz w:val="24"/>
          <w:szCs w:val="24"/>
        </w:rPr>
      </w:pPr>
    </w:p>
    <w:p w:rsidR="009642CD" w:rsidRPr="00B843AF" w:rsidRDefault="009642CD" w:rsidP="009642CD">
      <w:pPr>
        <w:spacing w:line="240" w:lineRule="auto"/>
        <w:jc w:val="center"/>
        <w:rPr>
          <w:rFonts w:cs="Calibri"/>
          <w:b/>
          <w:sz w:val="24"/>
          <w:szCs w:val="24"/>
        </w:rPr>
      </w:pPr>
    </w:p>
    <w:p w:rsidR="009642CD" w:rsidRPr="00B843AF" w:rsidRDefault="009642CD" w:rsidP="009642CD">
      <w:pPr>
        <w:spacing w:line="240" w:lineRule="auto"/>
        <w:jc w:val="center"/>
        <w:rPr>
          <w:rFonts w:cs="Calibri"/>
          <w:b/>
          <w:sz w:val="24"/>
          <w:szCs w:val="24"/>
        </w:rPr>
      </w:pPr>
    </w:p>
    <w:p w:rsidR="009642CD" w:rsidRPr="00B843AF" w:rsidRDefault="009642CD" w:rsidP="009642CD">
      <w:pPr>
        <w:spacing w:line="240" w:lineRule="auto"/>
        <w:jc w:val="both"/>
        <w:rPr>
          <w:rFonts w:cs="Calibri"/>
          <w:b/>
          <w:sz w:val="24"/>
          <w:szCs w:val="24"/>
        </w:rPr>
      </w:pPr>
      <w:r w:rsidRPr="00B843AF">
        <w:rPr>
          <w:rFonts w:cs="Calibri"/>
          <w:b/>
          <w:sz w:val="24"/>
          <w:szCs w:val="24"/>
        </w:rPr>
        <w:t xml:space="preserve">    </w:t>
      </w:r>
    </w:p>
    <w:tbl>
      <w:tblPr>
        <w:tblW w:w="7318" w:type="dxa"/>
        <w:jc w:val="center"/>
        <w:tblInd w:w="55" w:type="dxa"/>
        <w:tblCellMar>
          <w:left w:w="70" w:type="dxa"/>
          <w:right w:w="70" w:type="dxa"/>
        </w:tblCellMar>
        <w:tblLook w:val="04A0"/>
      </w:tblPr>
      <w:tblGrid>
        <w:gridCol w:w="3639"/>
        <w:gridCol w:w="3679"/>
      </w:tblGrid>
      <w:tr w:rsidR="009642CD" w:rsidRPr="00B843AF" w:rsidTr="003365DE">
        <w:trPr>
          <w:trHeight w:val="300"/>
          <w:jc w:val="center"/>
        </w:trPr>
        <w:tc>
          <w:tcPr>
            <w:tcW w:w="7318" w:type="dxa"/>
            <w:gridSpan w:val="2"/>
            <w:shd w:val="clear" w:color="auto" w:fill="auto"/>
            <w:noWrap/>
            <w:vAlign w:val="bottom"/>
          </w:tcPr>
          <w:p w:rsidR="009642CD" w:rsidRPr="00B843AF" w:rsidRDefault="009642CD" w:rsidP="003365DE">
            <w:pPr>
              <w:spacing w:after="0" w:line="240" w:lineRule="auto"/>
              <w:jc w:val="center"/>
              <w:rPr>
                <w:rFonts w:eastAsia="Times New Roman" w:cs="Calibri"/>
                <w:b/>
                <w:color w:val="000000"/>
                <w:sz w:val="24"/>
                <w:szCs w:val="24"/>
                <w:lang w:eastAsia="es-CO"/>
              </w:rPr>
            </w:pPr>
          </w:p>
          <w:p w:rsidR="009642CD" w:rsidRPr="00B843AF" w:rsidRDefault="009642CD" w:rsidP="003365DE">
            <w:pPr>
              <w:spacing w:after="0" w:line="240" w:lineRule="auto"/>
              <w:jc w:val="center"/>
              <w:rPr>
                <w:rFonts w:eastAsia="Times New Roman" w:cs="Calibri"/>
                <w:b/>
                <w:color w:val="000000"/>
                <w:sz w:val="24"/>
                <w:szCs w:val="24"/>
                <w:lang w:eastAsia="es-CO"/>
              </w:rPr>
            </w:pPr>
          </w:p>
          <w:p w:rsidR="009642CD" w:rsidRPr="00B843AF" w:rsidRDefault="009642CD" w:rsidP="003365DE">
            <w:pPr>
              <w:spacing w:after="0" w:line="240" w:lineRule="auto"/>
              <w:jc w:val="center"/>
              <w:rPr>
                <w:rFonts w:eastAsia="Times New Roman" w:cs="Calibri"/>
                <w:b/>
                <w:color w:val="000000"/>
                <w:sz w:val="24"/>
                <w:szCs w:val="24"/>
                <w:lang w:eastAsia="es-CO"/>
              </w:rPr>
            </w:pPr>
          </w:p>
          <w:p w:rsidR="009642CD" w:rsidRPr="00B843AF" w:rsidRDefault="009642CD" w:rsidP="003365DE">
            <w:pPr>
              <w:spacing w:after="0" w:line="240" w:lineRule="auto"/>
              <w:jc w:val="center"/>
              <w:rPr>
                <w:rFonts w:eastAsia="Times New Roman" w:cs="Calibri"/>
                <w:b/>
                <w:color w:val="000000"/>
                <w:sz w:val="24"/>
                <w:szCs w:val="24"/>
                <w:lang w:eastAsia="es-CO"/>
              </w:rPr>
            </w:pPr>
            <w:r w:rsidRPr="00B843AF">
              <w:rPr>
                <w:rFonts w:eastAsia="Times New Roman" w:cs="Calibri"/>
                <w:b/>
                <w:color w:val="000000"/>
                <w:sz w:val="24"/>
                <w:szCs w:val="24"/>
                <w:lang w:eastAsia="es-CO"/>
              </w:rPr>
              <w:t>OTRAS AUTORIDADES DEL MUNICIPIO DE LEIVA</w:t>
            </w:r>
          </w:p>
        </w:tc>
      </w:tr>
      <w:tr w:rsidR="009642CD" w:rsidRPr="00B843AF" w:rsidTr="003365DE">
        <w:trPr>
          <w:trHeight w:val="300"/>
          <w:jc w:val="center"/>
        </w:trPr>
        <w:tc>
          <w:tcPr>
            <w:tcW w:w="363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p>
        </w:tc>
        <w:tc>
          <w:tcPr>
            <w:tcW w:w="367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p>
        </w:tc>
      </w:tr>
      <w:tr w:rsidR="009642CD" w:rsidRPr="00B843AF" w:rsidTr="003365DE">
        <w:trPr>
          <w:trHeight w:val="300"/>
          <w:jc w:val="center"/>
        </w:trPr>
        <w:tc>
          <w:tcPr>
            <w:tcW w:w="3639" w:type="dxa"/>
            <w:shd w:val="clear" w:color="auto" w:fill="auto"/>
            <w:noWrap/>
            <w:vAlign w:val="bottom"/>
          </w:tcPr>
          <w:p w:rsidR="009642CD" w:rsidRPr="00B843AF" w:rsidRDefault="009642CD" w:rsidP="003365DE">
            <w:pPr>
              <w:spacing w:after="0" w:line="240" w:lineRule="auto"/>
              <w:jc w:val="center"/>
              <w:rPr>
                <w:rFonts w:eastAsia="Times New Roman" w:cs="Calibri"/>
                <w:b/>
                <w:color w:val="000000"/>
                <w:sz w:val="24"/>
                <w:szCs w:val="24"/>
                <w:lang w:eastAsia="es-CO"/>
              </w:rPr>
            </w:pPr>
            <w:r w:rsidRPr="00B843AF">
              <w:rPr>
                <w:rFonts w:eastAsia="Times New Roman" w:cs="Calibri"/>
                <w:b/>
                <w:color w:val="000000"/>
                <w:sz w:val="24"/>
                <w:szCs w:val="24"/>
                <w:lang w:eastAsia="es-CO"/>
              </w:rPr>
              <w:t>ALEJANDOR SHAID LEDESMA CRUZ</w:t>
            </w:r>
          </w:p>
        </w:tc>
        <w:tc>
          <w:tcPr>
            <w:tcW w:w="3679" w:type="dxa"/>
            <w:shd w:val="clear" w:color="auto" w:fill="auto"/>
            <w:noWrap/>
            <w:vAlign w:val="bottom"/>
          </w:tcPr>
          <w:p w:rsidR="009642CD" w:rsidRPr="00B843AF" w:rsidRDefault="009642CD" w:rsidP="003365DE">
            <w:pPr>
              <w:spacing w:after="0" w:line="240" w:lineRule="auto"/>
              <w:jc w:val="center"/>
              <w:rPr>
                <w:rFonts w:eastAsia="Times New Roman" w:cs="Calibri"/>
                <w:b/>
                <w:color w:val="000000"/>
                <w:sz w:val="24"/>
                <w:szCs w:val="24"/>
                <w:lang w:eastAsia="es-CO"/>
              </w:rPr>
            </w:pPr>
            <w:r w:rsidRPr="00B843AF">
              <w:rPr>
                <w:rFonts w:eastAsia="Times New Roman" w:cs="Calibri"/>
                <w:b/>
                <w:color w:val="000000"/>
                <w:sz w:val="24"/>
                <w:szCs w:val="24"/>
                <w:lang w:eastAsia="es-CO"/>
              </w:rPr>
              <w:t>HERNAN URBANO</w:t>
            </w:r>
          </w:p>
        </w:tc>
      </w:tr>
      <w:tr w:rsidR="009642CD" w:rsidRPr="00B843AF" w:rsidTr="003365DE">
        <w:trPr>
          <w:trHeight w:val="300"/>
          <w:jc w:val="center"/>
        </w:trPr>
        <w:tc>
          <w:tcPr>
            <w:tcW w:w="363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r w:rsidRPr="00B843AF">
              <w:rPr>
                <w:rFonts w:eastAsia="Times New Roman" w:cs="Calibri"/>
                <w:color w:val="000000"/>
                <w:sz w:val="24"/>
                <w:szCs w:val="24"/>
                <w:lang w:eastAsia="es-CO"/>
              </w:rPr>
              <w:t>Personero</w:t>
            </w:r>
          </w:p>
        </w:tc>
        <w:tc>
          <w:tcPr>
            <w:tcW w:w="367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r w:rsidRPr="00B843AF">
              <w:rPr>
                <w:rFonts w:eastAsia="Times New Roman" w:cs="Calibri"/>
                <w:color w:val="000000"/>
                <w:sz w:val="24"/>
                <w:szCs w:val="24"/>
                <w:lang w:eastAsia="es-CO"/>
              </w:rPr>
              <w:t>Cura Párroco</w:t>
            </w:r>
          </w:p>
        </w:tc>
      </w:tr>
      <w:tr w:rsidR="009642CD" w:rsidRPr="00B843AF" w:rsidTr="003365DE">
        <w:trPr>
          <w:trHeight w:val="300"/>
          <w:jc w:val="center"/>
        </w:trPr>
        <w:tc>
          <w:tcPr>
            <w:tcW w:w="363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p>
        </w:tc>
        <w:tc>
          <w:tcPr>
            <w:tcW w:w="367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p>
        </w:tc>
      </w:tr>
      <w:tr w:rsidR="009642CD" w:rsidRPr="00B843AF" w:rsidTr="003365DE">
        <w:trPr>
          <w:trHeight w:val="300"/>
          <w:jc w:val="center"/>
        </w:trPr>
        <w:tc>
          <w:tcPr>
            <w:tcW w:w="3639" w:type="dxa"/>
            <w:shd w:val="clear" w:color="auto" w:fill="auto"/>
            <w:noWrap/>
            <w:vAlign w:val="bottom"/>
          </w:tcPr>
          <w:p w:rsidR="009642CD" w:rsidRPr="00B843AF" w:rsidRDefault="009642CD" w:rsidP="003365DE">
            <w:pPr>
              <w:spacing w:after="0" w:line="240" w:lineRule="auto"/>
              <w:jc w:val="center"/>
              <w:rPr>
                <w:rFonts w:eastAsia="Times New Roman" w:cs="Calibri"/>
                <w:b/>
                <w:color w:val="000000"/>
                <w:sz w:val="24"/>
                <w:szCs w:val="24"/>
                <w:lang w:eastAsia="es-CO"/>
              </w:rPr>
            </w:pPr>
            <w:r w:rsidRPr="00B843AF">
              <w:rPr>
                <w:rFonts w:eastAsia="Times New Roman" w:cs="Calibri"/>
                <w:b/>
                <w:color w:val="000000"/>
                <w:sz w:val="24"/>
                <w:szCs w:val="24"/>
                <w:lang w:eastAsia="es-CO"/>
              </w:rPr>
              <w:t>LUZ AMERICA GOMEZ</w:t>
            </w:r>
          </w:p>
        </w:tc>
        <w:tc>
          <w:tcPr>
            <w:tcW w:w="3679" w:type="dxa"/>
            <w:shd w:val="clear" w:color="auto" w:fill="auto"/>
            <w:noWrap/>
            <w:vAlign w:val="bottom"/>
          </w:tcPr>
          <w:p w:rsidR="009642CD" w:rsidRPr="00B843AF" w:rsidRDefault="009642CD" w:rsidP="003365DE">
            <w:pPr>
              <w:spacing w:after="0" w:line="240" w:lineRule="auto"/>
              <w:jc w:val="center"/>
              <w:rPr>
                <w:rFonts w:eastAsia="Times New Roman" w:cs="Calibri"/>
                <w:b/>
                <w:color w:val="000000"/>
                <w:sz w:val="24"/>
                <w:szCs w:val="24"/>
                <w:lang w:eastAsia="es-CO"/>
              </w:rPr>
            </w:pPr>
            <w:r w:rsidRPr="00B843AF">
              <w:rPr>
                <w:rFonts w:eastAsia="Times New Roman" w:cs="Calibri"/>
                <w:b/>
                <w:color w:val="000000"/>
                <w:sz w:val="24"/>
                <w:szCs w:val="24"/>
                <w:lang w:eastAsia="es-CO"/>
              </w:rPr>
              <w:t>JULIO ORTEGA NARVAE Z</w:t>
            </w:r>
          </w:p>
        </w:tc>
      </w:tr>
      <w:tr w:rsidR="009642CD" w:rsidRPr="00B843AF" w:rsidTr="003365DE">
        <w:trPr>
          <w:trHeight w:val="300"/>
          <w:jc w:val="center"/>
        </w:trPr>
        <w:tc>
          <w:tcPr>
            <w:tcW w:w="363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r w:rsidRPr="00B843AF">
              <w:rPr>
                <w:rFonts w:eastAsia="Times New Roman" w:cs="Calibri"/>
                <w:color w:val="000000"/>
                <w:sz w:val="24"/>
                <w:szCs w:val="24"/>
                <w:lang w:eastAsia="es-CO"/>
              </w:rPr>
              <w:t>Rectora IESG</w:t>
            </w:r>
          </w:p>
        </w:tc>
        <w:tc>
          <w:tcPr>
            <w:tcW w:w="3679" w:type="dxa"/>
            <w:shd w:val="clear" w:color="auto" w:fill="auto"/>
            <w:noWrap/>
            <w:vAlign w:val="bottom"/>
          </w:tcPr>
          <w:p w:rsidR="009642CD" w:rsidRPr="00B843AF" w:rsidRDefault="009642CD" w:rsidP="003365DE">
            <w:pPr>
              <w:spacing w:after="0" w:line="240" w:lineRule="auto"/>
              <w:jc w:val="center"/>
              <w:rPr>
                <w:rFonts w:eastAsia="Times New Roman" w:cs="Calibri"/>
                <w:color w:val="000000"/>
                <w:sz w:val="24"/>
                <w:szCs w:val="24"/>
                <w:lang w:eastAsia="es-CO"/>
              </w:rPr>
            </w:pPr>
            <w:r w:rsidRPr="00B843AF">
              <w:rPr>
                <w:rFonts w:eastAsia="Times New Roman" w:cs="Calibri"/>
                <w:color w:val="000000"/>
                <w:sz w:val="24"/>
                <w:szCs w:val="24"/>
                <w:lang w:eastAsia="es-CO"/>
              </w:rPr>
              <w:t>Rector IE Las Delicias</w:t>
            </w:r>
          </w:p>
        </w:tc>
      </w:tr>
    </w:tbl>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A73E11" w:rsidRPr="00B843AF" w:rsidRDefault="00A73E11" w:rsidP="00734488">
      <w:pPr>
        <w:spacing w:after="0" w:line="240" w:lineRule="auto"/>
        <w:jc w:val="both"/>
        <w:rPr>
          <w:rFonts w:cs="Calibri"/>
          <w:b/>
          <w:sz w:val="24"/>
          <w:szCs w:val="24"/>
        </w:rPr>
      </w:pPr>
    </w:p>
    <w:p w:rsidR="001B112D" w:rsidRPr="00B843AF" w:rsidRDefault="001B112D" w:rsidP="00734488">
      <w:pPr>
        <w:pStyle w:val="TtulodeTDC"/>
        <w:numPr>
          <w:ilvl w:val="0"/>
          <w:numId w:val="0"/>
        </w:numPr>
        <w:spacing w:before="0" w:line="240" w:lineRule="auto"/>
        <w:ind w:left="432" w:hanging="432"/>
        <w:jc w:val="both"/>
        <w:rPr>
          <w:rFonts w:ascii="Calibri" w:hAnsi="Calibri" w:cs="Calibri"/>
          <w:b w:val="0"/>
          <w:sz w:val="24"/>
          <w:szCs w:val="24"/>
          <w:lang w:val="es-CO"/>
        </w:rPr>
      </w:pPr>
    </w:p>
    <w:p w:rsidR="00960E3E" w:rsidRPr="00B843AF" w:rsidRDefault="001B112D" w:rsidP="00E1162E">
      <w:pPr>
        <w:pStyle w:val="TtulodeTDC"/>
        <w:numPr>
          <w:ilvl w:val="0"/>
          <w:numId w:val="0"/>
        </w:numPr>
        <w:spacing w:before="0" w:line="240" w:lineRule="auto"/>
        <w:ind w:left="432" w:hanging="432"/>
        <w:jc w:val="both"/>
        <w:rPr>
          <w:rFonts w:ascii="Calibri" w:hAnsi="Calibri" w:cs="Calibri"/>
          <w:sz w:val="24"/>
          <w:szCs w:val="24"/>
        </w:rPr>
      </w:pPr>
      <w:r w:rsidRPr="00B843AF">
        <w:rPr>
          <w:rFonts w:ascii="Calibri" w:hAnsi="Calibri" w:cs="Calibri"/>
          <w:b w:val="0"/>
          <w:sz w:val="24"/>
          <w:szCs w:val="24"/>
          <w:lang w:val="es-CO"/>
        </w:rPr>
        <w:br w:type="page"/>
      </w:r>
      <w:r w:rsidR="00E1162E" w:rsidRPr="00B843AF">
        <w:rPr>
          <w:rFonts w:ascii="Calibri" w:hAnsi="Calibri" w:cs="Calibri"/>
          <w:sz w:val="24"/>
          <w:szCs w:val="24"/>
        </w:rPr>
        <w:lastRenderedPageBreak/>
        <w:t xml:space="preserve"> </w:t>
      </w:r>
    </w:p>
    <w:p w:rsidR="0090556D" w:rsidRPr="00B843AF" w:rsidRDefault="00734488" w:rsidP="00734488">
      <w:pPr>
        <w:pStyle w:val="Ttulo"/>
        <w:rPr>
          <w:rFonts w:ascii="Calibri" w:hAnsi="Calibri" w:cs="Calibri"/>
          <w:sz w:val="24"/>
          <w:szCs w:val="24"/>
        </w:rPr>
      </w:pPr>
      <w:bookmarkStart w:id="0" w:name="_Toc325694371"/>
      <w:r w:rsidRPr="00B843AF">
        <w:rPr>
          <w:rFonts w:ascii="Calibri" w:hAnsi="Calibri" w:cs="Calibri"/>
          <w:sz w:val="24"/>
          <w:szCs w:val="24"/>
        </w:rPr>
        <w:t>P</w:t>
      </w:r>
      <w:r w:rsidR="00D05DD2" w:rsidRPr="00B843AF">
        <w:rPr>
          <w:rFonts w:ascii="Calibri" w:hAnsi="Calibri" w:cs="Calibri"/>
          <w:sz w:val="24"/>
          <w:szCs w:val="24"/>
        </w:rPr>
        <w:t>RESENTACIÓN</w:t>
      </w:r>
      <w:bookmarkEnd w:id="0"/>
    </w:p>
    <w:p w:rsidR="00734488" w:rsidRPr="00B843AF" w:rsidRDefault="00734488" w:rsidP="00734488">
      <w:pPr>
        <w:autoSpaceDE w:val="0"/>
        <w:autoSpaceDN w:val="0"/>
        <w:adjustRightInd w:val="0"/>
        <w:spacing w:after="0" w:line="240" w:lineRule="auto"/>
        <w:jc w:val="both"/>
        <w:rPr>
          <w:rFonts w:cs="Calibri"/>
          <w:sz w:val="24"/>
          <w:szCs w:val="24"/>
          <w:lang w:eastAsia="es-ES"/>
        </w:rPr>
      </w:pPr>
    </w:p>
    <w:p w:rsidR="00734488" w:rsidRPr="00B843AF" w:rsidRDefault="00734488" w:rsidP="00734488">
      <w:p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El plan de Desarrollo Municipal “</w:t>
      </w:r>
      <w:r w:rsidRPr="00B843AF">
        <w:rPr>
          <w:rFonts w:cs="Calibri"/>
          <w:b/>
          <w:sz w:val="24"/>
          <w:szCs w:val="24"/>
          <w:lang w:eastAsia="es-ES"/>
        </w:rPr>
        <w:t>PORQUE LEIVA SOMOS TODOS</w:t>
      </w:r>
      <w:r w:rsidRPr="00B843AF">
        <w:rPr>
          <w:rFonts w:cs="Calibri"/>
          <w:sz w:val="24"/>
          <w:szCs w:val="24"/>
          <w:lang w:eastAsia="es-ES"/>
        </w:rPr>
        <w:t>”, presentado al Honorable concejo como organismo que representa los intereses de la comunidad, integra  los elementos normativos que regulan el ejercicio de construcción participativa del Plan, así como también los diálogos ciudadanos realizados en diferentes espacios con la comunidad, a través de los cuales se realizó  un ejercicio de validación de necesidades y potenciales que permitan priorizar las acciones estratégicas que son viables a la luz del tiempo y los recursos con los q</w:t>
      </w:r>
      <w:r w:rsidR="007A633D" w:rsidRPr="00B843AF">
        <w:rPr>
          <w:rFonts w:cs="Calibri"/>
          <w:sz w:val="24"/>
          <w:szCs w:val="24"/>
          <w:lang w:eastAsia="es-ES"/>
        </w:rPr>
        <w:t>ue se cuenta para en el presente periodo de gobierno</w:t>
      </w:r>
      <w:r w:rsidRPr="00B843AF">
        <w:rPr>
          <w:rFonts w:cs="Calibri"/>
          <w:sz w:val="24"/>
          <w:szCs w:val="24"/>
          <w:lang w:eastAsia="es-ES"/>
        </w:rPr>
        <w:t>.</w:t>
      </w:r>
    </w:p>
    <w:p w:rsidR="00734488" w:rsidRPr="00B843AF" w:rsidRDefault="00734488" w:rsidP="00734488">
      <w:pPr>
        <w:autoSpaceDE w:val="0"/>
        <w:autoSpaceDN w:val="0"/>
        <w:adjustRightInd w:val="0"/>
        <w:spacing w:after="0" w:line="240" w:lineRule="auto"/>
        <w:jc w:val="both"/>
        <w:rPr>
          <w:rFonts w:cs="Calibri"/>
          <w:sz w:val="24"/>
          <w:szCs w:val="24"/>
          <w:lang w:eastAsia="es-ES"/>
        </w:rPr>
      </w:pPr>
    </w:p>
    <w:p w:rsidR="00734488" w:rsidRPr="00B843AF" w:rsidRDefault="00734488" w:rsidP="00734488">
      <w:p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En este sentido, el Plan acoge las recomendaciones metodológicas y conceptuales definidas por las diferentes entidades que a manera de asesoría apoyaron su construcción.</w:t>
      </w:r>
    </w:p>
    <w:p w:rsidR="00734488" w:rsidRPr="00B843AF" w:rsidRDefault="00734488" w:rsidP="00734488">
      <w:pPr>
        <w:autoSpaceDE w:val="0"/>
        <w:autoSpaceDN w:val="0"/>
        <w:adjustRightInd w:val="0"/>
        <w:spacing w:after="0" w:line="240" w:lineRule="auto"/>
        <w:jc w:val="both"/>
        <w:rPr>
          <w:rFonts w:cs="Calibri"/>
          <w:sz w:val="24"/>
          <w:szCs w:val="24"/>
          <w:lang w:eastAsia="es-ES"/>
        </w:rPr>
      </w:pPr>
    </w:p>
    <w:p w:rsidR="00734488" w:rsidRPr="00B843AF" w:rsidRDefault="00734488" w:rsidP="00734488">
      <w:p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En términos de CONCEPTUALES, el Plan contempla, una parte conceptual a través de la cual se comparte en MODELO DE DESARROLLO SOSTENIBLE en el cual están  basados los planes de desarrollo Nacional y departamental, de igual manera, integra las diferentes políticas del orden nacional que son prioridad para alcanzar los objetivos de desarrollo de Milenio desde lo local</w:t>
      </w:r>
      <w:r w:rsidR="001B112D" w:rsidRPr="00B843AF">
        <w:rPr>
          <w:rFonts w:cs="Calibri"/>
          <w:sz w:val="24"/>
          <w:szCs w:val="24"/>
          <w:lang w:eastAsia="es-ES"/>
        </w:rPr>
        <w:t xml:space="preserve"> cuyo fin primordial es reducir la pobreza extrema y generar condiciones de equidad con los grupos poblacionales más vulnerables: Víctimas, mujeres, discapacitados, niños, adulto mayor, entre otros, así como lograr una articulación eficiente con las entidades públicas para el mejoramiento de condiciones de educación, salud, agua potable y saneamiento básico, infraestructura, vial, conectividad</w:t>
      </w:r>
      <w:r w:rsidRPr="00B843AF">
        <w:rPr>
          <w:rFonts w:cs="Calibri"/>
          <w:sz w:val="24"/>
          <w:szCs w:val="24"/>
          <w:lang w:eastAsia="es-ES"/>
        </w:rPr>
        <w:t>.</w:t>
      </w:r>
      <w:r w:rsidR="001B112D" w:rsidRPr="00B843AF">
        <w:rPr>
          <w:rFonts w:cs="Calibri"/>
          <w:sz w:val="24"/>
          <w:szCs w:val="24"/>
          <w:lang w:eastAsia="es-ES"/>
        </w:rPr>
        <w:t xml:space="preserve"> Con este fin el Plan se integra en 4 grandes componentes relacionados con las dimensiones ECONÓMICA, POLÍTICA, SOCIAL, CULTURAL, AMBIENTAL, de tal manera que se genere un desarrollo integral de los habitantes de Leiva y que garantice condiciones de sostenibilidad para las generaciones presentes y futuras</w:t>
      </w:r>
    </w:p>
    <w:p w:rsidR="009642CD" w:rsidRPr="00B843AF" w:rsidRDefault="009642CD" w:rsidP="009642CD">
      <w:pPr>
        <w:spacing w:after="0" w:line="240" w:lineRule="auto"/>
        <w:jc w:val="both"/>
        <w:rPr>
          <w:rFonts w:cs="Calibri"/>
          <w:sz w:val="24"/>
          <w:szCs w:val="24"/>
        </w:rPr>
      </w:pPr>
    </w:p>
    <w:p w:rsidR="009642CD" w:rsidRPr="00B843AF" w:rsidRDefault="009642CD" w:rsidP="009642CD">
      <w:pPr>
        <w:spacing w:after="0" w:line="240" w:lineRule="auto"/>
        <w:jc w:val="both"/>
        <w:rPr>
          <w:rFonts w:cs="Calibri"/>
          <w:sz w:val="24"/>
          <w:szCs w:val="24"/>
        </w:rPr>
      </w:pPr>
      <w:r w:rsidRPr="00B843AF">
        <w:rPr>
          <w:rFonts w:cs="Calibri"/>
          <w:sz w:val="24"/>
          <w:szCs w:val="24"/>
        </w:rPr>
        <w:t>En enfoque prospectivo del Plan se incorpora en los diferentes programas que el Plan tiene en cada una de las dimensiones</w:t>
      </w:r>
      <w:r w:rsidR="008D67BE" w:rsidRPr="00B843AF">
        <w:rPr>
          <w:rFonts w:cs="Calibri"/>
          <w:sz w:val="24"/>
          <w:szCs w:val="24"/>
        </w:rPr>
        <w:t>, entendiendo que las capacidades financieras del Municipio no permiten dar respuesta de manera simultánea a las múltiples necesidades del municipio</w:t>
      </w:r>
      <w:r w:rsidRPr="00B843AF">
        <w:rPr>
          <w:rFonts w:cs="Calibri"/>
          <w:sz w:val="24"/>
          <w:szCs w:val="24"/>
        </w:rPr>
        <w:t>. Así pues, la planificación territorial efectiva es la búsqueda de un adecuado balance entre objetivos y limitaciones, con la mira puesta siempre en avanzar en el desarrollo del territorio y en incrementar el bienestar de la población</w:t>
      </w:r>
      <w:r w:rsidRPr="00B843AF">
        <w:rPr>
          <w:rFonts w:cs="Calibri"/>
          <w:sz w:val="24"/>
          <w:szCs w:val="24"/>
        </w:rPr>
        <w:footnoteReference w:id="1"/>
      </w:r>
      <w:r w:rsidRPr="00B843AF">
        <w:rPr>
          <w:rFonts w:cs="Calibri"/>
          <w:sz w:val="24"/>
          <w:szCs w:val="24"/>
        </w:rPr>
        <w:t>; para lo cual, debe además guardar armonía y coherencia entre la parte estratégica y el plan de inversiones, y con los planteamientos del Plan Nacional de Desarrollo.”</w:t>
      </w:r>
      <w:r w:rsidRPr="00B843AF">
        <w:rPr>
          <w:rStyle w:val="Refdenotaalpie"/>
          <w:rFonts w:cs="Calibri"/>
          <w:sz w:val="24"/>
          <w:szCs w:val="24"/>
        </w:rPr>
        <w:footnoteReference w:id="2"/>
      </w:r>
    </w:p>
    <w:p w:rsidR="00734488" w:rsidRPr="00B843AF" w:rsidRDefault="00734488" w:rsidP="00734488">
      <w:pPr>
        <w:autoSpaceDE w:val="0"/>
        <w:autoSpaceDN w:val="0"/>
        <w:adjustRightInd w:val="0"/>
        <w:spacing w:after="0" w:line="240" w:lineRule="auto"/>
        <w:jc w:val="both"/>
        <w:rPr>
          <w:rFonts w:cs="Calibri"/>
          <w:sz w:val="24"/>
          <w:szCs w:val="24"/>
          <w:lang w:eastAsia="es-ES"/>
        </w:rPr>
      </w:pPr>
    </w:p>
    <w:p w:rsidR="00734488" w:rsidRPr="00B843AF" w:rsidRDefault="00734488" w:rsidP="00734488">
      <w:p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lastRenderedPageBreak/>
        <w:t>En términos de es</w:t>
      </w:r>
      <w:r w:rsidR="00B0652F" w:rsidRPr="00B843AF">
        <w:rPr>
          <w:rFonts w:cs="Calibri"/>
          <w:sz w:val="24"/>
          <w:szCs w:val="24"/>
          <w:lang w:eastAsia="es-ES"/>
        </w:rPr>
        <w:t xml:space="preserve">tructura el Plan contiene </w:t>
      </w:r>
      <w:r w:rsidR="00F23741" w:rsidRPr="00B843AF">
        <w:rPr>
          <w:rFonts w:cs="Calibri"/>
          <w:sz w:val="24"/>
          <w:szCs w:val="24"/>
          <w:lang w:eastAsia="es-ES"/>
        </w:rPr>
        <w:t>6</w:t>
      </w:r>
      <w:r w:rsidR="001B112D" w:rsidRPr="00B843AF">
        <w:rPr>
          <w:rFonts w:cs="Calibri"/>
          <w:sz w:val="24"/>
          <w:szCs w:val="24"/>
          <w:lang w:eastAsia="es-ES"/>
        </w:rPr>
        <w:t xml:space="preserve"> grandes capítulos:</w:t>
      </w:r>
    </w:p>
    <w:p w:rsidR="001B112D" w:rsidRPr="00B843AF" w:rsidRDefault="001B112D" w:rsidP="00734488">
      <w:pPr>
        <w:autoSpaceDE w:val="0"/>
        <w:autoSpaceDN w:val="0"/>
        <w:adjustRightInd w:val="0"/>
        <w:spacing w:after="0" w:line="240" w:lineRule="auto"/>
        <w:jc w:val="both"/>
        <w:rPr>
          <w:rFonts w:cs="Calibri"/>
          <w:sz w:val="24"/>
          <w:szCs w:val="24"/>
          <w:lang w:eastAsia="es-ES"/>
        </w:rPr>
      </w:pPr>
    </w:p>
    <w:p w:rsidR="001B112D" w:rsidRPr="00B843AF" w:rsidRDefault="00F23741" w:rsidP="001D1776">
      <w:pPr>
        <w:numPr>
          <w:ilvl w:val="0"/>
          <w:numId w:val="3"/>
        </w:num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 xml:space="preserve">MARCO LEGAL Y </w:t>
      </w:r>
      <w:r w:rsidR="001B112D" w:rsidRPr="00B843AF">
        <w:rPr>
          <w:rFonts w:cs="Calibri"/>
          <w:sz w:val="24"/>
          <w:szCs w:val="24"/>
          <w:lang w:eastAsia="es-ES"/>
        </w:rPr>
        <w:t>GENERALIDADES DEL MUNICIPIO</w:t>
      </w:r>
    </w:p>
    <w:p w:rsidR="001B112D" w:rsidRPr="00B843AF" w:rsidRDefault="001B112D" w:rsidP="001D1776">
      <w:pPr>
        <w:numPr>
          <w:ilvl w:val="0"/>
          <w:numId w:val="3"/>
        </w:num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 xml:space="preserve">MARCO CONCEPTUAL </w:t>
      </w:r>
    </w:p>
    <w:p w:rsidR="001B112D" w:rsidRPr="00B843AF" w:rsidRDefault="00F23741" w:rsidP="001D1776">
      <w:pPr>
        <w:numPr>
          <w:ilvl w:val="0"/>
          <w:numId w:val="3"/>
        </w:num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DIAGNOSTICO ESTRATEGICO</w:t>
      </w:r>
    </w:p>
    <w:p w:rsidR="001B112D" w:rsidRPr="00B843AF" w:rsidRDefault="001B112D" w:rsidP="001D1776">
      <w:pPr>
        <w:numPr>
          <w:ilvl w:val="0"/>
          <w:numId w:val="3"/>
        </w:num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PLANTEAMIENTO ESTRATÉGICO</w:t>
      </w:r>
    </w:p>
    <w:p w:rsidR="001B112D" w:rsidRPr="00B843AF" w:rsidRDefault="001B112D" w:rsidP="001D1776">
      <w:pPr>
        <w:numPr>
          <w:ilvl w:val="0"/>
          <w:numId w:val="3"/>
        </w:num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PLAN PLURIANUAL DE INVERSIONES</w:t>
      </w:r>
    </w:p>
    <w:p w:rsidR="00F23741" w:rsidRPr="00B843AF" w:rsidRDefault="00F23741" w:rsidP="001D1776">
      <w:pPr>
        <w:numPr>
          <w:ilvl w:val="0"/>
          <w:numId w:val="3"/>
        </w:num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SEGUMIENTO Y EVALUACIÓN</w:t>
      </w:r>
    </w:p>
    <w:p w:rsidR="001B112D" w:rsidRPr="00B843AF" w:rsidRDefault="001B112D" w:rsidP="001B112D">
      <w:pPr>
        <w:autoSpaceDE w:val="0"/>
        <w:autoSpaceDN w:val="0"/>
        <w:adjustRightInd w:val="0"/>
        <w:spacing w:after="0" w:line="240" w:lineRule="auto"/>
        <w:ind w:left="720"/>
        <w:jc w:val="both"/>
        <w:rPr>
          <w:rFonts w:cs="Calibri"/>
          <w:sz w:val="24"/>
          <w:szCs w:val="24"/>
          <w:lang w:eastAsia="es-ES"/>
        </w:rPr>
      </w:pPr>
    </w:p>
    <w:p w:rsidR="00B0652F" w:rsidRPr="00B843AF" w:rsidRDefault="00B0652F" w:rsidP="00734488">
      <w:pPr>
        <w:autoSpaceDE w:val="0"/>
        <w:autoSpaceDN w:val="0"/>
        <w:adjustRightInd w:val="0"/>
        <w:spacing w:after="0" w:line="240" w:lineRule="auto"/>
        <w:jc w:val="both"/>
        <w:rPr>
          <w:rFonts w:cs="Calibri"/>
          <w:sz w:val="24"/>
          <w:szCs w:val="24"/>
          <w:lang w:eastAsia="es-ES"/>
        </w:rPr>
      </w:pPr>
    </w:p>
    <w:p w:rsidR="00456248" w:rsidRPr="00B843AF" w:rsidRDefault="001B112D" w:rsidP="00734488">
      <w:pPr>
        <w:autoSpaceDE w:val="0"/>
        <w:autoSpaceDN w:val="0"/>
        <w:adjustRightInd w:val="0"/>
        <w:spacing w:after="0" w:line="240" w:lineRule="auto"/>
        <w:jc w:val="both"/>
        <w:rPr>
          <w:rFonts w:cs="Calibri"/>
          <w:sz w:val="24"/>
          <w:szCs w:val="24"/>
          <w:lang w:eastAsia="es-ES"/>
        </w:rPr>
      </w:pPr>
      <w:r w:rsidRPr="00B843AF">
        <w:rPr>
          <w:rFonts w:cs="Calibri"/>
          <w:sz w:val="24"/>
          <w:szCs w:val="24"/>
          <w:lang w:eastAsia="es-ES"/>
        </w:rPr>
        <w:t>Esperamos que el compromiso y la responsabilidad conjunta de los actores públicos y privados presentes en el municipio, permitan armonizar acciones y recursos en pro del logro de las aspiraciones de los Leivanos y Leivanas.</w:t>
      </w:r>
    </w:p>
    <w:p w:rsidR="001B112D" w:rsidRPr="00B843AF" w:rsidRDefault="001B112D" w:rsidP="00734488">
      <w:pPr>
        <w:autoSpaceDE w:val="0"/>
        <w:autoSpaceDN w:val="0"/>
        <w:adjustRightInd w:val="0"/>
        <w:spacing w:after="0" w:line="240" w:lineRule="auto"/>
        <w:jc w:val="both"/>
        <w:rPr>
          <w:rFonts w:cs="Calibri"/>
          <w:sz w:val="24"/>
          <w:szCs w:val="24"/>
          <w:lang w:eastAsia="es-ES"/>
        </w:rPr>
      </w:pPr>
    </w:p>
    <w:p w:rsidR="00B0652F" w:rsidRPr="00B843AF" w:rsidRDefault="00B0652F" w:rsidP="00734488">
      <w:pPr>
        <w:spacing w:after="0" w:line="240" w:lineRule="auto"/>
        <w:jc w:val="both"/>
        <w:rPr>
          <w:rFonts w:cs="Calibri"/>
          <w:b/>
          <w:i/>
          <w:sz w:val="24"/>
          <w:szCs w:val="24"/>
        </w:rPr>
      </w:pPr>
    </w:p>
    <w:p w:rsidR="001F0888" w:rsidRPr="00B843AF" w:rsidRDefault="001F0888" w:rsidP="00734488">
      <w:pPr>
        <w:spacing w:after="0" w:line="240" w:lineRule="auto"/>
        <w:jc w:val="both"/>
        <w:rPr>
          <w:rFonts w:cs="Calibri"/>
          <w:b/>
          <w:i/>
          <w:sz w:val="24"/>
          <w:szCs w:val="24"/>
        </w:rPr>
      </w:pPr>
    </w:p>
    <w:p w:rsidR="00DA2218" w:rsidRPr="00B843AF" w:rsidRDefault="00734488" w:rsidP="00734488">
      <w:pPr>
        <w:spacing w:after="0" w:line="240" w:lineRule="auto"/>
        <w:jc w:val="both"/>
        <w:rPr>
          <w:rFonts w:cs="Calibri"/>
          <w:b/>
          <w:i/>
          <w:sz w:val="24"/>
          <w:szCs w:val="24"/>
        </w:rPr>
      </w:pPr>
      <w:r w:rsidRPr="00B843AF">
        <w:rPr>
          <w:rFonts w:cs="Calibri"/>
          <w:b/>
          <w:i/>
          <w:sz w:val="24"/>
          <w:szCs w:val="24"/>
        </w:rPr>
        <w:t>WILFREDO BOLAÑOS</w:t>
      </w:r>
      <w:r w:rsidR="001F0888" w:rsidRPr="00B843AF">
        <w:rPr>
          <w:rFonts w:cs="Calibri"/>
          <w:b/>
          <w:i/>
          <w:sz w:val="24"/>
          <w:szCs w:val="24"/>
        </w:rPr>
        <w:t xml:space="preserve"> SANCHEZ</w:t>
      </w:r>
    </w:p>
    <w:p w:rsidR="0068254D" w:rsidRPr="00B843AF" w:rsidRDefault="0068254D" w:rsidP="00B0652F">
      <w:pPr>
        <w:spacing w:after="0" w:line="240" w:lineRule="auto"/>
        <w:jc w:val="both"/>
        <w:rPr>
          <w:rFonts w:cs="Calibri"/>
          <w:sz w:val="24"/>
          <w:szCs w:val="24"/>
        </w:rPr>
      </w:pPr>
      <w:r w:rsidRPr="00B843AF">
        <w:rPr>
          <w:rFonts w:cs="Calibri"/>
          <w:sz w:val="24"/>
          <w:szCs w:val="24"/>
        </w:rPr>
        <w:t xml:space="preserve"> </w:t>
      </w:r>
    </w:p>
    <w:p w:rsidR="0068254D" w:rsidRPr="00B843AF" w:rsidRDefault="00B0652F" w:rsidP="00734488">
      <w:pPr>
        <w:spacing w:after="0" w:line="240" w:lineRule="auto"/>
        <w:jc w:val="both"/>
        <w:rPr>
          <w:rFonts w:cs="Calibri"/>
          <w:sz w:val="24"/>
          <w:szCs w:val="24"/>
        </w:rPr>
      </w:pPr>
      <w:r w:rsidRPr="00B843AF">
        <w:rPr>
          <w:rFonts w:cs="Calibri"/>
          <w:sz w:val="24"/>
          <w:szCs w:val="24"/>
        </w:rPr>
        <w:br w:type="page"/>
      </w:r>
    </w:p>
    <w:p w:rsidR="00BD4A70" w:rsidRPr="00B843AF" w:rsidRDefault="00BD4A70" w:rsidP="00BD4A70">
      <w:pPr>
        <w:pStyle w:val="Ttulo1"/>
        <w:keepLines w:val="0"/>
        <w:numPr>
          <w:ilvl w:val="0"/>
          <w:numId w:val="0"/>
        </w:numPr>
        <w:spacing w:after="480"/>
        <w:rPr>
          <w:rFonts w:ascii="Calibri" w:hAnsi="Calibri" w:cs="Calibri"/>
          <w:color w:val="auto"/>
          <w:sz w:val="24"/>
          <w:szCs w:val="24"/>
        </w:rPr>
      </w:pPr>
      <w:bookmarkStart w:id="1" w:name="_Toc323467077"/>
      <w:bookmarkStart w:id="2" w:name="_Toc323631898"/>
      <w:r w:rsidRPr="00B843AF">
        <w:rPr>
          <w:rFonts w:ascii="Calibri" w:hAnsi="Calibri" w:cs="Calibri"/>
          <w:color w:val="auto"/>
          <w:sz w:val="24"/>
          <w:szCs w:val="24"/>
          <w:lang w:val="es-CO"/>
        </w:rPr>
        <w:t xml:space="preserve">CAPITULO 1: </w:t>
      </w:r>
      <w:r w:rsidRPr="00B843AF">
        <w:rPr>
          <w:rFonts w:ascii="Calibri" w:hAnsi="Calibri" w:cs="Calibri"/>
          <w:color w:val="auto"/>
          <w:sz w:val="24"/>
          <w:szCs w:val="24"/>
        </w:rPr>
        <w:t>MARCO LEGAL</w:t>
      </w:r>
      <w:bookmarkEnd w:id="1"/>
      <w:bookmarkEnd w:id="2"/>
      <w:r w:rsidRPr="00B843AF">
        <w:rPr>
          <w:rFonts w:ascii="Calibri" w:hAnsi="Calibri" w:cs="Calibri"/>
          <w:color w:val="auto"/>
          <w:sz w:val="24"/>
          <w:szCs w:val="24"/>
        </w:rPr>
        <w:t xml:space="preserve"> Y GENERALIDADES</w:t>
      </w:r>
    </w:p>
    <w:tbl>
      <w:tblPr>
        <w:tblW w:w="7460" w:type="dxa"/>
        <w:tblInd w:w="55" w:type="dxa"/>
        <w:tblCellMar>
          <w:left w:w="70" w:type="dxa"/>
          <w:right w:w="70" w:type="dxa"/>
        </w:tblCellMar>
        <w:tblLook w:val="04A0"/>
      </w:tblPr>
      <w:tblGrid>
        <w:gridCol w:w="2860"/>
        <w:gridCol w:w="4600"/>
      </w:tblGrid>
      <w:tr w:rsidR="00F23741" w:rsidRPr="00B843AF" w:rsidTr="00F23741">
        <w:trPr>
          <w:trHeight w:val="480"/>
        </w:trPr>
        <w:tc>
          <w:tcPr>
            <w:tcW w:w="2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Constitución Política de Colombia de 1.991, </w:t>
            </w:r>
          </w:p>
        </w:tc>
        <w:tc>
          <w:tcPr>
            <w:tcW w:w="4600" w:type="dxa"/>
            <w:tcBorders>
              <w:top w:val="single" w:sz="4" w:space="0" w:color="auto"/>
              <w:left w:val="nil"/>
              <w:bottom w:val="single" w:sz="4" w:space="0" w:color="auto"/>
              <w:right w:val="single" w:sz="4" w:space="0" w:color="auto"/>
            </w:tcBorders>
            <w:shd w:val="clear" w:color="auto" w:fill="auto"/>
            <w:vAlign w:val="center"/>
            <w:hideMark/>
          </w:tcPr>
          <w:p w:rsidR="00F23741" w:rsidRPr="00B843AF" w:rsidRDefault="001F0888"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Título</w:t>
            </w:r>
            <w:r w:rsidR="00F23741" w:rsidRPr="00B843AF">
              <w:rPr>
                <w:rFonts w:eastAsia="Times New Roman" w:cs="Calibri"/>
                <w:color w:val="000000"/>
                <w:sz w:val="18"/>
                <w:szCs w:val="18"/>
                <w:lang w:eastAsia="es-CO"/>
              </w:rPr>
              <w:t xml:space="preserve"> XV, Capitulo 2, Artículos 339 al  344.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152 de 1.994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Orgánica del Plan de Desarrollo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388 de 1.997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De Ordenamiento Territorial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617 de 2.000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Categorización y racionalización del gasto publico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136 de 1.994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Modernización de los Municipios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142 de 1.994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Servicios Públicos </w:t>
            </w:r>
          </w:p>
        </w:tc>
      </w:tr>
      <w:tr w:rsidR="00F23741" w:rsidRPr="00B843AF" w:rsidTr="00F23741">
        <w:trPr>
          <w:trHeight w:val="48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715 de 1.993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Distribución de recursos Sistema General de Participaciones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Decreto 4950 de 2011,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distribución de Regalías</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Decreto 4923 de 2011,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Competencias de las Regalías</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99 de 1.993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Sistema Nacional Ambiental </w:t>
            </w:r>
          </w:p>
        </w:tc>
      </w:tr>
      <w:tr w:rsidR="00F23741" w:rsidRPr="00B843AF" w:rsidTr="00F23741">
        <w:trPr>
          <w:trHeight w:val="26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1098 de 2006,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Código de infancia y adolescencia. Formulación y aprobación del plan de desarrollo. El artículo 204 establece que el gobernador y el alcalde, en los primeros cuatro meses de su mandato deben elaborar un diagnóstico sobre los temas de infancia, niñez y adolescencia teniendo en cuenta el ciclo de vida, el enfoque de garantía y restablecimiento de derechos, con el fin de establecer los problemas prioritarios y las estrategias a corto, mediano y largo plazo que se implementarán en el plan de desarrollo para atenderlas.</w:t>
            </w:r>
          </w:p>
        </w:tc>
      </w:tr>
      <w:tr w:rsidR="00F23741" w:rsidRPr="00B843AF" w:rsidTr="00F23741">
        <w:trPr>
          <w:trHeight w:val="72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962 de 2005.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Rendición de cuentas. La Ley Anti trámites busca facilitar las relaciones entre la administración pública y la ciudadanía.</w:t>
            </w:r>
          </w:p>
        </w:tc>
      </w:tr>
      <w:tr w:rsidR="00F23741" w:rsidRPr="00B843AF" w:rsidTr="00F23741">
        <w:trPr>
          <w:trHeight w:val="48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387 de 1997 –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Sobre el desplazamiento forzado y la responsabilidad del Estado.</w:t>
            </w:r>
          </w:p>
        </w:tc>
      </w:tr>
      <w:tr w:rsidR="00F23741" w:rsidRPr="00B843AF" w:rsidTr="00F23741">
        <w:trPr>
          <w:trHeight w:val="120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1257 de 2008.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Por la cual se dictan normas de sensibilización, prevención y sanción de formas de violencia y discriminación contra las mujeres, se reforman los Códigos Penal, de Procedimiento Penal, la Ley 294 de 1996 y se dictan otras disposiciones.</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115 de 1.994.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General de la Educación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Decreto 111 de 1996.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Estatuto Orgánico de Presupuesto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819 de 2003.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de Responsabilidad y transparencia Fiscal </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Ley 1122 de 2006.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Sistema General de Seguridad Social en salud </w:t>
            </w:r>
          </w:p>
        </w:tc>
      </w:tr>
      <w:tr w:rsidR="00F23741" w:rsidRPr="00B843AF" w:rsidTr="00F23741">
        <w:trPr>
          <w:trHeight w:val="48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Ley 1450 de 2011.</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Plan Nacional de Desarrollo, “Prosperidad para todos”</w:t>
            </w:r>
          </w:p>
        </w:tc>
      </w:tr>
      <w:tr w:rsidR="00F23741" w:rsidRPr="00B843AF" w:rsidTr="00F23741">
        <w:trPr>
          <w:trHeight w:val="216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lastRenderedPageBreak/>
              <w:t xml:space="preserve">Ley 1448 de 2011.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Establece que las entidades territoriales deben diseñar e implementar, a través de los procedimientos correspondientes, programas de prevención, asistencia, atención, protección y reparación integral a las víctimas, los cuales deben contar con las asignaciones presupuestales dentro los respectivos planes de desarrollo y deben ceñirse a los lineamientos establecidos en el Plan Nacional para la Atención y Reparación Integral a las Víctimas.</w:t>
            </w:r>
          </w:p>
        </w:tc>
      </w:tr>
      <w:tr w:rsidR="00F23741" w:rsidRPr="00B843AF" w:rsidTr="00F23741">
        <w:trPr>
          <w:trHeight w:val="240"/>
        </w:trPr>
        <w:tc>
          <w:tcPr>
            <w:tcW w:w="2860" w:type="dxa"/>
            <w:tcBorders>
              <w:top w:val="nil"/>
              <w:left w:val="single" w:sz="4" w:space="0" w:color="auto"/>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Decreto 3039. </w:t>
            </w:r>
          </w:p>
        </w:tc>
        <w:tc>
          <w:tcPr>
            <w:tcW w:w="4600" w:type="dxa"/>
            <w:tcBorders>
              <w:top w:val="nil"/>
              <w:left w:val="nil"/>
              <w:bottom w:val="single" w:sz="4" w:space="0" w:color="auto"/>
              <w:right w:val="single" w:sz="4" w:space="0" w:color="auto"/>
            </w:tcBorders>
            <w:shd w:val="clear" w:color="auto" w:fill="auto"/>
            <w:vAlign w:val="center"/>
            <w:hideMark/>
          </w:tcPr>
          <w:p w:rsidR="00F23741" w:rsidRPr="00B843AF" w:rsidRDefault="00F23741" w:rsidP="00F23741">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Plan Nacional de Salud Pública. </w:t>
            </w:r>
          </w:p>
        </w:tc>
      </w:tr>
    </w:tbl>
    <w:p w:rsidR="00BD4A70" w:rsidRPr="00B843AF" w:rsidRDefault="00BD4A70" w:rsidP="00BD4A70">
      <w:pPr>
        <w:spacing w:after="0" w:line="240" w:lineRule="auto"/>
        <w:jc w:val="both"/>
        <w:rPr>
          <w:rFonts w:cs="Calibri"/>
          <w:sz w:val="26"/>
          <w:szCs w:val="26"/>
          <w:lang w:val="es-CO"/>
        </w:rPr>
      </w:pPr>
    </w:p>
    <w:p w:rsidR="003248DB" w:rsidRPr="00B843AF" w:rsidRDefault="003248DB" w:rsidP="00BD4A70">
      <w:pPr>
        <w:spacing w:after="0" w:line="240" w:lineRule="auto"/>
        <w:jc w:val="both"/>
        <w:rPr>
          <w:rFonts w:cs="Calibri"/>
          <w:sz w:val="26"/>
          <w:szCs w:val="26"/>
        </w:rPr>
      </w:pPr>
    </w:p>
    <w:p w:rsidR="00BB20B1" w:rsidRPr="00B843AF" w:rsidRDefault="00BD4A70" w:rsidP="00BD4A70">
      <w:pPr>
        <w:spacing w:after="0" w:line="240" w:lineRule="auto"/>
        <w:jc w:val="both"/>
        <w:rPr>
          <w:rFonts w:cs="Calibri"/>
          <w:sz w:val="26"/>
          <w:szCs w:val="26"/>
        </w:rPr>
      </w:pPr>
      <w:r w:rsidRPr="00B843AF">
        <w:rPr>
          <w:rFonts w:cs="Calibri"/>
          <w:sz w:val="26"/>
          <w:szCs w:val="26"/>
        </w:rPr>
        <w:t>A</w:t>
      </w:r>
      <w:r w:rsidR="00BB20B1" w:rsidRPr="00B843AF">
        <w:rPr>
          <w:rFonts w:cs="Calibri"/>
          <w:sz w:val="26"/>
          <w:szCs w:val="26"/>
        </w:rPr>
        <w:t>demás del marco normativo que regula la acción púbica en el presente capítulo se integran los PRINCIPIOS Y VALORES, que permiten que el municipio busque la eficiencia en los recursos y la eficacia en la prestación de los servicios a través de una gestión pública transparente.</w:t>
      </w:r>
    </w:p>
    <w:p w:rsidR="00BD4A70" w:rsidRPr="00B843AF" w:rsidRDefault="00BD4A70" w:rsidP="00BD4A70">
      <w:pPr>
        <w:spacing w:after="0" w:line="240" w:lineRule="auto"/>
        <w:jc w:val="both"/>
        <w:rPr>
          <w:rFonts w:cs="Calibri"/>
          <w:sz w:val="26"/>
          <w:szCs w:val="26"/>
        </w:rPr>
      </w:pPr>
    </w:p>
    <w:p w:rsidR="00BD4A70" w:rsidRPr="00B843AF" w:rsidRDefault="00BD4A70" w:rsidP="00BD4A70">
      <w:pPr>
        <w:jc w:val="both"/>
        <w:rPr>
          <w:rFonts w:cs="Calibri"/>
          <w:sz w:val="24"/>
          <w:szCs w:val="24"/>
        </w:rPr>
      </w:pPr>
      <w:r w:rsidRPr="00B843AF">
        <w:rPr>
          <w:rFonts w:cs="Calibri"/>
          <w:sz w:val="24"/>
          <w:szCs w:val="24"/>
        </w:rPr>
        <w:t>VALORES</w:t>
      </w:r>
    </w:p>
    <w:p w:rsidR="00BD4A70" w:rsidRPr="00B843AF" w:rsidRDefault="00BD4A70" w:rsidP="00BD4A70">
      <w:pPr>
        <w:jc w:val="both"/>
        <w:rPr>
          <w:rFonts w:cs="Calibri"/>
          <w:sz w:val="24"/>
          <w:szCs w:val="24"/>
        </w:rPr>
      </w:pPr>
      <w:r w:rsidRPr="00B843AF">
        <w:rPr>
          <w:rFonts w:cs="Calibri"/>
          <w:sz w:val="24"/>
          <w:szCs w:val="24"/>
        </w:rPr>
        <w:t>Justicia: Es virtud social por excelencia, base de toda la institucionalidad oficial y del comportamiento social y personal de los miembros de nuestro gobierno.  La administración municipal pretende impartir justicia con equidad brindando oportunidades a todas y todos los Leivanos, de tal manera que puedan ejercer  responsablemente su libertad, alcanzar plenamente el desarrollo de sus capacidades para construir una sociedad justa y participativa.</w:t>
      </w:r>
    </w:p>
    <w:p w:rsidR="00BD4A70" w:rsidRPr="00B843AF" w:rsidRDefault="00BD4A70" w:rsidP="00BD4A70">
      <w:pPr>
        <w:jc w:val="both"/>
        <w:rPr>
          <w:rFonts w:cs="Calibri"/>
          <w:sz w:val="24"/>
          <w:szCs w:val="24"/>
        </w:rPr>
      </w:pPr>
      <w:r w:rsidRPr="00B843AF">
        <w:rPr>
          <w:rFonts w:cs="Calibri"/>
          <w:sz w:val="24"/>
          <w:szCs w:val="24"/>
        </w:rPr>
        <w:t xml:space="preserve">Equidad: Pretende generar en condiciones de igualdad acceso a los diferentes procesos que buscan el desarrollo compartido entre la administración municipal y la comunidad para fortalecer entre sus habitantes mediante este principio, acciones de convivencia pacífica, mediante un desarrollo sostenible y armónico que beneficie a toda la comunidad de Leiva. </w:t>
      </w:r>
    </w:p>
    <w:p w:rsidR="00BD4A70" w:rsidRPr="00B843AF" w:rsidRDefault="00BD4A70" w:rsidP="00BD4A70">
      <w:pPr>
        <w:jc w:val="both"/>
        <w:rPr>
          <w:rFonts w:cs="Calibri"/>
          <w:sz w:val="24"/>
          <w:szCs w:val="24"/>
        </w:rPr>
      </w:pPr>
      <w:r w:rsidRPr="00B843AF">
        <w:rPr>
          <w:rFonts w:cs="Calibri"/>
          <w:sz w:val="24"/>
          <w:szCs w:val="24"/>
        </w:rPr>
        <w:t xml:space="preserve">Nos comprometemos a promover la solidaridad con genuino interés y compromiso con los diversos proyectos de vida de los Leivanos, sus aspiraciones y metas. Asumimos la solidaridad como virtud excelsa de la sociedad comprometida con crear condiciones dignas para sus miembros. Impulsamos y apoyamos expresiones de solidaridad como alternativa para construir la vida en común de los Leivanos. </w:t>
      </w:r>
    </w:p>
    <w:p w:rsidR="00BD4A70" w:rsidRPr="00B843AF" w:rsidRDefault="001F0888" w:rsidP="00BD4A70">
      <w:pPr>
        <w:jc w:val="both"/>
        <w:rPr>
          <w:rFonts w:cs="Calibri"/>
          <w:sz w:val="24"/>
          <w:szCs w:val="24"/>
        </w:rPr>
      </w:pPr>
      <w:r w:rsidRPr="00B843AF">
        <w:rPr>
          <w:rFonts w:cs="Calibri"/>
          <w:sz w:val="24"/>
          <w:szCs w:val="24"/>
        </w:rPr>
        <w:t xml:space="preserve">Integridad: </w:t>
      </w:r>
      <w:r w:rsidR="00BD4A70" w:rsidRPr="00B843AF">
        <w:rPr>
          <w:rFonts w:cs="Calibri"/>
          <w:sz w:val="24"/>
          <w:szCs w:val="24"/>
        </w:rPr>
        <w:t>Mediante este principio se pretende rescatar los valores de honestidad transparencia en los ciudadanos a través un manejo eficaz y eficiente de los recursos contando en todo momento  con la participación de la comunidad.</w:t>
      </w:r>
    </w:p>
    <w:p w:rsidR="00BD4A70" w:rsidRPr="00B843AF" w:rsidRDefault="00BD4A70" w:rsidP="00BD4A70">
      <w:pPr>
        <w:jc w:val="both"/>
        <w:rPr>
          <w:rFonts w:cs="Calibri"/>
          <w:sz w:val="24"/>
          <w:szCs w:val="24"/>
        </w:rPr>
      </w:pPr>
      <w:r w:rsidRPr="00B843AF">
        <w:rPr>
          <w:rFonts w:cs="Calibri"/>
          <w:sz w:val="24"/>
          <w:szCs w:val="24"/>
        </w:rPr>
        <w:lastRenderedPageBreak/>
        <w:t xml:space="preserve">Autonomía: Garantizar la independencia y autonomía en las acciones de los ciudadanos siempre y cuando no vayan en contra de la sociedad y la ley; la dignidad humana será el reflejo de un manejo autónomo y transparente de los recursos que dispone la administración. </w:t>
      </w:r>
    </w:p>
    <w:p w:rsidR="00BD4A70" w:rsidRPr="00B843AF" w:rsidRDefault="00BD4A70" w:rsidP="00BD4A70">
      <w:pPr>
        <w:jc w:val="both"/>
        <w:rPr>
          <w:rFonts w:cs="Calibri"/>
          <w:sz w:val="24"/>
          <w:szCs w:val="24"/>
        </w:rPr>
      </w:pPr>
      <w:r w:rsidRPr="00B843AF">
        <w:rPr>
          <w:rFonts w:cs="Calibri"/>
          <w:sz w:val="24"/>
          <w:szCs w:val="24"/>
        </w:rPr>
        <w:t>Sostenibilidad: Generar condiciones favorables desde el punto de vista ambiental, financiero, social para garantizar condiciones de vida a las generaciones futuras.</w:t>
      </w:r>
    </w:p>
    <w:p w:rsidR="00BD4A70" w:rsidRPr="00B843AF" w:rsidRDefault="00BD4A70" w:rsidP="00BD4A70">
      <w:pPr>
        <w:jc w:val="both"/>
        <w:rPr>
          <w:rFonts w:cs="Calibri"/>
          <w:sz w:val="24"/>
          <w:szCs w:val="24"/>
        </w:rPr>
      </w:pPr>
      <w:r w:rsidRPr="00B843AF">
        <w:rPr>
          <w:rFonts w:cs="Calibri"/>
          <w:sz w:val="24"/>
          <w:szCs w:val="24"/>
        </w:rPr>
        <w:t>Concertación: La alcaldía será un escenario de concertación permanente, capaz de conciliar los más diversos intereses de los actores de la sociedad para lograr conjuntamente las metas y tener  un municipio que genere prospectiva en torno a mejorar el nivel de vida de sus habitantes, a  través del diálogo directo y permanente entre los diferentes actores sociales y económicos.</w:t>
      </w:r>
    </w:p>
    <w:p w:rsidR="00BD4A70" w:rsidRPr="00B843AF" w:rsidRDefault="00BD4A70" w:rsidP="00BD4A70">
      <w:pPr>
        <w:jc w:val="both"/>
        <w:rPr>
          <w:rFonts w:cs="Calibri"/>
          <w:sz w:val="24"/>
          <w:szCs w:val="24"/>
        </w:rPr>
      </w:pPr>
      <w:r w:rsidRPr="00B843AF">
        <w:rPr>
          <w:rFonts w:cs="Calibri"/>
          <w:sz w:val="24"/>
          <w:szCs w:val="24"/>
        </w:rPr>
        <w:t>PRINCIPIOS</w:t>
      </w:r>
    </w:p>
    <w:p w:rsidR="00BD4A70" w:rsidRPr="00B843AF" w:rsidRDefault="00BD4A70" w:rsidP="00BD4A70">
      <w:pPr>
        <w:jc w:val="both"/>
        <w:rPr>
          <w:rFonts w:cs="Calibri"/>
          <w:sz w:val="24"/>
          <w:szCs w:val="24"/>
        </w:rPr>
      </w:pPr>
      <w:r w:rsidRPr="00B843AF">
        <w:rPr>
          <w:rFonts w:cs="Calibri"/>
          <w:sz w:val="24"/>
          <w:szCs w:val="24"/>
        </w:rPr>
        <w:t>La Nación y las entidades territoriales deben ejercer libremente sus funciones en materia de planificación según las atribuciones que a cada una de ellas se les haya específicamente asignado en la Constitución y la ley, así como las disposiciones y principios contenidos en la Ley orgánica del plan de desarrollo.</w:t>
      </w:r>
    </w:p>
    <w:p w:rsidR="00BD4A70" w:rsidRPr="00B843AF" w:rsidRDefault="00BD4A70" w:rsidP="00BD4A70">
      <w:pPr>
        <w:jc w:val="both"/>
        <w:rPr>
          <w:rFonts w:cs="Calibri"/>
          <w:sz w:val="24"/>
          <w:szCs w:val="24"/>
        </w:rPr>
      </w:pPr>
      <w:r w:rsidRPr="00B843AF">
        <w:rPr>
          <w:rFonts w:cs="Calibri"/>
          <w:sz w:val="24"/>
          <w:szCs w:val="24"/>
        </w:rPr>
        <w:t>El contenido de los planes de desarrollo se sustenta en el ejercicio de las respectivas competencias y según los criterios de concurrencia, complementariedad y subsidiariedad.</w:t>
      </w:r>
    </w:p>
    <w:p w:rsidR="00BD4A70" w:rsidRPr="00B843AF" w:rsidRDefault="00BD4A70" w:rsidP="00BD4A70">
      <w:pPr>
        <w:jc w:val="both"/>
        <w:rPr>
          <w:rFonts w:cs="Calibri"/>
          <w:sz w:val="24"/>
          <w:szCs w:val="24"/>
        </w:rPr>
      </w:pPr>
      <w:r w:rsidRPr="00B843AF">
        <w:rPr>
          <w:rFonts w:cs="Calibri"/>
          <w:sz w:val="24"/>
          <w:szCs w:val="24"/>
        </w:rPr>
        <w:t>Concurrencia: Cuando dos o más autoridades de planeación deban desarrollar actividades en conjunto hacia un propósito común, teniendo facultades de distintos niveles su actuación deberá ser oportuna y procurando la mayor eficiencia y respetándose mutuamente los fueros de competencia de cada una de ellas.</w:t>
      </w:r>
    </w:p>
    <w:p w:rsidR="00BD4A70" w:rsidRPr="00B843AF" w:rsidRDefault="00BD4A70" w:rsidP="00BD4A70">
      <w:pPr>
        <w:jc w:val="both"/>
        <w:rPr>
          <w:rFonts w:cs="Calibri"/>
          <w:sz w:val="24"/>
          <w:szCs w:val="24"/>
        </w:rPr>
      </w:pPr>
      <w:r w:rsidRPr="00B843AF">
        <w:rPr>
          <w:rFonts w:cs="Calibri"/>
          <w:sz w:val="24"/>
          <w:szCs w:val="24"/>
        </w:rPr>
        <w:t>Complementariedad: En el ejercicio de las competencias en materia de planeación las autoridades deben actuar colaborando con las otras autoridades, dentro de su órbita funcional con el fin de que el desarrollo de aquéllas tenga plena eficacia.</w:t>
      </w:r>
    </w:p>
    <w:p w:rsidR="00BD4A70" w:rsidRPr="00B843AF" w:rsidRDefault="00BD4A70" w:rsidP="00BD4A70">
      <w:pPr>
        <w:jc w:val="both"/>
        <w:rPr>
          <w:rFonts w:cs="Calibri"/>
          <w:sz w:val="24"/>
          <w:szCs w:val="24"/>
        </w:rPr>
      </w:pPr>
      <w:r w:rsidRPr="00B843AF">
        <w:rPr>
          <w:rFonts w:cs="Calibri"/>
          <w:sz w:val="24"/>
          <w:szCs w:val="24"/>
        </w:rPr>
        <w:t>Subsidiariedad: Las autoridades de planeación del nivel más amplio deben apoyar transitoriamente a aquellas que carezcan de capacidad técnica para la preparación oportuna del plan de desarrollo.</w:t>
      </w:r>
    </w:p>
    <w:p w:rsidR="00BD4A70" w:rsidRPr="00B843AF" w:rsidRDefault="00BD4A70" w:rsidP="00BD4A70">
      <w:pPr>
        <w:jc w:val="both"/>
        <w:rPr>
          <w:rFonts w:cs="Calibri"/>
          <w:sz w:val="24"/>
          <w:szCs w:val="24"/>
        </w:rPr>
      </w:pPr>
      <w:r w:rsidRPr="00B843AF">
        <w:rPr>
          <w:rFonts w:cs="Calibri"/>
          <w:sz w:val="24"/>
          <w:szCs w:val="24"/>
        </w:rPr>
        <w:t xml:space="preserve">Coordinación: Las autoridades de planeación del orden nacional, regional y de las entidades territoriales deben garantizar que exista la debida armonía y coherencia entre las actividades que realicen a su interior y en relación con las demás instancias </w:t>
      </w:r>
      <w:r w:rsidRPr="00B843AF">
        <w:rPr>
          <w:rFonts w:cs="Calibri"/>
          <w:sz w:val="24"/>
          <w:szCs w:val="24"/>
        </w:rPr>
        <w:lastRenderedPageBreak/>
        <w:t>territoriales, para efectos de la formulación, ejecución y evaluación de sus planes de desarrollo.</w:t>
      </w:r>
    </w:p>
    <w:p w:rsidR="00BD4A70" w:rsidRPr="00B843AF" w:rsidRDefault="00BD4A70" w:rsidP="00BD4A70">
      <w:pPr>
        <w:jc w:val="both"/>
        <w:rPr>
          <w:rFonts w:cs="Calibri"/>
          <w:sz w:val="24"/>
          <w:szCs w:val="24"/>
        </w:rPr>
      </w:pPr>
      <w:r w:rsidRPr="00B843AF">
        <w:rPr>
          <w:rFonts w:cs="Calibri"/>
          <w:sz w:val="24"/>
          <w:szCs w:val="24"/>
        </w:rPr>
        <w:t>Continuidad: Con el fin de asegurar la real ejecución de los planes, programas y proyectos que se incluyan en los planes de desarrollo nacionales y de las entidades territoriales, las respectivas autoridades de planeación deben propender a que aquéllos tengan cabal culminación.</w:t>
      </w:r>
    </w:p>
    <w:p w:rsidR="00BD4A70" w:rsidRPr="00B843AF" w:rsidRDefault="003248DB" w:rsidP="00BD4A70">
      <w:pPr>
        <w:jc w:val="both"/>
        <w:rPr>
          <w:rFonts w:cs="Calibri"/>
          <w:sz w:val="24"/>
          <w:szCs w:val="24"/>
        </w:rPr>
      </w:pPr>
      <w:r w:rsidRPr="00B843AF">
        <w:rPr>
          <w:rFonts w:cs="Calibri"/>
          <w:sz w:val="24"/>
          <w:szCs w:val="24"/>
        </w:rPr>
        <w:t xml:space="preserve">Consistencia: </w:t>
      </w:r>
      <w:r w:rsidR="00BD4A70" w:rsidRPr="00B843AF">
        <w:rPr>
          <w:rFonts w:cs="Calibri"/>
          <w:sz w:val="24"/>
          <w:szCs w:val="24"/>
        </w:rPr>
        <w:t>Con el fin de asegurar la estabilidad macroeconómica y financiera, los planes de gasto derivados de los planes de desarrollo deben ser consistentes con las proyecciones de ingresos y de financiación, de acuerdo con las restricciones del programa financiero del sector público y de la programación financiera para toda la economía que sea congruente con dicha estabilidad.</w:t>
      </w:r>
    </w:p>
    <w:p w:rsidR="00BD4A70" w:rsidRPr="00B843AF" w:rsidRDefault="00BD4A70" w:rsidP="00BD4A70">
      <w:pPr>
        <w:jc w:val="both"/>
        <w:rPr>
          <w:rFonts w:cs="Calibri"/>
          <w:sz w:val="24"/>
          <w:szCs w:val="24"/>
        </w:rPr>
      </w:pPr>
      <w:r w:rsidRPr="00B843AF">
        <w:rPr>
          <w:rFonts w:cs="Calibri"/>
          <w:sz w:val="24"/>
          <w:szCs w:val="24"/>
        </w:rPr>
        <w:t>Sostenibilidad Ambiental: Para posibilitar un desarrollo socioeconómico  en armonía con el medio natural, los planes de desarrollo deben considerar en sus estrategias, programas y proyectos, criterios que les permitan estima los costos y beneficios ambientales para definir las acciones que garanticen a las actuales y futuras generaciones una adecuada oferta ambiental</w:t>
      </w:r>
    </w:p>
    <w:p w:rsidR="00BD4A70" w:rsidRPr="00B843AF" w:rsidRDefault="00BD4A70" w:rsidP="00BD4A70">
      <w:pPr>
        <w:jc w:val="both"/>
        <w:rPr>
          <w:rFonts w:cs="Calibri"/>
          <w:sz w:val="24"/>
          <w:szCs w:val="24"/>
        </w:rPr>
      </w:pPr>
      <w:r w:rsidRPr="00B843AF">
        <w:rPr>
          <w:rFonts w:cs="Calibri"/>
          <w:sz w:val="24"/>
          <w:szCs w:val="24"/>
        </w:rPr>
        <w:t>Prioridad del Gasto Público Social: Para asegurar la consolidación progresiva del bienestar general y el mejoramiento de la calidad de vida de la población, en la elaboración, aprobación y ejecución de los planes de desarrollo de la Nación y de las entidades territoriales se debe tener como criterio especial en la distribución territorial del gasto público el número de personas con necesidades básicas insatisfechas, la población y la eficiencia fiscal y administrativa, y que el gasto público social tenga prioridad sobre cualquier otra asignación.</w:t>
      </w:r>
    </w:p>
    <w:p w:rsidR="00BD4A70" w:rsidRPr="00B843AF" w:rsidRDefault="00BD4A70" w:rsidP="00BD4A70">
      <w:pPr>
        <w:jc w:val="both"/>
        <w:rPr>
          <w:rFonts w:cs="Calibri"/>
          <w:sz w:val="24"/>
          <w:szCs w:val="24"/>
        </w:rPr>
      </w:pPr>
      <w:r w:rsidRPr="00B843AF">
        <w:rPr>
          <w:rFonts w:cs="Calibri"/>
          <w:sz w:val="24"/>
          <w:szCs w:val="24"/>
        </w:rPr>
        <w:t>De esta forma se promueve una justa distribución y acceso a los recursos, las oportunidades y el poder para toda la población en condiciones de igualdad, teniendo en cuenta sexo, etnia o cualquier otra condición de vulnerabilidad o exclusión.</w:t>
      </w:r>
    </w:p>
    <w:p w:rsidR="00BD4A70" w:rsidRPr="00B843AF" w:rsidRDefault="00BD4A70" w:rsidP="00BD4A70">
      <w:pPr>
        <w:jc w:val="both"/>
        <w:rPr>
          <w:rFonts w:cs="Calibri"/>
          <w:sz w:val="24"/>
          <w:szCs w:val="24"/>
        </w:rPr>
      </w:pPr>
      <w:r w:rsidRPr="00B843AF">
        <w:rPr>
          <w:rFonts w:cs="Calibri"/>
          <w:sz w:val="24"/>
          <w:szCs w:val="24"/>
        </w:rPr>
        <w:t>PRINCIPIOS GENERALES</w:t>
      </w:r>
    </w:p>
    <w:p w:rsidR="00BD4A70" w:rsidRPr="00B843AF" w:rsidRDefault="00BD4A70" w:rsidP="00BD4A70">
      <w:pPr>
        <w:jc w:val="both"/>
        <w:rPr>
          <w:rFonts w:cs="Calibri"/>
          <w:sz w:val="24"/>
          <w:szCs w:val="24"/>
        </w:rPr>
      </w:pPr>
      <w:r w:rsidRPr="00B843AF">
        <w:rPr>
          <w:rFonts w:cs="Calibri"/>
          <w:sz w:val="24"/>
          <w:szCs w:val="24"/>
        </w:rPr>
        <w:t>Eficiencia: Para el desarrollo de los lineamientos del plan y en cumplimiento de los planes de acción, se deben optimizar el uso de los recursos financieros, humanos y técnicos necesarios, teniendo en cuenta que la relación entre los beneficios y costos que genere sea positiva; es decir, alcanzar la máxima cantidad de productos, resultados e impactos con el uso racional de los insumos disponibles.</w:t>
      </w:r>
    </w:p>
    <w:p w:rsidR="00BD4A70" w:rsidRPr="00B843AF" w:rsidRDefault="00BD4A70" w:rsidP="00BD4A70">
      <w:pPr>
        <w:jc w:val="both"/>
        <w:rPr>
          <w:rFonts w:cs="Calibri"/>
          <w:sz w:val="24"/>
          <w:szCs w:val="24"/>
        </w:rPr>
      </w:pPr>
      <w:r w:rsidRPr="00B843AF">
        <w:rPr>
          <w:rFonts w:cs="Calibri"/>
          <w:sz w:val="24"/>
          <w:szCs w:val="24"/>
        </w:rPr>
        <w:lastRenderedPageBreak/>
        <w:t xml:space="preserve"> Viabilidad: Las estrategias, programas y proyectos del plan de desarrollo deben ser factibles de realizar, según las metas propuestas y el tiempo disponible para alcanzarlas, teniendo en cuenta la capacidad de administración, ejecución y los recursos financieros a los que es posible acceder.</w:t>
      </w:r>
    </w:p>
    <w:p w:rsidR="0068254D" w:rsidRPr="00B843AF" w:rsidRDefault="00BD4A70" w:rsidP="00BD4A70">
      <w:pPr>
        <w:jc w:val="both"/>
        <w:rPr>
          <w:rFonts w:cs="Calibri"/>
          <w:sz w:val="24"/>
          <w:szCs w:val="24"/>
        </w:rPr>
      </w:pPr>
      <w:r w:rsidRPr="00B843AF">
        <w:rPr>
          <w:rFonts w:cs="Calibri"/>
          <w:sz w:val="24"/>
          <w:szCs w:val="24"/>
        </w:rPr>
        <w:t>Coherencia: Los programas y proyectos del plan de desarrollo deben tener una relación efectiva entre el diagnóstico integral y las estrategias y objetivos establecidos en él. De igual forma, las estrategias y objetivos definidos deben guardar correspondencia con la misión, las competencias y las funciones de las entidades territoriales establecidas en las normatividad vigente.</w:t>
      </w:r>
    </w:p>
    <w:p w:rsidR="00E1162E" w:rsidRPr="00B843AF" w:rsidRDefault="00E1162E" w:rsidP="00E1162E">
      <w:pPr>
        <w:spacing w:after="0" w:line="240" w:lineRule="auto"/>
        <w:jc w:val="both"/>
        <w:rPr>
          <w:rFonts w:cs="Calibri"/>
          <w:b/>
          <w:sz w:val="24"/>
          <w:szCs w:val="24"/>
        </w:rPr>
      </w:pPr>
    </w:p>
    <w:p w:rsidR="00E1162E" w:rsidRPr="00B843AF" w:rsidRDefault="00E1162E" w:rsidP="00E1162E">
      <w:pPr>
        <w:spacing w:after="0" w:line="240" w:lineRule="auto"/>
        <w:jc w:val="both"/>
        <w:rPr>
          <w:rFonts w:cs="Calibri"/>
          <w:b/>
          <w:sz w:val="24"/>
          <w:szCs w:val="24"/>
        </w:rPr>
      </w:pPr>
      <w:r w:rsidRPr="00B843AF">
        <w:rPr>
          <w:rFonts w:cs="Calibri"/>
          <w:b/>
          <w:sz w:val="24"/>
          <w:szCs w:val="24"/>
        </w:rPr>
        <w:t>ASPECTOS GENERALES DEL MUNICIPIO</w:t>
      </w:r>
    </w:p>
    <w:p w:rsidR="00E1162E" w:rsidRPr="00B843AF" w:rsidRDefault="00E1162E" w:rsidP="00E1162E">
      <w:pPr>
        <w:spacing w:after="0" w:line="240" w:lineRule="auto"/>
        <w:jc w:val="both"/>
        <w:rPr>
          <w:rFonts w:cs="Calibri"/>
          <w:b/>
          <w:sz w:val="24"/>
          <w:szCs w:val="24"/>
        </w:rPr>
      </w:pPr>
    </w:p>
    <w:p w:rsidR="00E1162E" w:rsidRPr="00B843AF" w:rsidRDefault="00E1162E" w:rsidP="00E1162E">
      <w:pPr>
        <w:spacing w:after="0" w:line="240" w:lineRule="auto"/>
        <w:jc w:val="both"/>
        <w:rPr>
          <w:rFonts w:cs="Calibri"/>
          <w:b/>
          <w:sz w:val="24"/>
          <w:szCs w:val="24"/>
        </w:rPr>
      </w:pPr>
      <w:r w:rsidRPr="00B843AF">
        <w:rPr>
          <w:rFonts w:cs="Calibri"/>
          <w:b/>
          <w:sz w:val="24"/>
          <w:szCs w:val="24"/>
        </w:rPr>
        <w:t>RESEÑA HISTORICA</w:t>
      </w:r>
    </w:p>
    <w:p w:rsidR="00E1162E" w:rsidRPr="00B843AF" w:rsidRDefault="00E1162E" w:rsidP="00E1162E">
      <w:pPr>
        <w:spacing w:after="0" w:line="240" w:lineRule="auto"/>
        <w:jc w:val="both"/>
        <w:rPr>
          <w:rFonts w:cs="Calibri"/>
          <w:b/>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Los Brujoles, Capanchicas y Patías son considerados como los primeros pobladores de la zona que hoy ocupa el municipio, todos estos grupos pertenecían a la cultura Quillacinga (época precolombina). Estos habitaron las zonas aledañas al curso del río Patía y las estribaciones de la cordillera occidental.</w:t>
      </w:r>
    </w:p>
    <w:p w:rsidR="003248DB" w:rsidRPr="00B843AF" w:rsidRDefault="003248DB" w:rsidP="00E1162E">
      <w:pPr>
        <w:spacing w:after="0" w:line="240" w:lineRule="auto"/>
        <w:jc w:val="both"/>
        <w:rPr>
          <w:rFonts w:cs="Calibri"/>
          <w:sz w:val="24"/>
          <w:szCs w:val="24"/>
        </w:rPr>
      </w:pPr>
    </w:p>
    <w:p w:rsidR="003248DB" w:rsidRPr="00B843AF" w:rsidRDefault="00E1162E" w:rsidP="00E1162E">
      <w:pPr>
        <w:spacing w:after="0" w:line="240" w:lineRule="auto"/>
        <w:jc w:val="both"/>
        <w:rPr>
          <w:rFonts w:cs="Calibri"/>
          <w:sz w:val="24"/>
          <w:szCs w:val="24"/>
        </w:rPr>
      </w:pPr>
      <w:r w:rsidRPr="00B843AF">
        <w:rPr>
          <w:rFonts w:cs="Calibri"/>
          <w:sz w:val="24"/>
          <w:szCs w:val="24"/>
        </w:rPr>
        <w:t xml:space="preserve">Sobre suelos pertenecientes a la cordillera oriental, encontramos al norte de nuestro departamento al municipio de Leiva, población fundada a principios del siglo XX por un grupo de colonos. </w:t>
      </w:r>
    </w:p>
    <w:p w:rsidR="003248DB" w:rsidRPr="00B843AF" w:rsidRDefault="003248DB"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 xml:space="preserve"> Aunque el territorio posee tres pisos térmicos, el clima predominante es cálido, ya que se da en un  área de 180  Kms2; especialmente en zonas que acompañan el trayecto del río Patía.  Sus habitantes, pobladores que en su mayoría laboran en el sector agrícola donde el café, la caña, el plátano y el frijol son los cultivos de primer orden, celebran con gran entusiasmo cada año  sus fiestas patronales, el evento cultural de mayor importancia en la región.</w:t>
      </w:r>
    </w:p>
    <w:p w:rsidR="003248DB" w:rsidRPr="00B843AF" w:rsidRDefault="003248DB"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Fundación de Leiva</w:t>
      </w:r>
    </w:p>
    <w:p w:rsidR="003248DB" w:rsidRPr="00B843AF" w:rsidRDefault="003248DB"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La Villa de Leiva fue fundada en 1572 por el primer presidente de la Real Audiencia del Nuevo Reino de Granada, Andrés Díaz Venero de Leyva, quien tuvo una destacada actuación en el territorio puesto que gobernó con justicia y equidad y concedió a los indígenas los derechos humanos que les correspondían, además de promocionar la enseñanza abriendo escuelas patrocinadas por los cabildos y encomenderos, además de estimular los estudios superiores apoyando la creación de una cátedra de artes y otra de teología.</w:t>
      </w:r>
    </w:p>
    <w:p w:rsidR="003248DB" w:rsidRPr="00B843AF" w:rsidRDefault="003248DB"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lastRenderedPageBreak/>
        <w:t>Como la fertilidad de la tierra era manifiesta, años después, la llegada de colonos provenientes del norte de Nariño y sur de Cauca no se hizo esperar. Los colonos provenían especialmente de poblaciones como La Unión, San Pablo, Taminango y Bolívar (Cauca).</w:t>
      </w:r>
    </w:p>
    <w:p w:rsidR="00E1162E" w:rsidRPr="00B843AF" w:rsidRDefault="00E1162E" w:rsidP="00E1162E">
      <w:pPr>
        <w:spacing w:after="0" w:line="240" w:lineRule="auto"/>
        <w:jc w:val="both"/>
        <w:rPr>
          <w:rFonts w:cs="Calibri"/>
          <w:sz w:val="24"/>
          <w:szCs w:val="24"/>
        </w:rPr>
      </w:pPr>
      <w:r w:rsidRPr="00B843AF">
        <w:rPr>
          <w:rFonts w:cs="Calibri"/>
          <w:sz w:val="24"/>
          <w:szCs w:val="24"/>
        </w:rPr>
        <w:t>Así fue como en un primer intento por trasladar el poblado, los habitantes de un caserío cercano y muy antiguo llamado «Las Delicias» quemaron las casas de los forasteros impidiéndoles asentarse en aquel lugar. Pese a ello se sabe que en 1924 las personas lograron poblar la zona en el mismo sitio donde se encuentra la cabecera municipal. No se sabe a ciencia cierta quien fue el fundador de Leiva, pero algunos documentos confirman que Abraham Fernández Agreda Díaz d</w:t>
      </w:r>
      <w:r w:rsidR="003248DB" w:rsidRPr="00B843AF">
        <w:rPr>
          <w:rFonts w:cs="Calibri"/>
          <w:sz w:val="24"/>
          <w:szCs w:val="24"/>
        </w:rPr>
        <w:t xml:space="preserve">onó el territorio para tal fin. </w:t>
      </w:r>
      <w:r w:rsidRPr="00B843AF">
        <w:rPr>
          <w:rFonts w:cs="Calibri"/>
          <w:sz w:val="24"/>
          <w:szCs w:val="24"/>
        </w:rPr>
        <w:t>Hay que advertir también, que la cabecera municipal es posterior a la fundación del poblado de las Delicias pero a la misma vez anterior a otros pueblos importantes del municipio como son El Palmar y Santa Lucía.</w:t>
      </w:r>
    </w:p>
    <w:p w:rsidR="003248DB" w:rsidRPr="00B843AF" w:rsidRDefault="003248DB" w:rsidP="003248DB">
      <w:pPr>
        <w:spacing w:after="0" w:line="240" w:lineRule="auto"/>
        <w:jc w:val="both"/>
        <w:rPr>
          <w:rFonts w:cs="Calibri"/>
          <w:sz w:val="24"/>
          <w:szCs w:val="24"/>
        </w:rPr>
      </w:pPr>
    </w:p>
    <w:p w:rsidR="003248DB" w:rsidRPr="00B843AF" w:rsidRDefault="003248DB" w:rsidP="003248DB">
      <w:pPr>
        <w:spacing w:after="0" w:line="240" w:lineRule="auto"/>
        <w:jc w:val="both"/>
        <w:rPr>
          <w:rFonts w:cs="Calibri"/>
          <w:sz w:val="24"/>
          <w:szCs w:val="24"/>
        </w:rPr>
      </w:pPr>
      <w:r w:rsidRPr="00B843AF">
        <w:rPr>
          <w:rFonts w:cs="Calibri"/>
          <w:sz w:val="24"/>
          <w:szCs w:val="24"/>
        </w:rPr>
        <w:t>2  Creación del municipio</w:t>
      </w:r>
    </w:p>
    <w:p w:rsidR="003248DB" w:rsidRPr="00B843AF" w:rsidRDefault="003248DB"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El primer intento por independizarse del municipio de El Rosario se dio en 1964 pero la falta de interés y la mínima influencia política hizo que el proyecto fracasara. Sin embargo ya en 1977 y a través de la ordenanza No 002 del 27 de noviembre se erige el municipio de Leiva, el municipio no. 52 del departamento de Nariño. Al principio se contaban con tres corregimientos y diecisiete veredas. Hoy por hoy el municipio tiene ocho corregimientos y 42 veredas.</w:t>
      </w:r>
    </w:p>
    <w:p w:rsidR="00395F67" w:rsidRPr="00B843AF" w:rsidRDefault="00395F67" w:rsidP="00395F67">
      <w:pPr>
        <w:spacing w:after="0" w:line="240" w:lineRule="auto"/>
        <w:jc w:val="both"/>
        <w:rPr>
          <w:rFonts w:cs="Calibri"/>
          <w:sz w:val="24"/>
          <w:szCs w:val="24"/>
          <w:lang w:val="es-CO"/>
        </w:rPr>
      </w:pPr>
    </w:p>
    <w:p w:rsidR="00395F67" w:rsidRPr="00B843AF" w:rsidRDefault="00395F67" w:rsidP="00395F67">
      <w:pPr>
        <w:spacing w:after="0" w:line="240" w:lineRule="auto"/>
        <w:jc w:val="both"/>
        <w:rPr>
          <w:rFonts w:cs="Calibri"/>
          <w:sz w:val="24"/>
          <w:szCs w:val="24"/>
          <w:lang w:val="es-CO"/>
        </w:rPr>
      </w:pPr>
      <w:r w:rsidRPr="00B843AF">
        <w:rPr>
          <w:rFonts w:cs="Calibri"/>
          <w:sz w:val="24"/>
          <w:szCs w:val="24"/>
          <w:lang w:val="es-CO"/>
        </w:rPr>
        <w:t xml:space="preserve">3. </w:t>
      </w:r>
      <w:r w:rsidR="001F0888" w:rsidRPr="00B843AF">
        <w:rPr>
          <w:rFonts w:cs="Calibri"/>
          <w:sz w:val="24"/>
          <w:szCs w:val="24"/>
          <w:lang w:val="es-CO"/>
        </w:rPr>
        <w:t>Límites</w:t>
      </w:r>
      <w:r w:rsidRPr="00B843AF">
        <w:rPr>
          <w:rFonts w:cs="Calibri"/>
          <w:sz w:val="24"/>
          <w:szCs w:val="24"/>
          <w:lang w:val="es-CO"/>
        </w:rPr>
        <w:t xml:space="preserve">: </w:t>
      </w:r>
    </w:p>
    <w:p w:rsidR="00395F67" w:rsidRPr="00B843AF" w:rsidRDefault="00395F67" w:rsidP="00395F67">
      <w:pPr>
        <w:spacing w:after="0" w:line="240" w:lineRule="auto"/>
        <w:jc w:val="both"/>
        <w:rPr>
          <w:rFonts w:cs="Calibri"/>
          <w:sz w:val="24"/>
          <w:szCs w:val="24"/>
          <w:lang w:val="es-CO"/>
        </w:rPr>
      </w:pPr>
    </w:p>
    <w:tbl>
      <w:tblPr>
        <w:tblW w:w="9520" w:type="dxa"/>
        <w:tblInd w:w="55" w:type="dxa"/>
        <w:tblCellMar>
          <w:left w:w="70" w:type="dxa"/>
          <w:right w:w="70" w:type="dxa"/>
        </w:tblCellMar>
        <w:tblLook w:val="04A0"/>
      </w:tblPr>
      <w:tblGrid>
        <w:gridCol w:w="1433"/>
        <w:gridCol w:w="8087"/>
      </w:tblGrid>
      <w:tr w:rsidR="00395F67" w:rsidRPr="00B843AF" w:rsidTr="007A633D">
        <w:trPr>
          <w:trHeight w:val="555"/>
        </w:trPr>
        <w:tc>
          <w:tcPr>
            <w:tcW w:w="9520" w:type="dxa"/>
            <w:gridSpan w:val="2"/>
            <w:tcBorders>
              <w:top w:val="single" w:sz="4" w:space="0" w:color="auto"/>
              <w:left w:val="single" w:sz="4" w:space="0" w:color="auto"/>
              <w:bottom w:val="single" w:sz="4" w:space="0" w:color="auto"/>
              <w:right w:val="single" w:sz="4" w:space="0" w:color="000000"/>
            </w:tcBorders>
            <w:shd w:val="clear" w:color="000000" w:fill="FDE9D9"/>
            <w:noWrap/>
            <w:vAlign w:val="center"/>
            <w:hideMark/>
          </w:tcPr>
          <w:p w:rsidR="00395F67" w:rsidRPr="00B843AF" w:rsidRDefault="00395F67" w:rsidP="00395F67">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 Limites Municipales</w:t>
            </w:r>
          </w:p>
        </w:tc>
      </w:tr>
      <w:tr w:rsidR="00395F67" w:rsidRPr="00B843AF" w:rsidTr="007A633D">
        <w:trPr>
          <w:trHeight w:val="480"/>
        </w:trPr>
        <w:tc>
          <w:tcPr>
            <w:tcW w:w="1433" w:type="dxa"/>
            <w:tcBorders>
              <w:top w:val="nil"/>
              <w:left w:val="single" w:sz="4" w:space="0" w:color="auto"/>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Norte</w:t>
            </w:r>
          </w:p>
        </w:tc>
        <w:tc>
          <w:tcPr>
            <w:tcW w:w="8087" w:type="dxa"/>
            <w:tcBorders>
              <w:top w:val="nil"/>
              <w:left w:val="nil"/>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val="es-CO" w:eastAsia="es-CO"/>
              </w:rPr>
              <w:t>Con el municipio de Balboa (Cauca). Desde el nacimiento del Río Claro, hasta la desembocadura del Río Patía.</w:t>
            </w:r>
          </w:p>
        </w:tc>
      </w:tr>
      <w:tr w:rsidR="00395F67" w:rsidRPr="00B843AF" w:rsidTr="007A633D">
        <w:trPr>
          <w:trHeight w:val="1440"/>
        </w:trPr>
        <w:tc>
          <w:tcPr>
            <w:tcW w:w="1433" w:type="dxa"/>
            <w:tcBorders>
              <w:top w:val="nil"/>
              <w:left w:val="single" w:sz="4" w:space="0" w:color="auto"/>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Sur</w:t>
            </w:r>
          </w:p>
        </w:tc>
        <w:tc>
          <w:tcPr>
            <w:tcW w:w="8087" w:type="dxa"/>
            <w:tcBorders>
              <w:top w:val="nil"/>
              <w:left w:val="nil"/>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val="es-CO" w:eastAsia="es-CO"/>
              </w:rPr>
              <w:t>Sur: Con el municipio de El Rosario (Nariño). Desde la desembocadura de la Quebrada la Despensa, aguas arriba hasta la cordillera en línea recta, hasta encontrar el nacimiento de la Quebrada de Esmeraldas. Esta quebrada aguas abajo hasta la desembocadura del Río San Pablo, continuando por la quebrada del silencio aguas arriba hasta su nacimiento en las serranías de las Floridas.</w:t>
            </w:r>
          </w:p>
        </w:tc>
      </w:tr>
      <w:tr w:rsidR="00395F67" w:rsidRPr="00B843AF" w:rsidTr="007A633D">
        <w:trPr>
          <w:trHeight w:val="720"/>
        </w:trPr>
        <w:tc>
          <w:tcPr>
            <w:tcW w:w="1433" w:type="dxa"/>
            <w:tcBorders>
              <w:top w:val="nil"/>
              <w:left w:val="single" w:sz="4" w:space="0" w:color="auto"/>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Oriente</w:t>
            </w:r>
          </w:p>
        </w:tc>
        <w:tc>
          <w:tcPr>
            <w:tcW w:w="8087" w:type="dxa"/>
            <w:tcBorders>
              <w:top w:val="nil"/>
              <w:left w:val="nil"/>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Con el municipio de Mercaderes (Cauca), desde la desembocadura del Río Mamaconde de Río Patía y por el Río Patía aguas abajo hasta la desembocadura de la quebrada la Despensa.</w:t>
            </w:r>
          </w:p>
        </w:tc>
      </w:tr>
      <w:tr w:rsidR="00395F67" w:rsidRPr="00B843AF" w:rsidTr="007A633D">
        <w:trPr>
          <w:trHeight w:val="720"/>
        </w:trPr>
        <w:tc>
          <w:tcPr>
            <w:tcW w:w="1433" w:type="dxa"/>
            <w:tcBorders>
              <w:top w:val="nil"/>
              <w:left w:val="single" w:sz="4" w:space="0" w:color="auto"/>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Occidente</w:t>
            </w:r>
          </w:p>
        </w:tc>
        <w:tc>
          <w:tcPr>
            <w:tcW w:w="8087" w:type="dxa"/>
            <w:tcBorders>
              <w:top w:val="nil"/>
              <w:left w:val="nil"/>
              <w:bottom w:val="single" w:sz="4" w:space="0" w:color="auto"/>
              <w:right w:val="single" w:sz="4" w:space="0" w:color="auto"/>
            </w:tcBorders>
            <w:shd w:val="clear" w:color="auto" w:fill="auto"/>
            <w:noWrap/>
            <w:vAlign w:val="center"/>
            <w:hideMark/>
          </w:tcPr>
          <w:p w:rsidR="00395F67" w:rsidRPr="00B843AF" w:rsidRDefault="00395F67" w:rsidP="00395F67">
            <w:pPr>
              <w:spacing w:after="0" w:line="240" w:lineRule="auto"/>
              <w:jc w:val="both"/>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Con los municipios de El Rosario y El Charco. Desde el nacimiento de la quebrada del silencio en la serranía de Las Floridas en línea recta por la Serranía de Ramos, hasta encontrar el nacimiento del Río Claro.</w:t>
            </w:r>
          </w:p>
        </w:tc>
      </w:tr>
    </w:tbl>
    <w:p w:rsidR="00395F67" w:rsidRPr="00B843AF" w:rsidRDefault="00395F67" w:rsidP="00395F67">
      <w:pPr>
        <w:spacing w:after="0" w:line="240" w:lineRule="auto"/>
        <w:jc w:val="both"/>
        <w:rPr>
          <w:rFonts w:cs="Calibri"/>
          <w:sz w:val="24"/>
          <w:szCs w:val="24"/>
          <w:lang w:val="es-CO"/>
        </w:rPr>
      </w:pPr>
    </w:p>
    <w:p w:rsidR="00E1162E" w:rsidRPr="00B843AF" w:rsidRDefault="00E1162E" w:rsidP="00E1162E">
      <w:pPr>
        <w:spacing w:after="0" w:line="240" w:lineRule="auto"/>
        <w:jc w:val="both"/>
        <w:rPr>
          <w:rFonts w:cs="Calibri"/>
          <w:sz w:val="24"/>
          <w:szCs w:val="24"/>
        </w:rPr>
      </w:pPr>
    </w:p>
    <w:p w:rsidR="00395F67" w:rsidRPr="00B843AF" w:rsidRDefault="00395F67" w:rsidP="00E1162E">
      <w:pPr>
        <w:spacing w:after="0" w:line="240" w:lineRule="auto"/>
        <w:jc w:val="both"/>
        <w:rPr>
          <w:rFonts w:cs="Calibri"/>
          <w:sz w:val="24"/>
          <w:szCs w:val="24"/>
        </w:rPr>
      </w:pPr>
    </w:p>
    <w:p w:rsidR="00395F67" w:rsidRPr="00B843AF" w:rsidRDefault="00395F67" w:rsidP="00E1162E">
      <w:pPr>
        <w:spacing w:after="0" w:line="240" w:lineRule="auto"/>
        <w:jc w:val="both"/>
        <w:rPr>
          <w:rFonts w:cs="Calibri"/>
          <w:sz w:val="24"/>
          <w:szCs w:val="24"/>
        </w:rPr>
      </w:pPr>
    </w:p>
    <w:p w:rsidR="00395F67" w:rsidRPr="00B843AF" w:rsidRDefault="00395F67" w:rsidP="00E1162E">
      <w:pPr>
        <w:spacing w:after="0" w:line="240" w:lineRule="auto"/>
        <w:jc w:val="both"/>
        <w:rPr>
          <w:rFonts w:cs="Calibri"/>
          <w:sz w:val="24"/>
          <w:szCs w:val="24"/>
        </w:rPr>
      </w:pPr>
    </w:p>
    <w:p w:rsidR="00395F67" w:rsidRPr="00B843AF" w:rsidRDefault="00395F67" w:rsidP="00E1162E">
      <w:pPr>
        <w:spacing w:after="0" w:line="240" w:lineRule="auto"/>
        <w:jc w:val="both"/>
        <w:rPr>
          <w:rFonts w:cs="Calibr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30"/>
        <w:gridCol w:w="2949"/>
      </w:tblGrid>
      <w:tr w:rsidR="00395F67" w:rsidRPr="00B843AF" w:rsidTr="001D1776">
        <w:tc>
          <w:tcPr>
            <w:tcW w:w="0" w:type="auto"/>
            <w:shd w:val="clear" w:color="auto" w:fill="auto"/>
          </w:tcPr>
          <w:p w:rsidR="00395F67" w:rsidRPr="00B843AF" w:rsidRDefault="00395F67" w:rsidP="001D1776">
            <w:pPr>
              <w:spacing w:after="0" w:line="240" w:lineRule="auto"/>
              <w:jc w:val="both"/>
              <w:rPr>
                <w:rFonts w:cs="Calibri"/>
                <w:sz w:val="24"/>
                <w:szCs w:val="24"/>
              </w:rPr>
            </w:pPr>
            <w:r w:rsidRPr="00B843AF">
              <w:rPr>
                <w:rFonts w:cs="Calibri"/>
                <w:sz w:val="24"/>
                <w:szCs w:val="24"/>
              </w:rPr>
              <w:t>Identificación del Municipio</w:t>
            </w:r>
          </w:p>
        </w:tc>
        <w:tc>
          <w:tcPr>
            <w:tcW w:w="0" w:type="auto"/>
            <w:shd w:val="clear" w:color="auto" w:fill="auto"/>
          </w:tcPr>
          <w:p w:rsidR="00395F67" w:rsidRPr="00B843AF" w:rsidRDefault="00395F67" w:rsidP="001D1776">
            <w:pPr>
              <w:spacing w:after="0" w:line="240" w:lineRule="auto"/>
              <w:jc w:val="both"/>
              <w:rPr>
                <w:rFonts w:cs="Calibri"/>
                <w:sz w:val="24"/>
                <w:szCs w:val="24"/>
              </w:rPr>
            </w:pPr>
          </w:p>
        </w:tc>
      </w:tr>
      <w:tr w:rsidR="00395F67" w:rsidRPr="00B843AF" w:rsidTr="001D1776">
        <w:tc>
          <w:tcPr>
            <w:tcW w:w="0" w:type="auto"/>
            <w:shd w:val="clear" w:color="auto" w:fill="auto"/>
          </w:tcPr>
          <w:p w:rsidR="00395F67" w:rsidRPr="00B843AF" w:rsidRDefault="00395F67" w:rsidP="001D1776">
            <w:pPr>
              <w:spacing w:after="0" w:line="240" w:lineRule="auto"/>
              <w:jc w:val="both"/>
              <w:rPr>
                <w:rFonts w:cs="Calibri"/>
                <w:sz w:val="24"/>
                <w:szCs w:val="24"/>
              </w:rPr>
            </w:pPr>
            <w:r w:rsidRPr="00B843AF">
              <w:rPr>
                <w:rFonts w:cs="Calibri"/>
                <w:sz w:val="24"/>
                <w:szCs w:val="24"/>
              </w:rPr>
              <w:t xml:space="preserve">NIT: </w:t>
            </w:r>
            <w:r w:rsidRPr="00B843AF">
              <w:rPr>
                <w:rFonts w:cs="Calibri"/>
                <w:sz w:val="24"/>
                <w:szCs w:val="24"/>
              </w:rPr>
              <w:tab/>
            </w:r>
            <w:r w:rsidRPr="00B843AF">
              <w:rPr>
                <w:rFonts w:cs="Calibri"/>
                <w:sz w:val="24"/>
                <w:szCs w:val="24"/>
              </w:rPr>
              <w:tab/>
            </w:r>
            <w:r w:rsidRPr="00B843AF">
              <w:rPr>
                <w:rFonts w:cs="Calibri"/>
                <w:sz w:val="24"/>
                <w:szCs w:val="24"/>
              </w:rPr>
              <w:tab/>
              <w:t>800019111-5</w:t>
            </w:r>
          </w:p>
        </w:tc>
        <w:tc>
          <w:tcPr>
            <w:tcW w:w="0" w:type="auto"/>
            <w:shd w:val="clear" w:color="auto" w:fill="auto"/>
          </w:tcPr>
          <w:p w:rsidR="00395F67" w:rsidRPr="00B843AF" w:rsidRDefault="00395F67" w:rsidP="001D1776">
            <w:pPr>
              <w:spacing w:after="0" w:line="240" w:lineRule="auto"/>
              <w:jc w:val="both"/>
              <w:rPr>
                <w:rFonts w:cs="Calibri"/>
                <w:sz w:val="24"/>
                <w:szCs w:val="24"/>
              </w:rPr>
            </w:pPr>
            <w:r w:rsidRPr="00B843AF">
              <w:rPr>
                <w:rFonts w:cs="Calibri"/>
                <w:sz w:val="24"/>
                <w:szCs w:val="24"/>
              </w:rPr>
              <w:t xml:space="preserve">Código Dane: </w:t>
            </w:r>
            <w:r w:rsidRPr="00B843AF">
              <w:rPr>
                <w:rFonts w:cs="Calibri"/>
                <w:sz w:val="24"/>
                <w:szCs w:val="24"/>
              </w:rPr>
              <w:tab/>
            </w:r>
            <w:r w:rsidRPr="00B843AF">
              <w:rPr>
                <w:rFonts w:cs="Calibri"/>
                <w:sz w:val="24"/>
                <w:szCs w:val="24"/>
              </w:rPr>
              <w:tab/>
              <w:t>52405</w:t>
            </w:r>
          </w:p>
        </w:tc>
      </w:tr>
      <w:tr w:rsidR="00395F67" w:rsidRPr="00B843AF" w:rsidTr="001D1776">
        <w:tc>
          <w:tcPr>
            <w:tcW w:w="0" w:type="auto"/>
            <w:shd w:val="clear" w:color="auto" w:fill="auto"/>
          </w:tcPr>
          <w:p w:rsidR="00395F67" w:rsidRPr="00B843AF" w:rsidRDefault="00395F67" w:rsidP="001D1776">
            <w:pPr>
              <w:spacing w:after="0" w:line="240" w:lineRule="auto"/>
              <w:jc w:val="both"/>
              <w:rPr>
                <w:rFonts w:cs="Calibri"/>
                <w:sz w:val="24"/>
                <w:szCs w:val="24"/>
              </w:rPr>
            </w:pPr>
            <w:r w:rsidRPr="00B843AF">
              <w:rPr>
                <w:rFonts w:cs="Calibri"/>
                <w:sz w:val="24"/>
                <w:szCs w:val="24"/>
              </w:rPr>
              <w:t xml:space="preserve">Gentilicio: </w:t>
            </w:r>
            <w:r w:rsidRPr="00B843AF">
              <w:rPr>
                <w:rFonts w:cs="Calibri"/>
                <w:sz w:val="24"/>
                <w:szCs w:val="24"/>
              </w:rPr>
              <w:tab/>
            </w:r>
            <w:r w:rsidRPr="00B843AF">
              <w:rPr>
                <w:rFonts w:cs="Calibri"/>
                <w:sz w:val="24"/>
                <w:szCs w:val="24"/>
              </w:rPr>
              <w:tab/>
              <w:t>Leivanos</w:t>
            </w:r>
          </w:p>
        </w:tc>
        <w:tc>
          <w:tcPr>
            <w:tcW w:w="0" w:type="auto"/>
            <w:shd w:val="clear" w:color="auto" w:fill="auto"/>
          </w:tcPr>
          <w:p w:rsidR="00395F67" w:rsidRPr="00B843AF" w:rsidRDefault="00395F67" w:rsidP="001D1776">
            <w:pPr>
              <w:spacing w:after="0" w:line="240" w:lineRule="auto"/>
              <w:jc w:val="both"/>
              <w:rPr>
                <w:rFonts w:cs="Calibri"/>
                <w:sz w:val="24"/>
                <w:szCs w:val="24"/>
              </w:rPr>
            </w:pPr>
            <w:r w:rsidRPr="00B843AF">
              <w:rPr>
                <w:rFonts w:cs="Calibri"/>
                <w:sz w:val="24"/>
                <w:szCs w:val="24"/>
              </w:rPr>
              <w:t>Categoría:</w:t>
            </w:r>
            <w:r w:rsidRPr="00B843AF">
              <w:rPr>
                <w:rFonts w:cs="Calibri"/>
                <w:sz w:val="24"/>
                <w:szCs w:val="24"/>
              </w:rPr>
              <w:tab/>
            </w:r>
            <w:r w:rsidRPr="00B843AF">
              <w:rPr>
                <w:rFonts w:cs="Calibri"/>
                <w:sz w:val="24"/>
                <w:szCs w:val="24"/>
              </w:rPr>
              <w:tab/>
              <w:t>Sexta</w:t>
            </w:r>
          </w:p>
        </w:tc>
      </w:tr>
    </w:tbl>
    <w:p w:rsidR="00E1162E" w:rsidRPr="00B843AF" w:rsidRDefault="00E1162E" w:rsidP="00E1162E">
      <w:pPr>
        <w:spacing w:after="0" w:line="240" w:lineRule="auto"/>
        <w:jc w:val="both"/>
        <w:rPr>
          <w:rFonts w:cs="Calibri"/>
          <w:sz w:val="24"/>
          <w:szCs w:val="24"/>
        </w:rPr>
      </w:pPr>
    </w:p>
    <w:p w:rsidR="00395F67" w:rsidRPr="00B843AF" w:rsidRDefault="00395F67"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b/>
          <w:sz w:val="24"/>
          <w:szCs w:val="24"/>
        </w:rPr>
      </w:pPr>
      <w:r w:rsidRPr="00B843AF">
        <w:rPr>
          <w:rFonts w:cs="Calibri"/>
          <w:b/>
          <w:sz w:val="24"/>
          <w:szCs w:val="24"/>
        </w:rPr>
        <w:t xml:space="preserve">GEOGRAFÍA </w:t>
      </w:r>
    </w:p>
    <w:p w:rsidR="00296EDC" w:rsidRPr="00B843AF" w:rsidRDefault="00296EDC" w:rsidP="00E1162E">
      <w:pPr>
        <w:spacing w:after="0" w:line="240" w:lineRule="auto"/>
        <w:jc w:val="both"/>
        <w:rPr>
          <w:rFonts w:cs="Calibri"/>
          <w:sz w:val="24"/>
          <w:szCs w:val="24"/>
        </w:rPr>
      </w:pPr>
    </w:p>
    <w:p w:rsidR="00296EDC" w:rsidRPr="00B843AF" w:rsidRDefault="00296EDC" w:rsidP="00E1162E">
      <w:pPr>
        <w:spacing w:after="0" w:line="240" w:lineRule="auto"/>
        <w:jc w:val="both"/>
        <w:rPr>
          <w:rFonts w:cs="Calibri"/>
          <w:b/>
          <w:sz w:val="24"/>
          <w:szCs w:val="24"/>
        </w:rPr>
      </w:pPr>
      <w:r w:rsidRPr="00B843AF">
        <w:rPr>
          <w:rFonts w:cs="Calibri"/>
          <w:b/>
          <w:sz w:val="24"/>
          <w:szCs w:val="24"/>
        </w:rPr>
        <w:t xml:space="preserve">Aspectos Geográficos: </w:t>
      </w:r>
      <w:r w:rsidR="00E1162E" w:rsidRPr="00B843AF">
        <w:rPr>
          <w:rFonts w:cs="Calibri"/>
          <w:b/>
          <w:sz w:val="24"/>
          <w:szCs w:val="24"/>
        </w:rPr>
        <w:t xml:space="preserve">Situación, extensión y límites.- </w:t>
      </w:r>
    </w:p>
    <w:p w:rsidR="00296EDC" w:rsidRPr="00B843AF" w:rsidRDefault="00296EDC"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El municipio de Leiva se encuentra localizado en el nororiente del Departamento de Nariño, en las estribaciones de la Cordillera Occidental, su cabecera municipal tiene como coordenadas 1º 57’ de latitud norte y 77º 17’ de longitud oeste del meridiano de Greenwich. Su extensión es de 37.420 hectáreas y sus límites son: al norte con el municipio de Balboa (Cauca), al sur con el municipio de El Rosario (Nariño), al oriente con el municipio de Mercaderes (Cauca) y al occidente con los municipios de LEIVA  y El Charco (Nariño). Ver mapa.</w:t>
      </w:r>
    </w:p>
    <w:p w:rsidR="00E1162E" w:rsidRPr="00B843AF" w:rsidRDefault="00E1162E"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b/>
          <w:sz w:val="24"/>
          <w:szCs w:val="24"/>
        </w:rPr>
      </w:pPr>
      <w:r w:rsidRPr="00B843AF">
        <w:rPr>
          <w:rFonts w:cs="Calibri"/>
          <w:b/>
          <w:sz w:val="24"/>
          <w:szCs w:val="24"/>
        </w:rPr>
        <w:t>ASPECTO FISICO DEL MUNICIPIO</w:t>
      </w:r>
    </w:p>
    <w:p w:rsidR="00296EDC" w:rsidRPr="00B843AF" w:rsidRDefault="00296EDC"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 xml:space="preserve">Extensión total: 374,2 Km2. </w:t>
      </w:r>
    </w:p>
    <w:p w:rsidR="009D77AC" w:rsidRPr="00B843AF" w:rsidRDefault="009D77AC" w:rsidP="00E1162E">
      <w:pPr>
        <w:spacing w:after="0" w:line="240" w:lineRule="auto"/>
        <w:jc w:val="both"/>
        <w:rPr>
          <w:rFonts w:cs="Calibri"/>
          <w:sz w:val="24"/>
          <w:szCs w:val="24"/>
        </w:rPr>
      </w:pPr>
    </w:p>
    <w:p w:rsidR="00E1162E" w:rsidRPr="00B843AF" w:rsidRDefault="00E1162E" w:rsidP="00E1162E">
      <w:pPr>
        <w:spacing w:after="0" w:line="240" w:lineRule="auto"/>
        <w:jc w:val="both"/>
        <w:rPr>
          <w:rFonts w:cs="Calibri"/>
          <w:sz w:val="24"/>
          <w:szCs w:val="24"/>
        </w:rPr>
      </w:pPr>
      <w:r w:rsidRPr="00B843AF">
        <w:rPr>
          <w:rFonts w:cs="Calibri"/>
          <w:sz w:val="24"/>
          <w:szCs w:val="24"/>
        </w:rPr>
        <w:t>Altitud de la cabecera municipal (metros sobre el nivel del mar): 1.580.</w:t>
      </w:r>
    </w:p>
    <w:p w:rsidR="00E1162E" w:rsidRPr="00B843AF" w:rsidRDefault="00E1162E" w:rsidP="00E1162E">
      <w:pPr>
        <w:spacing w:after="0" w:line="240" w:lineRule="auto"/>
        <w:jc w:val="both"/>
        <w:rPr>
          <w:rFonts w:cs="Calibri"/>
          <w:sz w:val="24"/>
          <w:szCs w:val="24"/>
        </w:rPr>
      </w:pPr>
      <w:r w:rsidRPr="00B843AF">
        <w:rPr>
          <w:rFonts w:cs="Calibri"/>
          <w:sz w:val="24"/>
          <w:szCs w:val="24"/>
        </w:rPr>
        <w:t>Temperatura media: 19.4 º</w:t>
      </w:r>
      <w:r w:rsidR="001F0888" w:rsidRPr="00B843AF">
        <w:rPr>
          <w:rFonts w:cs="Calibri"/>
          <w:sz w:val="24"/>
          <w:szCs w:val="24"/>
        </w:rPr>
        <w:t xml:space="preserve"> </w:t>
      </w:r>
      <w:r w:rsidRPr="00B843AF">
        <w:rPr>
          <w:rFonts w:cs="Calibri"/>
          <w:sz w:val="24"/>
          <w:szCs w:val="24"/>
        </w:rPr>
        <w:t>Cº</w:t>
      </w:r>
      <w:r w:rsidR="001F0888" w:rsidRPr="00B843AF">
        <w:rPr>
          <w:rFonts w:cs="Calibri"/>
          <w:sz w:val="24"/>
          <w:szCs w:val="24"/>
        </w:rPr>
        <w:t xml:space="preserve"> </w:t>
      </w:r>
      <w:r w:rsidRPr="00B843AF">
        <w:rPr>
          <w:rFonts w:cs="Calibri"/>
          <w:sz w:val="24"/>
          <w:szCs w:val="24"/>
        </w:rPr>
        <w:t>C</w:t>
      </w:r>
    </w:p>
    <w:p w:rsidR="00E1162E" w:rsidRPr="00B843AF" w:rsidRDefault="00E1162E" w:rsidP="00E1162E">
      <w:pPr>
        <w:spacing w:after="0" w:line="240" w:lineRule="auto"/>
        <w:jc w:val="both"/>
        <w:rPr>
          <w:rFonts w:cs="Calibri"/>
          <w:sz w:val="24"/>
          <w:szCs w:val="24"/>
        </w:rPr>
      </w:pPr>
      <w:r w:rsidRPr="00B843AF">
        <w:rPr>
          <w:rFonts w:cs="Calibri"/>
          <w:sz w:val="24"/>
          <w:szCs w:val="24"/>
        </w:rPr>
        <w:t>Distancia de referencia: Ubicado a 185 Km. de la ciudad de Pasto</w:t>
      </w:r>
    </w:p>
    <w:p w:rsidR="00E1162E" w:rsidRPr="00B843AF" w:rsidRDefault="00E1162E" w:rsidP="00E1162E">
      <w:pPr>
        <w:spacing w:after="0" w:line="240" w:lineRule="auto"/>
        <w:jc w:val="both"/>
        <w:rPr>
          <w:rFonts w:cs="Calibri"/>
          <w:sz w:val="24"/>
          <w:szCs w:val="24"/>
        </w:rPr>
      </w:pPr>
      <w:r w:rsidRPr="00B843AF">
        <w:rPr>
          <w:rFonts w:cs="Calibri"/>
          <w:sz w:val="24"/>
          <w:szCs w:val="24"/>
        </w:rPr>
        <w:t>Página Web: www.leiva-narino @ gov.co</w:t>
      </w:r>
    </w:p>
    <w:p w:rsidR="00296EDC" w:rsidRPr="00B843AF" w:rsidRDefault="00296EDC" w:rsidP="00E1162E">
      <w:pPr>
        <w:spacing w:after="0" w:line="240" w:lineRule="auto"/>
        <w:jc w:val="both"/>
        <w:rPr>
          <w:rFonts w:cs="Calibri"/>
          <w:sz w:val="24"/>
          <w:szCs w:val="24"/>
        </w:rPr>
      </w:pPr>
    </w:p>
    <w:p w:rsidR="00386E7A" w:rsidRPr="00B843AF" w:rsidRDefault="00BB20B1" w:rsidP="00E1162E">
      <w:pPr>
        <w:spacing w:after="0" w:line="240" w:lineRule="auto"/>
        <w:jc w:val="both"/>
        <w:rPr>
          <w:rFonts w:cs="Calibri"/>
          <w:sz w:val="24"/>
          <w:szCs w:val="24"/>
        </w:rPr>
      </w:pPr>
      <w:r w:rsidRPr="00B843AF">
        <w:rPr>
          <w:rFonts w:cs="Calibri"/>
          <w:b/>
          <w:sz w:val="24"/>
          <w:szCs w:val="24"/>
        </w:rPr>
        <w:br w:type="page"/>
      </w:r>
    </w:p>
    <w:p w:rsidR="00386E7A" w:rsidRPr="00B843AF" w:rsidRDefault="00296EDC" w:rsidP="00386E7A">
      <w:pPr>
        <w:spacing w:after="0" w:line="240" w:lineRule="auto"/>
        <w:jc w:val="both"/>
        <w:rPr>
          <w:rFonts w:cs="Calibri"/>
          <w:b/>
          <w:sz w:val="24"/>
          <w:szCs w:val="24"/>
        </w:rPr>
      </w:pPr>
      <w:r w:rsidRPr="00B843AF">
        <w:rPr>
          <w:rFonts w:cs="Calibri"/>
          <w:b/>
          <w:sz w:val="24"/>
          <w:szCs w:val="24"/>
        </w:rPr>
        <w:t xml:space="preserve">CAPITULO II: </w:t>
      </w:r>
      <w:r w:rsidR="00386E7A" w:rsidRPr="00B843AF">
        <w:rPr>
          <w:rFonts w:cs="Calibri"/>
          <w:b/>
          <w:sz w:val="24"/>
          <w:szCs w:val="24"/>
        </w:rPr>
        <w:t>ENFOQUE CONCEPTUAL</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16"/>
          <w:szCs w:val="16"/>
        </w:rPr>
      </w:pPr>
      <w:r w:rsidRPr="00B843AF">
        <w:rPr>
          <w:rFonts w:cs="Calibri"/>
          <w:sz w:val="16"/>
          <w:szCs w:val="16"/>
        </w:rPr>
        <w:t>"Aún tenemos tiempo para alcanzar los objetivos, en todo el mundo y en la mayoría de los países, si no en todos, pero sólo si logramos romper con la rutina. El éxito no se logrará de la noche a la mañana, sino que requerirá trabajar de manera continua durante todo el decenio, desde ahora hasta que termine el plazo. Se necesita tiempo para formar a maestros, enfermeros e ingenieros; lleva tiempo construir carreteras, escuelas y hospitales, así como fomentar empresas grandes y pequeñas que puedan generar los empleos e ingresos necesarios. Por consiguiente, hay que poner manos a la obra desde ahora. También debemos aumentar la asistencia para el desarrollo a nivel mundial en más del doble durante los próximos años, pues sólo así se podrá contribuir al logro de los objetivos."</w:t>
      </w:r>
    </w:p>
    <w:p w:rsidR="00386E7A" w:rsidRPr="00B843AF" w:rsidRDefault="00386E7A" w:rsidP="00386E7A">
      <w:pPr>
        <w:spacing w:after="0" w:line="240" w:lineRule="auto"/>
        <w:ind w:left="5664" w:firstLine="708"/>
        <w:jc w:val="both"/>
        <w:rPr>
          <w:rFonts w:cs="Calibri"/>
          <w:sz w:val="16"/>
          <w:szCs w:val="16"/>
        </w:rPr>
      </w:pPr>
      <w:r w:rsidRPr="00B843AF">
        <w:rPr>
          <w:rFonts w:cs="Calibri"/>
          <w:sz w:val="16"/>
          <w:szCs w:val="16"/>
        </w:rPr>
        <w:t>Kofi A. Annan</w:t>
      </w:r>
    </w:p>
    <w:p w:rsidR="00386E7A" w:rsidRPr="00B843AF" w:rsidRDefault="00386E7A" w:rsidP="00386E7A">
      <w:pPr>
        <w:spacing w:after="0" w:line="240" w:lineRule="auto"/>
        <w:ind w:left="6372"/>
        <w:jc w:val="both"/>
        <w:rPr>
          <w:rFonts w:cs="Calibri"/>
          <w:sz w:val="16"/>
          <w:szCs w:val="16"/>
        </w:rPr>
      </w:pPr>
      <w:r w:rsidRPr="00B843AF">
        <w:rPr>
          <w:rFonts w:cs="Calibri"/>
          <w:sz w:val="16"/>
          <w:szCs w:val="16"/>
        </w:rPr>
        <w:t>Secretario General de las Naciones Unidas</w:t>
      </w:r>
    </w:p>
    <w:p w:rsidR="00386E7A" w:rsidRPr="00B843AF" w:rsidRDefault="00386E7A" w:rsidP="00386E7A">
      <w:pPr>
        <w:spacing w:after="0" w:line="240" w:lineRule="auto"/>
        <w:jc w:val="both"/>
        <w:rPr>
          <w:rFonts w:cs="Calibri"/>
          <w:sz w:val="24"/>
          <w:szCs w:val="24"/>
        </w:rPr>
      </w:pPr>
    </w:p>
    <w:p w:rsidR="00E9257C" w:rsidRPr="00B843AF" w:rsidRDefault="00386E7A" w:rsidP="00386E7A">
      <w:pPr>
        <w:spacing w:after="0" w:line="240" w:lineRule="auto"/>
        <w:jc w:val="both"/>
        <w:rPr>
          <w:rFonts w:cs="Calibri"/>
          <w:b/>
          <w:sz w:val="24"/>
          <w:szCs w:val="24"/>
        </w:rPr>
      </w:pPr>
      <w:r w:rsidRPr="00B843AF">
        <w:rPr>
          <w:rFonts w:cs="Calibri"/>
          <w:b/>
          <w:sz w:val="24"/>
          <w:szCs w:val="24"/>
        </w:rPr>
        <w:t xml:space="preserve">1.- ENFOQUE DE DERECHOS: </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 incorporación del enfoque  de Garantía de los derechos fundamentales y “goce efectivo de derechos” es de vital importancia para mejorar las condiciones para la existencia, derecho al trabajo, a la igualdad de oportunidades en condiciones justas, y en consecuencia es un factor transversal en todas las dimensiones que desarrolla el Plan.</w:t>
      </w:r>
    </w:p>
    <w:p w:rsidR="00386E7A" w:rsidRPr="00B843AF" w:rsidRDefault="00386E7A" w:rsidP="00386E7A">
      <w:pPr>
        <w:spacing w:after="0" w:line="240" w:lineRule="auto"/>
        <w:jc w:val="both"/>
        <w:rPr>
          <w:rFonts w:cs="Calibri"/>
          <w:sz w:val="24"/>
          <w:szCs w:val="24"/>
        </w:rPr>
      </w:pPr>
    </w:p>
    <w:p w:rsidR="00E9257C" w:rsidRPr="00B843AF" w:rsidRDefault="00386E7A" w:rsidP="00386E7A">
      <w:pPr>
        <w:spacing w:after="0" w:line="240" w:lineRule="auto"/>
        <w:jc w:val="both"/>
        <w:rPr>
          <w:rFonts w:cs="Calibri"/>
          <w:b/>
          <w:sz w:val="24"/>
          <w:szCs w:val="24"/>
        </w:rPr>
      </w:pPr>
      <w:r w:rsidRPr="00B843AF">
        <w:rPr>
          <w:rFonts w:cs="Calibri"/>
          <w:b/>
          <w:sz w:val="24"/>
          <w:szCs w:val="24"/>
        </w:rPr>
        <w:t xml:space="preserve">2.- ENFOQUE POBLACIONAL: </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 Mediante el enfoque poblacional se tiene en cuenta que existan acciones diferenciales para los grupos poblacionales específicos que habitan en el municipio y se tenga en cuenta principalmente a los grupos vulnerab</w:t>
      </w:r>
      <w:r w:rsidR="001F0888" w:rsidRPr="00B843AF">
        <w:rPr>
          <w:rFonts w:cs="Calibri"/>
          <w:sz w:val="24"/>
          <w:szCs w:val="24"/>
        </w:rPr>
        <w:t>l</w:t>
      </w:r>
      <w:r w:rsidRPr="00B843AF">
        <w:rPr>
          <w:rFonts w:cs="Calibri"/>
          <w:sz w:val="24"/>
          <w:szCs w:val="24"/>
        </w:rPr>
        <w:t>es, víctimas y especialmente a niños, mujeres,  adulto mayor, población en situación de desplazamiento, grupos étnicos (indígenas y afros), población en condición de discapacidad, población Unidos.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3.- OBJETIVOS DE DESARROLLO DEL MILENIO (ODM)</w:t>
      </w:r>
    </w:p>
    <w:p w:rsidR="00AC4FD8" w:rsidRPr="00B843AF" w:rsidRDefault="00AC4FD8" w:rsidP="00386E7A">
      <w:pPr>
        <w:spacing w:after="0" w:line="240" w:lineRule="auto"/>
        <w:jc w:val="both"/>
        <w:rPr>
          <w:rFonts w:cs="Calibri"/>
          <w:sz w:val="24"/>
          <w:szCs w:val="24"/>
        </w:rPr>
      </w:pPr>
    </w:p>
    <w:p w:rsidR="00386E7A" w:rsidRPr="00B843AF" w:rsidRDefault="00386E7A" w:rsidP="00AC4FD8">
      <w:pPr>
        <w:spacing w:after="0" w:line="240" w:lineRule="auto"/>
        <w:jc w:val="both"/>
        <w:rPr>
          <w:rFonts w:cs="Calibri"/>
          <w:sz w:val="24"/>
          <w:szCs w:val="24"/>
        </w:rPr>
      </w:pPr>
      <w:r w:rsidRPr="00B843AF">
        <w:rPr>
          <w:rFonts w:cs="Calibri"/>
          <w:sz w:val="24"/>
          <w:szCs w:val="24"/>
        </w:rPr>
        <w:t>La incorporación de los ODM en los planes de desarrollo de los diferentes entes  terrrioriales, corresponde a los acuerdos internacionales adoptados por las naciones cuyo fin principal es contribuir  Erradicar la pobreza extrema y el hambre en el mundo, a</w:t>
      </w:r>
      <w:r w:rsidR="00AC4FD8" w:rsidRPr="00B843AF">
        <w:rPr>
          <w:rFonts w:cs="Calibri"/>
          <w:sz w:val="24"/>
          <w:szCs w:val="24"/>
        </w:rPr>
        <w:t xml:space="preserve"> través de 8 grandes objetivos, frente a los cuales se debe tener en cuenta la gestión en lo local mediante el desarrollo de</w:t>
      </w:r>
      <w:r w:rsidRPr="00B843AF">
        <w:rPr>
          <w:rFonts w:cs="Calibri"/>
          <w:sz w:val="24"/>
          <w:szCs w:val="24"/>
        </w:rPr>
        <w:t xml:space="preserve"> acciones encaminadas a: </w:t>
      </w:r>
    </w:p>
    <w:p w:rsidR="00AC4FD8" w:rsidRPr="00B843AF" w:rsidRDefault="00AC4FD8" w:rsidP="00AC4FD8">
      <w:pPr>
        <w:spacing w:after="0" w:line="240" w:lineRule="auto"/>
        <w:ind w:left="720"/>
        <w:jc w:val="both"/>
        <w:rPr>
          <w:rFonts w:cs="Calibri"/>
          <w:sz w:val="24"/>
          <w:szCs w:val="24"/>
        </w:rPr>
      </w:pPr>
    </w:p>
    <w:p w:rsidR="00386E7A" w:rsidRPr="00B843AF" w:rsidRDefault="00386E7A" w:rsidP="001D1776">
      <w:pPr>
        <w:numPr>
          <w:ilvl w:val="0"/>
          <w:numId w:val="4"/>
        </w:numPr>
        <w:spacing w:after="0" w:line="240" w:lineRule="auto"/>
        <w:jc w:val="both"/>
        <w:rPr>
          <w:rFonts w:cs="Calibri"/>
          <w:sz w:val="24"/>
          <w:szCs w:val="24"/>
        </w:rPr>
      </w:pPr>
      <w:r w:rsidRPr="00B843AF">
        <w:rPr>
          <w:rFonts w:cs="Calibri"/>
          <w:sz w:val="24"/>
          <w:szCs w:val="24"/>
        </w:rPr>
        <w:t>Procurar la articulación con la política nacional y territorial, buscando crear sinergias entre los diferentes actores, mediante la inclusión de metas, estrategias y recursos relacionados con los ODM en los instrumentos de planeación del desarrollo territoriales.</w:t>
      </w:r>
    </w:p>
    <w:p w:rsidR="00AC4FD8" w:rsidRPr="00B843AF" w:rsidRDefault="00AC4FD8" w:rsidP="00AC4FD8">
      <w:pPr>
        <w:spacing w:after="0" w:line="240" w:lineRule="auto"/>
        <w:ind w:left="720"/>
        <w:jc w:val="both"/>
        <w:rPr>
          <w:rFonts w:cs="Calibri"/>
          <w:sz w:val="24"/>
          <w:szCs w:val="24"/>
        </w:rPr>
      </w:pPr>
    </w:p>
    <w:p w:rsidR="00386E7A" w:rsidRPr="00B843AF" w:rsidRDefault="00386E7A" w:rsidP="001D1776">
      <w:pPr>
        <w:numPr>
          <w:ilvl w:val="0"/>
          <w:numId w:val="4"/>
        </w:numPr>
        <w:spacing w:after="0" w:line="240" w:lineRule="auto"/>
        <w:jc w:val="both"/>
        <w:rPr>
          <w:rFonts w:cs="Calibri"/>
          <w:sz w:val="24"/>
          <w:szCs w:val="24"/>
        </w:rPr>
      </w:pPr>
      <w:r w:rsidRPr="00B843AF">
        <w:rPr>
          <w:rFonts w:cs="Calibri"/>
          <w:sz w:val="24"/>
          <w:szCs w:val="24"/>
        </w:rPr>
        <w:t>Lograr la participación efectiva de la entidad territorial en la ejecución y condiciones de entrada de los programas sociales nacionales.</w:t>
      </w:r>
    </w:p>
    <w:p w:rsidR="00386E7A" w:rsidRPr="00B843AF" w:rsidRDefault="00386E7A" w:rsidP="001D1776">
      <w:pPr>
        <w:numPr>
          <w:ilvl w:val="0"/>
          <w:numId w:val="4"/>
        </w:numPr>
        <w:spacing w:after="0" w:line="240" w:lineRule="auto"/>
        <w:jc w:val="both"/>
        <w:rPr>
          <w:rFonts w:cs="Calibri"/>
          <w:sz w:val="24"/>
          <w:szCs w:val="24"/>
        </w:rPr>
      </w:pPr>
      <w:r w:rsidRPr="00B843AF">
        <w:rPr>
          <w:rFonts w:cs="Calibri"/>
          <w:sz w:val="24"/>
          <w:szCs w:val="24"/>
        </w:rPr>
        <w:t>Definir indicadores de seguimiento al cumplimiento de los ODM a escala local.</w:t>
      </w:r>
    </w:p>
    <w:p w:rsidR="00AC4FD8" w:rsidRPr="00B843AF" w:rsidRDefault="00AC4FD8" w:rsidP="00AC4FD8">
      <w:pPr>
        <w:spacing w:after="0" w:line="240" w:lineRule="auto"/>
        <w:ind w:left="720"/>
        <w:jc w:val="both"/>
        <w:rPr>
          <w:rFonts w:cs="Calibri"/>
          <w:sz w:val="24"/>
          <w:szCs w:val="24"/>
        </w:rPr>
      </w:pPr>
    </w:p>
    <w:p w:rsidR="00386E7A" w:rsidRPr="00B843AF" w:rsidRDefault="00386E7A" w:rsidP="001D1776">
      <w:pPr>
        <w:numPr>
          <w:ilvl w:val="0"/>
          <w:numId w:val="4"/>
        </w:numPr>
        <w:spacing w:after="0" w:line="240" w:lineRule="auto"/>
        <w:jc w:val="both"/>
        <w:rPr>
          <w:rFonts w:cs="Calibri"/>
          <w:sz w:val="24"/>
          <w:szCs w:val="24"/>
        </w:rPr>
      </w:pPr>
      <w:r w:rsidRPr="00B843AF">
        <w:rPr>
          <w:rFonts w:cs="Calibri"/>
          <w:sz w:val="24"/>
          <w:szCs w:val="24"/>
        </w:rPr>
        <w:lastRenderedPageBreak/>
        <w:t>Hacer seguimiento presupuestal a los recursos destinados en el nivel local para el logro de la estrategia de ODM.</w:t>
      </w:r>
    </w:p>
    <w:p w:rsidR="00386E7A" w:rsidRPr="00B843AF" w:rsidRDefault="00386E7A" w:rsidP="001D1776">
      <w:pPr>
        <w:numPr>
          <w:ilvl w:val="0"/>
          <w:numId w:val="4"/>
        </w:numPr>
        <w:spacing w:after="0" w:line="240" w:lineRule="auto"/>
        <w:jc w:val="both"/>
        <w:rPr>
          <w:rFonts w:cs="Calibri"/>
          <w:sz w:val="24"/>
          <w:szCs w:val="24"/>
        </w:rPr>
      </w:pPr>
      <w:r w:rsidRPr="00B843AF">
        <w:rPr>
          <w:rFonts w:cs="Calibri"/>
          <w:sz w:val="24"/>
          <w:szCs w:val="24"/>
        </w:rPr>
        <w:t>Incentivar la participación de los agentes privados del nivel local, bajo esquemas de responsabilidad social, en el cumplimiento de los ODM.</w:t>
      </w:r>
    </w:p>
    <w:p w:rsidR="00AC4FD8" w:rsidRPr="00B843AF" w:rsidRDefault="00AC4FD8" w:rsidP="00AC4FD8">
      <w:pPr>
        <w:spacing w:after="0" w:line="240" w:lineRule="auto"/>
        <w:ind w:left="720"/>
        <w:jc w:val="both"/>
        <w:rPr>
          <w:rFonts w:cs="Calibri"/>
          <w:sz w:val="24"/>
          <w:szCs w:val="24"/>
        </w:rPr>
      </w:pPr>
    </w:p>
    <w:p w:rsidR="00386E7A" w:rsidRPr="00B843AF" w:rsidRDefault="00386E7A" w:rsidP="001D1776">
      <w:pPr>
        <w:numPr>
          <w:ilvl w:val="0"/>
          <w:numId w:val="4"/>
        </w:numPr>
        <w:spacing w:after="0" w:line="240" w:lineRule="auto"/>
        <w:jc w:val="both"/>
        <w:rPr>
          <w:rFonts w:cs="Calibri"/>
          <w:sz w:val="24"/>
          <w:szCs w:val="24"/>
        </w:rPr>
      </w:pPr>
      <w:r w:rsidRPr="00B843AF">
        <w:rPr>
          <w:rFonts w:cs="Calibri"/>
          <w:sz w:val="24"/>
          <w:szCs w:val="24"/>
        </w:rPr>
        <w:t>Generar mecanismos de rendición de cuentas frente a su comunidad y hacerlos participes del cumplimiento de los ODM.</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4.- ARTICULACIÓN CON INSTRUMENTOS DE PLANIFICACIÓN TERRITORIAL</w:t>
      </w:r>
    </w:p>
    <w:p w:rsidR="00AC4FD8" w:rsidRPr="00B843AF" w:rsidRDefault="00AC4FD8"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4.1- PLAN NACIONAL DE DESARROLLO “Plan Nacional de Desarrollo 2010-2014, “Prosperidad para Todos””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Mediante la Ley 1450 de 2011, el Congreso de la República aprobó el Plan Nacional de Desarrollo “Prosperidad Democrática” 2010-2014 que orienta la gestión del actual presidente de Colombia a partir de la siguiente estructura:</w:t>
      </w:r>
    </w:p>
    <w:p w:rsidR="00DF407B" w:rsidRPr="00B843AF" w:rsidRDefault="00DF407B" w:rsidP="00386E7A">
      <w:pPr>
        <w:spacing w:after="0" w:line="240" w:lineRule="auto"/>
        <w:jc w:val="both"/>
        <w:rPr>
          <w:rFonts w:cs="Calibri"/>
          <w:sz w:val="24"/>
          <w:szCs w:val="24"/>
        </w:rPr>
      </w:pPr>
    </w:p>
    <w:p w:rsidR="00AC4FD8" w:rsidRPr="00B843AF" w:rsidRDefault="00AC4FD8" w:rsidP="00386E7A">
      <w:pPr>
        <w:spacing w:after="0" w:line="240" w:lineRule="auto"/>
        <w:jc w:val="both"/>
        <w:rPr>
          <w:rFonts w:cs="Calibri"/>
          <w:sz w:val="24"/>
          <w:szCs w:val="24"/>
        </w:rPr>
      </w:pPr>
    </w:p>
    <w:p w:rsidR="00AC4FD8" w:rsidRPr="00B843AF" w:rsidRDefault="00AC45F2" w:rsidP="00386E7A">
      <w:pPr>
        <w:spacing w:after="0" w:line="240" w:lineRule="auto"/>
        <w:jc w:val="both"/>
        <w:rPr>
          <w:rFonts w:cs="Calibri"/>
          <w:sz w:val="24"/>
          <w:szCs w:val="24"/>
        </w:rPr>
      </w:pPr>
      <w:r>
        <w:rPr>
          <w:rFonts w:cs="Calibri"/>
          <w:noProof/>
          <w:sz w:val="24"/>
          <w:szCs w:val="24"/>
          <w:lang w:val="es-CO" w:eastAsia="es-CO"/>
        </w:rPr>
        <w:drawing>
          <wp:inline distT="0" distB="0" distL="0" distR="0">
            <wp:extent cx="5605145" cy="288544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5605145" cy="2885440"/>
                    </a:xfrm>
                    <a:prstGeom prst="rect">
                      <a:avLst/>
                    </a:prstGeom>
                    <a:noFill/>
                    <a:ln w="9525">
                      <a:noFill/>
                      <a:miter lim="800000"/>
                      <a:headEnd/>
                      <a:tailEnd/>
                    </a:ln>
                  </pic:spPr>
                </pic:pic>
              </a:graphicData>
            </a:graphic>
          </wp:inline>
        </w:drawing>
      </w: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 </w:t>
      </w:r>
    </w:p>
    <w:p w:rsidR="00386E7A" w:rsidRPr="00B843AF" w:rsidRDefault="00386E7A" w:rsidP="00386E7A">
      <w:pPr>
        <w:spacing w:after="0" w:line="240" w:lineRule="auto"/>
        <w:jc w:val="both"/>
        <w:rPr>
          <w:rFonts w:cs="Calibri"/>
          <w:sz w:val="24"/>
          <w:szCs w:val="24"/>
        </w:rPr>
      </w:pPr>
      <w:r w:rsidRPr="00B843AF">
        <w:rPr>
          <w:rFonts w:cs="Calibri"/>
          <w:sz w:val="24"/>
          <w:szCs w:val="24"/>
        </w:rPr>
        <w:t>4.2.-  ARTICULACIÓN CON EL PLAN DE DESARROLLO DEPARTAMENTAL</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El Plan de Desarrollo del Departamento, “Nariño Mejor”, propende y dirige todos los esfuerzos a los siguientes objetivos:</w:t>
      </w: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 </w:t>
      </w:r>
    </w:p>
    <w:p w:rsidR="00386E7A" w:rsidRPr="00B843AF" w:rsidRDefault="00386E7A" w:rsidP="00386E7A">
      <w:pPr>
        <w:spacing w:after="0" w:line="240" w:lineRule="auto"/>
        <w:jc w:val="both"/>
        <w:rPr>
          <w:rFonts w:cs="Calibri"/>
          <w:sz w:val="24"/>
          <w:szCs w:val="24"/>
        </w:rPr>
      </w:pPr>
      <w:r w:rsidRPr="00B843AF">
        <w:rPr>
          <w:rFonts w:cs="Calibri"/>
          <w:sz w:val="24"/>
          <w:szCs w:val="24"/>
        </w:rPr>
        <w:lastRenderedPageBreak/>
        <w:t>En particular el plan de desarrollo departamental  en la subregión de La Cordillera, sub región a la cual pertenece el municipio de Leiva, encamina sus esfuerzos a los siguientes objetivos: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Fortalecer la aplicación de la estrategia de desarrollo rural integral “Sí se puede”, como alternativa viable frente a los cultivos ilícitos.</w:t>
      </w: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 xml:space="preserve">Ampliar las oportunidades de trabajo y generación de ingresos, a partir de un mayor, equitativo y sostenible aprovechamiento de las potencialidades del Departamento, dando especial prioridad a los jóvenes y las mujeres jefas de hogar. Promover la aplicación de la Ley, de primer empleo.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 xml:space="preserve">Ampliar la cobertura y mejorar la calidad de los servicios de agua potable y saneamiento básico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 xml:space="preserve">Ampliar la cobertura y mejorar la calidad de los programas sociales a favor de la niñez, la juventud, la tercera edad y la población en situación de discapacidad y de mayor vulnerabilidad. Fortalecer el programa Familias en Acción y la Red Unidos contra la pobreza en los componentes de vivienda y generación de ingresos destinando para ello, si la reglamentación legal lo permite, un porcentaje importante de los recursos de regalías. Consolidar los programas de soberanía y seguridad alimentaria y nutricional.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 xml:space="preserve">Rediseñar la planificación del territorio a partir de los ecosistemas ambientales y en particular de las cuencas hidrográficas. Preservar los recursos ambientales, primordialmente el agua.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 xml:space="preserve">Promover e institucionalizar la cultura de la prevención y gestión del riesgo, que hoy necesariamente debe incluir medidas de adaptación y mitigación frente a los efectos del cambio climático.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w:t>
      </w:r>
      <w:r w:rsidRPr="00B843AF">
        <w:rPr>
          <w:rFonts w:cs="Calibri"/>
          <w:sz w:val="24"/>
          <w:szCs w:val="24"/>
        </w:rPr>
        <w:tab/>
        <w:t>Impulsar la ejecución de acciones integrales en el campo del deporte, la recreación, el tiempo libre, la educación y la actividad física.</w:t>
      </w:r>
    </w:p>
    <w:p w:rsidR="00386E7A" w:rsidRPr="00B843AF" w:rsidRDefault="00386E7A" w:rsidP="00386E7A">
      <w:pPr>
        <w:spacing w:after="0" w:line="240" w:lineRule="auto"/>
        <w:jc w:val="both"/>
        <w:rPr>
          <w:rFonts w:cs="Calibri"/>
          <w:sz w:val="24"/>
          <w:szCs w:val="24"/>
        </w:rPr>
      </w:pPr>
      <w:r w:rsidRPr="00B843AF">
        <w:rPr>
          <w:rFonts w:cs="Calibri"/>
          <w:sz w:val="24"/>
          <w:szCs w:val="24"/>
        </w:rPr>
        <w:t>El Plan de Desarrollo Departamental es coherente con el estudio de prospectiva del programa de gobierno “porque Leiva somos todos”,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1.</w:t>
      </w:r>
      <w:r w:rsidRPr="00B843AF">
        <w:rPr>
          <w:rFonts w:cs="Calibri"/>
          <w:sz w:val="24"/>
          <w:szCs w:val="24"/>
        </w:rPr>
        <w:tab/>
        <w:t>Cultura Ciudadana.</w:t>
      </w:r>
    </w:p>
    <w:p w:rsidR="00386E7A" w:rsidRPr="00B843AF" w:rsidRDefault="00386E7A" w:rsidP="00386E7A">
      <w:pPr>
        <w:spacing w:after="0" w:line="240" w:lineRule="auto"/>
        <w:jc w:val="both"/>
        <w:rPr>
          <w:rFonts w:cs="Calibri"/>
          <w:sz w:val="24"/>
          <w:szCs w:val="24"/>
        </w:rPr>
      </w:pPr>
      <w:r w:rsidRPr="00B843AF">
        <w:rPr>
          <w:rFonts w:cs="Calibri"/>
          <w:sz w:val="24"/>
          <w:szCs w:val="24"/>
        </w:rPr>
        <w:t>2.</w:t>
      </w:r>
      <w:r w:rsidRPr="00B843AF">
        <w:rPr>
          <w:rFonts w:cs="Calibri"/>
          <w:sz w:val="24"/>
          <w:szCs w:val="24"/>
        </w:rPr>
        <w:tab/>
        <w:t>Respeto de los derechos humanos</w:t>
      </w:r>
    </w:p>
    <w:p w:rsidR="00386E7A" w:rsidRPr="00B843AF" w:rsidRDefault="00386E7A" w:rsidP="00386E7A">
      <w:pPr>
        <w:spacing w:after="0" w:line="240" w:lineRule="auto"/>
        <w:jc w:val="both"/>
        <w:rPr>
          <w:rFonts w:cs="Calibri"/>
          <w:sz w:val="24"/>
          <w:szCs w:val="24"/>
        </w:rPr>
      </w:pPr>
      <w:r w:rsidRPr="00B843AF">
        <w:rPr>
          <w:rFonts w:cs="Calibri"/>
          <w:sz w:val="24"/>
          <w:szCs w:val="24"/>
        </w:rPr>
        <w:t>3.</w:t>
      </w:r>
      <w:r w:rsidRPr="00B843AF">
        <w:rPr>
          <w:rFonts w:cs="Calibri"/>
          <w:sz w:val="24"/>
          <w:szCs w:val="24"/>
        </w:rPr>
        <w:tab/>
        <w:t>Generación de empleo</w:t>
      </w:r>
    </w:p>
    <w:p w:rsidR="00386E7A" w:rsidRPr="00B843AF" w:rsidRDefault="00386E7A" w:rsidP="00386E7A">
      <w:pPr>
        <w:spacing w:after="0" w:line="240" w:lineRule="auto"/>
        <w:jc w:val="both"/>
        <w:rPr>
          <w:rFonts w:cs="Calibri"/>
          <w:sz w:val="24"/>
          <w:szCs w:val="24"/>
        </w:rPr>
      </w:pPr>
      <w:r w:rsidRPr="00B843AF">
        <w:rPr>
          <w:rFonts w:cs="Calibri"/>
          <w:sz w:val="24"/>
          <w:szCs w:val="24"/>
        </w:rPr>
        <w:t>4.</w:t>
      </w:r>
      <w:r w:rsidRPr="00B843AF">
        <w:rPr>
          <w:rFonts w:cs="Calibri"/>
          <w:sz w:val="24"/>
          <w:szCs w:val="24"/>
        </w:rPr>
        <w:tab/>
        <w:t>Equidad de género</w:t>
      </w:r>
    </w:p>
    <w:p w:rsidR="00386E7A" w:rsidRPr="00B843AF" w:rsidRDefault="00386E7A" w:rsidP="00386E7A">
      <w:pPr>
        <w:spacing w:after="0" w:line="240" w:lineRule="auto"/>
        <w:jc w:val="both"/>
        <w:rPr>
          <w:rFonts w:cs="Calibri"/>
          <w:sz w:val="24"/>
          <w:szCs w:val="24"/>
        </w:rPr>
      </w:pPr>
      <w:r w:rsidRPr="00B843AF">
        <w:rPr>
          <w:rFonts w:cs="Calibri"/>
          <w:sz w:val="24"/>
          <w:szCs w:val="24"/>
        </w:rPr>
        <w:t>5.</w:t>
      </w:r>
      <w:r w:rsidRPr="00B843AF">
        <w:rPr>
          <w:rFonts w:cs="Calibri"/>
          <w:sz w:val="24"/>
          <w:szCs w:val="24"/>
        </w:rPr>
        <w:tab/>
        <w:t xml:space="preserve">Inversión social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Las inversiones se enmarcaran dentro de criterios de racionalidad, eficacia y eficiencia.</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lastRenderedPageBreak/>
        <w:t xml:space="preserve">Una vez visualizados los tres planes y los objetivos del milenio, se resalta que la mayor preocupación y hacia dónde se dirigen todas las acciones es hacia la generación de empleo, convivencia ciudadana, gobernabilidad, aspecto contemplado en los planes de los tres niveles. </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Una tercera articulación coincidente de los planes es mayor equidad social, regional e inter‐generacional.</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En la articulación encontramos otras áreas de acción como el crecimiento económico, la agricultura, el medio ambiente y en ellos se asegura la sostenibilidad ambiental y la participación ciudadana en los procesos de planeación.</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Lo anterior, nos permite concluir la existencia coherente y vinculación permanente con el Plan Nacional, el Departamental y con nuestra propuesta de Desarrollo Municipal.</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5.- POLÍTICA DE NIÑEZ, INFANCIA, ADOLESCENCIA Y FAMILIA</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 Ley 1098 de 2006, Código de Infancia y Adolescencia, reconoce como “sujetos titulares de derechos a todos las niñas, niños y adolescentes menores de diez y ocho años”. Su objeto fundamental es establecer normas para la protección integral mediante el ejercicio pleno de sus derechos y libertades, así como el restablecimiento en caso de amenaza o vulneración.</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 inclusión en los planes de desarrollo es obligatoria en virtud de lo dispuesto en el artículo 204 de la Ley 1098 de 2006. Las entidades territoriales deben tener en cuenta en el momento de preparar sus planes de desarrollo, programas y proyectos, los lineamientos mínimos de los enfoques de desarrollo: poblacional y ciclo vital, garantía y restitución de derechos, territorial y de género.</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 Política de Infancia y Adolescencia en el municipio, se orienta a lograr que todos los niños, niñas y adolescentes tengan condiciones básicas similares para vivir y desarrollarse, evitando la discriminación, de modo que se pueda lograr una nueva generación con más y mejores oportunidades que la anterior, para construir una sociedad incluyente que responda al sueño colectivo de la igualdad.</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Se plantean 4 categorías de derechos que responden a la normativa nacional e internacional y en el marco de la política se traduce en:</w:t>
      </w:r>
    </w:p>
    <w:p w:rsidR="00386E7A" w:rsidRPr="00B843AF" w:rsidRDefault="00386E7A" w:rsidP="00386E7A">
      <w:pPr>
        <w:spacing w:after="0" w:line="240" w:lineRule="auto"/>
        <w:jc w:val="both"/>
        <w:rPr>
          <w:rFonts w:cs="Calibri"/>
          <w:sz w:val="24"/>
          <w:szCs w:val="24"/>
        </w:rPr>
      </w:pPr>
    </w:p>
    <w:p w:rsidR="00386E7A" w:rsidRPr="00B843AF" w:rsidRDefault="00E9257C" w:rsidP="00E9257C">
      <w:pPr>
        <w:spacing w:after="0" w:line="240" w:lineRule="auto"/>
        <w:jc w:val="both"/>
        <w:rPr>
          <w:rFonts w:cs="Calibri"/>
          <w:b/>
          <w:sz w:val="24"/>
          <w:szCs w:val="24"/>
        </w:rPr>
      </w:pPr>
      <w:r w:rsidRPr="00B843AF">
        <w:rPr>
          <w:rFonts w:cs="Calibri"/>
          <w:b/>
          <w:sz w:val="24"/>
          <w:szCs w:val="24"/>
        </w:rPr>
        <w:t>A: DERECHOS DE EXISTENCIA</w:t>
      </w:r>
    </w:p>
    <w:p w:rsidR="00386E7A" w:rsidRPr="00B843AF" w:rsidRDefault="00386E7A" w:rsidP="001D1776">
      <w:pPr>
        <w:numPr>
          <w:ilvl w:val="0"/>
          <w:numId w:val="5"/>
        </w:numPr>
        <w:spacing w:after="0" w:line="240" w:lineRule="auto"/>
        <w:jc w:val="both"/>
        <w:rPr>
          <w:rFonts w:cs="Calibri"/>
          <w:sz w:val="24"/>
          <w:szCs w:val="24"/>
        </w:rPr>
      </w:pPr>
      <w:r w:rsidRPr="00B843AF">
        <w:rPr>
          <w:rFonts w:cs="Calibri"/>
          <w:sz w:val="24"/>
          <w:szCs w:val="24"/>
        </w:rPr>
        <w:t>Todos vivos</w:t>
      </w:r>
    </w:p>
    <w:p w:rsidR="00386E7A" w:rsidRPr="00B843AF" w:rsidRDefault="00386E7A" w:rsidP="001D1776">
      <w:pPr>
        <w:numPr>
          <w:ilvl w:val="0"/>
          <w:numId w:val="5"/>
        </w:numPr>
        <w:spacing w:after="0" w:line="240" w:lineRule="auto"/>
        <w:jc w:val="both"/>
        <w:rPr>
          <w:rFonts w:cs="Calibri"/>
          <w:sz w:val="24"/>
          <w:szCs w:val="24"/>
        </w:rPr>
      </w:pPr>
      <w:r w:rsidRPr="00B843AF">
        <w:rPr>
          <w:rFonts w:cs="Calibri"/>
          <w:sz w:val="24"/>
          <w:szCs w:val="24"/>
        </w:rPr>
        <w:t>Ninguno sin familia</w:t>
      </w:r>
    </w:p>
    <w:p w:rsidR="00386E7A" w:rsidRPr="00B843AF" w:rsidRDefault="00386E7A" w:rsidP="001D1776">
      <w:pPr>
        <w:numPr>
          <w:ilvl w:val="0"/>
          <w:numId w:val="5"/>
        </w:numPr>
        <w:spacing w:after="0" w:line="240" w:lineRule="auto"/>
        <w:jc w:val="both"/>
        <w:rPr>
          <w:rFonts w:cs="Calibri"/>
          <w:sz w:val="24"/>
          <w:szCs w:val="24"/>
        </w:rPr>
      </w:pPr>
      <w:r w:rsidRPr="00B843AF">
        <w:rPr>
          <w:rFonts w:cs="Calibri"/>
          <w:sz w:val="24"/>
          <w:szCs w:val="24"/>
        </w:rPr>
        <w:t>Ninguno desnutrido</w:t>
      </w:r>
    </w:p>
    <w:p w:rsidR="00386E7A" w:rsidRPr="00B843AF" w:rsidRDefault="00386E7A" w:rsidP="001D1776">
      <w:pPr>
        <w:numPr>
          <w:ilvl w:val="0"/>
          <w:numId w:val="5"/>
        </w:numPr>
        <w:spacing w:after="0" w:line="240" w:lineRule="auto"/>
        <w:jc w:val="both"/>
        <w:rPr>
          <w:rFonts w:cs="Calibri"/>
          <w:sz w:val="24"/>
          <w:szCs w:val="24"/>
        </w:rPr>
      </w:pPr>
      <w:r w:rsidRPr="00B843AF">
        <w:rPr>
          <w:rFonts w:cs="Calibri"/>
          <w:sz w:val="24"/>
          <w:szCs w:val="24"/>
        </w:rPr>
        <w:t>Todos saludables</w:t>
      </w:r>
    </w:p>
    <w:p w:rsidR="00E9257C" w:rsidRPr="00B843AF" w:rsidRDefault="00E9257C" w:rsidP="00386E7A">
      <w:pPr>
        <w:spacing w:after="0" w:line="240" w:lineRule="auto"/>
        <w:jc w:val="both"/>
        <w:rPr>
          <w:rFonts w:cs="Calibri"/>
          <w:sz w:val="24"/>
          <w:szCs w:val="24"/>
        </w:rPr>
      </w:pPr>
    </w:p>
    <w:p w:rsidR="00386E7A" w:rsidRPr="00B843AF" w:rsidRDefault="00E9257C" w:rsidP="00386E7A">
      <w:pPr>
        <w:spacing w:after="0" w:line="240" w:lineRule="auto"/>
        <w:jc w:val="both"/>
        <w:rPr>
          <w:rFonts w:cs="Calibri"/>
          <w:b/>
          <w:sz w:val="24"/>
          <w:szCs w:val="24"/>
        </w:rPr>
      </w:pPr>
      <w:r w:rsidRPr="00B843AF">
        <w:rPr>
          <w:rFonts w:cs="Calibri"/>
          <w:b/>
          <w:sz w:val="24"/>
          <w:szCs w:val="24"/>
        </w:rPr>
        <w:t>B. DERECHOS DE DESARROLLO</w:t>
      </w:r>
    </w:p>
    <w:p w:rsidR="00E9257C" w:rsidRPr="00B843AF" w:rsidRDefault="00E9257C" w:rsidP="00386E7A">
      <w:pPr>
        <w:spacing w:after="0" w:line="240" w:lineRule="auto"/>
        <w:jc w:val="both"/>
        <w:rPr>
          <w:rFonts w:cs="Calibri"/>
          <w:sz w:val="24"/>
          <w:szCs w:val="24"/>
        </w:rPr>
      </w:pPr>
    </w:p>
    <w:p w:rsidR="00386E7A" w:rsidRPr="00B843AF" w:rsidRDefault="00386E7A" w:rsidP="001D1776">
      <w:pPr>
        <w:numPr>
          <w:ilvl w:val="0"/>
          <w:numId w:val="6"/>
        </w:numPr>
        <w:spacing w:after="0" w:line="240" w:lineRule="auto"/>
        <w:jc w:val="both"/>
        <w:rPr>
          <w:rFonts w:cs="Calibri"/>
          <w:sz w:val="24"/>
          <w:szCs w:val="24"/>
        </w:rPr>
      </w:pPr>
      <w:r w:rsidRPr="00B843AF">
        <w:rPr>
          <w:rFonts w:cs="Calibri"/>
          <w:sz w:val="24"/>
          <w:szCs w:val="24"/>
        </w:rPr>
        <w:t>Todos con educación</w:t>
      </w:r>
    </w:p>
    <w:p w:rsidR="00386E7A" w:rsidRPr="00B843AF" w:rsidRDefault="00386E7A" w:rsidP="001D1776">
      <w:pPr>
        <w:numPr>
          <w:ilvl w:val="0"/>
          <w:numId w:val="6"/>
        </w:numPr>
        <w:spacing w:after="0" w:line="240" w:lineRule="auto"/>
        <w:jc w:val="both"/>
        <w:rPr>
          <w:rFonts w:cs="Calibri"/>
          <w:sz w:val="24"/>
          <w:szCs w:val="24"/>
        </w:rPr>
      </w:pPr>
      <w:r w:rsidRPr="00B843AF">
        <w:rPr>
          <w:rFonts w:cs="Calibri"/>
          <w:sz w:val="24"/>
          <w:szCs w:val="24"/>
        </w:rPr>
        <w:t>Todos jugando</w:t>
      </w:r>
    </w:p>
    <w:p w:rsidR="00386E7A" w:rsidRPr="00B843AF" w:rsidRDefault="00386E7A" w:rsidP="001D1776">
      <w:pPr>
        <w:numPr>
          <w:ilvl w:val="0"/>
          <w:numId w:val="6"/>
        </w:numPr>
        <w:spacing w:after="0" w:line="240" w:lineRule="auto"/>
        <w:jc w:val="both"/>
        <w:rPr>
          <w:rFonts w:cs="Calibri"/>
          <w:sz w:val="24"/>
          <w:szCs w:val="24"/>
        </w:rPr>
      </w:pPr>
      <w:r w:rsidRPr="00B843AF">
        <w:rPr>
          <w:rFonts w:cs="Calibri"/>
          <w:sz w:val="24"/>
          <w:szCs w:val="24"/>
        </w:rPr>
        <w:t>Todos afectivamente estables</w:t>
      </w:r>
    </w:p>
    <w:p w:rsidR="00E9257C" w:rsidRPr="00B843AF" w:rsidRDefault="00E9257C" w:rsidP="00386E7A">
      <w:pPr>
        <w:spacing w:after="0" w:line="240" w:lineRule="auto"/>
        <w:jc w:val="both"/>
        <w:rPr>
          <w:rFonts w:cs="Calibri"/>
          <w:sz w:val="24"/>
          <w:szCs w:val="24"/>
        </w:rPr>
      </w:pPr>
    </w:p>
    <w:p w:rsidR="00386E7A" w:rsidRPr="00B843AF" w:rsidRDefault="00E9257C" w:rsidP="00386E7A">
      <w:pPr>
        <w:spacing w:after="0" w:line="240" w:lineRule="auto"/>
        <w:jc w:val="both"/>
        <w:rPr>
          <w:rFonts w:cs="Calibri"/>
          <w:b/>
          <w:sz w:val="24"/>
          <w:szCs w:val="24"/>
        </w:rPr>
      </w:pPr>
      <w:r w:rsidRPr="00B843AF">
        <w:rPr>
          <w:rFonts w:cs="Calibri"/>
          <w:b/>
          <w:sz w:val="24"/>
          <w:szCs w:val="24"/>
        </w:rPr>
        <w:t>C. DERECHOS DE CIUDADANÍA</w:t>
      </w:r>
    </w:p>
    <w:p w:rsidR="00386E7A" w:rsidRPr="00B843AF" w:rsidRDefault="00386E7A" w:rsidP="001D1776">
      <w:pPr>
        <w:numPr>
          <w:ilvl w:val="0"/>
          <w:numId w:val="7"/>
        </w:numPr>
        <w:spacing w:after="0" w:line="240" w:lineRule="auto"/>
        <w:jc w:val="both"/>
        <w:rPr>
          <w:rFonts w:cs="Calibri"/>
          <w:sz w:val="24"/>
          <w:szCs w:val="24"/>
        </w:rPr>
      </w:pPr>
      <w:r w:rsidRPr="00B843AF">
        <w:rPr>
          <w:rFonts w:cs="Calibri"/>
          <w:sz w:val="24"/>
          <w:szCs w:val="24"/>
        </w:rPr>
        <w:t>Todos registrados</w:t>
      </w:r>
    </w:p>
    <w:p w:rsidR="00386E7A" w:rsidRPr="00B843AF" w:rsidRDefault="00386E7A" w:rsidP="001D1776">
      <w:pPr>
        <w:numPr>
          <w:ilvl w:val="0"/>
          <w:numId w:val="7"/>
        </w:numPr>
        <w:spacing w:after="0" w:line="240" w:lineRule="auto"/>
        <w:jc w:val="both"/>
        <w:rPr>
          <w:rFonts w:cs="Calibri"/>
          <w:sz w:val="24"/>
          <w:szCs w:val="24"/>
        </w:rPr>
      </w:pPr>
      <w:r w:rsidRPr="00B843AF">
        <w:rPr>
          <w:rFonts w:cs="Calibri"/>
          <w:sz w:val="24"/>
          <w:szCs w:val="24"/>
        </w:rPr>
        <w:t>Todos participando</w:t>
      </w:r>
    </w:p>
    <w:p w:rsidR="00E9257C" w:rsidRPr="00B843AF" w:rsidRDefault="00E9257C" w:rsidP="00386E7A">
      <w:pPr>
        <w:spacing w:after="0" w:line="240" w:lineRule="auto"/>
        <w:jc w:val="both"/>
        <w:rPr>
          <w:rFonts w:cs="Calibri"/>
          <w:b/>
          <w:sz w:val="24"/>
          <w:szCs w:val="24"/>
        </w:rPr>
      </w:pPr>
    </w:p>
    <w:p w:rsidR="00386E7A" w:rsidRPr="00B843AF" w:rsidRDefault="00E9257C" w:rsidP="00386E7A">
      <w:pPr>
        <w:spacing w:after="0" w:line="240" w:lineRule="auto"/>
        <w:jc w:val="both"/>
        <w:rPr>
          <w:rFonts w:cs="Calibri"/>
          <w:b/>
          <w:sz w:val="24"/>
          <w:szCs w:val="24"/>
        </w:rPr>
      </w:pPr>
      <w:r w:rsidRPr="00B843AF">
        <w:rPr>
          <w:rFonts w:cs="Calibri"/>
          <w:b/>
          <w:sz w:val="24"/>
          <w:szCs w:val="24"/>
        </w:rPr>
        <w:t>D. DERECHOS DE PROTECCIÓN</w:t>
      </w:r>
    </w:p>
    <w:p w:rsidR="00E9257C" w:rsidRPr="00B843AF" w:rsidRDefault="00E9257C" w:rsidP="00386E7A">
      <w:pPr>
        <w:spacing w:after="0" w:line="240" w:lineRule="auto"/>
        <w:jc w:val="both"/>
        <w:rPr>
          <w:rFonts w:cs="Calibri"/>
          <w:b/>
          <w:sz w:val="24"/>
          <w:szCs w:val="24"/>
        </w:rPr>
      </w:pPr>
    </w:p>
    <w:p w:rsidR="00386E7A" w:rsidRPr="00B843AF" w:rsidRDefault="00386E7A" w:rsidP="001D1776">
      <w:pPr>
        <w:numPr>
          <w:ilvl w:val="0"/>
          <w:numId w:val="8"/>
        </w:numPr>
        <w:spacing w:after="0" w:line="240" w:lineRule="auto"/>
        <w:jc w:val="both"/>
        <w:rPr>
          <w:rFonts w:cs="Calibri"/>
          <w:sz w:val="24"/>
          <w:szCs w:val="24"/>
        </w:rPr>
      </w:pPr>
      <w:r w:rsidRPr="00B843AF">
        <w:rPr>
          <w:rFonts w:cs="Calibri"/>
          <w:sz w:val="24"/>
          <w:szCs w:val="24"/>
        </w:rPr>
        <w:t>Ninguno en actividad perjudicial</w:t>
      </w:r>
    </w:p>
    <w:p w:rsidR="00386E7A" w:rsidRPr="00B843AF" w:rsidRDefault="00386E7A" w:rsidP="001D1776">
      <w:pPr>
        <w:numPr>
          <w:ilvl w:val="0"/>
          <w:numId w:val="8"/>
        </w:numPr>
        <w:spacing w:after="0" w:line="240" w:lineRule="auto"/>
        <w:jc w:val="both"/>
        <w:rPr>
          <w:rFonts w:cs="Calibri"/>
          <w:sz w:val="24"/>
          <w:szCs w:val="24"/>
        </w:rPr>
      </w:pPr>
      <w:r w:rsidRPr="00B843AF">
        <w:rPr>
          <w:rFonts w:cs="Calibri"/>
          <w:sz w:val="24"/>
          <w:szCs w:val="24"/>
        </w:rPr>
        <w:t>Ninguno víctima de violencia personal</w:t>
      </w:r>
    </w:p>
    <w:p w:rsidR="00386E7A" w:rsidRPr="00B843AF" w:rsidRDefault="00386E7A" w:rsidP="001D1776">
      <w:pPr>
        <w:numPr>
          <w:ilvl w:val="0"/>
          <w:numId w:val="8"/>
        </w:numPr>
        <w:spacing w:after="0" w:line="240" w:lineRule="auto"/>
        <w:jc w:val="both"/>
        <w:rPr>
          <w:rFonts w:cs="Calibri"/>
          <w:sz w:val="24"/>
          <w:szCs w:val="24"/>
        </w:rPr>
      </w:pPr>
      <w:r w:rsidRPr="00B843AF">
        <w:rPr>
          <w:rFonts w:cs="Calibri"/>
          <w:sz w:val="24"/>
          <w:szCs w:val="24"/>
        </w:rPr>
        <w:t>Ninguno víctima de violencia organizada</w:t>
      </w:r>
    </w:p>
    <w:p w:rsidR="00386E7A" w:rsidRPr="00B843AF" w:rsidRDefault="00386E7A" w:rsidP="001D1776">
      <w:pPr>
        <w:numPr>
          <w:ilvl w:val="0"/>
          <w:numId w:val="8"/>
        </w:numPr>
        <w:spacing w:after="0" w:line="240" w:lineRule="auto"/>
        <w:jc w:val="both"/>
        <w:rPr>
          <w:rFonts w:cs="Calibri"/>
          <w:sz w:val="24"/>
          <w:szCs w:val="24"/>
        </w:rPr>
      </w:pPr>
      <w:r w:rsidRPr="00B843AF">
        <w:rPr>
          <w:rFonts w:cs="Calibri"/>
          <w:sz w:val="24"/>
          <w:szCs w:val="24"/>
        </w:rPr>
        <w:t>Ninguno víctima de violencia institucional</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6.-  POLÍTICA DE AGUA POTABLE Y SANEAMIENTO BÁSICO</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Este Programa y sus estrategias apuntan al incremento de las coberturas y el mejoramiento de la gestión y calidad de los servicios de acueducto, alcantarillado y aseo, mediante adopción de esquemas regionales de prestación de los servicios, optimización en el uso de las fuentes de financiación con transparencia y eficiencia en el uso de los recursos públicos y recuperación de la confianza en las instituciones.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Para el logro de estos objetivos se promueven inversiones orientadas al desarrollo de la infraestructura y el fortalecimiento institucional dirigidas a atender la  población urbana y rural, y apoyar el programa de conexiones intradomiciliaria, que busca conectar efectivamente las viviendas a las redes de agua potable y alcantarillado, atendiendo necesidades básicas insatisfechas de los hogares en mayor estado de vulnerabilidad. De igual manera, se debe propender por la protección de las cuencas abastecedoras que garanticen el recurso hídrico, avanzar en el desarrollo de acciones para el uso eficiente y racional del agua, en el tratamiento de aguas residuales </w:t>
      </w:r>
      <w:r w:rsidR="001F0888" w:rsidRPr="00B843AF">
        <w:rPr>
          <w:rFonts w:cs="Calibri"/>
          <w:sz w:val="24"/>
          <w:szCs w:val="24"/>
        </w:rPr>
        <w:t>domésticas</w:t>
      </w:r>
      <w:r w:rsidRPr="00B843AF">
        <w:rPr>
          <w:rFonts w:cs="Calibri"/>
          <w:sz w:val="24"/>
          <w:szCs w:val="24"/>
        </w:rPr>
        <w:t xml:space="preserve"> y en general todas aquellas acciones orientadas a responder a los retos del cambio climático.</w:t>
      </w:r>
    </w:p>
    <w:p w:rsidR="00E9257C" w:rsidRPr="00B843AF" w:rsidRDefault="00E9257C" w:rsidP="00386E7A">
      <w:pPr>
        <w:spacing w:after="0" w:line="240" w:lineRule="auto"/>
        <w:jc w:val="both"/>
        <w:rPr>
          <w:rFonts w:cs="Calibri"/>
          <w:sz w:val="24"/>
          <w:szCs w:val="24"/>
        </w:rPr>
      </w:pPr>
    </w:p>
    <w:p w:rsidR="00386E7A" w:rsidRPr="00B843AF" w:rsidRDefault="00E9257C" w:rsidP="00386E7A">
      <w:pPr>
        <w:spacing w:after="0" w:line="240" w:lineRule="auto"/>
        <w:jc w:val="both"/>
        <w:rPr>
          <w:rFonts w:cs="Calibri"/>
          <w:sz w:val="24"/>
          <w:szCs w:val="24"/>
        </w:rPr>
      </w:pPr>
      <w:r w:rsidRPr="00B843AF">
        <w:rPr>
          <w:rFonts w:cs="Calibri"/>
          <w:sz w:val="24"/>
          <w:szCs w:val="24"/>
        </w:rPr>
        <w:t>6.1  Planes Departamentales De Agua Y Saneamiento</w:t>
      </w:r>
      <w:r w:rsidR="001F0888" w:rsidRPr="00B843AF">
        <w:rPr>
          <w:rFonts w:cs="Calibri"/>
          <w:sz w:val="24"/>
          <w:szCs w:val="24"/>
        </w:rPr>
        <w:t>.</w:t>
      </w:r>
    </w:p>
    <w:p w:rsidR="001F0888" w:rsidRPr="00B843AF" w:rsidRDefault="001F0888"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El ministerio de Ambiente, Vivienda y Desarrollo Territorial a través del Vice ministerio de Agua y Saneamiento viene apoyando la estructuración e implementación de planes departamentales de agua como estrategia para aumentar la cobertura y mejorar la gestión y calidad de los servicios de acueducto, alcantarillado y aseo, mediante adopción de esquema regionales de prestación de los servicios, optimización en el uso de las </w:t>
      </w:r>
      <w:r w:rsidRPr="00B843AF">
        <w:rPr>
          <w:rFonts w:cs="Calibri"/>
          <w:sz w:val="24"/>
          <w:szCs w:val="24"/>
        </w:rPr>
        <w:lastRenderedPageBreak/>
        <w:t>fuentes de financiación , generación de sinergia de recursos y equidad en su aplicación, transparencia y eficiencia en el uso de los recursos públicos y recuperación de la confianza institucional, para lo cual se ha fortalecido el rol de los Departamentos para que actúen como articuladores entre la Nación y los Municipios, respetando sus competencias y aunando esfuerzos para dar soluciones efectivas a la problemática del sector en su respectiva jurisdicción territorial.</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7  LA GESTION DEL RIESGO COMO INSTRUMENTO DE DESARROLLO</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Como la ocurrencia de terremotos, inundaciones, deslizamientos y otros fenómenos de origen natura afectan  gravemente a un territorio, y ese no puede recuperarse sin ayuda externa, se está frente a una situación de desastre. En ella se ven afectadas de manera negativa vidas humanas y la infraestructura física esencial para el normal desempeño de la entidad territorial, lo cual genera un compromiso obvio de desarrollo, tanto presente como futuro.</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En este contexto, resulta importante que durante la elaboración del plan de desarrollo exista conciencia de la necesidad de comprender el origen y la relación del desastre con el desarrollo, con el fin de garantizar la sostenibilidad de los niveles de bienestar alcanzados. Para ello es necesario identificar los riesgos existentes en la entidad territorial, esto es las condiciones de amenaza y vulnerabilidad, al igual que el diseño y la negociación de medidas para su prevención y/o reducción.  </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El riesgo es el momento previo a la ocurrencia del desastre, es una condición que lleva implícita la idea de potenciales daños futuros, razón por la cual su intervención implica evitar la ocurrencia de otros desastres o la reducción de su magnitud.</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El riesgo es además una condición gestada socialmente en tanto que los elementos determinantes de la existencia de condiciones de vulnerabilidad, debilidad o exposición de grupo social frente a un determinado fenómeno peligroso, se originan en los procesos económicos, sociales y políticos. De esta manera, el riesgo es susceptible de control social.</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8 JUNTOS – UNIDOS PARA LA SUPERACION DE LA POBREZA EXTREMA</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 red es una estrategia de intervención integral y coordinada en el marco del Sistema de Protección Social, dirigida a las familias en extrema pobreza y orientada a promover el mejoramiento de sus condiciones de vida, a través del fortalecimiento y la construcción de capacidades para promover su propio desarrollo, en un marco de corresponsabilidad.</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 red focaliza y articula el conjunto de programas sociales del orden nacional y territorial para otorgar acceso preferente a estos a las familias en extrema pobreza.</w:t>
      </w: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Contempla el compromiso y la corresponsabilidad de las familias para promover la superación de su situación, con el fin de reducir su vulnerabilidad e incentivar su inserción </w:t>
      </w:r>
      <w:r w:rsidRPr="00B843AF">
        <w:rPr>
          <w:rFonts w:cs="Calibri"/>
          <w:sz w:val="24"/>
          <w:szCs w:val="24"/>
        </w:rPr>
        <w:lastRenderedPageBreak/>
        <w:t xml:space="preserve">de su situación, con el fin de reducir su vulnerabilidad e incentivar su inserción autónoma  en los mecanismos de protección social.  </w:t>
      </w: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  </w:t>
      </w:r>
    </w:p>
    <w:p w:rsidR="00386E7A" w:rsidRPr="00B843AF" w:rsidRDefault="00386E7A" w:rsidP="00386E7A">
      <w:pPr>
        <w:spacing w:after="0" w:line="240" w:lineRule="auto"/>
        <w:jc w:val="both"/>
        <w:rPr>
          <w:rFonts w:cs="Calibri"/>
          <w:b/>
          <w:sz w:val="24"/>
          <w:szCs w:val="24"/>
        </w:rPr>
      </w:pPr>
      <w:r w:rsidRPr="00B843AF">
        <w:rPr>
          <w:rFonts w:cs="Calibri"/>
          <w:b/>
          <w:sz w:val="24"/>
          <w:szCs w:val="24"/>
        </w:rPr>
        <w:t>9  PLANES DE DESARROLLO TERRITORIALES</w:t>
      </w:r>
    </w:p>
    <w:p w:rsidR="00E9257C" w:rsidRPr="00B843AF" w:rsidRDefault="00E9257C"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Tener armonización, no solo entre los planes de desarrollo territoriales con el nacional, sino entre los mismos planes territoriales.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Cada municipio debe conocer, por lo menos los grandes programas, si es posible cual va a ser la política departamental y los criterios de asignación de recursos por programas y proyectos.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sz w:val="24"/>
          <w:szCs w:val="24"/>
        </w:rPr>
      </w:pPr>
      <w:r w:rsidRPr="00B843AF">
        <w:rPr>
          <w:rFonts w:cs="Calibri"/>
          <w:sz w:val="24"/>
          <w:szCs w:val="24"/>
        </w:rPr>
        <w:t>Las entidades territoriales deben conocer la situación actual y los programas de gobierno de las entidades territoriales vecinas, con el fin de identificar problemas comunes para encontrar soluciones conjuntas.</w:t>
      </w:r>
    </w:p>
    <w:p w:rsidR="00386E7A" w:rsidRPr="00B843AF" w:rsidRDefault="00386E7A" w:rsidP="00386E7A">
      <w:pPr>
        <w:spacing w:after="0" w:line="240" w:lineRule="auto"/>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10  PLANES DE ORDENAMIENTO TERRITORIAL</w:t>
      </w:r>
    </w:p>
    <w:p w:rsidR="00386E7A" w:rsidRPr="00B843AF" w:rsidRDefault="00386E7A" w:rsidP="00386E7A">
      <w:pPr>
        <w:spacing w:after="0" w:line="240" w:lineRule="auto"/>
        <w:jc w:val="both"/>
        <w:rPr>
          <w:rFonts w:cs="Calibri"/>
          <w:sz w:val="24"/>
          <w:szCs w:val="24"/>
        </w:rPr>
      </w:pPr>
      <w:r w:rsidRPr="00B843AF">
        <w:rPr>
          <w:rFonts w:cs="Calibri"/>
          <w:sz w:val="24"/>
          <w:szCs w:val="24"/>
        </w:rPr>
        <w:t xml:space="preserve">Se debe tener en cuenta los siguientes temas: </w:t>
      </w:r>
    </w:p>
    <w:p w:rsidR="00E9257C" w:rsidRPr="00B843AF" w:rsidRDefault="00E9257C" w:rsidP="00386E7A">
      <w:pPr>
        <w:spacing w:after="0" w:line="240" w:lineRule="auto"/>
        <w:jc w:val="both"/>
        <w:rPr>
          <w:rFonts w:cs="Calibri"/>
          <w:sz w:val="24"/>
          <w:szCs w:val="24"/>
        </w:rPr>
      </w:pPr>
    </w:p>
    <w:p w:rsidR="00386E7A" w:rsidRPr="00B843AF" w:rsidRDefault="00386E7A" w:rsidP="001D1776">
      <w:pPr>
        <w:numPr>
          <w:ilvl w:val="0"/>
          <w:numId w:val="9"/>
        </w:numPr>
        <w:spacing w:after="0" w:line="240" w:lineRule="auto"/>
        <w:jc w:val="both"/>
        <w:rPr>
          <w:rFonts w:cs="Calibri"/>
          <w:sz w:val="24"/>
          <w:szCs w:val="24"/>
        </w:rPr>
      </w:pPr>
      <w:r w:rsidRPr="00B843AF">
        <w:rPr>
          <w:rFonts w:cs="Calibri"/>
          <w:sz w:val="24"/>
          <w:szCs w:val="24"/>
        </w:rPr>
        <w:t>Habilitación de suelo para vivienda</w:t>
      </w:r>
    </w:p>
    <w:p w:rsidR="00386E7A" w:rsidRPr="00B843AF" w:rsidRDefault="00386E7A" w:rsidP="001D1776">
      <w:pPr>
        <w:numPr>
          <w:ilvl w:val="0"/>
          <w:numId w:val="9"/>
        </w:numPr>
        <w:spacing w:after="0" w:line="240" w:lineRule="auto"/>
        <w:jc w:val="both"/>
        <w:rPr>
          <w:rFonts w:cs="Calibri"/>
          <w:sz w:val="24"/>
          <w:szCs w:val="24"/>
        </w:rPr>
      </w:pPr>
      <w:r w:rsidRPr="00B843AF">
        <w:rPr>
          <w:rFonts w:cs="Calibri"/>
          <w:sz w:val="24"/>
          <w:szCs w:val="24"/>
        </w:rPr>
        <w:t xml:space="preserve">Renovación urbana o generación, mejoramiento y sostenibilidad de espacio público </w:t>
      </w:r>
    </w:p>
    <w:p w:rsidR="00386E7A" w:rsidRPr="00B843AF" w:rsidRDefault="00386E7A" w:rsidP="001D1776">
      <w:pPr>
        <w:numPr>
          <w:ilvl w:val="0"/>
          <w:numId w:val="9"/>
        </w:numPr>
        <w:spacing w:after="0" w:line="240" w:lineRule="auto"/>
        <w:jc w:val="both"/>
        <w:rPr>
          <w:rFonts w:cs="Calibri"/>
          <w:sz w:val="24"/>
          <w:szCs w:val="24"/>
        </w:rPr>
      </w:pPr>
      <w:r w:rsidRPr="00B843AF">
        <w:rPr>
          <w:rFonts w:cs="Calibri"/>
          <w:sz w:val="24"/>
          <w:szCs w:val="24"/>
        </w:rPr>
        <w:t xml:space="preserve">Incorporación de la prevención y reducción de riesgos a los planes de ordenamiento territorial </w:t>
      </w:r>
    </w:p>
    <w:p w:rsidR="00386E7A" w:rsidRPr="00B843AF" w:rsidRDefault="00386E7A" w:rsidP="001D1776">
      <w:pPr>
        <w:numPr>
          <w:ilvl w:val="0"/>
          <w:numId w:val="9"/>
        </w:numPr>
        <w:spacing w:after="0" w:line="240" w:lineRule="auto"/>
        <w:jc w:val="both"/>
        <w:rPr>
          <w:rFonts w:cs="Calibri"/>
          <w:sz w:val="24"/>
          <w:szCs w:val="24"/>
        </w:rPr>
      </w:pPr>
      <w:r w:rsidRPr="00B843AF">
        <w:rPr>
          <w:rFonts w:cs="Calibri"/>
          <w:sz w:val="24"/>
          <w:szCs w:val="24"/>
        </w:rPr>
        <w:t>Promoción de procesos de mejoramiento integral de barrios</w:t>
      </w:r>
    </w:p>
    <w:p w:rsidR="00386E7A" w:rsidRPr="00B843AF" w:rsidRDefault="00386E7A" w:rsidP="001D1776">
      <w:pPr>
        <w:numPr>
          <w:ilvl w:val="0"/>
          <w:numId w:val="9"/>
        </w:numPr>
        <w:spacing w:after="0" w:line="240" w:lineRule="auto"/>
        <w:jc w:val="both"/>
        <w:rPr>
          <w:rFonts w:cs="Calibri"/>
          <w:sz w:val="24"/>
          <w:szCs w:val="24"/>
        </w:rPr>
      </w:pPr>
      <w:r w:rsidRPr="00B843AF">
        <w:rPr>
          <w:rFonts w:cs="Calibri"/>
          <w:sz w:val="24"/>
          <w:szCs w:val="24"/>
        </w:rPr>
        <w:t>Revisión y Ajuste de Planes de Ordenamiento Territorial.</w:t>
      </w:r>
    </w:p>
    <w:p w:rsidR="00E9257C" w:rsidRPr="00B843AF" w:rsidRDefault="00E9257C" w:rsidP="00E9257C">
      <w:pPr>
        <w:spacing w:after="0" w:line="240" w:lineRule="auto"/>
        <w:ind w:left="720"/>
        <w:jc w:val="both"/>
        <w:rPr>
          <w:rFonts w:cs="Calibri"/>
          <w:sz w:val="24"/>
          <w:szCs w:val="24"/>
        </w:rPr>
      </w:pPr>
    </w:p>
    <w:p w:rsidR="00386E7A" w:rsidRPr="00B843AF" w:rsidRDefault="00386E7A" w:rsidP="00386E7A">
      <w:pPr>
        <w:spacing w:after="0" w:line="240" w:lineRule="auto"/>
        <w:jc w:val="both"/>
        <w:rPr>
          <w:rFonts w:cs="Calibri"/>
          <w:b/>
          <w:sz w:val="24"/>
          <w:szCs w:val="24"/>
        </w:rPr>
      </w:pPr>
      <w:r w:rsidRPr="00B843AF">
        <w:rPr>
          <w:rFonts w:cs="Calibri"/>
          <w:b/>
          <w:sz w:val="24"/>
          <w:szCs w:val="24"/>
        </w:rPr>
        <w:t>11  PLANES TERRITORIALES DE ADAPTACIÓN AL CAMBIO CLIMÁTICO</w:t>
      </w:r>
    </w:p>
    <w:p w:rsidR="00E9257C" w:rsidRPr="00B843AF" w:rsidRDefault="00E9257C" w:rsidP="00386E7A">
      <w:pPr>
        <w:spacing w:after="0" w:line="240" w:lineRule="auto"/>
        <w:jc w:val="both"/>
        <w:rPr>
          <w:rFonts w:cs="Calibri"/>
          <w:sz w:val="24"/>
          <w:szCs w:val="24"/>
        </w:rPr>
      </w:pPr>
    </w:p>
    <w:p w:rsidR="00BD4A70" w:rsidRPr="00B843AF" w:rsidRDefault="00386E7A" w:rsidP="00386E7A">
      <w:pPr>
        <w:spacing w:after="0" w:line="240" w:lineRule="auto"/>
        <w:jc w:val="both"/>
        <w:rPr>
          <w:rFonts w:cs="Calibri"/>
          <w:sz w:val="24"/>
          <w:szCs w:val="24"/>
        </w:rPr>
      </w:pPr>
      <w:r w:rsidRPr="00B843AF">
        <w:rPr>
          <w:rFonts w:cs="Calibri"/>
          <w:sz w:val="24"/>
          <w:szCs w:val="24"/>
        </w:rPr>
        <w:t>En el marco del Conpes 3700 “Estrategia Institucional para la Articulación de Políticas y Acciones en Materia de Cambio Climático en Colombia” se establece la necesidad de diseñar un Plan Nacional de Adaptación al Cambio Climático, el cual, busca incidir en los procesos de planificación ambiental, territorial y sectorial de tal manera que se tomen decisiones de manera informada, teniendo en cuenta los determinantes y proyecciones climáticos, reduciendo así efectivamente la vulnerabilidad tanto en poblaciones, ecosistemas y sectores productivos a este fenómeno, y aumentando la capacidad social, económica y eco sistémica para responder ante eventos y desastres climático.</w:t>
      </w:r>
    </w:p>
    <w:p w:rsidR="00AF51F2" w:rsidRPr="00B843AF" w:rsidRDefault="00AF51F2" w:rsidP="00AF51F2">
      <w:pPr>
        <w:spacing w:after="0" w:line="240" w:lineRule="auto"/>
        <w:jc w:val="both"/>
        <w:rPr>
          <w:rFonts w:cs="Calibri"/>
          <w:sz w:val="24"/>
          <w:szCs w:val="24"/>
        </w:rPr>
      </w:pPr>
    </w:p>
    <w:p w:rsidR="00AF51F2" w:rsidRPr="00B843AF" w:rsidRDefault="00AF51F2" w:rsidP="00AF51F2">
      <w:pPr>
        <w:spacing w:after="0" w:line="240" w:lineRule="auto"/>
        <w:jc w:val="both"/>
        <w:rPr>
          <w:rFonts w:cs="Calibri"/>
          <w:b/>
          <w:sz w:val="24"/>
          <w:szCs w:val="24"/>
        </w:rPr>
      </w:pPr>
    </w:p>
    <w:p w:rsidR="00AF51F2" w:rsidRPr="00B843AF" w:rsidRDefault="00AF51F2" w:rsidP="00AF51F2">
      <w:pPr>
        <w:spacing w:after="0" w:line="240" w:lineRule="auto"/>
        <w:jc w:val="both"/>
        <w:rPr>
          <w:rFonts w:cs="Calibri"/>
          <w:sz w:val="24"/>
          <w:szCs w:val="24"/>
        </w:rPr>
      </w:pPr>
      <w:r w:rsidRPr="00B843AF">
        <w:rPr>
          <w:rFonts w:cs="Calibri"/>
          <w:b/>
          <w:sz w:val="24"/>
          <w:szCs w:val="24"/>
        </w:rPr>
        <w:t>12.- LEY DE VÍ</w:t>
      </w:r>
      <w:r w:rsidR="00C46435" w:rsidRPr="00B843AF">
        <w:rPr>
          <w:rFonts w:cs="Calibri"/>
          <w:b/>
          <w:sz w:val="24"/>
          <w:szCs w:val="24"/>
        </w:rPr>
        <w:t>CTIMAS Y RESTITUCIÓN DE TIERRAS</w:t>
      </w:r>
      <w:r w:rsidRPr="00B843AF">
        <w:rPr>
          <w:rFonts w:cs="Calibri"/>
          <w:b/>
          <w:sz w:val="24"/>
          <w:szCs w:val="24"/>
        </w:rPr>
        <w:t xml:space="preserve">: </w:t>
      </w:r>
    </w:p>
    <w:p w:rsidR="00AF51F2" w:rsidRPr="00B843AF" w:rsidRDefault="00AF51F2" w:rsidP="00AF51F2">
      <w:pPr>
        <w:spacing w:after="0" w:line="240" w:lineRule="auto"/>
        <w:jc w:val="both"/>
        <w:rPr>
          <w:rFonts w:cs="Calibri"/>
          <w:sz w:val="24"/>
          <w:szCs w:val="24"/>
        </w:rPr>
      </w:pPr>
    </w:p>
    <w:p w:rsidR="00AF51F2" w:rsidRPr="00B843AF" w:rsidRDefault="00AF51F2" w:rsidP="00AF51F2">
      <w:pPr>
        <w:spacing w:after="0" w:line="240" w:lineRule="auto"/>
        <w:jc w:val="both"/>
        <w:rPr>
          <w:rFonts w:cs="Calibri"/>
          <w:sz w:val="24"/>
          <w:szCs w:val="24"/>
        </w:rPr>
      </w:pPr>
      <w:r w:rsidRPr="00B843AF">
        <w:rPr>
          <w:rFonts w:cs="Calibri"/>
          <w:sz w:val="24"/>
          <w:szCs w:val="24"/>
        </w:rPr>
        <w:t xml:space="preserve">Según la Ley 1448 de 2011, al nivel municipal de acuerdo a competencias, le corresponde la inclusión en los planes de desarrollo de acciones integrales y sostenibles para la </w:t>
      </w:r>
      <w:r w:rsidRPr="00B843AF">
        <w:rPr>
          <w:rFonts w:cs="Calibri"/>
          <w:sz w:val="24"/>
          <w:szCs w:val="24"/>
        </w:rPr>
        <w:lastRenderedPageBreak/>
        <w:t xml:space="preserve">prevención, protección, asistencia, atención, reparación integral y estabilización socioeconómica de las víctimas del conflicto armado, igual para la participación efectiva de esta población en las diferentes estas de la gestión pública,  incluyendo no sólo a las personas víctimas del  desplazamiento forzado sino a toda la población que haya sufrido graves violaciones a los Derechos Humanos y al Derecho Internacional Humanitario de acuerdo con el artículo 3 de la  Ley 1448/2011, procurando un enfoque diferencial, es decir reconociendo que diferentes tipos de población requiere soluciones adecuadas a su situación específica. </w:t>
      </w:r>
    </w:p>
    <w:p w:rsidR="00AF51F2" w:rsidRPr="00B843AF" w:rsidRDefault="00AF51F2" w:rsidP="00AF51F2">
      <w:pPr>
        <w:spacing w:after="0" w:line="240" w:lineRule="auto"/>
        <w:jc w:val="both"/>
        <w:rPr>
          <w:rFonts w:cs="Calibri"/>
          <w:sz w:val="24"/>
          <w:szCs w:val="24"/>
        </w:rPr>
      </w:pPr>
    </w:p>
    <w:p w:rsidR="00AF51F2" w:rsidRPr="00B843AF" w:rsidRDefault="00AF51F2" w:rsidP="00AF51F2">
      <w:pPr>
        <w:spacing w:after="0" w:line="240" w:lineRule="auto"/>
        <w:jc w:val="both"/>
        <w:rPr>
          <w:rFonts w:cs="Calibri"/>
          <w:sz w:val="24"/>
          <w:szCs w:val="24"/>
        </w:rPr>
      </w:pPr>
      <w:r w:rsidRPr="00B843AF">
        <w:rPr>
          <w:rFonts w:cs="Calibri"/>
          <w:sz w:val="24"/>
          <w:szCs w:val="24"/>
        </w:rPr>
        <w:t>Se consideran víctimas, para los efectos de esta ley, aquellas personas que individual o colectivamente hayan sufrido un daño por hechos ocurridos a partir del 1º de enero de 1985, como consecuencia de infracciones al Derecho Internacional Humanitario o de violaciones graves y manifiestas a las normas internacionales de Derechos Humanos, ocurridas con ocasión del conflicto armado interno. También son víctimas el cónyuge, compañero o compañera permanente, parejas del mismo sexo y familiar en primer grado de consanguinidad, primero civil de la víctima directa, cuando a esta se le hubiere dado muerte o estuviere desaparecida. A falta de estas, lo serán los que se encuentren en el segundo grado de consanguinidad ascendente.</w:t>
      </w:r>
    </w:p>
    <w:p w:rsidR="00AF51F2" w:rsidRPr="00B843AF" w:rsidRDefault="00AF51F2" w:rsidP="00AF51F2">
      <w:pPr>
        <w:spacing w:after="0" w:line="240" w:lineRule="auto"/>
        <w:jc w:val="both"/>
        <w:rPr>
          <w:rFonts w:cs="Calibri"/>
          <w:sz w:val="24"/>
          <w:szCs w:val="24"/>
        </w:rPr>
      </w:pPr>
    </w:p>
    <w:p w:rsidR="00AF51F2" w:rsidRPr="00B843AF" w:rsidRDefault="00AF51F2" w:rsidP="00AF51F2">
      <w:pPr>
        <w:spacing w:after="0" w:line="240" w:lineRule="auto"/>
        <w:jc w:val="both"/>
        <w:rPr>
          <w:rFonts w:cs="Calibri"/>
          <w:sz w:val="24"/>
          <w:szCs w:val="24"/>
        </w:rPr>
      </w:pPr>
      <w:r w:rsidRPr="00B843AF">
        <w:rPr>
          <w:rFonts w:cs="Calibri"/>
          <w:sz w:val="24"/>
          <w:szCs w:val="24"/>
        </w:rPr>
        <w:t>De la misma forma, se consideran víctimas las personas que hayan sufrido un daño al intervenir para asistir a la víctima en peligro o para prevenir la victimización. La condición de víctima se adquiere con independencia de que se individualice, aprehenda, procese o condene al autor de la conducta punible y de la relación familiar que pueda existir entre el autor y la víctima.</w:t>
      </w:r>
    </w:p>
    <w:p w:rsidR="00AF51F2" w:rsidRPr="00B843AF" w:rsidRDefault="00AF51F2" w:rsidP="00AF51F2">
      <w:pPr>
        <w:spacing w:after="0" w:line="240" w:lineRule="auto"/>
        <w:jc w:val="both"/>
        <w:rPr>
          <w:rFonts w:cs="Calibri"/>
          <w:sz w:val="24"/>
          <w:szCs w:val="24"/>
        </w:rPr>
      </w:pPr>
    </w:p>
    <w:p w:rsidR="00AF51F2" w:rsidRPr="00B843AF" w:rsidRDefault="00AF51F2" w:rsidP="00AF51F2">
      <w:pPr>
        <w:spacing w:after="0" w:line="240" w:lineRule="auto"/>
        <w:jc w:val="both"/>
        <w:rPr>
          <w:rFonts w:cs="Calibri"/>
          <w:sz w:val="24"/>
          <w:szCs w:val="24"/>
        </w:rPr>
      </w:pPr>
      <w:r w:rsidRPr="00B843AF">
        <w:rPr>
          <w:rFonts w:cs="Calibri"/>
          <w:sz w:val="24"/>
          <w:szCs w:val="24"/>
        </w:rPr>
        <w:t xml:space="preserve">El mismo referente normativo determina la necesidad de articular esfuerzos para emprender acciones en cumplimiento Ley de Víctimas y Restitución de Tierras 1448 del 2011, en relación con: Asistencia en la atención en la urgencia para las víctimas del conflicto armado; Asistencia en gastos funerarios para las víctimas del conflicto armado; Complementariedad a las medidas atención integral a las victimas </w:t>
      </w:r>
    </w:p>
    <w:p w:rsidR="00AF51F2" w:rsidRPr="00B843AF" w:rsidRDefault="00AF51F2" w:rsidP="00386E7A">
      <w:pPr>
        <w:spacing w:after="0" w:line="240" w:lineRule="auto"/>
        <w:jc w:val="both"/>
        <w:rPr>
          <w:rFonts w:cs="Calibri"/>
          <w:sz w:val="24"/>
          <w:szCs w:val="24"/>
        </w:rPr>
      </w:pPr>
    </w:p>
    <w:p w:rsidR="00296EDC" w:rsidRPr="00B843AF" w:rsidRDefault="00386E7A" w:rsidP="00296EDC">
      <w:pPr>
        <w:spacing w:after="0" w:line="240" w:lineRule="auto"/>
        <w:jc w:val="both"/>
        <w:rPr>
          <w:rFonts w:cs="Calibri"/>
          <w:b/>
          <w:bCs/>
          <w:sz w:val="24"/>
          <w:szCs w:val="24"/>
        </w:rPr>
      </w:pPr>
      <w:r w:rsidRPr="00B843AF">
        <w:rPr>
          <w:rFonts w:cs="Calibri"/>
          <w:b/>
          <w:sz w:val="24"/>
          <w:szCs w:val="24"/>
        </w:rPr>
        <w:br w:type="page"/>
      </w:r>
      <w:r w:rsidR="00296EDC" w:rsidRPr="00B843AF">
        <w:rPr>
          <w:rFonts w:cs="Calibri"/>
          <w:b/>
          <w:sz w:val="24"/>
          <w:szCs w:val="24"/>
        </w:rPr>
        <w:lastRenderedPageBreak/>
        <w:t xml:space="preserve">CAPITULO III: </w:t>
      </w:r>
      <w:r w:rsidR="00B920C7" w:rsidRPr="00B843AF">
        <w:rPr>
          <w:rFonts w:cs="Calibri"/>
          <w:b/>
          <w:bCs/>
          <w:sz w:val="24"/>
          <w:szCs w:val="24"/>
        </w:rPr>
        <w:t>DIAGNIST</w:t>
      </w:r>
      <w:r w:rsidR="00296EDC" w:rsidRPr="00B843AF">
        <w:rPr>
          <w:rFonts w:cs="Calibri"/>
          <w:b/>
          <w:bCs/>
          <w:sz w:val="24"/>
          <w:szCs w:val="24"/>
        </w:rPr>
        <w:t>ICO ESTRATEGICO</w:t>
      </w:r>
    </w:p>
    <w:p w:rsidR="00296EDC" w:rsidRPr="00B843AF" w:rsidRDefault="00296EDC" w:rsidP="003C5B2B">
      <w:pPr>
        <w:spacing w:after="0" w:line="240" w:lineRule="auto"/>
        <w:jc w:val="both"/>
        <w:rPr>
          <w:rFonts w:cs="Calibri"/>
          <w:b/>
          <w:sz w:val="24"/>
          <w:szCs w:val="24"/>
        </w:rPr>
      </w:pPr>
    </w:p>
    <w:p w:rsidR="00430E3F" w:rsidRPr="00B843AF" w:rsidRDefault="00430E3F" w:rsidP="003C5B2B">
      <w:pPr>
        <w:spacing w:after="0" w:line="240" w:lineRule="auto"/>
        <w:jc w:val="both"/>
        <w:rPr>
          <w:rFonts w:cs="Calibri"/>
          <w:b/>
          <w:sz w:val="24"/>
          <w:szCs w:val="24"/>
        </w:rPr>
      </w:pPr>
    </w:p>
    <w:p w:rsidR="00430E3F" w:rsidRPr="00B843AF" w:rsidRDefault="00430E3F" w:rsidP="003C5B2B">
      <w:pPr>
        <w:spacing w:after="0" w:line="240" w:lineRule="auto"/>
        <w:jc w:val="both"/>
        <w:rPr>
          <w:rFonts w:cs="Calibri"/>
          <w:sz w:val="24"/>
          <w:szCs w:val="24"/>
        </w:rPr>
      </w:pPr>
      <w:r w:rsidRPr="00B843AF">
        <w:rPr>
          <w:rFonts w:cs="Calibri"/>
          <w:sz w:val="24"/>
          <w:szCs w:val="24"/>
        </w:rPr>
        <w:t>Adicional a los aspectos generales del Municipio, en este capítulo se realizará el análisis de características específicas del municipio que permitan el desarrollo de programas específicos frente a la problemática identificada en cada uno de los sectores:</w:t>
      </w:r>
    </w:p>
    <w:p w:rsidR="00430E3F" w:rsidRPr="00B843AF" w:rsidRDefault="00430E3F" w:rsidP="003C5B2B">
      <w:pPr>
        <w:spacing w:after="0" w:line="240" w:lineRule="auto"/>
        <w:jc w:val="both"/>
        <w:rPr>
          <w:rFonts w:cs="Calibri"/>
          <w:b/>
          <w:sz w:val="24"/>
          <w:szCs w:val="24"/>
        </w:rPr>
      </w:pPr>
    </w:p>
    <w:p w:rsidR="00430E3F" w:rsidRPr="00B843AF" w:rsidRDefault="00430E3F" w:rsidP="003C5B2B">
      <w:pPr>
        <w:spacing w:after="0" w:line="240" w:lineRule="auto"/>
        <w:jc w:val="both"/>
        <w:rPr>
          <w:rFonts w:cs="Calibri"/>
          <w:b/>
          <w:sz w:val="24"/>
          <w:szCs w:val="24"/>
        </w:rPr>
      </w:pPr>
      <w:r w:rsidRPr="00B843AF">
        <w:rPr>
          <w:rFonts w:cs="Calibri"/>
          <w:b/>
          <w:sz w:val="24"/>
          <w:szCs w:val="24"/>
        </w:rPr>
        <w:t>Localización Subregional:</w:t>
      </w:r>
    </w:p>
    <w:p w:rsidR="00430E3F" w:rsidRPr="00B843AF" w:rsidRDefault="00430E3F" w:rsidP="003C5B2B">
      <w:pPr>
        <w:spacing w:after="0" w:line="240" w:lineRule="auto"/>
        <w:jc w:val="both"/>
        <w:rPr>
          <w:rFonts w:cs="Calibri"/>
          <w:sz w:val="24"/>
          <w:szCs w:val="24"/>
        </w:rPr>
      </w:pPr>
    </w:p>
    <w:p w:rsidR="00AF51F2" w:rsidRPr="00B843AF" w:rsidRDefault="00AF51F2" w:rsidP="00AF51F2">
      <w:pPr>
        <w:rPr>
          <w:rFonts w:cs="Calibri"/>
          <w:sz w:val="24"/>
          <w:szCs w:val="24"/>
        </w:rPr>
      </w:pPr>
      <w:r w:rsidRPr="00B843AF">
        <w:rPr>
          <w:rFonts w:cs="Calibri"/>
          <w:sz w:val="24"/>
          <w:szCs w:val="24"/>
        </w:rPr>
        <w:t>Dentro de la organización subregional propuesta por la Gobernación de Nariño, El Rosario, pe</w:t>
      </w:r>
      <w:r w:rsidR="001F3D82">
        <w:rPr>
          <w:rFonts w:cs="Calibri"/>
          <w:sz w:val="24"/>
          <w:szCs w:val="24"/>
        </w:rPr>
        <w:t>rtenece a la subregión de la co</w:t>
      </w:r>
      <w:r w:rsidRPr="00B843AF">
        <w:rPr>
          <w:rFonts w:cs="Calibri"/>
          <w:sz w:val="24"/>
          <w:szCs w:val="24"/>
        </w:rPr>
        <w:t>rdillera junto a los municipios de Taminango, Policarpa, Cumbitara y El Rosario.</w:t>
      </w:r>
      <w:r w:rsidR="00951216" w:rsidRPr="00B843AF">
        <w:rPr>
          <w:rFonts w:cs="Calibri"/>
          <w:sz w:val="24"/>
          <w:szCs w:val="24"/>
        </w:rPr>
        <w:t xml:space="preserve"> Tiene una extensión Total de 316 Km2 y representa el 0,91% de la extensión del departamento.</w:t>
      </w:r>
    </w:p>
    <w:p w:rsidR="00951216" w:rsidRPr="00B843AF" w:rsidRDefault="00951216" w:rsidP="00951216">
      <w:pPr>
        <w:spacing w:after="0" w:line="240" w:lineRule="auto"/>
        <w:jc w:val="both"/>
        <w:rPr>
          <w:rFonts w:cs="Calibri"/>
          <w:sz w:val="24"/>
          <w:szCs w:val="24"/>
        </w:rPr>
      </w:pPr>
      <w:r w:rsidRPr="00B843AF">
        <w:rPr>
          <w:rFonts w:cs="Calibri"/>
          <w:sz w:val="24"/>
          <w:szCs w:val="24"/>
        </w:rPr>
        <w:t>Por pertenecer a esta subregión, existen características físicas especiales que por lo cual se subdivide en  4 microzonas o microrregiones:</w:t>
      </w:r>
    </w:p>
    <w:p w:rsidR="00951216" w:rsidRPr="00B843AF" w:rsidRDefault="00951216" w:rsidP="00951216">
      <w:pPr>
        <w:spacing w:after="0" w:line="240" w:lineRule="auto"/>
        <w:jc w:val="both"/>
        <w:rPr>
          <w:rFonts w:cs="Calibri"/>
          <w:sz w:val="24"/>
          <w:szCs w:val="24"/>
        </w:rPr>
      </w:pPr>
    </w:p>
    <w:p w:rsidR="00951216" w:rsidRPr="00B843AF" w:rsidRDefault="00951216" w:rsidP="00951216">
      <w:pPr>
        <w:spacing w:after="0" w:line="240" w:lineRule="auto"/>
        <w:jc w:val="both"/>
        <w:rPr>
          <w:rFonts w:cs="Calibri"/>
          <w:sz w:val="24"/>
          <w:szCs w:val="24"/>
        </w:rPr>
      </w:pPr>
      <w:r w:rsidRPr="00B843AF">
        <w:rPr>
          <w:rFonts w:cs="Calibri"/>
          <w:sz w:val="24"/>
          <w:szCs w:val="24"/>
        </w:rPr>
        <w:t>Micro-Región Uno (Mr1): Valle Del Patía.- Conformada por la parte del Valle del Patía perteneciente a Leiva, de terrenos planos a ondulados, su pendiente oscila de 1 a 12 grados y su altitud entre 600 y 900 m.s.n.m.; tiene una temperatura promedio de 24ºC, una humedad relativa entre 60 y 70 por ciento y una precipitación promedio de 1.255,7 mm/año. En ella se encuentran localizadas las veredas pertenecientes al Corregimiento de Santa Lucía.</w:t>
      </w:r>
    </w:p>
    <w:p w:rsidR="00951216" w:rsidRPr="00B843AF" w:rsidRDefault="00951216" w:rsidP="00951216">
      <w:pPr>
        <w:spacing w:after="0" w:line="240" w:lineRule="auto"/>
        <w:jc w:val="both"/>
        <w:rPr>
          <w:rFonts w:cs="Calibri"/>
          <w:sz w:val="24"/>
          <w:szCs w:val="24"/>
        </w:rPr>
      </w:pPr>
    </w:p>
    <w:p w:rsidR="00951216" w:rsidRPr="00B843AF" w:rsidRDefault="00951216" w:rsidP="00951216">
      <w:pPr>
        <w:spacing w:after="0" w:line="240" w:lineRule="auto"/>
        <w:jc w:val="both"/>
        <w:rPr>
          <w:rFonts w:cs="Calibri"/>
          <w:sz w:val="24"/>
          <w:szCs w:val="24"/>
        </w:rPr>
      </w:pPr>
      <w:r w:rsidRPr="00B843AF">
        <w:rPr>
          <w:rFonts w:cs="Calibri"/>
          <w:sz w:val="24"/>
          <w:szCs w:val="24"/>
        </w:rPr>
        <w:t>Micro-Región Dos (Mr2): Leiva-Delicias.- Conformada por la parte oriental de la Cordillera Occidental, su paisaje va de ondulado a quebrado, con pendientes que van de los 12 a los 50 grados y alturas de entre 900 y 1800 m.s.n.m.; la temperatura promedio es de 18ºC, humedad relativa del 80 por ciento y precipitación anual promedio de 1.800 mm/año. En ella se encuentran localizadas las veredas pertenecientes al Corregimiento Especial de Leiva y Las Delicias</w:t>
      </w:r>
    </w:p>
    <w:p w:rsidR="00951216" w:rsidRPr="00B843AF" w:rsidRDefault="00951216" w:rsidP="00951216">
      <w:pPr>
        <w:spacing w:after="0" w:line="240" w:lineRule="auto"/>
        <w:jc w:val="both"/>
        <w:rPr>
          <w:rFonts w:cs="Calibri"/>
          <w:sz w:val="24"/>
          <w:szCs w:val="24"/>
        </w:rPr>
      </w:pPr>
    </w:p>
    <w:p w:rsidR="00951216" w:rsidRPr="00B843AF" w:rsidRDefault="00951216" w:rsidP="00951216">
      <w:pPr>
        <w:spacing w:after="0" w:line="240" w:lineRule="auto"/>
        <w:jc w:val="both"/>
        <w:rPr>
          <w:rFonts w:cs="Calibri"/>
          <w:sz w:val="24"/>
          <w:szCs w:val="24"/>
        </w:rPr>
      </w:pPr>
      <w:r w:rsidRPr="00B843AF">
        <w:rPr>
          <w:rFonts w:cs="Calibri"/>
          <w:sz w:val="24"/>
          <w:szCs w:val="24"/>
        </w:rPr>
        <w:t xml:space="preserve">Micro-Región Tres (Mr3): El Palmar.- Conformada por la región de El Palmar, se encuentra ubicada entre dos ramales de la Cordillera Occidental, con una extensión aproximada de 100 Km. De paisaje montañoso, su relieve va de quebrado a escarpado con pendientes de 25 a 50 y hasta 100 grados, alturas de 900 a 1.800 m.s.n.m., temperatura promedio de 18ºC, humedad relativa de 90 por ciento y precipitación promedio de 3.000 mm/año. En ella se encuentran ubicadas las veredas pertenecientes a los corregimientos de La Villa, El Palmar, El Tablón y La Florida. </w:t>
      </w:r>
    </w:p>
    <w:p w:rsidR="00951216" w:rsidRPr="00B843AF" w:rsidRDefault="00951216" w:rsidP="00951216">
      <w:pPr>
        <w:spacing w:after="0" w:line="240" w:lineRule="auto"/>
        <w:jc w:val="both"/>
        <w:rPr>
          <w:rFonts w:cs="Calibri"/>
          <w:sz w:val="24"/>
          <w:szCs w:val="24"/>
        </w:rPr>
      </w:pPr>
    </w:p>
    <w:p w:rsidR="00951216" w:rsidRPr="00B843AF" w:rsidRDefault="00951216" w:rsidP="00951216">
      <w:pPr>
        <w:spacing w:after="0" w:line="240" w:lineRule="auto"/>
        <w:jc w:val="both"/>
        <w:rPr>
          <w:rFonts w:cs="Calibri"/>
          <w:sz w:val="24"/>
          <w:szCs w:val="24"/>
        </w:rPr>
      </w:pPr>
      <w:r w:rsidRPr="00B843AF">
        <w:rPr>
          <w:rFonts w:cs="Calibri"/>
          <w:sz w:val="24"/>
          <w:szCs w:val="24"/>
        </w:rPr>
        <w:t xml:space="preserve">Micro-región cuatro (mr4). Constituida por las partes altas de la Cordillera Occidental que van de los 1.800 a los 2.500 m.s.n.m. Tiene una temperatura promedio de 14ºC, humedad relativa del 80 por ciento y un nivel de precipitación de 1.800 mm/año. Está considerada </w:t>
      </w:r>
      <w:r w:rsidRPr="00B843AF">
        <w:rPr>
          <w:rFonts w:cs="Calibri"/>
          <w:sz w:val="24"/>
          <w:szCs w:val="24"/>
        </w:rPr>
        <w:lastRenderedPageBreak/>
        <w:t>como zona de reserva en razón de que ahí nacen las fuentes de agua con que cuenta el municipio. Su mayor parte está deshabitada.</w:t>
      </w:r>
    </w:p>
    <w:p w:rsidR="00951216" w:rsidRPr="00B843AF" w:rsidRDefault="00951216" w:rsidP="00951216">
      <w:pPr>
        <w:spacing w:after="0" w:line="240" w:lineRule="auto"/>
        <w:jc w:val="both"/>
        <w:rPr>
          <w:rFonts w:cs="Calibri"/>
          <w:sz w:val="24"/>
          <w:szCs w:val="24"/>
        </w:rPr>
      </w:pPr>
    </w:p>
    <w:p w:rsidR="00951216" w:rsidRPr="00B843AF" w:rsidRDefault="00951216" w:rsidP="00AF51F2">
      <w:pPr>
        <w:rPr>
          <w:rFonts w:cs="Calibri"/>
          <w:sz w:val="24"/>
          <w:szCs w:val="24"/>
        </w:rPr>
      </w:pPr>
    </w:p>
    <w:tbl>
      <w:tblPr>
        <w:tblW w:w="4800" w:type="dxa"/>
        <w:tblInd w:w="55" w:type="dxa"/>
        <w:tblCellMar>
          <w:left w:w="70" w:type="dxa"/>
          <w:right w:w="70" w:type="dxa"/>
        </w:tblCellMar>
        <w:tblLook w:val="04A0"/>
      </w:tblPr>
      <w:tblGrid>
        <w:gridCol w:w="1680"/>
        <w:gridCol w:w="1300"/>
        <w:gridCol w:w="1820"/>
      </w:tblGrid>
      <w:tr w:rsidR="007F2AD5" w:rsidRPr="00B843AF" w:rsidTr="007F2AD5">
        <w:trPr>
          <w:trHeight w:val="300"/>
        </w:trPr>
        <w:tc>
          <w:tcPr>
            <w:tcW w:w="1680"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MUNICIPIO</w:t>
            </w:r>
          </w:p>
        </w:tc>
        <w:tc>
          <w:tcPr>
            <w:tcW w:w="3120" w:type="dxa"/>
            <w:gridSpan w:val="2"/>
            <w:tcBorders>
              <w:top w:val="single" w:sz="4" w:space="0" w:color="auto"/>
              <w:left w:val="nil"/>
              <w:bottom w:val="single" w:sz="4" w:space="0" w:color="auto"/>
              <w:right w:val="single" w:sz="4" w:space="0" w:color="auto"/>
            </w:tcBorders>
            <w:shd w:val="clear" w:color="000000" w:fill="FCD5B4"/>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EXTENSION</w:t>
            </w:r>
          </w:p>
        </w:tc>
      </w:tr>
      <w:tr w:rsidR="007F2AD5" w:rsidRPr="00B843AF" w:rsidTr="007F2AD5">
        <w:trPr>
          <w:trHeight w:val="300"/>
        </w:trPr>
        <w:tc>
          <w:tcPr>
            <w:tcW w:w="1680" w:type="dxa"/>
            <w:vMerge/>
            <w:tcBorders>
              <w:top w:val="single" w:sz="4" w:space="0" w:color="auto"/>
              <w:left w:val="single" w:sz="4" w:space="0" w:color="auto"/>
              <w:bottom w:val="single" w:sz="4" w:space="0" w:color="auto"/>
              <w:right w:val="single" w:sz="4" w:space="0" w:color="auto"/>
            </w:tcBorders>
            <w:vAlign w:val="center"/>
            <w:hideMark/>
          </w:tcPr>
          <w:p w:rsidR="007F2AD5" w:rsidRPr="00B843AF" w:rsidRDefault="007F2AD5" w:rsidP="007F2AD5">
            <w:pPr>
              <w:spacing w:after="0" w:line="240" w:lineRule="auto"/>
              <w:rPr>
                <w:rFonts w:eastAsia="Times New Roman" w:cs="Calibri"/>
                <w:b/>
                <w:bCs/>
                <w:color w:val="000000"/>
                <w:sz w:val="20"/>
                <w:szCs w:val="20"/>
                <w:lang w:val="es-CO" w:eastAsia="es-CO"/>
              </w:rPr>
            </w:pPr>
          </w:p>
        </w:tc>
        <w:tc>
          <w:tcPr>
            <w:tcW w:w="1300" w:type="dxa"/>
            <w:vMerge w:val="restart"/>
            <w:tcBorders>
              <w:top w:val="nil"/>
              <w:left w:val="single" w:sz="4" w:space="0" w:color="auto"/>
              <w:bottom w:val="single" w:sz="4" w:space="0" w:color="auto"/>
              <w:right w:val="single" w:sz="4" w:space="0" w:color="auto"/>
            </w:tcBorders>
            <w:shd w:val="clear" w:color="000000" w:fill="FCD5B4"/>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KM</w:t>
            </w:r>
          </w:p>
        </w:tc>
        <w:tc>
          <w:tcPr>
            <w:tcW w:w="1820" w:type="dxa"/>
            <w:tcBorders>
              <w:top w:val="nil"/>
              <w:left w:val="nil"/>
              <w:bottom w:val="single" w:sz="4" w:space="0" w:color="auto"/>
              <w:right w:val="single" w:sz="4" w:space="0" w:color="auto"/>
            </w:tcBorders>
            <w:shd w:val="clear" w:color="000000" w:fill="FCD5B4"/>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w:t>
            </w:r>
          </w:p>
        </w:tc>
      </w:tr>
      <w:tr w:rsidR="007F2AD5" w:rsidRPr="00B843AF" w:rsidTr="007F2AD5">
        <w:trPr>
          <w:trHeight w:val="300"/>
        </w:trPr>
        <w:tc>
          <w:tcPr>
            <w:tcW w:w="1680" w:type="dxa"/>
            <w:vMerge/>
            <w:tcBorders>
              <w:top w:val="single" w:sz="4" w:space="0" w:color="auto"/>
              <w:left w:val="single" w:sz="4" w:space="0" w:color="auto"/>
              <w:bottom w:val="single" w:sz="4" w:space="0" w:color="auto"/>
              <w:right w:val="single" w:sz="4" w:space="0" w:color="auto"/>
            </w:tcBorders>
            <w:vAlign w:val="center"/>
            <w:hideMark/>
          </w:tcPr>
          <w:p w:rsidR="007F2AD5" w:rsidRPr="00B843AF" w:rsidRDefault="007F2AD5" w:rsidP="007F2AD5">
            <w:pPr>
              <w:spacing w:after="0" w:line="240" w:lineRule="auto"/>
              <w:rPr>
                <w:rFonts w:eastAsia="Times New Roman" w:cs="Calibri"/>
                <w:b/>
                <w:bCs/>
                <w:color w:val="000000"/>
                <w:sz w:val="20"/>
                <w:szCs w:val="20"/>
                <w:lang w:val="es-CO" w:eastAsia="es-CO"/>
              </w:rPr>
            </w:pPr>
          </w:p>
        </w:tc>
        <w:tc>
          <w:tcPr>
            <w:tcW w:w="1300" w:type="dxa"/>
            <w:vMerge/>
            <w:tcBorders>
              <w:top w:val="nil"/>
              <w:left w:val="single" w:sz="4" w:space="0" w:color="auto"/>
              <w:bottom w:val="single" w:sz="4" w:space="0" w:color="auto"/>
              <w:right w:val="single" w:sz="4" w:space="0" w:color="auto"/>
            </w:tcBorders>
            <w:vAlign w:val="center"/>
            <w:hideMark/>
          </w:tcPr>
          <w:p w:rsidR="007F2AD5" w:rsidRPr="00B843AF" w:rsidRDefault="007F2AD5" w:rsidP="007F2AD5">
            <w:pPr>
              <w:spacing w:after="0" w:line="240" w:lineRule="auto"/>
              <w:rPr>
                <w:rFonts w:eastAsia="Times New Roman" w:cs="Calibri"/>
                <w:b/>
                <w:bCs/>
                <w:color w:val="000000"/>
                <w:sz w:val="20"/>
                <w:szCs w:val="20"/>
                <w:lang w:val="es-CO" w:eastAsia="es-CO"/>
              </w:rPr>
            </w:pPr>
          </w:p>
        </w:tc>
        <w:tc>
          <w:tcPr>
            <w:tcW w:w="1820" w:type="dxa"/>
            <w:tcBorders>
              <w:top w:val="nil"/>
              <w:left w:val="nil"/>
              <w:bottom w:val="single" w:sz="4" w:space="0" w:color="auto"/>
              <w:right w:val="single" w:sz="4" w:space="0" w:color="auto"/>
            </w:tcBorders>
            <w:shd w:val="clear" w:color="000000" w:fill="FCD5B4"/>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DEPARTAMENTO</w:t>
            </w:r>
          </w:p>
        </w:tc>
      </w:tr>
      <w:tr w:rsidR="007F2AD5" w:rsidRPr="00B843AF" w:rsidTr="007F2AD5">
        <w:trPr>
          <w:trHeight w:val="300"/>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Taminango</w:t>
            </w:r>
          </w:p>
        </w:tc>
        <w:tc>
          <w:tcPr>
            <w:tcW w:w="130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245</w:t>
            </w:r>
          </w:p>
        </w:tc>
        <w:tc>
          <w:tcPr>
            <w:tcW w:w="182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0,7</w:t>
            </w:r>
          </w:p>
        </w:tc>
      </w:tr>
      <w:tr w:rsidR="007F2AD5" w:rsidRPr="00B843AF" w:rsidTr="007F2AD5">
        <w:trPr>
          <w:trHeight w:val="300"/>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Policarpa</w:t>
            </w:r>
          </w:p>
        </w:tc>
        <w:tc>
          <w:tcPr>
            <w:tcW w:w="130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467</w:t>
            </w:r>
          </w:p>
        </w:tc>
        <w:tc>
          <w:tcPr>
            <w:tcW w:w="182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1,34</w:t>
            </w:r>
          </w:p>
        </w:tc>
      </w:tr>
      <w:tr w:rsidR="007F2AD5" w:rsidRPr="00B843AF" w:rsidTr="007F2AD5">
        <w:trPr>
          <w:trHeight w:val="300"/>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Cumbitara</w:t>
            </w:r>
          </w:p>
        </w:tc>
        <w:tc>
          <w:tcPr>
            <w:tcW w:w="130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365</w:t>
            </w:r>
          </w:p>
        </w:tc>
        <w:tc>
          <w:tcPr>
            <w:tcW w:w="182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1,05</w:t>
            </w:r>
          </w:p>
        </w:tc>
      </w:tr>
      <w:tr w:rsidR="007F2AD5" w:rsidRPr="00B843AF" w:rsidTr="007F2AD5">
        <w:trPr>
          <w:trHeight w:val="300"/>
        </w:trPr>
        <w:tc>
          <w:tcPr>
            <w:tcW w:w="1680" w:type="dxa"/>
            <w:tcBorders>
              <w:top w:val="nil"/>
              <w:left w:val="single" w:sz="4" w:space="0" w:color="auto"/>
              <w:bottom w:val="single" w:sz="4" w:space="0" w:color="auto"/>
              <w:right w:val="single" w:sz="4" w:space="0" w:color="auto"/>
            </w:tcBorders>
            <w:shd w:val="clear" w:color="000000" w:fill="FFFF00"/>
            <w:noWrap/>
            <w:vAlign w:val="center"/>
            <w:hideMark/>
          </w:tcPr>
          <w:p w:rsidR="007F2AD5" w:rsidRPr="00B843AF" w:rsidRDefault="007F2AD5" w:rsidP="007F2AD5">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LEIVA</w:t>
            </w:r>
          </w:p>
        </w:tc>
        <w:tc>
          <w:tcPr>
            <w:tcW w:w="1300" w:type="dxa"/>
            <w:tcBorders>
              <w:top w:val="nil"/>
              <w:left w:val="nil"/>
              <w:bottom w:val="single" w:sz="4" w:space="0" w:color="auto"/>
              <w:right w:val="single" w:sz="4" w:space="0" w:color="auto"/>
            </w:tcBorders>
            <w:shd w:val="clear" w:color="000000" w:fill="FFFF00"/>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316</w:t>
            </w:r>
          </w:p>
        </w:tc>
        <w:tc>
          <w:tcPr>
            <w:tcW w:w="1820" w:type="dxa"/>
            <w:tcBorders>
              <w:top w:val="nil"/>
              <w:left w:val="nil"/>
              <w:bottom w:val="single" w:sz="4" w:space="0" w:color="auto"/>
              <w:right w:val="single" w:sz="4" w:space="0" w:color="auto"/>
            </w:tcBorders>
            <w:shd w:val="clear" w:color="000000" w:fill="FFFF00"/>
            <w:noWrap/>
            <w:vAlign w:val="center"/>
            <w:hideMark/>
          </w:tcPr>
          <w:p w:rsidR="007F2AD5" w:rsidRPr="00B843AF" w:rsidRDefault="007F2AD5" w:rsidP="007F2AD5">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0,91</w:t>
            </w:r>
          </w:p>
        </w:tc>
      </w:tr>
      <w:tr w:rsidR="007F2AD5" w:rsidRPr="00B843AF" w:rsidTr="007F2AD5">
        <w:trPr>
          <w:trHeight w:val="300"/>
        </w:trPr>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rPr>
                <w:rFonts w:eastAsia="Times New Roman" w:cs="Calibri"/>
                <w:sz w:val="20"/>
                <w:szCs w:val="20"/>
                <w:lang w:val="es-CO" w:eastAsia="es-CO"/>
              </w:rPr>
            </w:pPr>
            <w:r w:rsidRPr="00B843AF">
              <w:rPr>
                <w:rFonts w:eastAsia="Times New Roman" w:cs="Calibri"/>
                <w:sz w:val="20"/>
                <w:szCs w:val="20"/>
                <w:lang w:val="es-CO" w:eastAsia="es-CO"/>
              </w:rPr>
              <w:t>El Rosario</w:t>
            </w:r>
          </w:p>
        </w:tc>
        <w:tc>
          <w:tcPr>
            <w:tcW w:w="130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566</w:t>
            </w:r>
          </w:p>
        </w:tc>
        <w:tc>
          <w:tcPr>
            <w:tcW w:w="1820" w:type="dxa"/>
            <w:tcBorders>
              <w:top w:val="nil"/>
              <w:left w:val="nil"/>
              <w:bottom w:val="single" w:sz="4" w:space="0" w:color="auto"/>
              <w:right w:val="single" w:sz="4" w:space="0" w:color="auto"/>
            </w:tcBorders>
            <w:shd w:val="clear" w:color="auto" w:fill="auto"/>
            <w:noWrap/>
            <w:vAlign w:val="center"/>
            <w:hideMark/>
          </w:tcPr>
          <w:p w:rsidR="007F2AD5" w:rsidRPr="00B843AF" w:rsidRDefault="007F2AD5" w:rsidP="007F2AD5">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1,63</w:t>
            </w:r>
          </w:p>
        </w:tc>
      </w:tr>
      <w:tr w:rsidR="007F2AD5" w:rsidRPr="00B843AF" w:rsidTr="007F2AD5">
        <w:trPr>
          <w:trHeight w:val="300"/>
        </w:trPr>
        <w:tc>
          <w:tcPr>
            <w:tcW w:w="1680" w:type="dxa"/>
            <w:tcBorders>
              <w:top w:val="nil"/>
              <w:left w:val="single" w:sz="4" w:space="0" w:color="auto"/>
              <w:bottom w:val="single" w:sz="4" w:space="0" w:color="auto"/>
              <w:right w:val="single" w:sz="4" w:space="0" w:color="auto"/>
            </w:tcBorders>
            <w:shd w:val="clear" w:color="000000" w:fill="FCD5B4"/>
            <w:noWrap/>
            <w:vAlign w:val="center"/>
            <w:hideMark/>
          </w:tcPr>
          <w:p w:rsidR="007F2AD5" w:rsidRPr="00B843AF" w:rsidRDefault="007F2AD5" w:rsidP="007F2AD5">
            <w:pPr>
              <w:spacing w:after="0" w:line="240" w:lineRule="auto"/>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Total Subregión</w:t>
            </w:r>
          </w:p>
        </w:tc>
        <w:tc>
          <w:tcPr>
            <w:tcW w:w="1300" w:type="dxa"/>
            <w:tcBorders>
              <w:top w:val="nil"/>
              <w:left w:val="nil"/>
              <w:bottom w:val="single" w:sz="4" w:space="0" w:color="auto"/>
              <w:right w:val="single" w:sz="4" w:space="0" w:color="auto"/>
            </w:tcBorders>
            <w:shd w:val="clear" w:color="000000" w:fill="FCD5B4"/>
            <w:noWrap/>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1.959</w:t>
            </w:r>
          </w:p>
        </w:tc>
        <w:tc>
          <w:tcPr>
            <w:tcW w:w="1820" w:type="dxa"/>
            <w:tcBorders>
              <w:top w:val="nil"/>
              <w:left w:val="nil"/>
              <w:bottom w:val="single" w:sz="4" w:space="0" w:color="auto"/>
              <w:right w:val="single" w:sz="4" w:space="0" w:color="auto"/>
            </w:tcBorders>
            <w:shd w:val="clear" w:color="000000" w:fill="FCD5B4"/>
            <w:noWrap/>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5,63</w:t>
            </w:r>
          </w:p>
        </w:tc>
      </w:tr>
      <w:tr w:rsidR="007F2AD5" w:rsidRPr="00B843AF" w:rsidTr="00951216">
        <w:trPr>
          <w:trHeight w:val="300"/>
        </w:trPr>
        <w:tc>
          <w:tcPr>
            <w:tcW w:w="1680" w:type="dxa"/>
            <w:tcBorders>
              <w:top w:val="nil"/>
              <w:left w:val="single" w:sz="4" w:space="0" w:color="auto"/>
              <w:bottom w:val="nil"/>
              <w:right w:val="single" w:sz="4" w:space="0" w:color="auto"/>
            </w:tcBorders>
            <w:shd w:val="clear" w:color="000000" w:fill="FCD5B4"/>
            <w:noWrap/>
            <w:vAlign w:val="center"/>
            <w:hideMark/>
          </w:tcPr>
          <w:p w:rsidR="007F2AD5" w:rsidRPr="00B843AF" w:rsidRDefault="007F2AD5" w:rsidP="007F2AD5">
            <w:pPr>
              <w:spacing w:after="0" w:line="240" w:lineRule="auto"/>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Departamento</w:t>
            </w:r>
          </w:p>
        </w:tc>
        <w:tc>
          <w:tcPr>
            <w:tcW w:w="1300" w:type="dxa"/>
            <w:tcBorders>
              <w:top w:val="nil"/>
              <w:left w:val="nil"/>
              <w:bottom w:val="nil"/>
              <w:right w:val="single" w:sz="4" w:space="0" w:color="auto"/>
            </w:tcBorders>
            <w:shd w:val="clear" w:color="000000" w:fill="FCD5B4"/>
            <w:noWrap/>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34.772</w:t>
            </w:r>
          </w:p>
        </w:tc>
        <w:tc>
          <w:tcPr>
            <w:tcW w:w="1820" w:type="dxa"/>
            <w:tcBorders>
              <w:top w:val="nil"/>
              <w:left w:val="nil"/>
              <w:bottom w:val="nil"/>
              <w:right w:val="single" w:sz="4" w:space="0" w:color="auto"/>
            </w:tcBorders>
            <w:shd w:val="clear" w:color="000000" w:fill="FCD5B4"/>
            <w:noWrap/>
            <w:vAlign w:val="center"/>
            <w:hideMark/>
          </w:tcPr>
          <w:p w:rsidR="007F2AD5" w:rsidRPr="00B843AF" w:rsidRDefault="007F2AD5" w:rsidP="007F2AD5">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100</w:t>
            </w:r>
          </w:p>
        </w:tc>
      </w:tr>
      <w:tr w:rsidR="00951216" w:rsidRPr="00B843AF" w:rsidTr="007F2AD5">
        <w:trPr>
          <w:trHeight w:val="300"/>
        </w:trPr>
        <w:tc>
          <w:tcPr>
            <w:tcW w:w="1680" w:type="dxa"/>
            <w:tcBorders>
              <w:top w:val="nil"/>
              <w:left w:val="single" w:sz="4" w:space="0" w:color="auto"/>
              <w:bottom w:val="single" w:sz="4" w:space="0" w:color="auto"/>
              <w:right w:val="single" w:sz="4" w:space="0" w:color="auto"/>
            </w:tcBorders>
            <w:shd w:val="clear" w:color="000000" w:fill="FCD5B4"/>
            <w:noWrap/>
            <w:vAlign w:val="center"/>
          </w:tcPr>
          <w:p w:rsidR="00951216" w:rsidRPr="00B843AF" w:rsidRDefault="00951216" w:rsidP="007F2AD5">
            <w:pPr>
              <w:spacing w:after="0" w:line="240" w:lineRule="auto"/>
              <w:rPr>
                <w:rFonts w:eastAsia="Times New Roman" w:cs="Calibri"/>
                <w:b/>
                <w:bCs/>
                <w:color w:val="000000"/>
                <w:sz w:val="20"/>
                <w:szCs w:val="20"/>
                <w:lang w:val="es-CO" w:eastAsia="es-CO"/>
              </w:rPr>
            </w:pPr>
          </w:p>
        </w:tc>
        <w:tc>
          <w:tcPr>
            <w:tcW w:w="1300" w:type="dxa"/>
            <w:tcBorders>
              <w:top w:val="nil"/>
              <w:left w:val="nil"/>
              <w:bottom w:val="single" w:sz="4" w:space="0" w:color="auto"/>
              <w:right w:val="single" w:sz="4" w:space="0" w:color="auto"/>
            </w:tcBorders>
            <w:shd w:val="clear" w:color="000000" w:fill="FCD5B4"/>
            <w:noWrap/>
            <w:vAlign w:val="center"/>
          </w:tcPr>
          <w:p w:rsidR="00951216" w:rsidRPr="00B843AF" w:rsidRDefault="00951216" w:rsidP="007F2AD5">
            <w:pPr>
              <w:spacing w:after="0" w:line="240" w:lineRule="auto"/>
              <w:jc w:val="center"/>
              <w:rPr>
                <w:rFonts w:eastAsia="Times New Roman" w:cs="Calibri"/>
                <w:b/>
                <w:bCs/>
                <w:color w:val="000000"/>
                <w:sz w:val="20"/>
                <w:szCs w:val="20"/>
                <w:lang w:val="es-CO" w:eastAsia="es-CO"/>
              </w:rPr>
            </w:pPr>
          </w:p>
        </w:tc>
        <w:tc>
          <w:tcPr>
            <w:tcW w:w="1820" w:type="dxa"/>
            <w:tcBorders>
              <w:top w:val="nil"/>
              <w:left w:val="nil"/>
              <w:bottom w:val="single" w:sz="4" w:space="0" w:color="auto"/>
              <w:right w:val="single" w:sz="4" w:space="0" w:color="auto"/>
            </w:tcBorders>
            <w:shd w:val="clear" w:color="000000" w:fill="FCD5B4"/>
            <w:noWrap/>
            <w:vAlign w:val="center"/>
          </w:tcPr>
          <w:p w:rsidR="00951216" w:rsidRPr="00B843AF" w:rsidRDefault="00951216" w:rsidP="007F2AD5">
            <w:pPr>
              <w:spacing w:after="0" w:line="240" w:lineRule="auto"/>
              <w:jc w:val="center"/>
              <w:rPr>
                <w:rFonts w:eastAsia="Times New Roman" w:cs="Calibri"/>
                <w:b/>
                <w:bCs/>
                <w:color w:val="000000"/>
                <w:sz w:val="20"/>
                <w:szCs w:val="20"/>
                <w:lang w:val="es-CO" w:eastAsia="es-CO"/>
              </w:rPr>
            </w:pPr>
          </w:p>
        </w:tc>
      </w:tr>
    </w:tbl>
    <w:p w:rsidR="00AF51F2" w:rsidRPr="00B843AF" w:rsidRDefault="00AF51F2" w:rsidP="003C5B2B">
      <w:pPr>
        <w:spacing w:after="0" w:line="240" w:lineRule="auto"/>
        <w:jc w:val="both"/>
        <w:rPr>
          <w:rFonts w:cs="Calibri"/>
          <w:b/>
          <w:sz w:val="20"/>
          <w:szCs w:val="20"/>
        </w:rPr>
      </w:pPr>
    </w:p>
    <w:p w:rsidR="00AF51F2" w:rsidRPr="00B843AF" w:rsidRDefault="00AC45F2" w:rsidP="003C5B2B">
      <w:pPr>
        <w:spacing w:after="0" w:line="240" w:lineRule="auto"/>
        <w:jc w:val="both"/>
        <w:rPr>
          <w:rFonts w:cs="Calibri"/>
          <w:b/>
          <w:sz w:val="24"/>
          <w:szCs w:val="24"/>
        </w:rPr>
      </w:pPr>
      <w:r>
        <w:rPr>
          <w:rFonts w:cs="Calibri"/>
          <w:noProof/>
          <w:lang w:val="es-CO" w:eastAsia="es-CO"/>
        </w:rPr>
        <w:drawing>
          <wp:inline distT="0" distB="0" distL="0" distR="0">
            <wp:extent cx="2968625" cy="3930650"/>
            <wp:effectExtent l="19050" t="0" r="79375" b="50800"/>
            <wp:docPr id="7"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pic:cNvPicPr>
                      <a:picLocks noChangeAspect="1" noChangeArrowheads="1"/>
                    </pic:cNvPicPr>
                  </pic:nvPicPr>
                  <pic:blipFill>
                    <a:blip r:embed="rId10"/>
                    <a:srcRect l="1485" t="1625" r="2907" b="1625"/>
                    <a:stretch>
                      <a:fillRect/>
                    </a:stretch>
                  </pic:blipFill>
                  <pic:spPr bwMode="auto">
                    <a:xfrm>
                      <a:off x="0" y="0"/>
                      <a:ext cx="2968625" cy="3930650"/>
                    </a:xfrm>
                    <a:prstGeom prst="rect">
                      <a:avLst/>
                    </a:prstGeom>
                    <a:noFill/>
                    <a:ln w="9525">
                      <a:noFill/>
                      <a:miter lim="800000"/>
                      <a:headEnd/>
                      <a:tailEnd/>
                    </a:ln>
                    <a:effectLst>
                      <a:outerShdw dist="107763" dir="2700000" algn="ctr" rotWithShape="0">
                        <a:srgbClr val="D8D8D8">
                          <a:alpha val="50000"/>
                        </a:srgbClr>
                      </a:outerShdw>
                    </a:effectLst>
                  </pic:spPr>
                </pic:pic>
              </a:graphicData>
            </a:graphic>
          </wp:inline>
        </w:drawing>
      </w:r>
    </w:p>
    <w:p w:rsidR="00AF51F2" w:rsidRPr="00B843AF" w:rsidRDefault="00951216" w:rsidP="003C5B2B">
      <w:pPr>
        <w:spacing w:after="0" w:line="240" w:lineRule="auto"/>
        <w:jc w:val="both"/>
        <w:rPr>
          <w:rFonts w:cs="Calibri"/>
          <w:b/>
          <w:sz w:val="24"/>
          <w:szCs w:val="24"/>
        </w:rPr>
      </w:pPr>
      <w:r w:rsidRPr="00B843AF">
        <w:rPr>
          <w:rFonts w:cs="Calibri"/>
          <w:b/>
          <w:sz w:val="24"/>
          <w:szCs w:val="24"/>
        </w:rPr>
        <w:t>Fuente: Plan de desarrollo departamental de Nariño</w:t>
      </w:r>
    </w:p>
    <w:p w:rsidR="00AF51F2" w:rsidRPr="00B843AF" w:rsidRDefault="00AF51F2" w:rsidP="003C5B2B">
      <w:pPr>
        <w:spacing w:after="0" w:line="240" w:lineRule="auto"/>
        <w:jc w:val="both"/>
        <w:rPr>
          <w:rFonts w:cs="Calibri"/>
          <w:b/>
          <w:sz w:val="24"/>
          <w:szCs w:val="24"/>
        </w:rPr>
      </w:pPr>
    </w:p>
    <w:p w:rsidR="002E7E65" w:rsidRPr="00B843AF" w:rsidRDefault="002E7E65" w:rsidP="003C5B2B">
      <w:pPr>
        <w:spacing w:after="0" w:line="240" w:lineRule="auto"/>
        <w:jc w:val="both"/>
        <w:rPr>
          <w:rFonts w:cs="Calibri"/>
          <w:b/>
          <w:sz w:val="24"/>
          <w:szCs w:val="24"/>
        </w:rPr>
      </w:pPr>
    </w:p>
    <w:p w:rsidR="002E7E65" w:rsidRPr="00B843AF" w:rsidRDefault="002E7E65" w:rsidP="003C5B2B">
      <w:pPr>
        <w:spacing w:after="0" w:line="240" w:lineRule="auto"/>
        <w:jc w:val="both"/>
        <w:rPr>
          <w:rFonts w:cs="Calibri"/>
          <w:b/>
          <w:sz w:val="24"/>
          <w:szCs w:val="24"/>
        </w:rPr>
      </w:pPr>
    </w:p>
    <w:p w:rsidR="002E7E65" w:rsidRPr="00B843AF" w:rsidRDefault="002E7E65" w:rsidP="003C5B2B">
      <w:pPr>
        <w:spacing w:after="0" w:line="240" w:lineRule="auto"/>
        <w:jc w:val="both"/>
        <w:rPr>
          <w:rFonts w:cs="Calibri"/>
          <w:b/>
          <w:sz w:val="24"/>
          <w:szCs w:val="24"/>
        </w:rPr>
      </w:pPr>
    </w:p>
    <w:p w:rsidR="002E7E65" w:rsidRPr="00B843AF" w:rsidRDefault="002E7E65" w:rsidP="003C5B2B">
      <w:pPr>
        <w:spacing w:after="0" w:line="240" w:lineRule="auto"/>
        <w:jc w:val="both"/>
        <w:rPr>
          <w:rFonts w:cs="Calibri"/>
          <w:b/>
          <w:sz w:val="24"/>
          <w:szCs w:val="24"/>
        </w:rPr>
      </w:pPr>
    </w:p>
    <w:p w:rsidR="0084496C" w:rsidRPr="00B843AF" w:rsidRDefault="0046570E" w:rsidP="006F5A79">
      <w:pPr>
        <w:spacing w:after="0" w:line="240" w:lineRule="auto"/>
        <w:jc w:val="both"/>
        <w:rPr>
          <w:rFonts w:cs="Calibri"/>
          <w:b/>
          <w:sz w:val="24"/>
          <w:szCs w:val="24"/>
        </w:rPr>
      </w:pPr>
      <w:r w:rsidRPr="00B843AF">
        <w:rPr>
          <w:rFonts w:cs="Calibri"/>
          <w:b/>
          <w:sz w:val="24"/>
          <w:szCs w:val="24"/>
        </w:rPr>
        <w:t xml:space="preserve">DIVISIÓN POLÍTICA: </w:t>
      </w:r>
    </w:p>
    <w:p w:rsidR="0084496C" w:rsidRPr="00B843AF" w:rsidRDefault="0084496C" w:rsidP="006F5A79">
      <w:pPr>
        <w:spacing w:after="0" w:line="240" w:lineRule="auto"/>
        <w:jc w:val="both"/>
        <w:rPr>
          <w:rFonts w:cs="Calibri"/>
          <w:sz w:val="24"/>
          <w:szCs w:val="24"/>
        </w:rPr>
      </w:pPr>
    </w:p>
    <w:p w:rsidR="0046570E" w:rsidRPr="00B843AF" w:rsidRDefault="0046570E" w:rsidP="0046570E">
      <w:pPr>
        <w:spacing w:after="0" w:line="240" w:lineRule="auto"/>
        <w:jc w:val="both"/>
        <w:rPr>
          <w:rFonts w:cs="Calibri"/>
          <w:sz w:val="24"/>
          <w:szCs w:val="24"/>
        </w:rPr>
      </w:pPr>
      <w:r w:rsidRPr="00B843AF">
        <w:rPr>
          <w:rFonts w:cs="Calibri"/>
          <w:sz w:val="24"/>
          <w:szCs w:val="24"/>
        </w:rPr>
        <w:t>En términos de armonizar aspectos territoriales, el municipio esta organizado en 4 sectores:</w:t>
      </w:r>
    </w:p>
    <w:p w:rsidR="0046570E" w:rsidRPr="00B843AF" w:rsidRDefault="0046570E" w:rsidP="0046570E">
      <w:pPr>
        <w:spacing w:after="0" w:line="240" w:lineRule="auto"/>
        <w:jc w:val="both"/>
        <w:rPr>
          <w:rFonts w:cs="Calibri"/>
          <w:sz w:val="24"/>
          <w:szCs w:val="24"/>
        </w:rPr>
      </w:pPr>
    </w:p>
    <w:p w:rsidR="0046570E" w:rsidRPr="00B843AF" w:rsidRDefault="0046570E" w:rsidP="0046570E">
      <w:pPr>
        <w:spacing w:after="0" w:line="240" w:lineRule="auto"/>
        <w:jc w:val="both"/>
        <w:rPr>
          <w:rFonts w:cs="Calibri"/>
          <w:sz w:val="24"/>
          <w:szCs w:val="24"/>
        </w:rPr>
      </w:pPr>
      <w:r w:rsidRPr="00B843AF">
        <w:rPr>
          <w:rFonts w:cs="Calibri"/>
          <w:sz w:val="24"/>
          <w:szCs w:val="24"/>
        </w:rPr>
        <w:t>1.    Sector 1 de Santa Lucia, que abarca las veredas de Puerto Nuevo, la Despensa, Sachamates, Cañaduzal y las parcelaciones Mamaconde y el Limonar.</w:t>
      </w:r>
    </w:p>
    <w:p w:rsidR="0046570E" w:rsidRPr="00B843AF" w:rsidRDefault="0046570E" w:rsidP="0046570E">
      <w:pPr>
        <w:spacing w:after="0" w:line="240" w:lineRule="auto"/>
        <w:jc w:val="both"/>
        <w:rPr>
          <w:rFonts w:cs="Calibri"/>
          <w:sz w:val="24"/>
          <w:szCs w:val="24"/>
        </w:rPr>
      </w:pPr>
    </w:p>
    <w:p w:rsidR="0046570E" w:rsidRPr="00B843AF" w:rsidRDefault="0046570E" w:rsidP="0046570E">
      <w:pPr>
        <w:spacing w:after="0" w:line="240" w:lineRule="auto"/>
        <w:jc w:val="both"/>
        <w:rPr>
          <w:rFonts w:cs="Calibri"/>
          <w:sz w:val="24"/>
          <w:szCs w:val="24"/>
        </w:rPr>
      </w:pPr>
      <w:r w:rsidRPr="00B843AF">
        <w:rPr>
          <w:rFonts w:cs="Calibri"/>
          <w:sz w:val="24"/>
          <w:szCs w:val="24"/>
        </w:rPr>
        <w:t xml:space="preserve">2.    Sector 2 las Delicias, que abarca las veredas de el Suspiro, el Sauce, el Bosque, Campo Bello,  el Ofrio, Sindaguas, el Placer, el Porvenir y el corregimiento de Nariño. </w:t>
      </w:r>
    </w:p>
    <w:p w:rsidR="0046570E" w:rsidRPr="00B843AF" w:rsidRDefault="0046570E" w:rsidP="0046570E">
      <w:pPr>
        <w:spacing w:after="0" w:line="240" w:lineRule="auto"/>
        <w:jc w:val="both"/>
        <w:rPr>
          <w:rFonts w:cs="Calibri"/>
          <w:sz w:val="24"/>
          <w:szCs w:val="24"/>
        </w:rPr>
      </w:pPr>
    </w:p>
    <w:p w:rsidR="0046570E" w:rsidRPr="00B843AF" w:rsidRDefault="0046570E" w:rsidP="0046570E">
      <w:pPr>
        <w:spacing w:after="0" w:line="240" w:lineRule="auto"/>
        <w:jc w:val="both"/>
        <w:rPr>
          <w:rFonts w:cs="Calibri"/>
          <w:sz w:val="24"/>
          <w:szCs w:val="24"/>
        </w:rPr>
      </w:pPr>
      <w:r w:rsidRPr="00B843AF">
        <w:rPr>
          <w:rFonts w:cs="Calibri"/>
          <w:sz w:val="24"/>
          <w:szCs w:val="24"/>
        </w:rPr>
        <w:t>3.    Sector 3 el Palmar, compuesto por las veredas de Campo Alegre, Chupadero, la Playa , la Planada, El Cajeto,  las Cañadas, el Cucho – el Piñal,  la Florida Media, la Florida Alta, Alto bonito, la Villa Alta, Campanario, Ramos, y los corregimientos de el Tablón, la Villa Baja y la Florida Baja.</w:t>
      </w:r>
    </w:p>
    <w:p w:rsidR="0046570E" w:rsidRPr="00B843AF" w:rsidRDefault="0046570E" w:rsidP="0046570E">
      <w:pPr>
        <w:spacing w:after="0" w:line="240" w:lineRule="auto"/>
        <w:jc w:val="both"/>
        <w:rPr>
          <w:rFonts w:cs="Calibri"/>
          <w:sz w:val="24"/>
          <w:szCs w:val="24"/>
        </w:rPr>
      </w:pPr>
    </w:p>
    <w:p w:rsidR="006F5A79" w:rsidRPr="00B843AF" w:rsidRDefault="0046570E" w:rsidP="0046570E">
      <w:pPr>
        <w:spacing w:after="0" w:line="240" w:lineRule="auto"/>
        <w:jc w:val="both"/>
        <w:rPr>
          <w:rFonts w:cs="Calibri"/>
          <w:sz w:val="24"/>
          <w:szCs w:val="24"/>
        </w:rPr>
      </w:pPr>
      <w:r w:rsidRPr="00B843AF">
        <w:rPr>
          <w:rFonts w:cs="Calibri"/>
          <w:sz w:val="24"/>
          <w:szCs w:val="24"/>
        </w:rPr>
        <w:t>4.    Sector 4 Zona Urbana, que abarca la Cabecera Municipal y las veredas de las Huertas, Buena Vista, el sector del Chocho, Cañaveral, la Esperanza, la Garganta, Huecolindo y Armepalo.</w:t>
      </w:r>
      <w:r w:rsidR="006F5A79" w:rsidRPr="00B843AF">
        <w:rPr>
          <w:rFonts w:cs="Calibri"/>
          <w:sz w:val="24"/>
          <w:szCs w:val="24"/>
        </w:rPr>
        <w:t>ativamente</w:t>
      </w:r>
      <w:r w:rsidR="0084496C" w:rsidRPr="00B843AF">
        <w:rPr>
          <w:rFonts w:cs="Calibri"/>
          <w:sz w:val="24"/>
          <w:szCs w:val="24"/>
        </w:rPr>
        <w:t xml:space="preserve"> el municipio tiene 8 </w:t>
      </w:r>
      <w:r w:rsidR="006F5A79" w:rsidRPr="00B843AF">
        <w:rPr>
          <w:rFonts w:cs="Calibri"/>
          <w:sz w:val="24"/>
          <w:szCs w:val="24"/>
        </w:rPr>
        <w:t>corregimientos en los que se articulan xx veredas</w:t>
      </w:r>
    </w:p>
    <w:p w:rsidR="0084496C" w:rsidRPr="00B843AF" w:rsidRDefault="0084496C" w:rsidP="006F5A79">
      <w:pPr>
        <w:spacing w:after="0" w:line="240" w:lineRule="auto"/>
        <w:jc w:val="both"/>
        <w:rPr>
          <w:rFonts w:cs="Calibri"/>
          <w:b/>
          <w:color w:val="FF0000"/>
          <w:sz w:val="24"/>
          <w:szCs w:val="24"/>
        </w:rPr>
      </w:pPr>
    </w:p>
    <w:tbl>
      <w:tblPr>
        <w:tblW w:w="8713" w:type="dxa"/>
        <w:tblInd w:w="55" w:type="dxa"/>
        <w:tblCellMar>
          <w:left w:w="70" w:type="dxa"/>
          <w:right w:w="70" w:type="dxa"/>
        </w:tblCellMar>
        <w:tblLook w:val="04A0"/>
      </w:tblPr>
      <w:tblGrid>
        <w:gridCol w:w="1365"/>
        <w:gridCol w:w="7443"/>
      </w:tblGrid>
      <w:tr w:rsidR="0084496C" w:rsidRPr="00B843AF" w:rsidTr="0084496C">
        <w:trPr>
          <w:trHeight w:val="225"/>
        </w:trPr>
        <w:tc>
          <w:tcPr>
            <w:tcW w:w="8713" w:type="dxa"/>
            <w:gridSpan w:val="2"/>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84496C" w:rsidRPr="00B843AF" w:rsidRDefault="0084496C" w:rsidP="0084496C">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LEIVA: DIVISIÓN POLITICA</w:t>
            </w:r>
          </w:p>
        </w:tc>
      </w:tr>
      <w:tr w:rsidR="0084496C" w:rsidRPr="00B843AF" w:rsidTr="0084496C">
        <w:trPr>
          <w:trHeight w:val="225"/>
        </w:trPr>
        <w:tc>
          <w:tcPr>
            <w:tcW w:w="1270" w:type="dxa"/>
            <w:tcBorders>
              <w:top w:val="nil"/>
              <w:left w:val="single" w:sz="4" w:space="0" w:color="auto"/>
              <w:bottom w:val="single" w:sz="4" w:space="0" w:color="auto"/>
              <w:right w:val="single" w:sz="4" w:space="0" w:color="auto"/>
            </w:tcBorders>
            <w:shd w:val="clear" w:color="000000" w:fill="FDE9D9"/>
            <w:vAlign w:val="center"/>
            <w:hideMark/>
          </w:tcPr>
          <w:p w:rsidR="0084496C" w:rsidRPr="00B843AF" w:rsidRDefault="0084496C" w:rsidP="0084496C">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CORREGIMIENTOS</w:t>
            </w:r>
          </w:p>
        </w:tc>
        <w:tc>
          <w:tcPr>
            <w:tcW w:w="7443" w:type="dxa"/>
            <w:tcBorders>
              <w:top w:val="nil"/>
              <w:left w:val="nil"/>
              <w:bottom w:val="single" w:sz="4" w:space="0" w:color="auto"/>
              <w:right w:val="single" w:sz="4" w:space="0" w:color="auto"/>
            </w:tcBorders>
            <w:shd w:val="clear" w:color="000000" w:fill="FDE9D9"/>
            <w:vAlign w:val="center"/>
            <w:hideMark/>
          </w:tcPr>
          <w:p w:rsidR="0084496C" w:rsidRPr="00B843AF" w:rsidRDefault="0084496C" w:rsidP="0084496C">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VEREDAS</w:t>
            </w:r>
          </w:p>
        </w:tc>
      </w:tr>
      <w:tr w:rsidR="0084496C" w:rsidRPr="00B843AF" w:rsidTr="0084496C">
        <w:trPr>
          <w:trHeight w:val="450"/>
        </w:trPr>
        <w:tc>
          <w:tcPr>
            <w:tcW w:w="1270" w:type="dxa"/>
            <w:tcBorders>
              <w:top w:val="nil"/>
              <w:left w:val="single" w:sz="4" w:space="0" w:color="auto"/>
              <w:bottom w:val="single" w:sz="4" w:space="0" w:color="auto"/>
              <w:right w:val="single" w:sz="4" w:space="0" w:color="auto"/>
            </w:tcBorders>
            <w:shd w:val="clear" w:color="auto" w:fill="auto"/>
            <w:noWrap/>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ESPECIAL DE LEIVA</w:t>
            </w:r>
          </w:p>
        </w:tc>
        <w:tc>
          <w:tcPr>
            <w:tcW w:w="7443" w:type="dxa"/>
            <w:tcBorders>
              <w:top w:val="nil"/>
              <w:left w:val="nil"/>
              <w:bottom w:val="single" w:sz="4" w:space="0" w:color="auto"/>
              <w:right w:val="single" w:sz="4" w:space="0" w:color="auto"/>
            </w:tcBorders>
            <w:shd w:val="clear" w:color="auto" w:fill="auto"/>
            <w:noWrap/>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La Esperanza, La Garganta, Buena Vista, Los Planes, Las Huertas, Armepalo, Hueco Lindo, Cañaveral, La Dormida</w:t>
            </w:r>
          </w:p>
        </w:tc>
      </w:tr>
      <w:tr w:rsidR="0084496C" w:rsidRPr="00B843AF" w:rsidTr="0084496C">
        <w:trPr>
          <w:trHeight w:val="450"/>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LAS DELICIAS</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Las Delicias, El Bosque, Cidral Bajo, El Suspiro, Arrayanales, Campo Bello, El Sauce.</w:t>
            </w:r>
          </w:p>
        </w:tc>
      </w:tr>
      <w:tr w:rsidR="0084496C" w:rsidRPr="00B843AF" w:rsidTr="0084496C">
        <w:trPr>
          <w:trHeight w:val="450"/>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SANTA LUCIA</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Santa Lucia, Puerto Nuevo, Sachamates, Cañadulzal, Betánia, Limonar.</w:t>
            </w:r>
          </w:p>
        </w:tc>
      </w:tr>
      <w:tr w:rsidR="0084496C" w:rsidRPr="00B843AF" w:rsidTr="0084496C">
        <w:trPr>
          <w:trHeight w:val="225"/>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EL PALMAR</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El Palmar, El Cedro, Campo Alegre, La Planada, La Playa, Ramos.</w:t>
            </w:r>
          </w:p>
        </w:tc>
      </w:tr>
      <w:tr w:rsidR="0084496C" w:rsidRPr="00B843AF" w:rsidTr="0084496C">
        <w:trPr>
          <w:trHeight w:val="225"/>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EL TABLON</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El Tablón, El Cajeto, Las Cañadas, El Cucho, El piñal.</w:t>
            </w:r>
          </w:p>
        </w:tc>
      </w:tr>
      <w:tr w:rsidR="0084496C" w:rsidRPr="00B843AF" w:rsidTr="0084496C">
        <w:trPr>
          <w:trHeight w:val="225"/>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NARIÑO</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Nariño, Porvenir, El Ofrío, Sindaguas.</w:t>
            </w:r>
          </w:p>
        </w:tc>
      </w:tr>
      <w:tr w:rsidR="0084496C" w:rsidRPr="00B843AF" w:rsidTr="0084496C">
        <w:trPr>
          <w:trHeight w:val="225"/>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LA VILLA</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La Villa Baja, La Villa Alta, Capitolio, Campanario</w:t>
            </w:r>
          </w:p>
        </w:tc>
      </w:tr>
      <w:tr w:rsidR="0084496C" w:rsidRPr="00B843AF" w:rsidTr="0084496C">
        <w:trPr>
          <w:trHeight w:val="225"/>
        </w:trPr>
        <w:tc>
          <w:tcPr>
            <w:tcW w:w="1270" w:type="dxa"/>
            <w:tcBorders>
              <w:top w:val="nil"/>
              <w:left w:val="single" w:sz="4" w:space="0" w:color="auto"/>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LA FLORIDA</w:t>
            </w:r>
          </w:p>
        </w:tc>
        <w:tc>
          <w:tcPr>
            <w:tcW w:w="7443" w:type="dxa"/>
            <w:tcBorders>
              <w:top w:val="nil"/>
              <w:left w:val="nil"/>
              <w:bottom w:val="single" w:sz="4" w:space="0" w:color="auto"/>
              <w:right w:val="single" w:sz="4" w:space="0" w:color="auto"/>
            </w:tcBorders>
            <w:shd w:val="clear" w:color="auto" w:fill="auto"/>
            <w:vAlign w:val="center"/>
            <w:hideMark/>
          </w:tcPr>
          <w:p w:rsidR="0084496C" w:rsidRPr="00B843AF" w:rsidRDefault="0084496C" w:rsidP="0084496C">
            <w:pPr>
              <w:spacing w:after="0" w:line="240" w:lineRule="auto"/>
              <w:jc w:val="both"/>
              <w:rPr>
                <w:rFonts w:eastAsia="Times New Roman" w:cs="Calibri"/>
                <w:b/>
                <w:bCs/>
                <w:color w:val="000000"/>
                <w:sz w:val="16"/>
                <w:szCs w:val="16"/>
                <w:lang w:val="es-CO" w:eastAsia="es-CO"/>
              </w:rPr>
            </w:pPr>
            <w:r w:rsidRPr="00B843AF">
              <w:rPr>
                <w:rFonts w:eastAsia="Times New Roman" w:cs="Calibri"/>
                <w:b/>
                <w:bCs/>
                <w:color w:val="000000"/>
                <w:sz w:val="16"/>
                <w:szCs w:val="16"/>
                <w:lang w:val="es-MX" w:eastAsia="es-CO"/>
              </w:rPr>
              <w:t>Florida Baja, Florida Media, Florida Alta, Alto Bonito, El Silencio.</w:t>
            </w:r>
          </w:p>
        </w:tc>
      </w:tr>
    </w:tbl>
    <w:p w:rsidR="006F5A79" w:rsidRPr="00B843AF" w:rsidRDefault="006F5A79" w:rsidP="006F5A79">
      <w:pPr>
        <w:spacing w:after="0" w:line="240" w:lineRule="auto"/>
        <w:jc w:val="both"/>
        <w:rPr>
          <w:rFonts w:cs="Calibri"/>
          <w:b/>
          <w:color w:val="FF0000"/>
          <w:sz w:val="24"/>
          <w:szCs w:val="24"/>
          <w:lang w:val="es-CO"/>
        </w:rPr>
      </w:pPr>
    </w:p>
    <w:p w:rsidR="0084496C" w:rsidRPr="00B843AF" w:rsidRDefault="0084496C" w:rsidP="006F5A79">
      <w:pPr>
        <w:spacing w:after="0" w:line="240" w:lineRule="auto"/>
        <w:jc w:val="both"/>
        <w:rPr>
          <w:rFonts w:cs="Calibri"/>
          <w:b/>
          <w:color w:val="FF0000"/>
          <w:sz w:val="24"/>
          <w:szCs w:val="24"/>
        </w:rPr>
      </w:pPr>
    </w:p>
    <w:p w:rsidR="006F5A79" w:rsidRPr="00B843AF" w:rsidRDefault="006F5A79" w:rsidP="006F5A79">
      <w:pPr>
        <w:keepNext/>
        <w:spacing w:line="240" w:lineRule="auto"/>
        <w:rPr>
          <w:rFonts w:cs="Calibri"/>
          <w:noProof/>
          <w:sz w:val="26"/>
          <w:szCs w:val="26"/>
          <w:lang w:eastAsia="es-CO"/>
        </w:rPr>
      </w:pPr>
    </w:p>
    <w:p w:rsidR="006F5A79" w:rsidRPr="00B843AF" w:rsidRDefault="00AC45F2" w:rsidP="006F5A79">
      <w:pPr>
        <w:keepNext/>
        <w:spacing w:line="240" w:lineRule="auto"/>
        <w:jc w:val="center"/>
        <w:rPr>
          <w:rFonts w:cs="Calibri"/>
          <w:noProof/>
          <w:sz w:val="26"/>
          <w:szCs w:val="26"/>
          <w:lang w:eastAsia="es-CO"/>
        </w:rPr>
      </w:pPr>
      <w:r>
        <w:rPr>
          <w:rFonts w:cs="Calibri"/>
          <w:noProof/>
          <w:sz w:val="26"/>
          <w:szCs w:val="26"/>
          <w:lang w:val="es-CO" w:eastAsia="es-CO"/>
        </w:rPr>
        <w:drawing>
          <wp:inline distT="0" distB="0" distL="0" distR="0">
            <wp:extent cx="2707640" cy="3622040"/>
            <wp:effectExtent l="19050" t="0" r="0" b="0"/>
            <wp:docPr id="8" name="Imagen 8" descr="MapaLe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paLeiva"/>
                    <pic:cNvPicPr>
                      <a:picLocks noChangeAspect="1" noChangeArrowheads="1"/>
                    </pic:cNvPicPr>
                  </pic:nvPicPr>
                  <pic:blipFill>
                    <a:blip r:embed="rId11" cstate="print"/>
                    <a:srcRect/>
                    <a:stretch>
                      <a:fillRect/>
                    </a:stretch>
                  </pic:blipFill>
                  <pic:spPr bwMode="auto">
                    <a:xfrm>
                      <a:off x="0" y="0"/>
                      <a:ext cx="2707640" cy="3622040"/>
                    </a:xfrm>
                    <a:prstGeom prst="rect">
                      <a:avLst/>
                    </a:prstGeom>
                    <a:noFill/>
                    <a:ln w="9525">
                      <a:noFill/>
                      <a:miter lim="800000"/>
                      <a:headEnd/>
                      <a:tailEnd/>
                    </a:ln>
                  </pic:spPr>
                </pic:pic>
              </a:graphicData>
            </a:graphic>
          </wp:inline>
        </w:drawing>
      </w:r>
    </w:p>
    <w:p w:rsidR="006F5A79" w:rsidRPr="00B843AF" w:rsidRDefault="006F5A79" w:rsidP="006F5A79">
      <w:pPr>
        <w:keepNext/>
        <w:spacing w:line="240" w:lineRule="auto"/>
        <w:jc w:val="center"/>
        <w:rPr>
          <w:rFonts w:cs="Calibri"/>
          <w:sz w:val="26"/>
          <w:szCs w:val="26"/>
        </w:rPr>
      </w:pPr>
    </w:p>
    <w:p w:rsidR="006F5A79" w:rsidRPr="00B843AF" w:rsidRDefault="006F5A79" w:rsidP="006F5A79">
      <w:pPr>
        <w:pStyle w:val="Epgrafe"/>
        <w:jc w:val="center"/>
        <w:rPr>
          <w:rFonts w:ascii="Calibri" w:hAnsi="Calibri" w:cs="Calibri"/>
          <w:sz w:val="26"/>
          <w:szCs w:val="26"/>
        </w:rPr>
      </w:pPr>
      <w:r w:rsidRPr="00B843AF">
        <w:rPr>
          <w:rFonts w:ascii="Calibri" w:hAnsi="Calibri" w:cs="Calibri"/>
          <w:sz w:val="26"/>
          <w:szCs w:val="26"/>
        </w:rPr>
        <w:t>Municipio de Leiva- División Política</w:t>
      </w:r>
    </w:p>
    <w:p w:rsidR="007F2AD5" w:rsidRPr="00B843AF" w:rsidRDefault="007F2AD5" w:rsidP="003C5B2B">
      <w:pPr>
        <w:spacing w:after="0" w:line="240" w:lineRule="auto"/>
        <w:jc w:val="both"/>
        <w:rPr>
          <w:rFonts w:cs="Calibri"/>
          <w:b/>
          <w:color w:val="FF0000"/>
          <w:sz w:val="24"/>
          <w:szCs w:val="24"/>
        </w:rPr>
      </w:pPr>
    </w:p>
    <w:p w:rsidR="00AF51F2" w:rsidRPr="00B843AF" w:rsidRDefault="00AF51F2" w:rsidP="003C5B2B">
      <w:pPr>
        <w:spacing w:after="0" w:line="240" w:lineRule="auto"/>
        <w:jc w:val="both"/>
        <w:rPr>
          <w:rFonts w:cs="Calibri"/>
          <w:b/>
          <w:sz w:val="24"/>
          <w:szCs w:val="24"/>
        </w:rPr>
      </w:pPr>
    </w:p>
    <w:p w:rsidR="007F2AD5" w:rsidRPr="00B843AF" w:rsidRDefault="007F2AD5" w:rsidP="003C5B2B">
      <w:pPr>
        <w:spacing w:after="0" w:line="240" w:lineRule="auto"/>
        <w:jc w:val="both"/>
        <w:rPr>
          <w:rFonts w:cs="Calibri"/>
          <w:b/>
          <w:sz w:val="24"/>
          <w:szCs w:val="24"/>
        </w:rPr>
      </w:pPr>
    </w:p>
    <w:p w:rsidR="007F2AD5" w:rsidRPr="00B843AF" w:rsidRDefault="006F5A79" w:rsidP="003C5B2B">
      <w:pPr>
        <w:spacing w:after="0" w:line="240" w:lineRule="auto"/>
        <w:jc w:val="both"/>
        <w:rPr>
          <w:rFonts w:cs="Calibri"/>
          <w:b/>
          <w:sz w:val="24"/>
          <w:szCs w:val="24"/>
        </w:rPr>
      </w:pPr>
      <w:r w:rsidRPr="00B843AF">
        <w:rPr>
          <w:rFonts w:cs="Calibri"/>
          <w:b/>
          <w:sz w:val="24"/>
          <w:szCs w:val="24"/>
        </w:rPr>
        <w:br w:type="page"/>
      </w:r>
      <w:r w:rsidR="007F2AD5" w:rsidRPr="00B843AF">
        <w:rPr>
          <w:rFonts w:cs="Calibri"/>
          <w:b/>
          <w:sz w:val="24"/>
          <w:szCs w:val="24"/>
        </w:rPr>
        <w:lastRenderedPageBreak/>
        <w:t>ANALISIS POBLACIONAL</w:t>
      </w:r>
    </w:p>
    <w:p w:rsidR="007F2AD5" w:rsidRPr="00B843AF" w:rsidRDefault="007F2AD5" w:rsidP="003C5B2B">
      <w:pPr>
        <w:spacing w:after="0" w:line="240" w:lineRule="auto"/>
        <w:jc w:val="both"/>
        <w:rPr>
          <w:rFonts w:cs="Calibri"/>
          <w:sz w:val="24"/>
          <w:szCs w:val="24"/>
        </w:rPr>
      </w:pPr>
    </w:p>
    <w:p w:rsidR="009C1B4A" w:rsidRPr="00B843AF" w:rsidRDefault="007F2AD5" w:rsidP="003C5B2B">
      <w:pPr>
        <w:spacing w:after="0" w:line="240" w:lineRule="auto"/>
        <w:jc w:val="both"/>
        <w:rPr>
          <w:rFonts w:cs="Calibri"/>
          <w:sz w:val="24"/>
          <w:szCs w:val="24"/>
        </w:rPr>
      </w:pPr>
      <w:r w:rsidRPr="00B843AF">
        <w:rPr>
          <w:rFonts w:cs="Calibri"/>
          <w:sz w:val="24"/>
          <w:szCs w:val="24"/>
        </w:rPr>
        <w:t>De acuerdo a</w:t>
      </w:r>
      <w:r w:rsidR="009C1B4A" w:rsidRPr="00B843AF">
        <w:rPr>
          <w:rFonts w:cs="Calibri"/>
          <w:sz w:val="24"/>
          <w:szCs w:val="24"/>
        </w:rPr>
        <w:t>l análisis poblacional el muni</w:t>
      </w:r>
      <w:r w:rsidR="00117158" w:rsidRPr="00B843AF">
        <w:rPr>
          <w:rFonts w:cs="Calibri"/>
          <w:sz w:val="24"/>
          <w:szCs w:val="24"/>
        </w:rPr>
        <w:t>ci</w:t>
      </w:r>
      <w:r w:rsidR="009C1B4A" w:rsidRPr="00B843AF">
        <w:rPr>
          <w:rFonts w:cs="Calibri"/>
          <w:sz w:val="24"/>
          <w:szCs w:val="24"/>
        </w:rPr>
        <w:t>pio de Leiva presenta las siguientes condiciones  sociodemográficas:</w:t>
      </w:r>
    </w:p>
    <w:p w:rsidR="00DE7A88" w:rsidRPr="00B843AF" w:rsidRDefault="00DE7A88" w:rsidP="003C5B2B">
      <w:pPr>
        <w:spacing w:after="0" w:line="240" w:lineRule="auto"/>
        <w:jc w:val="both"/>
        <w:rPr>
          <w:rFonts w:cs="Calibri"/>
          <w:sz w:val="24"/>
          <w:szCs w:val="24"/>
        </w:rPr>
      </w:pPr>
    </w:p>
    <w:p w:rsidR="005A18D3" w:rsidRPr="00B843AF" w:rsidRDefault="005A18D3" w:rsidP="003C5B2B">
      <w:pPr>
        <w:spacing w:after="0" w:line="240" w:lineRule="auto"/>
        <w:jc w:val="both"/>
        <w:rPr>
          <w:rFonts w:cs="Calibri"/>
          <w:sz w:val="24"/>
          <w:szCs w:val="24"/>
        </w:rPr>
      </w:pPr>
    </w:p>
    <w:p w:rsidR="007804E9" w:rsidRPr="00B843AF" w:rsidRDefault="00AC45F2" w:rsidP="003C5B2B">
      <w:pPr>
        <w:spacing w:after="0" w:line="240" w:lineRule="auto"/>
        <w:jc w:val="both"/>
        <w:rPr>
          <w:rFonts w:cs="Calibri"/>
          <w:sz w:val="24"/>
          <w:szCs w:val="24"/>
        </w:rPr>
      </w:pPr>
      <w:r>
        <w:rPr>
          <w:rFonts w:cs="Calibri"/>
          <w:noProof/>
          <w:sz w:val="24"/>
          <w:szCs w:val="24"/>
          <w:lang w:val="es-CO" w:eastAsia="es-CO"/>
        </w:rPr>
        <w:drawing>
          <wp:anchor distT="134112" distB="173355" distL="748284" distR="693039" simplePos="0" relativeHeight="251657216" behindDoc="0" locked="0" layoutInCell="1" allowOverlap="1">
            <wp:simplePos x="0" y="0"/>
            <wp:positionH relativeFrom="column">
              <wp:posOffset>1096010</wp:posOffset>
            </wp:positionH>
            <wp:positionV relativeFrom="paragraph">
              <wp:posOffset>20320</wp:posOffset>
            </wp:positionV>
            <wp:extent cx="2968625" cy="1816735"/>
            <wp:effectExtent l="19050" t="19050" r="22225" b="12065"/>
            <wp:wrapNone/>
            <wp:docPr id="316" name="15 Gráfic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5 Gráfico"/>
                    <pic:cNvPicPr>
                      <a:picLocks noChangeArrowheads="1"/>
                    </pic:cNvPicPr>
                  </pic:nvPicPr>
                  <pic:blipFill>
                    <a:blip r:embed="rId12">
                      <a:grayscl/>
                    </a:blip>
                    <a:srcRect/>
                    <a:stretch>
                      <a:fillRect/>
                    </a:stretch>
                  </pic:blipFill>
                  <pic:spPr bwMode="auto">
                    <a:xfrm>
                      <a:off x="0" y="0"/>
                      <a:ext cx="2968625" cy="1816735"/>
                    </a:xfrm>
                    <a:prstGeom prst="rect">
                      <a:avLst/>
                    </a:prstGeom>
                    <a:noFill/>
                    <a:ln w="9525">
                      <a:solidFill>
                        <a:srgbClr val="FFFFFF"/>
                      </a:solidFill>
                      <a:miter lim="800000"/>
                      <a:headEnd/>
                      <a:tailEnd/>
                    </a:ln>
                  </pic:spPr>
                </pic:pic>
              </a:graphicData>
            </a:graphic>
          </wp:anchor>
        </w:drawing>
      </w: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7804E9" w:rsidRPr="00B843AF" w:rsidRDefault="007804E9" w:rsidP="003C5B2B">
      <w:pPr>
        <w:spacing w:after="0" w:line="240" w:lineRule="auto"/>
        <w:jc w:val="both"/>
        <w:rPr>
          <w:rFonts w:cs="Calibri"/>
          <w:sz w:val="24"/>
          <w:szCs w:val="24"/>
        </w:rPr>
      </w:pPr>
    </w:p>
    <w:p w:rsidR="00DE7A88" w:rsidRPr="00B843AF" w:rsidRDefault="00DE7A88" w:rsidP="003C5B2B">
      <w:pPr>
        <w:spacing w:after="0" w:line="240" w:lineRule="auto"/>
        <w:jc w:val="both"/>
        <w:rPr>
          <w:rFonts w:cs="Calibri"/>
          <w:sz w:val="24"/>
          <w:szCs w:val="24"/>
        </w:rPr>
      </w:pPr>
    </w:p>
    <w:tbl>
      <w:tblPr>
        <w:tblW w:w="7840" w:type="dxa"/>
        <w:tblInd w:w="55" w:type="dxa"/>
        <w:tblCellMar>
          <w:left w:w="70" w:type="dxa"/>
          <w:right w:w="70" w:type="dxa"/>
        </w:tblCellMar>
        <w:tblLook w:val="04A0"/>
      </w:tblPr>
      <w:tblGrid>
        <w:gridCol w:w="2520"/>
        <w:gridCol w:w="1660"/>
        <w:gridCol w:w="1860"/>
        <w:gridCol w:w="1800"/>
      </w:tblGrid>
      <w:tr w:rsidR="005A18D3" w:rsidRPr="00B843AF" w:rsidTr="00CF6B7F">
        <w:trPr>
          <w:trHeight w:val="360"/>
        </w:trPr>
        <w:tc>
          <w:tcPr>
            <w:tcW w:w="7840" w:type="dxa"/>
            <w:gridSpan w:val="4"/>
            <w:tcBorders>
              <w:top w:val="single" w:sz="4" w:space="0" w:color="auto"/>
              <w:left w:val="single" w:sz="4" w:space="0" w:color="auto"/>
              <w:bottom w:val="single" w:sz="4" w:space="0" w:color="auto"/>
              <w:right w:val="single" w:sz="4" w:space="0" w:color="auto"/>
            </w:tcBorders>
            <w:shd w:val="clear" w:color="000000" w:fill="FDE9D9"/>
            <w:vAlign w:val="center"/>
            <w:hideMark/>
          </w:tcPr>
          <w:p w:rsidR="005A18D3" w:rsidRPr="00B843AF" w:rsidRDefault="005A18D3" w:rsidP="00CF6B7F">
            <w:pPr>
              <w:spacing w:after="0" w:line="240" w:lineRule="auto"/>
              <w:jc w:val="center"/>
              <w:rPr>
                <w:rFonts w:eastAsia="Times New Roman" w:cs="Calibri"/>
                <w:b/>
                <w:bCs/>
                <w:color w:val="000000"/>
                <w:sz w:val="26"/>
                <w:szCs w:val="26"/>
                <w:lang w:val="es-CO" w:eastAsia="es-CO"/>
              </w:rPr>
            </w:pPr>
            <w:r w:rsidRPr="00B843AF">
              <w:rPr>
                <w:rFonts w:eastAsia="Times New Roman" w:cs="Calibri"/>
                <w:b/>
                <w:bCs/>
                <w:color w:val="000000"/>
                <w:sz w:val="26"/>
                <w:szCs w:val="26"/>
                <w:lang w:val="es-CO" w:eastAsia="es-CO"/>
              </w:rPr>
              <w:t>ANALISIS POBLACIONAL LEIVA</w:t>
            </w:r>
          </w:p>
        </w:tc>
      </w:tr>
      <w:tr w:rsidR="005A18D3" w:rsidRPr="00B843AF" w:rsidTr="00CF6B7F">
        <w:trPr>
          <w:trHeight w:val="345"/>
        </w:trPr>
        <w:tc>
          <w:tcPr>
            <w:tcW w:w="2520" w:type="dxa"/>
            <w:tcBorders>
              <w:top w:val="nil"/>
              <w:left w:val="single" w:sz="4" w:space="0" w:color="auto"/>
              <w:bottom w:val="single" w:sz="4" w:space="0" w:color="auto"/>
              <w:right w:val="single" w:sz="4" w:space="0" w:color="auto"/>
            </w:tcBorders>
            <w:shd w:val="clear" w:color="000000" w:fill="FDE9D9"/>
            <w:vAlign w:val="center"/>
            <w:hideMark/>
          </w:tcPr>
          <w:p w:rsidR="005A18D3" w:rsidRPr="00B843AF" w:rsidRDefault="005A18D3" w:rsidP="00CF6B7F">
            <w:pPr>
              <w:spacing w:after="0" w:line="240" w:lineRule="auto"/>
              <w:rPr>
                <w:rFonts w:eastAsia="Times New Roman" w:cs="Calibri"/>
                <w:b/>
                <w:bCs/>
                <w:color w:val="000000"/>
                <w:sz w:val="26"/>
                <w:szCs w:val="26"/>
                <w:lang w:val="es-CO" w:eastAsia="es-CO"/>
              </w:rPr>
            </w:pPr>
            <w:r w:rsidRPr="00B843AF">
              <w:rPr>
                <w:rFonts w:eastAsia="Times New Roman" w:cs="Calibri"/>
                <w:b/>
                <w:bCs/>
                <w:color w:val="000000"/>
                <w:sz w:val="26"/>
                <w:szCs w:val="26"/>
                <w:lang w:val="es-CO" w:eastAsia="es-CO"/>
              </w:rPr>
              <w:t>Indicador</w:t>
            </w:r>
          </w:p>
        </w:tc>
        <w:tc>
          <w:tcPr>
            <w:tcW w:w="1660" w:type="dxa"/>
            <w:tcBorders>
              <w:top w:val="nil"/>
              <w:left w:val="nil"/>
              <w:bottom w:val="single" w:sz="4" w:space="0" w:color="auto"/>
              <w:right w:val="single" w:sz="4" w:space="0" w:color="auto"/>
            </w:tcBorders>
            <w:shd w:val="clear" w:color="000000" w:fill="FDE9D9"/>
            <w:vAlign w:val="center"/>
            <w:hideMark/>
          </w:tcPr>
          <w:p w:rsidR="005A18D3" w:rsidRPr="00B843AF" w:rsidRDefault="005A18D3" w:rsidP="00CF6B7F">
            <w:pPr>
              <w:spacing w:after="0" w:line="240" w:lineRule="auto"/>
              <w:rPr>
                <w:rFonts w:eastAsia="Times New Roman" w:cs="Calibri"/>
                <w:b/>
                <w:bCs/>
                <w:color w:val="000000"/>
                <w:sz w:val="26"/>
                <w:szCs w:val="26"/>
                <w:lang w:val="es-CO" w:eastAsia="es-CO"/>
              </w:rPr>
            </w:pPr>
            <w:r w:rsidRPr="00B843AF">
              <w:rPr>
                <w:rFonts w:eastAsia="Times New Roman" w:cs="Calibri"/>
                <w:b/>
                <w:bCs/>
                <w:color w:val="000000"/>
                <w:sz w:val="26"/>
                <w:szCs w:val="26"/>
                <w:lang w:val="es-CO" w:eastAsia="es-CO"/>
              </w:rPr>
              <w:t>Leiva</w:t>
            </w:r>
          </w:p>
        </w:tc>
        <w:tc>
          <w:tcPr>
            <w:tcW w:w="1860" w:type="dxa"/>
            <w:tcBorders>
              <w:top w:val="nil"/>
              <w:left w:val="nil"/>
              <w:bottom w:val="single" w:sz="4" w:space="0" w:color="auto"/>
              <w:right w:val="single" w:sz="4" w:space="0" w:color="auto"/>
            </w:tcBorders>
            <w:shd w:val="clear" w:color="000000" w:fill="FDE9D9"/>
            <w:vAlign w:val="center"/>
            <w:hideMark/>
          </w:tcPr>
          <w:p w:rsidR="005A18D3" w:rsidRPr="00B843AF" w:rsidRDefault="005A18D3" w:rsidP="00CF6B7F">
            <w:pPr>
              <w:spacing w:after="0" w:line="240" w:lineRule="auto"/>
              <w:rPr>
                <w:rFonts w:eastAsia="Times New Roman" w:cs="Calibri"/>
                <w:b/>
                <w:bCs/>
                <w:color w:val="000000"/>
                <w:sz w:val="26"/>
                <w:szCs w:val="26"/>
                <w:lang w:val="es-CO" w:eastAsia="es-CO"/>
              </w:rPr>
            </w:pPr>
            <w:r w:rsidRPr="00B843AF">
              <w:rPr>
                <w:rFonts w:eastAsia="Times New Roman" w:cs="Calibri"/>
                <w:b/>
                <w:bCs/>
                <w:color w:val="000000"/>
                <w:sz w:val="26"/>
                <w:szCs w:val="26"/>
                <w:lang w:val="es-CO" w:eastAsia="es-CO"/>
              </w:rPr>
              <w:t>Nariño</w:t>
            </w:r>
          </w:p>
        </w:tc>
        <w:tc>
          <w:tcPr>
            <w:tcW w:w="1800" w:type="dxa"/>
            <w:tcBorders>
              <w:top w:val="nil"/>
              <w:left w:val="nil"/>
              <w:bottom w:val="single" w:sz="4" w:space="0" w:color="auto"/>
              <w:right w:val="single" w:sz="4" w:space="0" w:color="auto"/>
            </w:tcBorders>
            <w:shd w:val="clear" w:color="000000" w:fill="FDE9D9"/>
            <w:vAlign w:val="center"/>
            <w:hideMark/>
          </w:tcPr>
          <w:p w:rsidR="005A18D3" w:rsidRPr="00B843AF" w:rsidRDefault="005A18D3" w:rsidP="00CF6B7F">
            <w:pPr>
              <w:spacing w:after="0" w:line="240" w:lineRule="auto"/>
              <w:rPr>
                <w:rFonts w:eastAsia="Times New Roman" w:cs="Calibri"/>
                <w:b/>
                <w:bCs/>
                <w:color w:val="000000"/>
                <w:sz w:val="26"/>
                <w:szCs w:val="26"/>
                <w:lang w:val="es-CO" w:eastAsia="es-CO"/>
              </w:rPr>
            </w:pPr>
            <w:r w:rsidRPr="00B843AF">
              <w:rPr>
                <w:rFonts w:eastAsia="Times New Roman" w:cs="Calibri"/>
                <w:b/>
                <w:bCs/>
                <w:color w:val="000000"/>
                <w:sz w:val="26"/>
                <w:szCs w:val="26"/>
                <w:lang w:val="es-CO" w:eastAsia="es-CO"/>
              </w:rPr>
              <w:t>Colombia</w:t>
            </w:r>
          </w:p>
        </w:tc>
      </w:tr>
      <w:tr w:rsidR="005A18D3" w:rsidRPr="00B843AF" w:rsidTr="00CF6B7F">
        <w:trPr>
          <w:trHeight w:val="345"/>
        </w:trPr>
        <w:tc>
          <w:tcPr>
            <w:tcW w:w="252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Población total (1993)</w:t>
            </w:r>
          </w:p>
        </w:tc>
        <w:tc>
          <w:tcPr>
            <w:tcW w:w="16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9.432</w:t>
            </w:r>
          </w:p>
        </w:tc>
        <w:tc>
          <w:tcPr>
            <w:tcW w:w="18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1.315.954</w:t>
            </w:r>
          </w:p>
        </w:tc>
        <w:tc>
          <w:tcPr>
            <w:tcW w:w="180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36.207.108</w:t>
            </w:r>
          </w:p>
        </w:tc>
      </w:tr>
      <w:tr w:rsidR="005A18D3" w:rsidRPr="00B843AF" w:rsidTr="00CF6B7F">
        <w:trPr>
          <w:trHeight w:val="345"/>
        </w:trPr>
        <w:tc>
          <w:tcPr>
            <w:tcW w:w="252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Población total (2005)</w:t>
            </w:r>
          </w:p>
        </w:tc>
        <w:tc>
          <w:tcPr>
            <w:tcW w:w="16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11.785</w:t>
            </w:r>
          </w:p>
        </w:tc>
        <w:tc>
          <w:tcPr>
            <w:tcW w:w="18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1.541.692</w:t>
            </w:r>
          </w:p>
        </w:tc>
        <w:tc>
          <w:tcPr>
            <w:tcW w:w="180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42.888.592</w:t>
            </w:r>
          </w:p>
        </w:tc>
      </w:tr>
      <w:tr w:rsidR="005A18D3" w:rsidRPr="00B843AF" w:rsidTr="00CF6B7F">
        <w:trPr>
          <w:trHeight w:val="345"/>
        </w:trPr>
        <w:tc>
          <w:tcPr>
            <w:tcW w:w="252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Población total (2011)</w:t>
            </w:r>
          </w:p>
        </w:tc>
        <w:tc>
          <w:tcPr>
            <w:tcW w:w="16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13.039</w:t>
            </w:r>
          </w:p>
        </w:tc>
        <w:tc>
          <w:tcPr>
            <w:tcW w:w="18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1.660.087</w:t>
            </w:r>
          </w:p>
        </w:tc>
        <w:tc>
          <w:tcPr>
            <w:tcW w:w="180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46.043.696</w:t>
            </w:r>
          </w:p>
        </w:tc>
      </w:tr>
      <w:tr w:rsidR="005A18D3" w:rsidRPr="00B843AF" w:rsidTr="00CF6B7F">
        <w:trPr>
          <w:trHeight w:val="690"/>
        </w:trPr>
        <w:tc>
          <w:tcPr>
            <w:tcW w:w="252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Población cabecera (2011)</w:t>
            </w:r>
          </w:p>
        </w:tc>
        <w:tc>
          <w:tcPr>
            <w:tcW w:w="1660" w:type="dxa"/>
            <w:tcBorders>
              <w:top w:val="nil"/>
              <w:left w:val="nil"/>
              <w:bottom w:val="single" w:sz="4" w:space="0" w:color="auto"/>
              <w:right w:val="single" w:sz="4" w:space="0" w:color="auto"/>
            </w:tcBorders>
            <w:shd w:val="clear" w:color="000000" w:fill="FFFFFF"/>
            <w:noWrap/>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3.933</w:t>
            </w:r>
          </w:p>
        </w:tc>
        <w:tc>
          <w:tcPr>
            <w:tcW w:w="1860" w:type="dxa"/>
            <w:tcBorders>
              <w:top w:val="nil"/>
              <w:left w:val="nil"/>
              <w:bottom w:val="single" w:sz="4" w:space="0" w:color="auto"/>
              <w:right w:val="single" w:sz="4" w:space="0" w:color="auto"/>
            </w:tcBorders>
            <w:shd w:val="clear" w:color="000000" w:fill="FFFFFF"/>
            <w:noWrap/>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799.449</w:t>
            </w:r>
          </w:p>
        </w:tc>
        <w:tc>
          <w:tcPr>
            <w:tcW w:w="1800" w:type="dxa"/>
            <w:tcBorders>
              <w:top w:val="nil"/>
              <w:left w:val="nil"/>
              <w:bottom w:val="single" w:sz="4" w:space="0" w:color="auto"/>
              <w:right w:val="single" w:sz="4" w:space="0" w:color="auto"/>
            </w:tcBorders>
            <w:shd w:val="clear" w:color="000000" w:fill="FFFFFF"/>
            <w:noWrap/>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34.883.160</w:t>
            </w:r>
          </w:p>
        </w:tc>
      </w:tr>
      <w:tr w:rsidR="005A18D3" w:rsidRPr="00B843AF" w:rsidTr="00CF6B7F">
        <w:trPr>
          <w:trHeight w:val="690"/>
        </w:trPr>
        <w:tc>
          <w:tcPr>
            <w:tcW w:w="252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Población resto (2011)</w:t>
            </w:r>
          </w:p>
        </w:tc>
        <w:tc>
          <w:tcPr>
            <w:tcW w:w="166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9.106</w:t>
            </w:r>
          </w:p>
        </w:tc>
        <w:tc>
          <w:tcPr>
            <w:tcW w:w="1860" w:type="dxa"/>
            <w:tcBorders>
              <w:top w:val="nil"/>
              <w:left w:val="nil"/>
              <w:bottom w:val="single" w:sz="4" w:space="0" w:color="auto"/>
              <w:right w:val="single" w:sz="4" w:space="0" w:color="auto"/>
            </w:tcBorders>
            <w:shd w:val="clear" w:color="000000" w:fill="FFFFFF"/>
            <w:noWrap/>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860.638</w:t>
            </w:r>
          </w:p>
        </w:tc>
        <w:tc>
          <w:tcPr>
            <w:tcW w:w="1800" w:type="dxa"/>
            <w:tcBorders>
              <w:top w:val="nil"/>
              <w:left w:val="nil"/>
              <w:bottom w:val="single" w:sz="4" w:space="0" w:color="auto"/>
              <w:right w:val="single" w:sz="4" w:space="0" w:color="auto"/>
            </w:tcBorders>
            <w:shd w:val="clear" w:color="000000" w:fill="FFFFFF"/>
            <w:noWrap/>
            <w:vAlign w:val="center"/>
            <w:hideMark/>
          </w:tcPr>
          <w:p w:rsidR="005A18D3" w:rsidRPr="00B843AF" w:rsidRDefault="005A18D3" w:rsidP="00CF6B7F">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11.160.536</w:t>
            </w:r>
          </w:p>
        </w:tc>
      </w:tr>
    </w:tbl>
    <w:p w:rsidR="005A18D3" w:rsidRPr="00B843AF" w:rsidRDefault="005A18D3" w:rsidP="003C5B2B">
      <w:pPr>
        <w:spacing w:after="0" w:line="240" w:lineRule="auto"/>
        <w:jc w:val="both"/>
        <w:rPr>
          <w:rFonts w:cs="Calibri"/>
          <w:color w:val="FF0000"/>
          <w:sz w:val="24"/>
          <w:szCs w:val="24"/>
          <w:highlight w:val="yellow"/>
        </w:rPr>
      </w:pPr>
    </w:p>
    <w:p w:rsidR="00A814FA" w:rsidRPr="00B843AF" w:rsidRDefault="00A814FA" w:rsidP="003C5B2B">
      <w:pPr>
        <w:spacing w:after="0" w:line="240" w:lineRule="auto"/>
        <w:jc w:val="both"/>
        <w:rPr>
          <w:rFonts w:cs="Calibri"/>
          <w:sz w:val="24"/>
          <w:szCs w:val="24"/>
        </w:rPr>
      </w:pPr>
    </w:p>
    <w:p w:rsidR="00460A86" w:rsidRPr="00B843AF" w:rsidRDefault="00460A86" w:rsidP="003C5B2B">
      <w:pPr>
        <w:spacing w:after="0" w:line="240" w:lineRule="auto"/>
        <w:jc w:val="both"/>
        <w:rPr>
          <w:rFonts w:cs="Calibri"/>
          <w:sz w:val="24"/>
          <w:szCs w:val="24"/>
        </w:rPr>
      </w:pPr>
      <w:r w:rsidRPr="00B843AF">
        <w:rPr>
          <w:rFonts w:cs="Calibri"/>
          <w:sz w:val="24"/>
          <w:szCs w:val="24"/>
        </w:rPr>
        <w:t>En términos de género en Leiva existe un total de 13.039 habitantes, de lo</w:t>
      </w:r>
      <w:r w:rsidR="001F0888" w:rsidRPr="00B843AF">
        <w:rPr>
          <w:rFonts w:cs="Calibri"/>
          <w:sz w:val="24"/>
          <w:szCs w:val="24"/>
        </w:rPr>
        <w:t>s cuales el 52,50 son hombres (</w:t>
      </w:r>
      <w:r w:rsidR="005A18D3" w:rsidRPr="00B843AF">
        <w:rPr>
          <w:rFonts w:cs="Calibri"/>
          <w:sz w:val="24"/>
          <w:szCs w:val="24"/>
        </w:rPr>
        <w:t>6.845</w:t>
      </w:r>
      <w:r w:rsidRPr="00B843AF">
        <w:rPr>
          <w:rFonts w:cs="Calibri"/>
          <w:sz w:val="24"/>
          <w:szCs w:val="24"/>
        </w:rPr>
        <w:t>), mientras el 47,50% (</w:t>
      </w:r>
      <w:r w:rsidR="005A18D3" w:rsidRPr="00B843AF">
        <w:rPr>
          <w:rFonts w:cs="Calibri"/>
          <w:sz w:val="24"/>
          <w:szCs w:val="24"/>
        </w:rPr>
        <w:t xml:space="preserve"> 6.194</w:t>
      </w:r>
      <w:r w:rsidRPr="00B843AF">
        <w:rPr>
          <w:rFonts w:cs="Calibri"/>
          <w:sz w:val="24"/>
          <w:szCs w:val="24"/>
        </w:rPr>
        <w:t>) son mujeres.</w:t>
      </w:r>
      <w:r w:rsidR="005A18D3" w:rsidRPr="00B843AF">
        <w:rPr>
          <w:rFonts w:cs="Calibri"/>
          <w:sz w:val="24"/>
          <w:szCs w:val="24"/>
        </w:rPr>
        <w:t xml:space="preserve"> Lo anterior permite concluir el potencial de las mujeres en el municipio y en consecuencia la necesidad de emprender acciones para potenciarlas como agentes estratégicos para el desarrollo del Municipio</w:t>
      </w:r>
      <w:r w:rsidR="00217445">
        <w:rPr>
          <w:rFonts w:cs="Calibri"/>
          <w:sz w:val="24"/>
          <w:szCs w:val="24"/>
        </w:rPr>
        <w:t xml:space="preserve"> (Programa de equidad y genero)</w:t>
      </w:r>
      <w:r w:rsidR="005A18D3" w:rsidRPr="00B843AF">
        <w:rPr>
          <w:rFonts w:cs="Calibri"/>
          <w:sz w:val="24"/>
          <w:szCs w:val="24"/>
        </w:rPr>
        <w:t>.</w:t>
      </w:r>
    </w:p>
    <w:p w:rsidR="005A18D3" w:rsidRPr="00B843AF" w:rsidRDefault="005A18D3" w:rsidP="003C5B2B">
      <w:pPr>
        <w:spacing w:after="0" w:line="240" w:lineRule="auto"/>
        <w:jc w:val="both"/>
        <w:rPr>
          <w:rFonts w:cs="Calibri"/>
          <w:sz w:val="24"/>
          <w:szCs w:val="24"/>
        </w:rPr>
      </w:pPr>
    </w:p>
    <w:p w:rsidR="005A18D3" w:rsidRPr="00B843AF" w:rsidRDefault="005A18D3" w:rsidP="003C5B2B">
      <w:pPr>
        <w:spacing w:after="0" w:line="240" w:lineRule="auto"/>
        <w:jc w:val="both"/>
        <w:rPr>
          <w:rFonts w:cs="Calibri"/>
          <w:sz w:val="24"/>
          <w:szCs w:val="24"/>
        </w:rPr>
      </w:pPr>
    </w:p>
    <w:p w:rsidR="005A18D3" w:rsidRPr="00B843AF" w:rsidRDefault="005A18D3" w:rsidP="003C5B2B">
      <w:pPr>
        <w:spacing w:after="0" w:line="240" w:lineRule="auto"/>
        <w:jc w:val="both"/>
        <w:rPr>
          <w:rFonts w:cs="Calibri"/>
          <w:sz w:val="24"/>
          <w:szCs w:val="24"/>
        </w:rPr>
      </w:pPr>
    </w:p>
    <w:tbl>
      <w:tblPr>
        <w:tblW w:w="3600" w:type="dxa"/>
        <w:tblInd w:w="55" w:type="dxa"/>
        <w:tblCellMar>
          <w:left w:w="70" w:type="dxa"/>
          <w:right w:w="70" w:type="dxa"/>
        </w:tblCellMar>
        <w:tblLook w:val="04A0"/>
      </w:tblPr>
      <w:tblGrid>
        <w:gridCol w:w="1200"/>
        <w:gridCol w:w="1200"/>
        <w:gridCol w:w="1200"/>
      </w:tblGrid>
      <w:tr w:rsidR="00460A86" w:rsidRPr="00B843AF" w:rsidTr="00460A86">
        <w:trPr>
          <w:trHeight w:val="315"/>
        </w:trPr>
        <w:tc>
          <w:tcPr>
            <w:tcW w:w="1200" w:type="dxa"/>
            <w:tcBorders>
              <w:top w:val="single" w:sz="4" w:space="0" w:color="auto"/>
              <w:left w:val="single" w:sz="4" w:space="0" w:color="auto"/>
              <w:bottom w:val="single" w:sz="4" w:space="0" w:color="auto"/>
              <w:right w:val="single" w:sz="4" w:space="0" w:color="auto"/>
            </w:tcBorders>
            <w:shd w:val="clear" w:color="000000" w:fill="FDE9D9"/>
            <w:noWrap/>
            <w:vAlign w:val="bottom"/>
            <w:hideMark/>
          </w:tcPr>
          <w:p w:rsidR="00460A86" w:rsidRPr="00B843AF" w:rsidRDefault="00460A86" w:rsidP="00460A86">
            <w:pPr>
              <w:spacing w:after="0" w:line="240" w:lineRule="auto"/>
              <w:jc w:val="center"/>
              <w:rPr>
                <w:rFonts w:eastAsia="Times New Roman" w:cs="Calibri"/>
                <w:color w:val="000000"/>
                <w:lang w:val="es-CO" w:eastAsia="es-CO"/>
              </w:rPr>
            </w:pPr>
            <w:r w:rsidRPr="00B843AF">
              <w:rPr>
                <w:rFonts w:eastAsia="Times New Roman" w:cs="Calibri"/>
                <w:color w:val="000000"/>
                <w:lang w:val="es-CO" w:eastAsia="es-CO"/>
              </w:rPr>
              <w:t>Genero</w:t>
            </w:r>
          </w:p>
        </w:tc>
        <w:tc>
          <w:tcPr>
            <w:tcW w:w="1200" w:type="dxa"/>
            <w:tcBorders>
              <w:top w:val="single" w:sz="4" w:space="0" w:color="auto"/>
              <w:left w:val="nil"/>
              <w:bottom w:val="single" w:sz="4" w:space="0" w:color="auto"/>
              <w:right w:val="single" w:sz="4" w:space="0" w:color="auto"/>
            </w:tcBorders>
            <w:shd w:val="clear" w:color="000000" w:fill="FDE9D9"/>
            <w:noWrap/>
            <w:vAlign w:val="center"/>
            <w:hideMark/>
          </w:tcPr>
          <w:p w:rsidR="00460A86" w:rsidRPr="00B843AF" w:rsidRDefault="00460A86" w:rsidP="00460A86">
            <w:pPr>
              <w:spacing w:after="0" w:line="240" w:lineRule="auto"/>
              <w:jc w:val="center"/>
              <w:rPr>
                <w:rFonts w:eastAsia="Times New Roman" w:cs="Calibri"/>
                <w:color w:val="000000"/>
                <w:sz w:val="24"/>
                <w:szCs w:val="24"/>
                <w:lang w:val="es-CO" w:eastAsia="es-CO"/>
              </w:rPr>
            </w:pPr>
            <w:r w:rsidRPr="00B843AF">
              <w:rPr>
                <w:rFonts w:eastAsia="Times New Roman" w:cs="Calibri"/>
                <w:color w:val="000000"/>
                <w:sz w:val="24"/>
                <w:szCs w:val="24"/>
                <w:lang w:val="es-CO" w:eastAsia="es-CO"/>
              </w:rPr>
              <w:t>Total</w:t>
            </w:r>
          </w:p>
        </w:tc>
        <w:tc>
          <w:tcPr>
            <w:tcW w:w="1200" w:type="dxa"/>
            <w:tcBorders>
              <w:top w:val="single" w:sz="4" w:space="0" w:color="auto"/>
              <w:left w:val="nil"/>
              <w:bottom w:val="single" w:sz="4" w:space="0" w:color="auto"/>
              <w:right w:val="single" w:sz="4" w:space="0" w:color="auto"/>
            </w:tcBorders>
            <w:shd w:val="clear" w:color="000000" w:fill="FDE9D9"/>
            <w:noWrap/>
            <w:vAlign w:val="center"/>
            <w:hideMark/>
          </w:tcPr>
          <w:p w:rsidR="00460A86" w:rsidRPr="00B843AF" w:rsidRDefault="00460A86" w:rsidP="00460A86">
            <w:pPr>
              <w:spacing w:after="0" w:line="240" w:lineRule="auto"/>
              <w:jc w:val="center"/>
              <w:rPr>
                <w:rFonts w:eastAsia="Times New Roman" w:cs="Calibri"/>
                <w:color w:val="000000"/>
                <w:sz w:val="24"/>
                <w:szCs w:val="24"/>
                <w:lang w:val="es-CO" w:eastAsia="es-CO"/>
              </w:rPr>
            </w:pPr>
            <w:r w:rsidRPr="00B843AF">
              <w:rPr>
                <w:rFonts w:eastAsia="Times New Roman" w:cs="Calibri"/>
                <w:color w:val="000000"/>
                <w:sz w:val="24"/>
                <w:szCs w:val="24"/>
                <w:lang w:val="es-CO" w:eastAsia="es-CO"/>
              </w:rPr>
              <w:t>%</w:t>
            </w:r>
          </w:p>
        </w:tc>
      </w:tr>
      <w:tr w:rsidR="00460A86" w:rsidRPr="00B843AF" w:rsidTr="00460A8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rPr>
                <w:rFonts w:eastAsia="Times New Roman" w:cs="Calibri"/>
                <w:color w:val="000000"/>
                <w:lang w:val="es-CO" w:eastAsia="es-CO"/>
              </w:rPr>
            </w:pPr>
            <w:r w:rsidRPr="00B843AF">
              <w:rPr>
                <w:rFonts w:eastAsia="Times New Roman" w:cs="Calibri"/>
                <w:color w:val="000000"/>
                <w:lang w:val="es-CO" w:eastAsia="es-CO"/>
              </w:rPr>
              <w:t>hombres</w:t>
            </w:r>
          </w:p>
        </w:tc>
        <w:tc>
          <w:tcPr>
            <w:tcW w:w="1200" w:type="dxa"/>
            <w:tcBorders>
              <w:top w:val="nil"/>
              <w:left w:val="nil"/>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6.845</w:t>
            </w:r>
          </w:p>
        </w:tc>
        <w:tc>
          <w:tcPr>
            <w:tcW w:w="1200" w:type="dxa"/>
            <w:tcBorders>
              <w:top w:val="nil"/>
              <w:left w:val="nil"/>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52,5</w:t>
            </w:r>
          </w:p>
        </w:tc>
      </w:tr>
      <w:tr w:rsidR="00460A86" w:rsidRPr="00B843AF" w:rsidTr="00460A8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rPr>
                <w:rFonts w:eastAsia="Times New Roman" w:cs="Calibri"/>
                <w:color w:val="000000"/>
                <w:lang w:val="es-CO" w:eastAsia="es-CO"/>
              </w:rPr>
            </w:pPr>
            <w:r w:rsidRPr="00B843AF">
              <w:rPr>
                <w:rFonts w:eastAsia="Times New Roman" w:cs="Calibri"/>
                <w:color w:val="000000"/>
                <w:lang w:val="es-CO" w:eastAsia="es-CO"/>
              </w:rPr>
              <w:t>Mujeres</w:t>
            </w:r>
          </w:p>
        </w:tc>
        <w:tc>
          <w:tcPr>
            <w:tcW w:w="1200" w:type="dxa"/>
            <w:tcBorders>
              <w:top w:val="nil"/>
              <w:left w:val="nil"/>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6.194</w:t>
            </w:r>
          </w:p>
        </w:tc>
        <w:tc>
          <w:tcPr>
            <w:tcW w:w="1200" w:type="dxa"/>
            <w:tcBorders>
              <w:top w:val="nil"/>
              <w:left w:val="nil"/>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47,5</w:t>
            </w:r>
          </w:p>
        </w:tc>
      </w:tr>
      <w:tr w:rsidR="00460A86" w:rsidRPr="00B843AF" w:rsidTr="00460A86">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rPr>
                <w:rFonts w:eastAsia="Times New Roman" w:cs="Calibri"/>
                <w:color w:val="000000"/>
                <w:lang w:val="es-CO" w:eastAsia="es-CO"/>
              </w:rPr>
            </w:pPr>
            <w:r w:rsidRPr="00B843AF">
              <w:rPr>
                <w:rFonts w:eastAsia="Times New Roman" w:cs="Calibri"/>
                <w:color w:val="000000"/>
                <w:lang w:val="es-CO"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13.039</w:t>
            </w:r>
          </w:p>
        </w:tc>
        <w:tc>
          <w:tcPr>
            <w:tcW w:w="1200" w:type="dxa"/>
            <w:tcBorders>
              <w:top w:val="nil"/>
              <w:left w:val="nil"/>
              <w:bottom w:val="single" w:sz="4" w:space="0" w:color="auto"/>
              <w:right w:val="single" w:sz="4" w:space="0" w:color="auto"/>
            </w:tcBorders>
            <w:shd w:val="clear" w:color="auto" w:fill="auto"/>
            <w:noWrap/>
            <w:vAlign w:val="bottom"/>
            <w:hideMark/>
          </w:tcPr>
          <w:p w:rsidR="00460A86" w:rsidRPr="00B843AF" w:rsidRDefault="00460A86" w:rsidP="00460A86">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100</w:t>
            </w:r>
          </w:p>
        </w:tc>
      </w:tr>
    </w:tbl>
    <w:p w:rsidR="00460A86" w:rsidRPr="00B843AF" w:rsidRDefault="00460A86" w:rsidP="003C5B2B">
      <w:pPr>
        <w:spacing w:after="0" w:line="240" w:lineRule="auto"/>
        <w:jc w:val="both"/>
        <w:rPr>
          <w:rFonts w:cs="Calibri"/>
          <w:sz w:val="24"/>
          <w:szCs w:val="24"/>
        </w:rPr>
      </w:pPr>
    </w:p>
    <w:p w:rsidR="005A18D3" w:rsidRPr="00B843AF" w:rsidRDefault="005A18D3" w:rsidP="005A18D3">
      <w:pPr>
        <w:spacing w:after="0" w:line="240" w:lineRule="auto"/>
        <w:jc w:val="both"/>
        <w:rPr>
          <w:rFonts w:cs="Calibri"/>
          <w:sz w:val="24"/>
          <w:szCs w:val="24"/>
        </w:rPr>
      </w:pPr>
      <w:r w:rsidRPr="00B843AF">
        <w:rPr>
          <w:rFonts w:cs="Calibri"/>
          <w:sz w:val="24"/>
          <w:szCs w:val="24"/>
        </w:rPr>
        <w:lastRenderedPageBreak/>
        <w:t xml:space="preserve">De la misma manera es importante reconocer que la mayor parte de la población (70%) se localiza en el sector rural, mientras que el 30% lo hace en el sector urbano, con lo cual se ratifica la necesidad de emprender acciones que </w:t>
      </w:r>
      <w:r w:rsidR="001F0888" w:rsidRPr="00B843AF">
        <w:rPr>
          <w:rFonts w:cs="Calibri"/>
          <w:sz w:val="24"/>
          <w:szCs w:val="24"/>
        </w:rPr>
        <w:t>potencialicen</w:t>
      </w:r>
      <w:r w:rsidRPr="00B843AF">
        <w:rPr>
          <w:rFonts w:cs="Calibri"/>
          <w:sz w:val="24"/>
          <w:szCs w:val="24"/>
        </w:rPr>
        <w:t xml:space="preserve"> el desarrollo del sector rural del municipio.</w:t>
      </w:r>
    </w:p>
    <w:p w:rsidR="005A18D3" w:rsidRPr="00B843AF" w:rsidRDefault="005A18D3" w:rsidP="003C5B2B">
      <w:pPr>
        <w:spacing w:after="0" w:line="240" w:lineRule="auto"/>
        <w:jc w:val="both"/>
        <w:rPr>
          <w:rFonts w:cs="Calibri"/>
          <w:sz w:val="24"/>
          <w:szCs w:val="24"/>
        </w:rPr>
      </w:pPr>
    </w:p>
    <w:tbl>
      <w:tblPr>
        <w:tblW w:w="3600" w:type="dxa"/>
        <w:tblInd w:w="55" w:type="dxa"/>
        <w:tblCellMar>
          <w:left w:w="70" w:type="dxa"/>
          <w:right w:w="70" w:type="dxa"/>
        </w:tblCellMar>
        <w:tblLook w:val="04A0"/>
      </w:tblPr>
      <w:tblGrid>
        <w:gridCol w:w="1200"/>
        <w:gridCol w:w="1200"/>
        <w:gridCol w:w="1200"/>
      </w:tblGrid>
      <w:tr w:rsidR="005A18D3" w:rsidRPr="00B843AF" w:rsidTr="005A18D3">
        <w:trPr>
          <w:trHeight w:val="315"/>
        </w:trPr>
        <w:tc>
          <w:tcPr>
            <w:tcW w:w="1200" w:type="dxa"/>
            <w:tcBorders>
              <w:top w:val="single" w:sz="4" w:space="0" w:color="auto"/>
              <w:left w:val="single" w:sz="4" w:space="0" w:color="auto"/>
              <w:bottom w:val="single" w:sz="4" w:space="0" w:color="auto"/>
              <w:right w:val="single" w:sz="4" w:space="0" w:color="auto"/>
            </w:tcBorders>
            <w:shd w:val="clear" w:color="000000" w:fill="FDE9D9"/>
            <w:noWrap/>
            <w:vAlign w:val="bottom"/>
            <w:hideMark/>
          </w:tcPr>
          <w:p w:rsidR="005A18D3" w:rsidRPr="00B843AF" w:rsidRDefault="005A18D3" w:rsidP="005A18D3">
            <w:pPr>
              <w:spacing w:after="0" w:line="240" w:lineRule="auto"/>
              <w:jc w:val="center"/>
              <w:rPr>
                <w:rFonts w:eastAsia="Times New Roman" w:cs="Calibri"/>
                <w:color w:val="000000"/>
                <w:lang w:val="es-CO" w:eastAsia="es-CO"/>
              </w:rPr>
            </w:pPr>
            <w:r w:rsidRPr="00B843AF">
              <w:rPr>
                <w:rFonts w:eastAsia="Times New Roman" w:cs="Calibri"/>
                <w:color w:val="000000"/>
                <w:lang w:val="es-CO" w:eastAsia="es-CO"/>
              </w:rPr>
              <w:t>Sector</w:t>
            </w:r>
          </w:p>
        </w:tc>
        <w:tc>
          <w:tcPr>
            <w:tcW w:w="1200" w:type="dxa"/>
            <w:tcBorders>
              <w:top w:val="single" w:sz="4" w:space="0" w:color="auto"/>
              <w:left w:val="nil"/>
              <w:bottom w:val="single" w:sz="4" w:space="0" w:color="auto"/>
              <w:right w:val="single" w:sz="4" w:space="0" w:color="auto"/>
            </w:tcBorders>
            <w:shd w:val="clear" w:color="000000" w:fill="FDE9D9"/>
            <w:noWrap/>
            <w:vAlign w:val="center"/>
            <w:hideMark/>
          </w:tcPr>
          <w:p w:rsidR="005A18D3" w:rsidRPr="00B843AF" w:rsidRDefault="005A18D3" w:rsidP="005A18D3">
            <w:pPr>
              <w:spacing w:after="0" w:line="240" w:lineRule="auto"/>
              <w:jc w:val="center"/>
              <w:rPr>
                <w:rFonts w:eastAsia="Times New Roman" w:cs="Calibri"/>
                <w:color w:val="000000"/>
                <w:sz w:val="24"/>
                <w:szCs w:val="24"/>
                <w:lang w:val="es-CO" w:eastAsia="es-CO"/>
              </w:rPr>
            </w:pPr>
            <w:r w:rsidRPr="00B843AF">
              <w:rPr>
                <w:rFonts w:eastAsia="Times New Roman" w:cs="Calibri"/>
                <w:color w:val="000000"/>
                <w:sz w:val="24"/>
                <w:szCs w:val="24"/>
                <w:lang w:val="es-CO" w:eastAsia="es-CO"/>
              </w:rPr>
              <w:t>Total</w:t>
            </w:r>
          </w:p>
        </w:tc>
        <w:tc>
          <w:tcPr>
            <w:tcW w:w="1200" w:type="dxa"/>
            <w:tcBorders>
              <w:top w:val="single" w:sz="4" w:space="0" w:color="auto"/>
              <w:left w:val="nil"/>
              <w:bottom w:val="single" w:sz="4" w:space="0" w:color="auto"/>
              <w:right w:val="single" w:sz="4" w:space="0" w:color="auto"/>
            </w:tcBorders>
            <w:shd w:val="clear" w:color="000000" w:fill="FDE9D9"/>
            <w:noWrap/>
            <w:vAlign w:val="center"/>
            <w:hideMark/>
          </w:tcPr>
          <w:p w:rsidR="005A18D3" w:rsidRPr="00B843AF" w:rsidRDefault="005A18D3" w:rsidP="005A18D3">
            <w:pPr>
              <w:spacing w:after="0" w:line="240" w:lineRule="auto"/>
              <w:jc w:val="center"/>
              <w:rPr>
                <w:rFonts w:eastAsia="Times New Roman" w:cs="Calibri"/>
                <w:color w:val="000000"/>
                <w:sz w:val="24"/>
                <w:szCs w:val="24"/>
                <w:lang w:val="es-CO" w:eastAsia="es-CO"/>
              </w:rPr>
            </w:pPr>
            <w:r w:rsidRPr="00B843AF">
              <w:rPr>
                <w:rFonts w:eastAsia="Times New Roman" w:cs="Calibri"/>
                <w:color w:val="000000"/>
                <w:sz w:val="24"/>
                <w:szCs w:val="24"/>
                <w:lang w:val="es-CO" w:eastAsia="es-CO"/>
              </w:rPr>
              <w:t>%</w:t>
            </w:r>
          </w:p>
        </w:tc>
      </w:tr>
      <w:tr w:rsidR="005A18D3" w:rsidRPr="00B843AF" w:rsidTr="005A18D3">
        <w:trPr>
          <w:trHeight w:val="345"/>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5A18D3">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Urbano</w:t>
            </w:r>
          </w:p>
        </w:tc>
        <w:tc>
          <w:tcPr>
            <w:tcW w:w="1200" w:type="dxa"/>
            <w:tcBorders>
              <w:top w:val="nil"/>
              <w:left w:val="nil"/>
              <w:bottom w:val="single" w:sz="4" w:space="0" w:color="auto"/>
              <w:right w:val="single" w:sz="4" w:space="0" w:color="auto"/>
            </w:tcBorders>
            <w:shd w:val="clear" w:color="000000" w:fill="FFFFFF"/>
            <w:noWrap/>
            <w:vAlign w:val="center"/>
            <w:hideMark/>
          </w:tcPr>
          <w:p w:rsidR="005A18D3" w:rsidRPr="00B843AF" w:rsidRDefault="005A18D3" w:rsidP="005A18D3">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3.933</w:t>
            </w:r>
          </w:p>
        </w:tc>
        <w:tc>
          <w:tcPr>
            <w:tcW w:w="1200" w:type="dxa"/>
            <w:tcBorders>
              <w:top w:val="nil"/>
              <w:left w:val="nil"/>
              <w:bottom w:val="single" w:sz="4" w:space="0" w:color="auto"/>
              <w:right w:val="single" w:sz="4" w:space="0" w:color="auto"/>
            </w:tcBorders>
            <w:shd w:val="clear" w:color="auto" w:fill="auto"/>
            <w:noWrap/>
            <w:vAlign w:val="bottom"/>
            <w:hideMark/>
          </w:tcPr>
          <w:p w:rsidR="005A18D3" w:rsidRPr="00B843AF" w:rsidRDefault="005A18D3" w:rsidP="005A18D3">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30%</w:t>
            </w:r>
          </w:p>
        </w:tc>
      </w:tr>
      <w:tr w:rsidR="005A18D3" w:rsidRPr="00B843AF" w:rsidTr="005A18D3">
        <w:trPr>
          <w:trHeight w:val="345"/>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5A18D3" w:rsidRPr="00B843AF" w:rsidRDefault="005A18D3" w:rsidP="005A18D3">
            <w:pPr>
              <w:spacing w:after="0" w:line="240" w:lineRule="auto"/>
              <w:rPr>
                <w:rFonts w:eastAsia="Times New Roman" w:cs="Calibri"/>
                <w:color w:val="000000"/>
                <w:sz w:val="26"/>
                <w:szCs w:val="26"/>
                <w:lang w:val="es-CO" w:eastAsia="es-CO"/>
              </w:rPr>
            </w:pPr>
            <w:r w:rsidRPr="00B843AF">
              <w:rPr>
                <w:rFonts w:eastAsia="Times New Roman" w:cs="Calibri"/>
                <w:color w:val="000000"/>
                <w:sz w:val="26"/>
                <w:szCs w:val="26"/>
                <w:lang w:val="es-CO" w:eastAsia="es-CO"/>
              </w:rPr>
              <w:t>Rural</w:t>
            </w:r>
          </w:p>
        </w:tc>
        <w:tc>
          <w:tcPr>
            <w:tcW w:w="1200" w:type="dxa"/>
            <w:tcBorders>
              <w:top w:val="nil"/>
              <w:left w:val="nil"/>
              <w:bottom w:val="single" w:sz="4" w:space="0" w:color="auto"/>
              <w:right w:val="single" w:sz="4" w:space="0" w:color="auto"/>
            </w:tcBorders>
            <w:shd w:val="clear" w:color="auto" w:fill="auto"/>
            <w:vAlign w:val="center"/>
            <w:hideMark/>
          </w:tcPr>
          <w:p w:rsidR="005A18D3" w:rsidRPr="00B843AF" w:rsidRDefault="005A18D3" w:rsidP="005A18D3">
            <w:pPr>
              <w:spacing w:after="0" w:line="240" w:lineRule="auto"/>
              <w:jc w:val="right"/>
              <w:rPr>
                <w:rFonts w:eastAsia="Times New Roman" w:cs="Calibri"/>
                <w:color w:val="000000"/>
                <w:sz w:val="26"/>
                <w:szCs w:val="26"/>
                <w:lang w:val="es-CO" w:eastAsia="es-CO"/>
              </w:rPr>
            </w:pPr>
            <w:r w:rsidRPr="00B843AF">
              <w:rPr>
                <w:rFonts w:eastAsia="Times New Roman" w:cs="Calibri"/>
                <w:color w:val="000000"/>
                <w:sz w:val="26"/>
                <w:szCs w:val="26"/>
                <w:lang w:val="es-CO" w:eastAsia="es-CO"/>
              </w:rPr>
              <w:t>9.106</w:t>
            </w:r>
          </w:p>
        </w:tc>
        <w:tc>
          <w:tcPr>
            <w:tcW w:w="1200" w:type="dxa"/>
            <w:tcBorders>
              <w:top w:val="nil"/>
              <w:left w:val="nil"/>
              <w:bottom w:val="single" w:sz="4" w:space="0" w:color="auto"/>
              <w:right w:val="single" w:sz="4" w:space="0" w:color="auto"/>
            </w:tcBorders>
            <w:shd w:val="clear" w:color="auto" w:fill="auto"/>
            <w:noWrap/>
            <w:vAlign w:val="bottom"/>
            <w:hideMark/>
          </w:tcPr>
          <w:p w:rsidR="005A18D3" w:rsidRPr="00B843AF" w:rsidRDefault="005A18D3" w:rsidP="005A18D3">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70%</w:t>
            </w:r>
          </w:p>
        </w:tc>
      </w:tr>
      <w:tr w:rsidR="005A18D3" w:rsidRPr="00B843AF" w:rsidTr="005A18D3">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5A18D3" w:rsidRPr="00B843AF" w:rsidRDefault="005A18D3" w:rsidP="005A18D3">
            <w:pPr>
              <w:spacing w:after="0" w:line="240" w:lineRule="auto"/>
              <w:rPr>
                <w:rFonts w:eastAsia="Times New Roman" w:cs="Calibri"/>
                <w:color w:val="000000"/>
                <w:lang w:val="es-CO" w:eastAsia="es-CO"/>
              </w:rPr>
            </w:pPr>
            <w:r w:rsidRPr="00B843AF">
              <w:rPr>
                <w:rFonts w:eastAsia="Times New Roman" w:cs="Calibri"/>
                <w:color w:val="000000"/>
                <w:lang w:val="es-CO" w:eastAsia="es-CO"/>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5A18D3" w:rsidRPr="00B843AF" w:rsidRDefault="005A18D3" w:rsidP="005A18D3">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13.039</w:t>
            </w:r>
          </w:p>
        </w:tc>
        <w:tc>
          <w:tcPr>
            <w:tcW w:w="1200" w:type="dxa"/>
            <w:tcBorders>
              <w:top w:val="nil"/>
              <w:left w:val="nil"/>
              <w:bottom w:val="single" w:sz="4" w:space="0" w:color="auto"/>
              <w:right w:val="single" w:sz="4" w:space="0" w:color="auto"/>
            </w:tcBorders>
            <w:shd w:val="clear" w:color="auto" w:fill="auto"/>
            <w:noWrap/>
            <w:vAlign w:val="bottom"/>
            <w:hideMark/>
          </w:tcPr>
          <w:p w:rsidR="005A18D3" w:rsidRPr="00B843AF" w:rsidRDefault="005A18D3" w:rsidP="005A18D3">
            <w:pPr>
              <w:spacing w:after="0" w:line="240" w:lineRule="auto"/>
              <w:jc w:val="right"/>
              <w:rPr>
                <w:rFonts w:eastAsia="Times New Roman" w:cs="Calibri"/>
                <w:color w:val="000000"/>
                <w:lang w:val="es-CO" w:eastAsia="es-CO"/>
              </w:rPr>
            </w:pPr>
            <w:r w:rsidRPr="00B843AF">
              <w:rPr>
                <w:rFonts w:eastAsia="Times New Roman" w:cs="Calibri"/>
                <w:color w:val="000000"/>
                <w:lang w:val="es-CO" w:eastAsia="es-CO"/>
              </w:rPr>
              <w:t>100%</w:t>
            </w:r>
          </w:p>
        </w:tc>
      </w:tr>
    </w:tbl>
    <w:p w:rsidR="00A814FA" w:rsidRPr="00B843AF" w:rsidRDefault="00A814FA" w:rsidP="003C5B2B">
      <w:pPr>
        <w:spacing w:after="0" w:line="240" w:lineRule="auto"/>
        <w:jc w:val="both"/>
        <w:rPr>
          <w:rFonts w:cs="Calibri"/>
          <w:b/>
          <w:sz w:val="24"/>
          <w:szCs w:val="24"/>
        </w:rPr>
      </w:pPr>
    </w:p>
    <w:p w:rsidR="008C2627" w:rsidRPr="00B843AF" w:rsidRDefault="008C2627" w:rsidP="003C5B2B">
      <w:pPr>
        <w:spacing w:after="0" w:line="240" w:lineRule="auto"/>
        <w:jc w:val="both"/>
        <w:rPr>
          <w:rFonts w:cs="Calibri"/>
          <w:b/>
          <w:sz w:val="24"/>
          <w:szCs w:val="24"/>
        </w:rPr>
      </w:pPr>
    </w:p>
    <w:p w:rsidR="00A814FA" w:rsidRPr="00B843AF" w:rsidRDefault="00A814FA" w:rsidP="003C5B2B">
      <w:pPr>
        <w:spacing w:after="0" w:line="240" w:lineRule="auto"/>
        <w:jc w:val="both"/>
        <w:rPr>
          <w:rFonts w:cs="Calibri"/>
          <w:b/>
          <w:sz w:val="24"/>
          <w:szCs w:val="24"/>
        </w:rPr>
      </w:pPr>
      <w:r w:rsidRPr="00B843AF">
        <w:rPr>
          <w:rFonts w:cs="Calibri"/>
          <w:b/>
          <w:sz w:val="24"/>
          <w:szCs w:val="24"/>
        </w:rPr>
        <w:t>POBLACIÓN EN SITUACIÓN DE POBREZA:</w:t>
      </w:r>
    </w:p>
    <w:p w:rsidR="00A814FA" w:rsidRPr="00B843AF" w:rsidRDefault="00A814FA" w:rsidP="003C5B2B">
      <w:pPr>
        <w:spacing w:after="0" w:line="240" w:lineRule="auto"/>
        <w:jc w:val="both"/>
        <w:rPr>
          <w:rFonts w:cs="Calibri"/>
          <w:sz w:val="24"/>
          <w:szCs w:val="24"/>
        </w:rPr>
      </w:pPr>
    </w:p>
    <w:p w:rsidR="00B07A35" w:rsidRPr="00B843AF" w:rsidRDefault="00A814FA" w:rsidP="003C5B2B">
      <w:pPr>
        <w:spacing w:after="0" w:line="240" w:lineRule="auto"/>
        <w:jc w:val="both"/>
        <w:rPr>
          <w:rFonts w:cs="Calibri"/>
          <w:sz w:val="24"/>
          <w:szCs w:val="24"/>
        </w:rPr>
      </w:pPr>
      <w:r w:rsidRPr="00B843AF">
        <w:rPr>
          <w:rFonts w:cs="Calibri"/>
          <w:b/>
          <w:sz w:val="24"/>
          <w:szCs w:val="24"/>
        </w:rPr>
        <w:t>En cuanto a la situación de pobreza</w:t>
      </w:r>
      <w:r w:rsidRPr="00B843AF">
        <w:rPr>
          <w:rFonts w:cs="Calibri"/>
          <w:sz w:val="24"/>
          <w:szCs w:val="24"/>
        </w:rPr>
        <w:t xml:space="preserve"> en el municipio, se puede analizar un esfuerzo importante en los  últimos años por mejorar las condiciones de necesidades básicas sin embargo 8.897 personas se encuentran caracterizadas como población SISBEN, reiterando la necesidad de profundizar en políticas y programas que permitan mejorar las condiciones de ingresos y bienestar de los habitantes.</w:t>
      </w:r>
    </w:p>
    <w:p w:rsidR="006E334D" w:rsidRPr="00B843AF" w:rsidRDefault="006E334D" w:rsidP="003C5B2B">
      <w:pPr>
        <w:spacing w:after="0" w:line="240" w:lineRule="auto"/>
        <w:jc w:val="both"/>
        <w:rPr>
          <w:rFonts w:cs="Calibri"/>
          <w:sz w:val="24"/>
          <w:szCs w:val="24"/>
        </w:rPr>
      </w:pPr>
    </w:p>
    <w:tbl>
      <w:tblPr>
        <w:tblW w:w="6200" w:type="dxa"/>
        <w:tblInd w:w="55" w:type="dxa"/>
        <w:tblCellMar>
          <w:left w:w="70" w:type="dxa"/>
          <w:right w:w="70" w:type="dxa"/>
        </w:tblCellMar>
        <w:tblLook w:val="04A0"/>
      </w:tblPr>
      <w:tblGrid>
        <w:gridCol w:w="2600"/>
        <w:gridCol w:w="1200"/>
        <w:gridCol w:w="1200"/>
        <w:gridCol w:w="1200"/>
      </w:tblGrid>
      <w:tr w:rsidR="00A814FA" w:rsidRPr="00B843AF" w:rsidTr="00A814FA">
        <w:trPr>
          <w:trHeight w:val="345"/>
        </w:trPr>
        <w:tc>
          <w:tcPr>
            <w:tcW w:w="6200" w:type="dxa"/>
            <w:gridSpan w:val="4"/>
            <w:tcBorders>
              <w:top w:val="single" w:sz="4" w:space="0" w:color="auto"/>
              <w:left w:val="single" w:sz="4" w:space="0" w:color="auto"/>
              <w:bottom w:val="single" w:sz="4" w:space="0" w:color="auto"/>
              <w:right w:val="single" w:sz="4" w:space="0" w:color="000000"/>
            </w:tcBorders>
            <w:shd w:val="clear" w:color="000000" w:fill="FDE9D9"/>
            <w:vAlign w:val="center"/>
            <w:hideMark/>
          </w:tcPr>
          <w:p w:rsidR="00A814FA" w:rsidRPr="00B843AF" w:rsidRDefault="00A814FA" w:rsidP="00A814FA">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Municipio de Leiva: Pobreza</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000000" w:fill="FDE9D9"/>
            <w:vAlign w:val="center"/>
            <w:hideMark/>
          </w:tcPr>
          <w:p w:rsidR="00A814FA" w:rsidRPr="00B843AF" w:rsidRDefault="00A814FA" w:rsidP="00A814FA">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Indicador</w:t>
            </w:r>
          </w:p>
        </w:tc>
        <w:tc>
          <w:tcPr>
            <w:tcW w:w="1200" w:type="dxa"/>
            <w:tcBorders>
              <w:top w:val="nil"/>
              <w:left w:val="nil"/>
              <w:bottom w:val="single" w:sz="4" w:space="0" w:color="auto"/>
              <w:right w:val="single" w:sz="4" w:space="0" w:color="auto"/>
            </w:tcBorders>
            <w:shd w:val="clear" w:color="000000" w:fill="FDE9D9"/>
            <w:vAlign w:val="center"/>
            <w:hideMark/>
          </w:tcPr>
          <w:p w:rsidR="00A814FA" w:rsidRPr="00B843AF" w:rsidRDefault="00A814FA" w:rsidP="00A814FA">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w:t>
            </w:r>
          </w:p>
        </w:tc>
        <w:tc>
          <w:tcPr>
            <w:tcW w:w="1200" w:type="dxa"/>
            <w:tcBorders>
              <w:top w:val="nil"/>
              <w:left w:val="nil"/>
              <w:bottom w:val="single" w:sz="4" w:space="0" w:color="auto"/>
              <w:right w:val="single" w:sz="4" w:space="0" w:color="auto"/>
            </w:tcBorders>
            <w:shd w:val="clear" w:color="000000" w:fill="FDE9D9"/>
            <w:vAlign w:val="center"/>
            <w:hideMark/>
          </w:tcPr>
          <w:p w:rsidR="00A814FA" w:rsidRPr="00B843AF" w:rsidRDefault="00A814FA" w:rsidP="00A814FA">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Nariño</w:t>
            </w:r>
          </w:p>
        </w:tc>
        <w:tc>
          <w:tcPr>
            <w:tcW w:w="1200" w:type="dxa"/>
            <w:tcBorders>
              <w:top w:val="nil"/>
              <w:left w:val="nil"/>
              <w:bottom w:val="single" w:sz="4" w:space="0" w:color="auto"/>
              <w:right w:val="single" w:sz="4" w:space="0" w:color="auto"/>
            </w:tcBorders>
            <w:shd w:val="clear" w:color="000000" w:fill="FDE9D9"/>
            <w:vAlign w:val="center"/>
            <w:hideMark/>
          </w:tcPr>
          <w:p w:rsidR="00A814FA" w:rsidRPr="00B843AF" w:rsidRDefault="00A814FA" w:rsidP="00A814FA">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Colombia</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con NBI (1993)</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81,40%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56,30%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35,80%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con NBI (2005)</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64,30%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43,80%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27,80%</w:t>
            </w:r>
          </w:p>
        </w:tc>
      </w:tr>
      <w:tr w:rsidR="00A814FA" w:rsidRPr="00B843AF" w:rsidTr="00A814FA">
        <w:trPr>
          <w:trHeight w:val="48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Personas en miseria según NBI (2005)</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32,20%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17,20%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10,60%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Vivienda</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37,70%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16,00%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10,40%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Servicios Públicos</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23,80%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13,90%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7,40%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Hacinamiento</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23,20%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18,20%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11,10%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Inasistencia Escolar</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5,90%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4,60%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3,60%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Dependencia Económica</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22,20%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14,70%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11,30%</w:t>
            </w:r>
          </w:p>
        </w:tc>
      </w:tr>
      <w:tr w:rsidR="00A814FA" w:rsidRPr="00B843AF" w:rsidTr="00A814FA">
        <w:trPr>
          <w:trHeight w:val="48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Cabecera municipal (2005)</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52,60%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26,10%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19,70%</w:t>
            </w:r>
          </w:p>
        </w:tc>
      </w:tr>
      <w:tr w:rsidR="00A814FA" w:rsidRPr="00B843AF" w:rsidTr="00A814FA">
        <w:trPr>
          <w:trHeight w:val="24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NBI Resto (2005)</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68,80%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59,30%</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53,50%</w:t>
            </w:r>
          </w:p>
        </w:tc>
      </w:tr>
      <w:tr w:rsidR="00A814FA" w:rsidRPr="00B843AF" w:rsidTr="00A814FA">
        <w:trPr>
          <w:trHeight w:val="48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SISBEN (Febrero 2011)</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8.897</w:t>
            </w:r>
          </w:p>
        </w:tc>
        <w:tc>
          <w:tcPr>
            <w:tcW w:w="1200" w:type="dxa"/>
            <w:tcBorders>
              <w:top w:val="nil"/>
              <w:left w:val="nil"/>
              <w:bottom w:val="single" w:sz="4" w:space="0" w:color="auto"/>
              <w:right w:val="single" w:sz="4" w:space="0" w:color="auto"/>
            </w:tcBorders>
            <w:shd w:val="clear" w:color="000000" w:fill="FFFFFF"/>
            <w:noWrap/>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w:t>
            </w:r>
          </w:p>
        </w:tc>
        <w:tc>
          <w:tcPr>
            <w:tcW w:w="1200" w:type="dxa"/>
            <w:tcBorders>
              <w:top w:val="nil"/>
              <w:left w:val="nil"/>
              <w:bottom w:val="single" w:sz="4" w:space="0" w:color="auto"/>
              <w:right w:val="single" w:sz="4" w:space="0" w:color="auto"/>
            </w:tcBorders>
            <w:shd w:val="clear" w:color="000000" w:fill="FFFFFF"/>
            <w:noWrap/>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w:t>
            </w:r>
          </w:p>
        </w:tc>
      </w:tr>
      <w:tr w:rsidR="00A814FA" w:rsidRPr="00B843AF" w:rsidTr="00A814FA">
        <w:trPr>
          <w:trHeight w:val="480"/>
        </w:trPr>
        <w:tc>
          <w:tcPr>
            <w:tcW w:w="2600" w:type="dxa"/>
            <w:tcBorders>
              <w:top w:val="nil"/>
              <w:left w:val="single" w:sz="4" w:space="0" w:color="auto"/>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Familias en pobreza extrema vinculadas a Unidos 2011</w:t>
            </w:r>
          </w:p>
        </w:tc>
        <w:tc>
          <w:tcPr>
            <w:tcW w:w="1200" w:type="dxa"/>
            <w:tcBorders>
              <w:top w:val="nil"/>
              <w:left w:val="nil"/>
              <w:bottom w:val="single" w:sz="4" w:space="0" w:color="auto"/>
              <w:right w:val="single" w:sz="4" w:space="0" w:color="auto"/>
            </w:tcBorders>
            <w:shd w:val="clear" w:color="auto" w:fill="auto"/>
            <w:vAlign w:val="center"/>
            <w:hideMark/>
          </w:tcPr>
          <w:p w:rsidR="00A814FA" w:rsidRPr="00B843AF" w:rsidRDefault="00A814FA" w:rsidP="00A814FA">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1.112</w:t>
            </w:r>
          </w:p>
        </w:tc>
        <w:tc>
          <w:tcPr>
            <w:tcW w:w="1200" w:type="dxa"/>
            <w:tcBorders>
              <w:top w:val="nil"/>
              <w:left w:val="nil"/>
              <w:bottom w:val="single" w:sz="4" w:space="0" w:color="auto"/>
              <w:right w:val="single" w:sz="4" w:space="0" w:color="auto"/>
            </w:tcBorders>
            <w:shd w:val="clear" w:color="000000" w:fill="FFFFFF"/>
            <w:noWrap/>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w:t>
            </w:r>
          </w:p>
        </w:tc>
        <w:tc>
          <w:tcPr>
            <w:tcW w:w="1200" w:type="dxa"/>
            <w:tcBorders>
              <w:top w:val="nil"/>
              <w:left w:val="nil"/>
              <w:bottom w:val="single" w:sz="4" w:space="0" w:color="auto"/>
              <w:right w:val="single" w:sz="4" w:space="0" w:color="auto"/>
            </w:tcBorders>
            <w:shd w:val="clear" w:color="000000" w:fill="FFFFFF"/>
            <w:noWrap/>
            <w:vAlign w:val="center"/>
            <w:hideMark/>
          </w:tcPr>
          <w:p w:rsidR="00A814FA" w:rsidRPr="00B843AF" w:rsidRDefault="00A814FA" w:rsidP="00A814FA">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w:t>
            </w:r>
          </w:p>
        </w:tc>
      </w:tr>
    </w:tbl>
    <w:p w:rsidR="006E334D" w:rsidRPr="00B843AF" w:rsidRDefault="006E334D" w:rsidP="003C5B2B">
      <w:pPr>
        <w:spacing w:after="0" w:line="240" w:lineRule="auto"/>
        <w:jc w:val="both"/>
        <w:rPr>
          <w:rFonts w:cs="Calibri"/>
          <w:sz w:val="24"/>
          <w:szCs w:val="24"/>
        </w:rPr>
      </w:pPr>
    </w:p>
    <w:p w:rsidR="006E334D" w:rsidRPr="00B843AF" w:rsidRDefault="006E334D" w:rsidP="003C5B2B">
      <w:pPr>
        <w:spacing w:after="0" w:line="240" w:lineRule="auto"/>
        <w:jc w:val="both"/>
        <w:rPr>
          <w:rFonts w:cs="Calibri"/>
          <w:sz w:val="24"/>
          <w:szCs w:val="24"/>
        </w:rPr>
      </w:pPr>
    </w:p>
    <w:p w:rsidR="006E334D" w:rsidRPr="00B843AF" w:rsidRDefault="00A814FA" w:rsidP="003C5B2B">
      <w:pPr>
        <w:spacing w:after="0" w:line="240" w:lineRule="auto"/>
        <w:jc w:val="both"/>
        <w:rPr>
          <w:rFonts w:cs="Calibri"/>
          <w:sz w:val="24"/>
          <w:szCs w:val="24"/>
        </w:rPr>
      </w:pPr>
      <w:r w:rsidRPr="00B843AF">
        <w:rPr>
          <w:rFonts w:cs="Calibri"/>
          <w:sz w:val="24"/>
          <w:szCs w:val="24"/>
        </w:rPr>
        <w:t>En cuanto a la Población en Pobreza extrema, se registra un total de 1.112 habitantes en el Municipio.</w:t>
      </w:r>
    </w:p>
    <w:p w:rsidR="00B47206" w:rsidRPr="00B843AF" w:rsidRDefault="00B47206" w:rsidP="003C5B2B">
      <w:pPr>
        <w:spacing w:after="0" w:line="240" w:lineRule="auto"/>
        <w:jc w:val="both"/>
        <w:rPr>
          <w:rFonts w:cs="Calibri"/>
          <w:b/>
          <w:sz w:val="24"/>
          <w:szCs w:val="24"/>
        </w:rPr>
      </w:pPr>
    </w:p>
    <w:p w:rsidR="007613B4" w:rsidRPr="00B843AF" w:rsidRDefault="007613B4" w:rsidP="003C5B2B">
      <w:pPr>
        <w:spacing w:after="0" w:line="240" w:lineRule="auto"/>
        <w:jc w:val="both"/>
        <w:rPr>
          <w:rFonts w:cs="Calibri"/>
          <w:b/>
          <w:sz w:val="24"/>
          <w:szCs w:val="24"/>
        </w:rPr>
      </w:pPr>
    </w:p>
    <w:p w:rsidR="007613B4" w:rsidRPr="00B843AF" w:rsidRDefault="007613B4" w:rsidP="003C5B2B">
      <w:pPr>
        <w:spacing w:after="0" w:line="240" w:lineRule="auto"/>
        <w:jc w:val="both"/>
        <w:rPr>
          <w:rFonts w:cs="Calibri"/>
          <w:b/>
          <w:sz w:val="24"/>
          <w:szCs w:val="24"/>
        </w:rPr>
      </w:pPr>
    </w:p>
    <w:p w:rsidR="007613B4" w:rsidRPr="00B843AF" w:rsidRDefault="007613B4" w:rsidP="003C5B2B">
      <w:pPr>
        <w:spacing w:after="0" w:line="240" w:lineRule="auto"/>
        <w:jc w:val="both"/>
        <w:rPr>
          <w:rFonts w:cs="Calibri"/>
          <w:b/>
          <w:sz w:val="24"/>
          <w:szCs w:val="24"/>
        </w:rPr>
      </w:pPr>
    </w:p>
    <w:p w:rsidR="008C2627" w:rsidRPr="00B843AF" w:rsidRDefault="006E334D" w:rsidP="003C5B2B">
      <w:pPr>
        <w:spacing w:after="0" w:line="240" w:lineRule="auto"/>
        <w:jc w:val="both"/>
        <w:rPr>
          <w:rFonts w:cs="Calibri"/>
          <w:b/>
          <w:sz w:val="24"/>
          <w:szCs w:val="24"/>
        </w:rPr>
      </w:pPr>
      <w:r w:rsidRPr="00B843AF">
        <w:rPr>
          <w:rFonts w:cs="Calibri"/>
          <w:b/>
          <w:sz w:val="24"/>
          <w:szCs w:val="24"/>
        </w:rPr>
        <w:lastRenderedPageBreak/>
        <w:t>POBLACIÓN</w:t>
      </w:r>
      <w:r w:rsidR="008C2627" w:rsidRPr="00B843AF">
        <w:rPr>
          <w:rFonts w:cs="Calibri"/>
          <w:b/>
          <w:sz w:val="24"/>
          <w:szCs w:val="24"/>
        </w:rPr>
        <w:t xml:space="preserve"> DESPLAZADA:</w:t>
      </w:r>
    </w:p>
    <w:p w:rsidR="008C2627" w:rsidRPr="00B843AF" w:rsidRDefault="008C2627" w:rsidP="003C5B2B">
      <w:pPr>
        <w:spacing w:after="0" w:line="240" w:lineRule="auto"/>
        <w:jc w:val="both"/>
        <w:rPr>
          <w:rFonts w:cs="Calibri"/>
          <w:b/>
          <w:sz w:val="24"/>
          <w:szCs w:val="24"/>
        </w:rPr>
      </w:pPr>
    </w:p>
    <w:p w:rsidR="008C2627" w:rsidRPr="00B843AF" w:rsidRDefault="008C2627" w:rsidP="003C5B2B">
      <w:pPr>
        <w:spacing w:after="0" w:line="240" w:lineRule="auto"/>
        <w:jc w:val="both"/>
        <w:rPr>
          <w:rFonts w:cs="Calibri"/>
          <w:sz w:val="24"/>
          <w:szCs w:val="24"/>
        </w:rPr>
      </w:pPr>
      <w:r w:rsidRPr="00B843AF">
        <w:rPr>
          <w:rFonts w:cs="Calibri"/>
          <w:sz w:val="24"/>
          <w:szCs w:val="24"/>
        </w:rPr>
        <w:t xml:space="preserve">El municipio de Leiva, al igual que los demás municipio de la subregión </w:t>
      </w:r>
      <w:r w:rsidR="007613B4" w:rsidRPr="00B843AF">
        <w:rPr>
          <w:rFonts w:cs="Calibri"/>
          <w:sz w:val="24"/>
          <w:szCs w:val="24"/>
        </w:rPr>
        <w:t>cordillera</w:t>
      </w:r>
      <w:r w:rsidRPr="00B843AF">
        <w:rPr>
          <w:rFonts w:cs="Calibri"/>
          <w:sz w:val="24"/>
          <w:szCs w:val="24"/>
        </w:rPr>
        <w:t>, presenta</w:t>
      </w:r>
      <w:r w:rsidR="00370108" w:rsidRPr="00B843AF">
        <w:rPr>
          <w:rFonts w:cs="Calibri"/>
          <w:sz w:val="24"/>
          <w:szCs w:val="24"/>
        </w:rPr>
        <w:t xml:space="preserve"> una situaci</w:t>
      </w:r>
      <w:r w:rsidR="0045155E" w:rsidRPr="00B843AF">
        <w:rPr>
          <w:rFonts w:cs="Calibri"/>
          <w:sz w:val="24"/>
          <w:szCs w:val="24"/>
        </w:rPr>
        <w:t>ón social,</w:t>
      </w:r>
      <w:r w:rsidR="00370108" w:rsidRPr="00B843AF">
        <w:rPr>
          <w:rFonts w:cs="Calibri"/>
          <w:sz w:val="24"/>
          <w:szCs w:val="24"/>
        </w:rPr>
        <w:t xml:space="preserve"> económica </w:t>
      </w:r>
      <w:r w:rsidR="0045155E" w:rsidRPr="00B843AF">
        <w:rPr>
          <w:rFonts w:cs="Calibri"/>
          <w:sz w:val="24"/>
          <w:szCs w:val="24"/>
        </w:rPr>
        <w:t xml:space="preserve">y de seguridad </w:t>
      </w:r>
      <w:r w:rsidR="00370108" w:rsidRPr="00B843AF">
        <w:rPr>
          <w:rFonts w:cs="Calibri"/>
          <w:sz w:val="24"/>
          <w:szCs w:val="24"/>
        </w:rPr>
        <w:t>critica</w:t>
      </w:r>
      <w:r w:rsidR="0045155E" w:rsidRPr="00B843AF">
        <w:rPr>
          <w:rFonts w:cs="Calibri"/>
          <w:sz w:val="24"/>
          <w:szCs w:val="24"/>
        </w:rPr>
        <w:t>s</w:t>
      </w:r>
      <w:r w:rsidR="00370108" w:rsidRPr="00B843AF">
        <w:rPr>
          <w:rFonts w:cs="Calibri"/>
          <w:sz w:val="24"/>
          <w:szCs w:val="24"/>
        </w:rPr>
        <w:t xml:space="preserve"> razón por la cual se </w:t>
      </w:r>
      <w:r w:rsidR="0045155E" w:rsidRPr="00B843AF">
        <w:rPr>
          <w:rFonts w:cs="Calibri"/>
          <w:sz w:val="24"/>
          <w:szCs w:val="24"/>
        </w:rPr>
        <w:t>presentan movimientos de la población tanto al interior del Municipio, como hacia otros municipios del departamento, siendo uno de los mayores expulsores de la región. Lo anterior pone de manifiesto la necesidad de emprender acciones que permitan aliviar esta situación.</w:t>
      </w:r>
    </w:p>
    <w:p w:rsidR="008C2627" w:rsidRPr="00B843AF" w:rsidRDefault="008C2627" w:rsidP="003C5B2B">
      <w:pPr>
        <w:spacing w:after="0" w:line="240" w:lineRule="auto"/>
        <w:jc w:val="both"/>
        <w:rPr>
          <w:rFonts w:cs="Calibri"/>
          <w:b/>
          <w:sz w:val="24"/>
          <w:szCs w:val="24"/>
        </w:rPr>
      </w:pPr>
    </w:p>
    <w:tbl>
      <w:tblPr>
        <w:tblW w:w="8360" w:type="dxa"/>
        <w:tblInd w:w="55" w:type="dxa"/>
        <w:tblCellMar>
          <w:left w:w="70" w:type="dxa"/>
          <w:right w:w="70" w:type="dxa"/>
        </w:tblCellMar>
        <w:tblLook w:val="04A0"/>
      </w:tblPr>
      <w:tblGrid>
        <w:gridCol w:w="4760"/>
        <w:gridCol w:w="1200"/>
        <w:gridCol w:w="1200"/>
        <w:gridCol w:w="1200"/>
      </w:tblGrid>
      <w:tr w:rsidR="008C2627" w:rsidRPr="00B843AF" w:rsidTr="008C2627">
        <w:trPr>
          <w:trHeight w:val="240"/>
        </w:trPr>
        <w:tc>
          <w:tcPr>
            <w:tcW w:w="8360" w:type="dxa"/>
            <w:gridSpan w:val="4"/>
            <w:tcBorders>
              <w:top w:val="single" w:sz="4" w:space="0" w:color="auto"/>
              <w:left w:val="single" w:sz="4" w:space="0" w:color="auto"/>
              <w:bottom w:val="single" w:sz="4" w:space="0" w:color="auto"/>
              <w:right w:val="single" w:sz="4" w:space="0" w:color="auto"/>
            </w:tcBorders>
            <w:shd w:val="clear" w:color="000000" w:fill="FDE9D9"/>
            <w:vAlign w:val="center"/>
            <w:hideMark/>
          </w:tcPr>
          <w:p w:rsidR="008C2627" w:rsidRPr="00B843AF" w:rsidRDefault="008C2627" w:rsidP="008C2627">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Desplazados</w:t>
            </w:r>
          </w:p>
        </w:tc>
      </w:tr>
      <w:tr w:rsidR="008C2627" w:rsidRPr="00B843AF" w:rsidTr="008C2627">
        <w:trPr>
          <w:trHeight w:val="240"/>
        </w:trPr>
        <w:tc>
          <w:tcPr>
            <w:tcW w:w="4760" w:type="dxa"/>
            <w:tcBorders>
              <w:top w:val="nil"/>
              <w:left w:val="single" w:sz="4" w:space="0" w:color="auto"/>
              <w:bottom w:val="single" w:sz="4" w:space="0" w:color="auto"/>
              <w:right w:val="single" w:sz="4" w:space="0" w:color="auto"/>
            </w:tcBorders>
            <w:shd w:val="clear" w:color="000000" w:fill="FDE9D9"/>
            <w:vAlign w:val="center"/>
            <w:hideMark/>
          </w:tcPr>
          <w:p w:rsidR="008C2627" w:rsidRPr="00B843AF" w:rsidRDefault="008C2627" w:rsidP="008C262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Indicador</w:t>
            </w:r>
          </w:p>
        </w:tc>
        <w:tc>
          <w:tcPr>
            <w:tcW w:w="1200" w:type="dxa"/>
            <w:tcBorders>
              <w:top w:val="nil"/>
              <w:left w:val="nil"/>
              <w:bottom w:val="single" w:sz="4" w:space="0" w:color="auto"/>
              <w:right w:val="single" w:sz="4" w:space="0" w:color="auto"/>
            </w:tcBorders>
            <w:shd w:val="clear" w:color="000000" w:fill="FDE9D9"/>
            <w:vAlign w:val="center"/>
            <w:hideMark/>
          </w:tcPr>
          <w:p w:rsidR="008C2627" w:rsidRPr="00B843AF" w:rsidRDefault="008C2627" w:rsidP="008C262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w:t>
            </w:r>
          </w:p>
        </w:tc>
        <w:tc>
          <w:tcPr>
            <w:tcW w:w="1200" w:type="dxa"/>
            <w:tcBorders>
              <w:top w:val="nil"/>
              <w:left w:val="nil"/>
              <w:bottom w:val="single" w:sz="4" w:space="0" w:color="auto"/>
              <w:right w:val="single" w:sz="4" w:space="0" w:color="auto"/>
            </w:tcBorders>
            <w:shd w:val="clear" w:color="000000" w:fill="FDE9D9"/>
            <w:vAlign w:val="center"/>
            <w:hideMark/>
          </w:tcPr>
          <w:p w:rsidR="008C2627" w:rsidRPr="00B843AF" w:rsidRDefault="008C2627" w:rsidP="008C262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Nariño</w:t>
            </w:r>
          </w:p>
        </w:tc>
        <w:tc>
          <w:tcPr>
            <w:tcW w:w="1200" w:type="dxa"/>
            <w:tcBorders>
              <w:top w:val="nil"/>
              <w:left w:val="nil"/>
              <w:bottom w:val="single" w:sz="4" w:space="0" w:color="auto"/>
              <w:right w:val="single" w:sz="4" w:space="0" w:color="auto"/>
            </w:tcBorders>
            <w:shd w:val="clear" w:color="000000" w:fill="FDE9D9"/>
            <w:vAlign w:val="center"/>
            <w:hideMark/>
          </w:tcPr>
          <w:p w:rsidR="008C2627" w:rsidRPr="00B843AF" w:rsidRDefault="008C2627" w:rsidP="008C262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Colombia</w:t>
            </w:r>
          </w:p>
        </w:tc>
      </w:tr>
      <w:tr w:rsidR="008C2627" w:rsidRPr="00B843AF" w:rsidTr="008C2627">
        <w:trPr>
          <w:trHeight w:val="240"/>
        </w:trPr>
        <w:tc>
          <w:tcPr>
            <w:tcW w:w="4760" w:type="dxa"/>
            <w:tcBorders>
              <w:top w:val="nil"/>
              <w:left w:val="single" w:sz="4" w:space="0" w:color="auto"/>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recibida acumulada (Dic 31 de 2010)</w:t>
            </w:r>
          </w:p>
        </w:tc>
        <w:tc>
          <w:tcPr>
            <w:tcW w:w="1200" w:type="dxa"/>
            <w:tcBorders>
              <w:top w:val="nil"/>
              <w:left w:val="nil"/>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1.162</w:t>
            </w:r>
          </w:p>
        </w:tc>
        <w:tc>
          <w:tcPr>
            <w:tcW w:w="1200" w:type="dxa"/>
            <w:tcBorders>
              <w:top w:val="nil"/>
              <w:left w:val="nil"/>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156.295</w:t>
            </w:r>
          </w:p>
        </w:tc>
        <w:tc>
          <w:tcPr>
            <w:tcW w:w="1200" w:type="dxa"/>
            <w:tcBorders>
              <w:top w:val="nil"/>
              <w:left w:val="nil"/>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3.594.781</w:t>
            </w:r>
          </w:p>
        </w:tc>
      </w:tr>
      <w:tr w:rsidR="008C2627" w:rsidRPr="00B843AF" w:rsidTr="008C2627">
        <w:trPr>
          <w:trHeight w:val="240"/>
        </w:trPr>
        <w:tc>
          <w:tcPr>
            <w:tcW w:w="4760" w:type="dxa"/>
            <w:tcBorders>
              <w:top w:val="nil"/>
              <w:left w:val="single" w:sz="4" w:space="0" w:color="auto"/>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expulsada acumulada (Dic 31 de 2010)</w:t>
            </w:r>
          </w:p>
        </w:tc>
        <w:tc>
          <w:tcPr>
            <w:tcW w:w="1200" w:type="dxa"/>
            <w:tcBorders>
              <w:top w:val="nil"/>
              <w:left w:val="nil"/>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4.060</w:t>
            </w:r>
          </w:p>
        </w:tc>
        <w:tc>
          <w:tcPr>
            <w:tcW w:w="1200" w:type="dxa"/>
            <w:tcBorders>
              <w:top w:val="nil"/>
              <w:left w:val="nil"/>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172.336</w:t>
            </w:r>
          </w:p>
        </w:tc>
        <w:tc>
          <w:tcPr>
            <w:tcW w:w="1200" w:type="dxa"/>
            <w:tcBorders>
              <w:top w:val="nil"/>
              <w:left w:val="nil"/>
              <w:bottom w:val="single" w:sz="4" w:space="0" w:color="auto"/>
              <w:right w:val="single" w:sz="4" w:space="0" w:color="auto"/>
            </w:tcBorders>
            <w:shd w:val="clear" w:color="auto" w:fill="auto"/>
            <w:vAlign w:val="center"/>
            <w:hideMark/>
          </w:tcPr>
          <w:p w:rsidR="008C2627" w:rsidRPr="00B843AF" w:rsidRDefault="008C2627" w:rsidP="008C262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3.576.915</w:t>
            </w:r>
          </w:p>
        </w:tc>
      </w:tr>
    </w:tbl>
    <w:p w:rsidR="00B47206" w:rsidRPr="00B843AF" w:rsidRDefault="00B47206" w:rsidP="003C5B2B">
      <w:pPr>
        <w:spacing w:after="0" w:line="240" w:lineRule="auto"/>
        <w:jc w:val="both"/>
        <w:rPr>
          <w:rFonts w:cs="Calibri"/>
          <w:b/>
          <w:sz w:val="24"/>
          <w:szCs w:val="24"/>
        </w:rPr>
      </w:pPr>
    </w:p>
    <w:p w:rsidR="00B47206" w:rsidRPr="00B843AF" w:rsidRDefault="00B47206" w:rsidP="00B47206">
      <w:pPr>
        <w:spacing w:after="0" w:line="240" w:lineRule="auto"/>
        <w:jc w:val="both"/>
        <w:rPr>
          <w:rFonts w:cs="Calibri"/>
          <w:sz w:val="24"/>
          <w:szCs w:val="24"/>
        </w:rPr>
      </w:pPr>
    </w:p>
    <w:p w:rsidR="007A633D" w:rsidRPr="00B843AF" w:rsidRDefault="007A633D" w:rsidP="00B47206">
      <w:pPr>
        <w:spacing w:after="0" w:line="240" w:lineRule="auto"/>
        <w:jc w:val="both"/>
        <w:rPr>
          <w:rFonts w:cs="Calibri"/>
          <w:sz w:val="24"/>
          <w:szCs w:val="24"/>
        </w:rPr>
      </w:pPr>
    </w:p>
    <w:p w:rsidR="00B47206" w:rsidRPr="00B843AF" w:rsidRDefault="00B47206" w:rsidP="00B47206">
      <w:pPr>
        <w:spacing w:after="0" w:line="240" w:lineRule="auto"/>
        <w:jc w:val="both"/>
        <w:rPr>
          <w:rFonts w:cs="Calibri"/>
          <w:b/>
          <w:sz w:val="24"/>
          <w:szCs w:val="24"/>
        </w:rPr>
      </w:pPr>
      <w:r w:rsidRPr="00B843AF">
        <w:rPr>
          <w:rFonts w:cs="Calibri"/>
          <w:b/>
          <w:sz w:val="24"/>
          <w:szCs w:val="24"/>
        </w:rPr>
        <w:t>POBLACIÓN SEGÚN GRUPOS ETNICOS:</w:t>
      </w:r>
    </w:p>
    <w:p w:rsidR="002143D7" w:rsidRPr="00B843AF" w:rsidRDefault="002143D7" w:rsidP="00B47206">
      <w:pPr>
        <w:spacing w:after="0" w:line="240" w:lineRule="auto"/>
        <w:jc w:val="both"/>
        <w:rPr>
          <w:rFonts w:cs="Calibri"/>
          <w:sz w:val="24"/>
          <w:szCs w:val="24"/>
        </w:rPr>
      </w:pPr>
    </w:p>
    <w:p w:rsidR="002143D7" w:rsidRPr="00B843AF" w:rsidRDefault="002143D7" w:rsidP="00B47206">
      <w:pPr>
        <w:spacing w:after="0" w:line="240" w:lineRule="auto"/>
        <w:jc w:val="both"/>
        <w:rPr>
          <w:rFonts w:cs="Calibri"/>
          <w:sz w:val="24"/>
          <w:szCs w:val="24"/>
        </w:rPr>
      </w:pPr>
      <w:r w:rsidRPr="00B843AF">
        <w:rPr>
          <w:rFonts w:cs="Calibri"/>
          <w:sz w:val="24"/>
          <w:szCs w:val="24"/>
        </w:rPr>
        <w:t>En el Municipio de Leiva</w:t>
      </w:r>
      <w:r w:rsidR="00417001" w:rsidRPr="00B843AF">
        <w:rPr>
          <w:rFonts w:cs="Calibri"/>
          <w:sz w:val="24"/>
          <w:szCs w:val="24"/>
        </w:rPr>
        <w:t xml:space="preserve"> se registra un bajo porcentaje de grupos étnicos (afrodescendientes e indígenas), tan solo existe 135 personas afrodecendientes.</w:t>
      </w:r>
    </w:p>
    <w:p w:rsidR="002143D7" w:rsidRPr="00B843AF" w:rsidRDefault="002143D7" w:rsidP="00B47206">
      <w:pPr>
        <w:spacing w:after="0" w:line="240" w:lineRule="auto"/>
        <w:jc w:val="both"/>
        <w:rPr>
          <w:rFonts w:cs="Calibri"/>
          <w:b/>
          <w:sz w:val="24"/>
          <w:szCs w:val="24"/>
        </w:rPr>
      </w:pPr>
    </w:p>
    <w:tbl>
      <w:tblPr>
        <w:tblW w:w="8160" w:type="dxa"/>
        <w:tblInd w:w="55" w:type="dxa"/>
        <w:tblCellMar>
          <w:left w:w="70" w:type="dxa"/>
          <w:right w:w="70" w:type="dxa"/>
        </w:tblCellMar>
        <w:tblLook w:val="04A0"/>
      </w:tblPr>
      <w:tblGrid>
        <w:gridCol w:w="4560"/>
        <w:gridCol w:w="1200"/>
        <w:gridCol w:w="1200"/>
        <w:gridCol w:w="1200"/>
      </w:tblGrid>
      <w:tr w:rsidR="002143D7" w:rsidRPr="00B843AF" w:rsidTr="002143D7">
        <w:trPr>
          <w:trHeight w:val="240"/>
        </w:trPr>
        <w:tc>
          <w:tcPr>
            <w:tcW w:w="8160" w:type="dxa"/>
            <w:gridSpan w:val="4"/>
            <w:tcBorders>
              <w:top w:val="single" w:sz="4" w:space="0" w:color="auto"/>
              <w:left w:val="single" w:sz="4" w:space="0" w:color="auto"/>
              <w:bottom w:val="single" w:sz="4" w:space="0" w:color="auto"/>
              <w:right w:val="single" w:sz="4" w:space="0" w:color="auto"/>
            </w:tcBorders>
            <w:shd w:val="clear" w:color="000000" w:fill="FDE9D9"/>
            <w:vAlign w:val="center"/>
            <w:hideMark/>
          </w:tcPr>
          <w:p w:rsidR="002143D7" w:rsidRPr="00B843AF" w:rsidRDefault="002143D7" w:rsidP="002143D7">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 Grupos Poblacionales según Etnia</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000000" w:fill="FDE9D9"/>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Indicador</w:t>
            </w:r>
          </w:p>
        </w:tc>
        <w:tc>
          <w:tcPr>
            <w:tcW w:w="1200" w:type="dxa"/>
            <w:tcBorders>
              <w:top w:val="nil"/>
              <w:left w:val="nil"/>
              <w:bottom w:val="single" w:sz="4" w:space="0" w:color="auto"/>
              <w:right w:val="single" w:sz="4" w:space="0" w:color="auto"/>
            </w:tcBorders>
            <w:shd w:val="clear" w:color="000000" w:fill="FDE9D9"/>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w:t>
            </w:r>
          </w:p>
        </w:tc>
        <w:tc>
          <w:tcPr>
            <w:tcW w:w="1200" w:type="dxa"/>
            <w:tcBorders>
              <w:top w:val="nil"/>
              <w:left w:val="nil"/>
              <w:bottom w:val="single" w:sz="4" w:space="0" w:color="auto"/>
              <w:right w:val="single" w:sz="4" w:space="0" w:color="auto"/>
            </w:tcBorders>
            <w:shd w:val="clear" w:color="000000" w:fill="FDE9D9"/>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Nariño</w:t>
            </w:r>
          </w:p>
        </w:tc>
        <w:tc>
          <w:tcPr>
            <w:tcW w:w="1200" w:type="dxa"/>
            <w:tcBorders>
              <w:top w:val="nil"/>
              <w:left w:val="nil"/>
              <w:bottom w:val="single" w:sz="4" w:space="0" w:color="auto"/>
              <w:right w:val="single" w:sz="4" w:space="0" w:color="auto"/>
            </w:tcBorders>
            <w:shd w:val="clear" w:color="000000" w:fill="FDE9D9"/>
            <w:vAlign w:val="center"/>
            <w:hideMark/>
          </w:tcPr>
          <w:p w:rsidR="002143D7" w:rsidRPr="00B843AF" w:rsidRDefault="002143D7" w:rsidP="002143D7">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Colombia</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indígena (2005)</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14</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155.199</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1.392.623</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negro (a), mulato y afrocolombiano (2005)</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135</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270.433</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4.273.722</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ROM (2005)</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89</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4.857</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Raizal (2005)</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96</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30.565</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Palenquera o de Basilio (2005)</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val="es-CO" w:eastAsia="es-CO"/>
              </w:rPr>
              <w:t>7.470</w:t>
            </w:r>
          </w:p>
        </w:tc>
      </w:tr>
      <w:tr w:rsidR="002143D7" w:rsidRPr="00B843AF" w:rsidTr="002143D7">
        <w:trPr>
          <w:trHeight w:val="240"/>
        </w:trPr>
        <w:tc>
          <w:tcPr>
            <w:tcW w:w="8160" w:type="dxa"/>
            <w:gridSpan w:val="4"/>
            <w:tcBorders>
              <w:top w:val="single" w:sz="4" w:space="0" w:color="auto"/>
              <w:left w:val="single" w:sz="4" w:space="0" w:color="auto"/>
              <w:bottom w:val="single" w:sz="4" w:space="0" w:color="auto"/>
              <w:right w:val="single" w:sz="4" w:space="0" w:color="auto"/>
            </w:tcBorders>
            <w:shd w:val="clear" w:color="000000" w:fill="FDE9D9"/>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Resguardos Indígenas</w:t>
            </w:r>
          </w:p>
        </w:tc>
      </w:tr>
      <w:tr w:rsidR="002143D7" w:rsidRPr="00B843AF" w:rsidTr="002143D7">
        <w:trPr>
          <w:trHeight w:val="24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Indicador</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Nariño</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Colombia</w:t>
            </w:r>
          </w:p>
        </w:tc>
      </w:tr>
      <w:tr w:rsidR="002143D7" w:rsidRPr="00B843AF" w:rsidTr="002143D7">
        <w:trPr>
          <w:trHeight w:val="48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Número de resguardos indígenas en la jurisdicción del municipio</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   </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 </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 </w:t>
            </w:r>
          </w:p>
        </w:tc>
      </w:tr>
      <w:tr w:rsidR="002143D7" w:rsidRPr="00B843AF" w:rsidTr="002143D7">
        <w:trPr>
          <w:trHeight w:val="480"/>
        </w:trPr>
        <w:tc>
          <w:tcPr>
            <w:tcW w:w="4560" w:type="dxa"/>
            <w:tcBorders>
              <w:top w:val="nil"/>
              <w:left w:val="single" w:sz="4" w:space="0" w:color="auto"/>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Población indígena en los resguardos indígenas del municipio</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   </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 </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xml:space="preserve"> - </w:t>
            </w:r>
          </w:p>
        </w:tc>
      </w:tr>
      <w:tr w:rsidR="002143D7" w:rsidRPr="00B843AF" w:rsidTr="002143D7">
        <w:trPr>
          <w:trHeight w:val="240"/>
        </w:trPr>
        <w:tc>
          <w:tcPr>
            <w:tcW w:w="5760"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xml:space="preserve">Fuente: </w:t>
            </w:r>
            <w:r w:rsidRPr="00B843AF">
              <w:rPr>
                <w:rFonts w:eastAsia="Times New Roman" w:cs="Calibri"/>
                <w:color w:val="000000"/>
                <w:sz w:val="18"/>
                <w:szCs w:val="18"/>
                <w:lang w:val="es-CO" w:eastAsia="es-CO"/>
              </w:rPr>
              <w:t>DANE -Censo 2005 -; DNP - DDTS, DNP - DDS-; MIJ;AS-RUPD</w:t>
            </w:r>
          </w:p>
        </w:tc>
        <w:tc>
          <w:tcPr>
            <w:tcW w:w="1200" w:type="dxa"/>
            <w:tcBorders>
              <w:top w:val="nil"/>
              <w:left w:val="nil"/>
              <w:bottom w:val="single" w:sz="4" w:space="0" w:color="auto"/>
              <w:right w:val="single" w:sz="4" w:space="0" w:color="auto"/>
            </w:tcBorders>
            <w:shd w:val="clear" w:color="auto" w:fill="auto"/>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w:t>
            </w:r>
          </w:p>
        </w:tc>
        <w:tc>
          <w:tcPr>
            <w:tcW w:w="1200" w:type="dxa"/>
            <w:tcBorders>
              <w:top w:val="nil"/>
              <w:left w:val="nil"/>
              <w:bottom w:val="single" w:sz="4" w:space="0" w:color="auto"/>
              <w:right w:val="single" w:sz="4" w:space="0" w:color="auto"/>
            </w:tcBorders>
            <w:shd w:val="clear" w:color="000000" w:fill="FFFFFF"/>
            <w:noWrap/>
            <w:vAlign w:val="center"/>
            <w:hideMark/>
          </w:tcPr>
          <w:p w:rsidR="002143D7" w:rsidRPr="00B843AF" w:rsidRDefault="002143D7" w:rsidP="002143D7">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 </w:t>
            </w:r>
          </w:p>
        </w:tc>
      </w:tr>
    </w:tbl>
    <w:p w:rsidR="002143D7" w:rsidRPr="00B843AF" w:rsidRDefault="002143D7" w:rsidP="00B47206">
      <w:pPr>
        <w:spacing w:after="0" w:line="240" w:lineRule="auto"/>
        <w:jc w:val="both"/>
        <w:rPr>
          <w:rFonts w:cs="Calibri"/>
          <w:b/>
          <w:sz w:val="24"/>
          <w:szCs w:val="24"/>
        </w:rPr>
      </w:pPr>
    </w:p>
    <w:p w:rsidR="00417001" w:rsidRPr="00B843AF" w:rsidRDefault="00417001" w:rsidP="00B47206">
      <w:pPr>
        <w:spacing w:after="0" w:line="240" w:lineRule="auto"/>
        <w:jc w:val="both"/>
        <w:rPr>
          <w:rFonts w:cs="Calibri"/>
          <w:b/>
          <w:sz w:val="24"/>
          <w:szCs w:val="24"/>
        </w:rPr>
      </w:pPr>
    </w:p>
    <w:p w:rsidR="00417001" w:rsidRPr="00B843AF" w:rsidRDefault="002E080C" w:rsidP="00B47206">
      <w:pPr>
        <w:spacing w:after="0" w:line="240" w:lineRule="auto"/>
        <w:jc w:val="both"/>
        <w:rPr>
          <w:rFonts w:cs="Calibri"/>
          <w:b/>
          <w:sz w:val="24"/>
          <w:szCs w:val="24"/>
        </w:rPr>
      </w:pPr>
      <w:r w:rsidRPr="00B843AF">
        <w:rPr>
          <w:rFonts w:cs="Calibri"/>
          <w:b/>
          <w:sz w:val="24"/>
          <w:szCs w:val="24"/>
        </w:rPr>
        <w:t>DIAGNOSTICO SECTORIAL:</w:t>
      </w:r>
    </w:p>
    <w:p w:rsidR="002E080C" w:rsidRPr="00B843AF" w:rsidRDefault="002E080C" w:rsidP="00B47206">
      <w:pPr>
        <w:spacing w:after="0" w:line="240" w:lineRule="auto"/>
        <w:jc w:val="both"/>
        <w:rPr>
          <w:rFonts w:cs="Calibri"/>
          <w:sz w:val="24"/>
          <w:szCs w:val="24"/>
        </w:rPr>
      </w:pPr>
    </w:p>
    <w:p w:rsidR="002E080C" w:rsidRPr="00B843AF" w:rsidRDefault="002E080C" w:rsidP="002E080C">
      <w:pPr>
        <w:jc w:val="both"/>
        <w:rPr>
          <w:rFonts w:cs="Calibri"/>
          <w:sz w:val="24"/>
          <w:szCs w:val="24"/>
          <w:lang w:val="es-MX"/>
        </w:rPr>
      </w:pPr>
      <w:r w:rsidRPr="00B843AF">
        <w:rPr>
          <w:rFonts w:cs="Calibri"/>
          <w:sz w:val="24"/>
          <w:szCs w:val="24"/>
          <w:lang w:val="es-MX"/>
        </w:rPr>
        <w:t>Con el fin de cumplir con el enfoque integral del Plan de Desarrollo, La estructura del Plan consta de cuatro ejes-</w:t>
      </w:r>
      <w:r w:rsidRPr="00B843AF">
        <w:rPr>
          <w:rFonts w:cs="Calibri"/>
          <w:color w:val="FF0000"/>
          <w:sz w:val="24"/>
          <w:szCs w:val="24"/>
          <w:lang w:val="es-MX"/>
        </w:rPr>
        <w:t xml:space="preserve"> </w:t>
      </w:r>
      <w:r w:rsidRPr="00B843AF">
        <w:rPr>
          <w:rFonts w:cs="Calibri"/>
          <w:sz w:val="24"/>
          <w:szCs w:val="24"/>
          <w:lang w:val="es-MX"/>
        </w:rPr>
        <w:t>que articulan los diferentes sectores de la realidad municipal, de la misma manera, el diagnostico estratégico, se realiza con la misma estructura. Es decir que se presentará un diagnóstico por cada uno de</w:t>
      </w:r>
      <w:r w:rsidR="00F108CC">
        <w:rPr>
          <w:rFonts w:cs="Calibri"/>
          <w:sz w:val="24"/>
          <w:szCs w:val="24"/>
          <w:lang w:val="es-MX"/>
        </w:rPr>
        <w:t xml:space="preserve"> los sectores que integran las 5</w:t>
      </w:r>
      <w:r w:rsidR="00767452">
        <w:rPr>
          <w:rFonts w:cs="Calibri"/>
          <w:sz w:val="24"/>
          <w:szCs w:val="24"/>
          <w:lang w:val="es-MX"/>
        </w:rPr>
        <w:t xml:space="preserve"> ejes estratégicos</w:t>
      </w:r>
      <w:r w:rsidRPr="00B843AF">
        <w:rPr>
          <w:rFonts w:cs="Calibri"/>
          <w:sz w:val="24"/>
          <w:szCs w:val="24"/>
          <w:lang w:val="es-MX"/>
        </w:rPr>
        <w:t>:</w:t>
      </w:r>
    </w:p>
    <w:p w:rsidR="002E080C" w:rsidRPr="00B843AF" w:rsidRDefault="00767452" w:rsidP="002E080C">
      <w:pPr>
        <w:jc w:val="both"/>
        <w:rPr>
          <w:rFonts w:cs="Calibri"/>
          <w:sz w:val="24"/>
          <w:szCs w:val="24"/>
          <w:lang w:val="es-MX"/>
        </w:rPr>
      </w:pPr>
      <w:r>
        <w:rPr>
          <w:rFonts w:cs="Calibri"/>
          <w:sz w:val="24"/>
          <w:szCs w:val="24"/>
          <w:lang w:val="es-MX"/>
        </w:rPr>
        <w:lastRenderedPageBreak/>
        <w:t xml:space="preserve">1.- </w:t>
      </w:r>
      <w:r w:rsidR="002E080C" w:rsidRPr="00B843AF">
        <w:rPr>
          <w:rFonts w:cs="Calibri"/>
          <w:sz w:val="24"/>
          <w:szCs w:val="24"/>
          <w:lang w:val="es-MX"/>
        </w:rPr>
        <w:t>EJE SOCIAL: Comprende los sectores Educación, Salud, Agua Potable y Saneamiento básico, Deporte y  Recreación, Cultura  Vivienda,  Atención a grupos vulnerables y Justicia</w:t>
      </w:r>
    </w:p>
    <w:p w:rsidR="002E080C" w:rsidRPr="00B843AF" w:rsidRDefault="00767452" w:rsidP="002E080C">
      <w:pPr>
        <w:jc w:val="both"/>
        <w:rPr>
          <w:rFonts w:cs="Calibri"/>
          <w:sz w:val="24"/>
          <w:szCs w:val="24"/>
          <w:lang w:val="es-MX"/>
        </w:rPr>
      </w:pPr>
      <w:r>
        <w:rPr>
          <w:rFonts w:cs="Calibri"/>
          <w:sz w:val="24"/>
          <w:szCs w:val="24"/>
          <w:lang w:val="es-MX"/>
        </w:rPr>
        <w:t xml:space="preserve">2.- </w:t>
      </w:r>
      <w:r w:rsidR="002E080C" w:rsidRPr="00B843AF">
        <w:rPr>
          <w:rFonts w:cs="Calibri"/>
          <w:sz w:val="24"/>
          <w:szCs w:val="24"/>
          <w:lang w:val="es-MX"/>
        </w:rPr>
        <w:t xml:space="preserve">EJE ECONOMICO.  Incluye los sectores Agropecuario, </w:t>
      </w:r>
      <w:r w:rsidR="00DC034F" w:rsidRPr="00B843AF">
        <w:rPr>
          <w:rFonts w:cs="Calibri"/>
          <w:sz w:val="24"/>
          <w:szCs w:val="24"/>
          <w:lang w:val="es-MX"/>
        </w:rPr>
        <w:t>Programa Integral de desarrollo Rural</w:t>
      </w:r>
      <w:r w:rsidR="002E080C" w:rsidRPr="00B843AF">
        <w:rPr>
          <w:rFonts w:cs="Calibri"/>
          <w:sz w:val="24"/>
          <w:szCs w:val="24"/>
          <w:lang w:val="es-MX"/>
        </w:rPr>
        <w:t xml:space="preserve">. </w:t>
      </w:r>
    </w:p>
    <w:p w:rsidR="002E080C" w:rsidRPr="00B843AF" w:rsidRDefault="00767452" w:rsidP="002E080C">
      <w:pPr>
        <w:jc w:val="both"/>
        <w:rPr>
          <w:rFonts w:cs="Calibri"/>
          <w:sz w:val="24"/>
          <w:szCs w:val="24"/>
          <w:lang w:val="es-MX"/>
        </w:rPr>
      </w:pPr>
      <w:r>
        <w:rPr>
          <w:rFonts w:cs="Calibri"/>
          <w:sz w:val="24"/>
          <w:szCs w:val="24"/>
          <w:lang w:val="es-MX"/>
        </w:rPr>
        <w:t xml:space="preserve">3.- </w:t>
      </w:r>
      <w:r w:rsidR="002E080C" w:rsidRPr="00B843AF">
        <w:rPr>
          <w:rFonts w:cs="Calibri"/>
          <w:sz w:val="24"/>
          <w:szCs w:val="24"/>
          <w:lang w:val="es-MX"/>
        </w:rPr>
        <w:t>EJE DE INFRAESTRUCTURA.</w:t>
      </w:r>
      <w:r w:rsidR="007F3B89" w:rsidRPr="00B843AF">
        <w:rPr>
          <w:rFonts w:cs="Calibri"/>
          <w:sz w:val="24"/>
          <w:szCs w:val="24"/>
          <w:lang w:val="es-MX"/>
        </w:rPr>
        <w:t xml:space="preserve"> Integra los sectores de</w:t>
      </w:r>
      <w:r w:rsidR="002E080C" w:rsidRPr="00B843AF">
        <w:rPr>
          <w:rFonts w:cs="Calibri"/>
          <w:sz w:val="24"/>
          <w:szCs w:val="24"/>
          <w:lang w:val="es-MX"/>
        </w:rPr>
        <w:t xml:space="preserve"> infraestructura de transporte, la implementación de los servicios de aseo, energía, equipamiento municipal y fortalecimiento institucional.</w:t>
      </w:r>
    </w:p>
    <w:p w:rsidR="002E080C" w:rsidRDefault="00767452" w:rsidP="002E080C">
      <w:pPr>
        <w:jc w:val="both"/>
        <w:rPr>
          <w:rFonts w:cs="Calibri"/>
          <w:sz w:val="24"/>
          <w:szCs w:val="24"/>
          <w:lang w:val="es-MX"/>
        </w:rPr>
      </w:pPr>
      <w:r>
        <w:rPr>
          <w:rFonts w:cs="Calibri"/>
          <w:sz w:val="24"/>
          <w:szCs w:val="24"/>
          <w:lang w:val="es-MX"/>
        </w:rPr>
        <w:t xml:space="preserve">4.- </w:t>
      </w:r>
      <w:r w:rsidR="007F3B89" w:rsidRPr="00B843AF">
        <w:rPr>
          <w:rFonts w:cs="Calibri"/>
          <w:sz w:val="24"/>
          <w:szCs w:val="24"/>
          <w:lang w:val="es-MX"/>
        </w:rPr>
        <w:t xml:space="preserve">EJE AMBIENTAL: </w:t>
      </w:r>
      <w:r w:rsidR="002E080C" w:rsidRPr="00B843AF">
        <w:rPr>
          <w:rFonts w:cs="Calibri"/>
          <w:sz w:val="24"/>
          <w:szCs w:val="24"/>
          <w:lang w:val="es-MX"/>
        </w:rPr>
        <w:t>Contiene los sectores: Ambiental, Prevención y Atención de Desastres.</w:t>
      </w:r>
    </w:p>
    <w:p w:rsidR="00F108CC" w:rsidRPr="00B843AF" w:rsidRDefault="00767452" w:rsidP="00F108CC">
      <w:pPr>
        <w:tabs>
          <w:tab w:val="left" w:pos="1014"/>
        </w:tabs>
        <w:jc w:val="both"/>
        <w:rPr>
          <w:rFonts w:cs="Calibri"/>
          <w:sz w:val="24"/>
          <w:szCs w:val="24"/>
          <w:lang w:val="es-MX"/>
        </w:rPr>
      </w:pPr>
      <w:r>
        <w:rPr>
          <w:rFonts w:cs="Calibri"/>
          <w:sz w:val="24"/>
          <w:szCs w:val="24"/>
          <w:lang w:val="es-MX"/>
        </w:rPr>
        <w:t xml:space="preserve">5.- </w:t>
      </w:r>
      <w:r w:rsidR="00F108CC">
        <w:rPr>
          <w:rFonts w:cs="Calibri"/>
          <w:sz w:val="24"/>
          <w:szCs w:val="24"/>
          <w:lang w:val="es-MX"/>
        </w:rPr>
        <w:t>EJE POLITICO:  Integra las estrategias para el fortalecimiento de la</w:t>
      </w:r>
      <w:r>
        <w:rPr>
          <w:rFonts w:cs="Calibri"/>
          <w:sz w:val="24"/>
          <w:szCs w:val="24"/>
          <w:lang w:val="es-MX"/>
        </w:rPr>
        <w:t xml:space="preserve"> cultura Justicia,  Paz y Convivencia, La promoción de la </w:t>
      </w:r>
      <w:r w:rsidR="00F108CC">
        <w:rPr>
          <w:rFonts w:cs="Calibri"/>
          <w:sz w:val="24"/>
          <w:szCs w:val="24"/>
          <w:lang w:val="es-MX"/>
        </w:rPr>
        <w:t xml:space="preserve">Participación </w:t>
      </w:r>
      <w:r>
        <w:rPr>
          <w:rFonts w:cs="Calibri"/>
          <w:sz w:val="24"/>
          <w:szCs w:val="24"/>
          <w:lang w:val="es-MX"/>
        </w:rPr>
        <w:t xml:space="preserve">y Representación </w:t>
      </w:r>
      <w:r w:rsidR="00F108CC">
        <w:rPr>
          <w:rFonts w:cs="Calibri"/>
          <w:sz w:val="24"/>
          <w:szCs w:val="24"/>
          <w:lang w:val="es-MX"/>
        </w:rPr>
        <w:t>Ciudadana y el control social</w:t>
      </w:r>
      <w:r>
        <w:rPr>
          <w:rFonts w:cs="Calibri"/>
          <w:sz w:val="24"/>
          <w:szCs w:val="24"/>
          <w:lang w:val="es-MX"/>
        </w:rPr>
        <w:t>, así como del fortalecimiento organizativo y comunitario</w:t>
      </w:r>
      <w:r w:rsidR="00F108CC">
        <w:rPr>
          <w:rFonts w:cs="Calibri"/>
          <w:sz w:val="24"/>
          <w:szCs w:val="24"/>
          <w:lang w:val="es-MX"/>
        </w:rPr>
        <w:t>.</w:t>
      </w:r>
    </w:p>
    <w:p w:rsidR="001D2745" w:rsidRDefault="001D2745" w:rsidP="002E080C">
      <w:pPr>
        <w:jc w:val="both"/>
        <w:rPr>
          <w:rFonts w:cs="Calibri"/>
          <w:b/>
          <w:sz w:val="24"/>
          <w:szCs w:val="24"/>
          <w:lang w:val="es-MX"/>
        </w:rPr>
      </w:pPr>
    </w:p>
    <w:p w:rsidR="002E080C" w:rsidRPr="00B843AF" w:rsidRDefault="002E080C" w:rsidP="002E080C">
      <w:pPr>
        <w:jc w:val="both"/>
        <w:rPr>
          <w:rFonts w:cs="Calibri"/>
          <w:sz w:val="24"/>
          <w:szCs w:val="24"/>
          <w:lang w:val="es-MX"/>
        </w:rPr>
      </w:pPr>
      <w:r w:rsidRPr="00B843AF">
        <w:rPr>
          <w:rFonts w:cs="Calibri"/>
          <w:b/>
          <w:sz w:val="24"/>
          <w:szCs w:val="24"/>
          <w:lang w:val="es-MX"/>
        </w:rPr>
        <w:t>1.- EJE SOCIAL</w:t>
      </w:r>
      <w:r w:rsidRPr="00B843AF">
        <w:rPr>
          <w:rFonts w:cs="Calibri"/>
          <w:sz w:val="24"/>
          <w:szCs w:val="24"/>
          <w:lang w:val="es-MX"/>
        </w:rPr>
        <w:t xml:space="preserve">. </w:t>
      </w:r>
    </w:p>
    <w:p w:rsidR="002E080C" w:rsidRPr="00B843AF" w:rsidRDefault="002E080C" w:rsidP="002E080C">
      <w:pPr>
        <w:pStyle w:val="Ttulo3"/>
        <w:rPr>
          <w:rFonts w:ascii="Calibri" w:hAnsi="Calibri" w:cs="Calibri"/>
          <w:sz w:val="22"/>
          <w:szCs w:val="22"/>
        </w:rPr>
      </w:pPr>
      <w:bookmarkStart w:id="3" w:name="_Toc323467133"/>
      <w:bookmarkStart w:id="4" w:name="_Toc323631958"/>
      <w:r w:rsidRPr="00B843AF">
        <w:rPr>
          <w:rFonts w:ascii="Calibri" w:hAnsi="Calibri" w:cs="Calibri"/>
          <w:sz w:val="22"/>
        </w:rPr>
        <w:t>SECTOR  EDUCATIVO</w:t>
      </w:r>
      <w:bookmarkEnd w:id="3"/>
      <w:bookmarkEnd w:id="4"/>
      <w:r w:rsidRPr="00B843AF">
        <w:rPr>
          <w:rFonts w:ascii="Calibri" w:hAnsi="Calibri" w:cs="Calibri"/>
          <w:sz w:val="22"/>
          <w:szCs w:val="22"/>
        </w:rPr>
        <w:t>.</w:t>
      </w:r>
    </w:p>
    <w:p w:rsidR="002E080C" w:rsidRPr="00B843AF" w:rsidRDefault="0054733B" w:rsidP="0054733B">
      <w:pPr>
        <w:jc w:val="both"/>
        <w:rPr>
          <w:rFonts w:cs="Calibri"/>
          <w:b/>
        </w:rPr>
      </w:pPr>
      <w:r w:rsidRPr="00B843AF">
        <w:rPr>
          <w:rFonts w:cs="Calibri"/>
          <w:b/>
        </w:rPr>
        <w:t xml:space="preserve">Infraestructura Educativa: </w:t>
      </w:r>
      <w:r w:rsidR="002E080C" w:rsidRPr="00B843AF">
        <w:rPr>
          <w:rFonts w:cs="Calibri"/>
        </w:rPr>
        <w:t xml:space="preserve">A nivel educativo el municipio cuenta con 35 establecimientos, distribuidos en 2 preescolares, 31 escuelas y las Instituciones Educativas de la Cabecera municipal “San Gerardo”; corregimiento de las Delicias denominada “Las Delicias” y en el corregimiento del corregimiento de El Palmar “El Palmar”. </w:t>
      </w:r>
    </w:p>
    <w:tbl>
      <w:tblPr>
        <w:tblW w:w="5000" w:type="pct"/>
        <w:tblCellMar>
          <w:left w:w="70" w:type="dxa"/>
          <w:right w:w="70" w:type="dxa"/>
        </w:tblCellMar>
        <w:tblLook w:val="04A0"/>
      </w:tblPr>
      <w:tblGrid>
        <w:gridCol w:w="1116"/>
        <w:gridCol w:w="810"/>
        <w:gridCol w:w="700"/>
        <w:gridCol w:w="623"/>
        <w:gridCol w:w="704"/>
        <w:gridCol w:w="623"/>
        <w:gridCol w:w="704"/>
        <w:gridCol w:w="623"/>
        <w:gridCol w:w="623"/>
        <w:gridCol w:w="646"/>
        <w:gridCol w:w="919"/>
        <w:gridCol w:w="887"/>
      </w:tblGrid>
      <w:tr w:rsidR="00845AA6" w:rsidRPr="00B843AF" w:rsidTr="00845AA6">
        <w:trPr>
          <w:trHeight w:val="300"/>
        </w:trPr>
        <w:tc>
          <w:tcPr>
            <w:tcW w:w="638"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MUNICIPIO</w:t>
            </w:r>
          </w:p>
        </w:tc>
        <w:tc>
          <w:tcPr>
            <w:tcW w:w="423"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TASA ANALFAB.</w:t>
            </w:r>
          </w:p>
        </w:tc>
        <w:tc>
          <w:tcPr>
            <w:tcW w:w="2860" w:type="pct"/>
            <w:gridSpan w:val="8"/>
            <w:tcBorders>
              <w:top w:val="single" w:sz="4" w:space="0" w:color="auto"/>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COBERTURA DE EDUCACION -  2011</w:t>
            </w:r>
          </w:p>
        </w:tc>
        <w:tc>
          <w:tcPr>
            <w:tcW w:w="539"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No ALUMNOS /DOCENTES OFICIALES</w:t>
            </w:r>
          </w:p>
        </w:tc>
        <w:tc>
          <w:tcPr>
            <w:tcW w:w="539" w:type="pct"/>
            <w:vMerge w:val="restart"/>
            <w:tcBorders>
              <w:top w:val="single" w:sz="4" w:space="0" w:color="auto"/>
              <w:left w:val="single" w:sz="4" w:space="0" w:color="auto"/>
              <w:bottom w:val="single" w:sz="4" w:space="0" w:color="auto"/>
              <w:right w:val="single" w:sz="4" w:space="0" w:color="auto"/>
            </w:tcBorders>
            <w:shd w:val="clear" w:color="000000" w:fill="FDE9D9"/>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 xml:space="preserve">alumnos con </w:t>
            </w:r>
            <w:r w:rsidR="001F3D82" w:rsidRPr="00B843AF">
              <w:rPr>
                <w:rFonts w:eastAsia="Times New Roman" w:cs="Calibri"/>
                <w:b/>
                <w:bCs/>
                <w:color w:val="000000"/>
                <w:sz w:val="16"/>
                <w:szCs w:val="16"/>
                <w:lang w:val="es-CO" w:eastAsia="es-CO"/>
              </w:rPr>
              <w:t>calificación</w:t>
            </w:r>
            <w:r w:rsidRPr="00B843AF">
              <w:rPr>
                <w:rFonts w:eastAsia="Times New Roman" w:cs="Calibri"/>
                <w:b/>
                <w:bCs/>
                <w:color w:val="000000"/>
                <w:sz w:val="16"/>
                <w:szCs w:val="16"/>
                <w:lang w:val="es-CO" w:eastAsia="es-CO"/>
              </w:rPr>
              <w:t xml:space="preserve"> ICFES de media a superior</w:t>
            </w:r>
          </w:p>
        </w:tc>
      </w:tr>
      <w:tr w:rsidR="00845AA6" w:rsidRPr="00B843AF" w:rsidTr="00845AA6">
        <w:trPr>
          <w:trHeight w:val="300"/>
        </w:trPr>
        <w:tc>
          <w:tcPr>
            <w:tcW w:w="638"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color w:val="000000"/>
                <w:sz w:val="16"/>
                <w:szCs w:val="16"/>
                <w:lang w:val="es-CO" w:eastAsia="es-CO"/>
              </w:rPr>
            </w:pPr>
          </w:p>
        </w:tc>
        <w:tc>
          <w:tcPr>
            <w:tcW w:w="423"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sz w:val="16"/>
                <w:szCs w:val="16"/>
                <w:lang w:val="es-CO" w:eastAsia="es-CO"/>
              </w:rPr>
            </w:pPr>
          </w:p>
        </w:tc>
        <w:tc>
          <w:tcPr>
            <w:tcW w:w="746" w:type="pct"/>
            <w:gridSpan w:val="2"/>
            <w:tcBorders>
              <w:top w:val="single" w:sz="4" w:space="0" w:color="auto"/>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PREESCOLAR</w:t>
            </w:r>
          </w:p>
        </w:tc>
        <w:tc>
          <w:tcPr>
            <w:tcW w:w="710" w:type="pct"/>
            <w:gridSpan w:val="2"/>
            <w:tcBorders>
              <w:top w:val="single" w:sz="4" w:space="0" w:color="auto"/>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PRIMARIA</w:t>
            </w:r>
          </w:p>
        </w:tc>
        <w:tc>
          <w:tcPr>
            <w:tcW w:w="719" w:type="pct"/>
            <w:gridSpan w:val="2"/>
            <w:tcBorders>
              <w:top w:val="single" w:sz="4" w:space="0" w:color="auto"/>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SECUNDARIA</w:t>
            </w:r>
          </w:p>
        </w:tc>
        <w:tc>
          <w:tcPr>
            <w:tcW w:w="685" w:type="pct"/>
            <w:gridSpan w:val="2"/>
            <w:tcBorders>
              <w:top w:val="single" w:sz="4" w:space="0" w:color="auto"/>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MEDIA</w:t>
            </w:r>
          </w:p>
        </w:tc>
        <w:tc>
          <w:tcPr>
            <w:tcW w:w="539"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color w:val="000000"/>
                <w:sz w:val="16"/>
                <w:szCs w:val="16"/>
                <w:lang w:val="es-CO" w:eastAsia="es-CO"/>
              </w:rPr>
            </w:pPr>
          </w:p>
        </w:tc>
        <w:tc>
          <w:tcPr>
            <w:tcW w:w="539"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color w:val="000000"/>
                <w:sz w:val="16"/>
                <w:szCs w:val="16"/>
                <w:lang w:val="es-CO" w:eastAsia="es-CO"/>
              </w:rPr>
            </w:pPr>
          </w:p>
        </w:tc>
      </w:tr>
      <w:tr w:rsidR="00845AA6" w:rsidRPr="00B843AF" w:rsidTr="00845AA6">
        <w:trPr>
          <w:trHeight w:val="225"/>
        </w:trPr>
        <w:tc>
          <w:tcPr>
            <w:tcW w:w="638"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color w:val="000000"/>
                <w:sz w:val="16"/>
                <w:szCs w:val="16"/>
                <w:lang w:val="es-CO" w:eastAsia="es-CO"/>
              </w:rPr>
            </w:pPr>
          </w:p>
        </w:tc>
        <w:tc>
          <w:tcPr>
            <w:tcW w:w="423"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sz w:val="16"/>
                <w:szCs w:val="16"/>
                <w:lang w:val="es-CO" w:eastAsia="es-CO"/>
              </w:rPr>
            </w:pPr>
          </w:p>
        </w:tc>
        <w:tc>
          <w:tcPr>
            <w:tcW w:w="351"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TCB</w:t>
            </w:r>
          </w:p>
        </w:tc>
        <w:tc>
          <w:tcPr>
            <w:tcW w:w="396"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TCN</w:t>
            </w:r>
          </w:p>
        </w:tc>
        <w:tc>
          <w:tcPr>
            <w:tcW w:w="369"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TCB</w:t>
            </w:r>
          </w:p>
        </w:tc>
        <w:tc>
          <w:tcPr>
            <w:tcW w:w="342"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TCN</w:t>
            </w:r>
          </w:p>
        </w:tc>
        <w:tc>
          <w:tcPr>
            <w:tcW w:w="342"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TCB</w:t>
            </w:r>
          </w:p>
        </w:tc>
        <w:tc>
          <w:tcPr>
            <w:tcW w:w="378"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TCN</w:t>
            </w:r>
          </w:p>
        </w:tc>
        <w:tc>
          <w:tcPr>
            <w:tcW w:w="280"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TCB</w:t>
            </w:r>
          </w:p>
        </w:tc>
        <w:tc>
          <w:tcPr>
            <w:tcW w:w="405" w:type="pct"/>
            <w:tcBorders>
              <w:top w:val="nil"/>
              <w:left w:val="nil"/>
              <w:bottom w:val="single" w:sz="4" w:space="0" w:color="auto"/>
              <w:right w:val="single" w:sz="4" w:space="0" w:color="auto"/>
            </w:tcBorders>
            <w:shd w:val="clear" w:color="000000" w:fill="FDE9D9"/>
            <w:vAlign w:val="center"/>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TCN</w:t>
            </w:r>
          </w:p>
        </w:tc>
        <w:tc>
          <w:tcPr>
            <w:tcW w:w="539"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color w:val="000000"/>
                <w:sz w:val="16"/>
                <w:szCs w:val="16"/>
                <w:lang w:val="es-CO" w:eastAsia="es-CO"/>
              </w:rPr>
            </w:pPr>
          </w:p>
        </w:tc>
        <w:tc>
          <w:tcPr>
            <w:tcW w:w="539" w:type="pct"/>
            <w:vMerge/>
            <w:tcBorders>
              <w:top w:val="single" w:sz="4" w:space="0" w:color="auto"/>
              <w:left w:val="single" w:sz="4" w:space="0" w:color="auto"/>
              <w:bottom w:val="single" w:sz="4" w:space="0" w:color="auto"/>
              <w:right w:val="single" w:sz="4" w:space="0" w:color="auto"/>
            </w:tcBorders>
            <w:vAlign w:val="center"/>
            <w:hideMark/>
          </w:tcPr>
          <w:p w:rsidR="00845AA6" w:rsidRPr="00B843AF" w:rsidRDefault="00845AA6" w:rsidP="00845AA6">
            <w:pPr>
              <w:spacing w:after="0" w:line="240" w:lineRule="auto"/>
              <w:rPr>
                <w:rFonts w:eastAsia="Times New Roman" w:cs="Calibri"/>
                <w:b/>
                <w:bCs/>
                <w:color w:val="000000"/>
                <w:sz w:val="16"/>
                <w:szCs w:val="16"/>
                <w:lang w:val="es-CO" w:eastAsia="es-CO"/>
              </w:rPr>
            </w:pP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Taminango</w:t>
            </w:r>
          </w:p>
        </w:tc>
        <w:tc>
          <w:tcPr>
            <w:tcW w:w="423"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13,43</w:t>
            </w:r>
          </w:p>
        </w:tc>
        <w:tc>
          <w:tcPr>
            <w:tcW w:w="351"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100,64%</w:t>
            </w:r>
          </w:p>
        </w:tc>
        <w:tc>
          <w:tcPr>
            <w:tcW w:w="396"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74,04%</w:t>
            </w:r>
          </w:p>
        </w:tc>
        <w:tc>
          <w:tcPr>
            <w:tcW w:w="369"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116,11%</w:t>
            </w:r>
          </w:p>
        </w:tc>
        <w:tc>
          <w:tcPr>
            <w:tcW w:w="342"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88,88%</w:t>
            </w:r>
          </w:p>
        </w:tc>
        <w:tc>
          <w:tcPr>
            <w:tcW w:w="342"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95,17%</w:t>
            </w:r>
          </w:p>
        </w:tc>
        <w:tc>
          <w:tcPr>
            <w:tcW w:w="378"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66,03%</w:t>
            </w:r>
          </w:p>
        </w:tc>
        <w:tc>
          <w:tcPr>
            <w:tcW w:w="280"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67,32%</w:t>
            </w:r>
          </w:p>
        </w:tc>
        <w:tc>
          <w:tcPr>
            <w:tcW w:w="405"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32,41%</w:t>
            </w:r>
          </w:p>
        </w:tc>
        <w:tc>
          <w:tcPr>
            <w:tcW w:w="539"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21</w:t>
            </w:r>
          </w:p>
        </w:tc>
        <w:tc>
          <w:tcPr>
            <w:tcW w:w="539"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92</w:t>
            </w: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Policarpa</w:t>
            </w:r>
          </w:p>
        </w:tc>
        <w:tc>
          <w:tcPr>
            <w:tcW w:w="423"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8,09</w:t>
            </w:r>
          </w:p>
        </w:tc>
        <w:tc>
          <w:tcPr>
            <w:tcW w:w="351"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82,64%</w:t>
            </w:r>
          </w:p>
        </w:tc>
        <w:tc>
          <w:tcPr>
            <w:tcW w:w="396"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54,34%</w:t>
            </w:r>
          </w:p>
        </w:tc>
        <w:tc>
          <w:tcPr>
            <w:tcW w:w="369"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126,89%</w:t>
            </w:r>
          </w:p>
        </w:tc>
        <w:tc>
          <w:tcPr>
            <w:tcW w:w="342"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79,80%</w:t>
            </w:r>
          </w:p>
        </w:tc>
        <w:tc>
          <w:tcPr>
            <w:tcW w:w="342"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50,63%</w:t>
            </w:r>
          </w:p>
        </w:tc>
        <w:tc>
          <w:tcPr>
            <w:tcW w:w="378"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32,29%</w:t>
            </w:r>
          </w:p>
        </w:tc>
        <w:tc>
          <w:tcPr>
            <w:tcW w:w="280"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26,66%</w:t>
            </w:r>
          </w:p>
        </w:tc>
        <w:tc>
          <w:tcPr>
            <w:tcW w:w="405"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13,89%</w:t>
            </w:r>
          </w:p>
        </w:tc>
        <w:tc>
          <w:tcPr>
            <w:tcW w:w="539"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22</w:t>
            </w:r>
          </w:p>
        </w:tc>
        <w:tc>
          <w:tcPr>
            <w:tcW w:w="539"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17</w:t>
            </w: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Cumbitara</w:t>
            </w:r>
          </w:p>
        </w:tc>
        <w:tc>
          <w:tcPr>
            <w:tcW w:w="423"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9,02</w:t>
            </w:r>
          </w:p>
        </w:tc>
        <w:tc>
          <w:tcPr>
            <w:tcW w:w="351"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57,00%</w:t>
            </w:r>
          </w:p>
        </w:tc>
        <w:tc>
          <w:tcPr>
            <w:tcW w:w="396"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37,33%</w:t>
            </w:r>
          </w:p>
        </w:tc>
        <w:tc>
          <w:tcPr>
            <w:tcW w:w="369"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83,67%</w:t>
            </w:r>
          </w:p>
        </w:tc>
        <w:tc>
          <w:tcPr>
            <w:tcW w:w="342"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59,42%</w:t>
            </w:r>
          </w:p>
        </w:tc>
        <w:tc>
          <w:tcPr>
            <w:tcW w:w="342"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33,76%</w:t>
            </w:r>
          </w:p>
        </w:tc>
        <w:tc>
          <w:tcPr>
            <w:tcW w:w="378"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23,71%</w:t>
            </w:r>
          </w:p>
        </w:tc>
        <w:tc>
          <w:tcPr>
            <w:tcW w:w="280"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15,81%</w:t>
            </w:r>
          </w:p>
        </w:tc>
        <w:tc>
          <w:tcPr>
            <w:tcW w:w="405"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9,01%</w:t>
            </w:r>
          </w:p>
        </w:tc>
        <w:tc>
          <w:tcPr>
            <w:tcW w:w="539"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29</w:t>
            </w:r>
          </w:p>
        </w:tc>
        <w:tc>
          <w:tcPr>
            <w:tcW w:w="539" w:type="pct"/>
            <w:tcBorders>
              <w:top w:val="nil"/>
              <w:left w:val="nil"/>
              <w:bottom w:val="single" w:sz="4" w:space="0" w:color="auto"/>
              <w:right w:val="single" w:sz="4" w:space="0" w:color="auto"/>
            </w:tcBorders>
            <w:shd w:val="clear" w:color="auto" w:fill="auto"/>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17</w:t>
            </w: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Leiva</w:t>
            </w:r>
          </w:p>
        </w:tc>
        <w:tc>
          <w:tcPr>
            <w:tcW w:w="423"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15,16</w:t>
            </w:r>
          </w:p>
        </w:tc>
        <w:tc>
          <w:tcPr>
            <w:tcW w:w="351"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43,92%</w:t>
            </w:r>
          </w:p>
        </w:tc>
        <w:tc>
          <w:tcPr>
            <w:tcW w:w="396" w:type="pct"/>
            <w:tcBorders>
              <w:top w:val="nil"/>
              <w:left w:val="nil"/>
              <w:bottom w:val="single" w:sz="4" w:space="0" w:color="auto"/>
              <w:right w:val="single" w:sz="4" w:space="0" w:color="auto"/>
            </w:tcBorders>
            <w:shd w:val="clear" w:color="000000" w:fill="FFFF00"/>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27,35%</w:t>
            </w:r>
          </w:p>
        </w:tc>
        <w:tc>
          <w:tcPr>
            <w:tcW w:w="369"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77,34%</w:t>
            </w:r>
          </w:p>
        </w:tc>
        <w:tc>
          <w:tcPr>
            <w:tcW w:w="342" w:type="pct"/>
            <w:tcBorders>
              <w:top w:val="nil"/>
              <w:left w:val="nil"/>
              <w:bottom w:val="single" w:sz="4" w:space="0" w:color="auto"/>
              <w:right w:val="single" w:sz="4" w:space="0" w:color="auto"/>
            </w:tcBorders>
            <w:shd w:val="clear" w:color="000000" w:fill="FFFF00"/>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57,56%</w:t>
            </w:r>
          </w:p>
        </w:tc>
        <w:tc>
          <w:tcPr>
            <w:tcW w:w="342"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52,79%</w:t>
            </w:r>
          </w:p>
        </w:tc>
        <w:tc>
          <w:tcPr>
            <w:tcW w:w="378" w:type="pct"/>
            <w:tcBorders>
              <w:top w:val="nil"/>
              <w:left w:val="nil"/>
              <w:bottom w:val="single" w:sz="4" w:space="0" w:color="auto"/>
              <w:right w:val="single" w:sz="4" w:space="0" w:color="auto"/>
            </w:tcBorders>
            <w:shd w:val="clear" w:color="000000" w:fill="FFFF00"/>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34,39%</w:t>
            </w:r>
          </w:p>
        </w:tc>
        <w:tc>
          <w:tcPr>
            <w:tcW w:w="280"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28,86%</w:t>
            </w:r>
          </w:p>
        </w:tc>
        <w:tc>
          <w:tcPr>
            <w:tcW w:w="405" w:type="pct"/>
            <w:tcBorders>
              <w:top w:val="nil"/>
              <w:left w:val="nil"/>
              <w:bottom w:val="single" w:sz="4" w:space="0" w:color="auto"/>
              <w:right w:val="single" w:sz="4" w:space="0" w:color="auto"/>
            </w:tcBorders>
            <w:shd w:val="clear" w:color="000000" w:fill="FFFF00"/>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12,80%</w:t>
            </w:r>
          </w:p>
        </w:tc>
        <w:tc>
          <w:tcPr>
            <w:tcW w:w="539"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21</w:t>
            </w:r>
          </w:p>
        </w:tc>
        <w:tc>
          <w:tcPr>
            <w:tcW w:w="539" w:type="pct"/>
            <w:tcBorders>
              <w:top w:val="nil"/>
              <w:left w:val="nil"/>
              <w:bottom w:val="single" w:sz="4" w:space="0" w:color="auto"/>
              <w:right w:val="single" w:sz="4" w:space="0" w:color="auto"/>
            </w:tcBorders>
            <w:shd w:val="clear" w:color="000000" w:fill="FFFF00"/>
            <w:noWrap/>
            <w:vAlign w:val="bottom"/>
            <w:hideMark/>
          </w:tcPr>
          <w:p w:rsidR="00845AA6" w:rsidRPr="00B843AF" w:rsidRDefault="00845AA6" w:rsidP="00845AA6">
            <w:pPr>
              <w:spacing w:after="0" w:line="240" w:lineRule="auto"/>
              <w:jc w:val="center"/>
              <w:rPr>
                <w:rFonts w:eastAsia="Times New Roman" w:cs="Calibri"/>
                <w:color w:val="000000"/>
                <w:sz w:val="16"/>
                <w:szCs w:val="16"/>
                <w:lang w:val="es-CO" w:eastAsia="es-CO"/>
              </w:rPr>
            </w:pPr>
            <w:r w:rsidRPr="00B843AF">
              <w:rPr>
                <w:rFonts w:eastAsia="Times New Roman" w:cs="Calibri"/>
                <w:color w:val="000000"/>
                <w:sz w:val="16"/>
                <w:szCs w:val="16"/>
                <w:lang w:val="es-CO" w:eastAsia="es-CO"/>
              </w:rPr>
              <w:t>11</w:t>
            </w: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rPr>
                <w:rFonts w:eastAsia="Times New Roman" w:cs="Calibri"/>
                <w:sz w:val="16"/>
                <w:szCs w:val="16"/>
                <w:lang w:val="es-CO" w:eastAsia="es-CO"/>
              </w:rPr>
            </w:pPr>
            <w:r w:rsidRPr="00B843AF">
              <w:rPr>
                <w:rFonts w:eastAsia="Times New Roman" w:cs="Calibri"/>
                <w:sz w:val="16"/>
                <w:szCs w:val="16"/>
                <w:lang w:val="es-CO" w:eastAsia="es-CO"/>
              </w:rPr>
              <w:t>El Rosario</w:t>
            </w:r>
          </w:p>
        </w:tc>
        <w:tc>
          <w:tcPr>
            <w:tcW w:w="423"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15,06</w:t>
            </w:r>
          </w:p>
        </w:tc>
        <w:tc>
          <w:tcPr>
            <w:tcW w:w="351"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53,52%</w:t>
            </w:r>
          </w:p>
        </w:tc>
        <w:tc>
          <w:tcPr>
            <w:tcW w:w="396"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36,62%</w:t>
            </w:r>
          </w:p>
        </w:tc>
        <w:tc>
          <w:tcPr>
            <w:tcW w:w="369"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92,45%</w:t>
            </w:r>
          </w:p>
        </w:tc>
        <w:tc>
          <w:tcPr>
            <w:tcW w:w="342"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67,79%</w:t>
            </w:r>
          </w:p>
        </w:tc>
        <w:tc>
          <w:tcPr>
            <w:tcW w:w="342"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48,04%</w:t>
            </w:r>
          </w:p>
        </w:tc>
        <w:tc>
          <w:tcPr>
            <w:tcW w:w="378"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33,48%</w:t>
            </w:r>
          </w:p>
        </w:tc>
        <w:tc>
          <w:tcPr>
            <w:tcW w:w="280"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29,18%</w:t>
            </w:r>
          </w:p>
        </w:tc>
        <w:tc>
          <w:tcPr>
            <w:tcW w:w="405" w:type="pct"/>
            <w:tcBorders>
              <w:top w:val="nil"/>
              <w:left w:val="nil"/>
              <w:bottom w:val="single" w:sz="4" w:space="0" w:color="auto"/>
              <w:right w:val="single" w:sz="4" w:space="0" w:color="auto"/>
            </w:tcBorders>
            <w:shd w:val="clear" w:color="000000" w:fill="FFFFFF"/>
            <w:noWrap/>
            <w:vAlign w:val="center"/>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11,53%</w:t>
            </w:r>
          </w:p>
        </w:tc>
        <w:tc>
          <w:tcPr>
            <w:tcW w:w="539"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18</w:t>
            </w:r>
          </w:p>
        </w:tc>
        <w:tc>
          <w:tcPr>
            <w:tcW w:w="539" w:type="pct"/>
            <w:tcBorders>
              <w:top w:val="nil"/>
              <w:left w:val="nil"/>
              <w:bottom w:val="single" w:sz="4" w:space="0" w:color="auto"/>
              <w:right w:val="single" w:sz="4" w:space="0" w:color="auto"/>
            </w:tcBorders>
            <w:shd w:val="clear" w:color="000000" w:fill="FFFFFF"/>
            <w:noWrap/>
            <w:vAlign w:val="bottom"/>
            <w:hideMark/>
          </w:tcPr>
          <w:p w:rsidR="00845AA6" w:rsidRPr="00B843AF" w:rsidRDefault="00845AA6" w:rsidP="00845AA6">
            <w:pPr>
              <w:spacing w:after="0" w:line="240" w:lineRule="auto"/>
              <w:jc w:val="center"/>
              <w:rPr>
                <w:rFonts w:eastAsia="Times New Roman" w:cs="Calibri"/>
                <w:sz w:val="16"/>
                <w:szCs w:val="16"/>
                <w:lang w:val="es-CO" w:eastAsia="es-CO"/>
              </w:rPr>
            </w:pPr>
            <w:r w:rsidRPr="00B843AF">
              <w:rPr>
                <w:rFonts w:eastAsia="Times New Roman" w:cs="Calibri"/>
                <w:sz w:val="16"/>
                <w:szCs w:val="16"/>
                <w:lang w:val="es-CO" w:eastAsia="es-CO"/>
              </w:rPr>
              <w:t>17</w:t>
            </w:r>
          </w:p>
        </w:tc>
      </w:tr>
      <w:tr w:rsidR="00845AA6" w:rsidRPr="00B843AF" w:rsidTr="00845AA6">
        <w:trPr>
          <w:trHeight w:val="450"/>
        </w:trPr>
        <w:tc>
          <w:tcPr>
            <w:tcW w:w="638" w:type="pct"/>
            <w:tcBorders>
              <w:top w:val="nil"/>
              <w:left w:val="single" w:sz="4" w:space="0" w:color="auto"/>
              <w:bottom w:val="single" w:sz="4" w:space="0" w:color="auto"/>
              <w:right w:val="single" w:sz="4" w:space="0" w:color="auto"/>
            </w:tcBorders>
            <w:shd w:val="clear" w:color="000000" w:fill="F2F2F2"/>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Promedio Subregión</w:t>
            </w:r>
          </w:p>
        </w:tc>
        <w:tc>
          <w:tcPr>
            <w:tcW w:w="423"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12,152</w:t>
            </w:r>
          </w:p>
        </w:tc>
        <w:tc>
          <w:tcPr>
            <w:tcW w:w="351"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67,54%</w:t>
            </w:r>
          </w:p>
        </w:tc>
        <w:tc>
          <w:tcPr>
            <w:tcW w:w="396"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45,94%</w:t>
            </w:r>
          </w:p>
        </w:tc>
        <w:tc>
          <w:tcPr>
            <w:tcW w:w="36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99,29%</w:t>
            </w:r>
          </w:p>
        </w:tc>
        <w:tc>
          <w:tcPr>
            <w:tcW w:w="342"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70,69%</w:t>
            </w:r>
          </w:p>
        </w:tc>
        <w:tc>
          <w:tcPr>
            <w:tcW w:w="342"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56,08%</w:t>
            </w:r>
          </w:p>
        </w:tc>
        <w:tc>
          <w:tcPr>
            <w:tcW w:w="378"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37,98%</w:t>
            </w:r>
          </w:p>
        </w:tc>
        <w:tc>
          <w:tcPr>
            <w:tcW w:w="280"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33,56%</w:t>
            </w:r>
          </w:p>
        </w:tc>
        <w:tc>
          <w:tcPr>
            <w:tcW w:w="405"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15,93%</w:t>
            </w:r>
          </w:p>
        </w:tc>
        <w:tc>
          <w:tcPr>
            <w:tcW w:w="53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22</w:t>
            </w:r>
          </w:p>
        </w:tc>
        <w:tc>
          <w:tcPr>
            <w:tcW w:w="53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154</w:t>
            </w: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Departamento</w:t>
            </w:r>
          </w:p>
        </w:tc>
        <w:tc>
          <w:tcPr>
            <w:tcW w:w="423"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11,12</w:t>
            </w:r>
          </w:p>
        </w:tc>
        <w:tc>
          <w:tcPr>
            <w:tcW w:w="351"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69,09%</w:t>
            </w:r>
          </w:p>
        </w:tc>
        <w:tc>
          <w:tcPr>
            <w:tcW w:w="396"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41,06%</w:t>
            </w:r>
          </w:p>
        </w:tc>
        <w:tc>
          <w:tcPr>
            <w:tcW w:w="36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111,36%</w:t>
            </w:r>
          </w:p>
        </w:tc>
        <w:tc>
          <w:tcPr>
            <w:tcW w:w="342"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75,78%</w:t>
            </w:r>
          </w:p>
        </w:tc>
        <w:tc>
          <w:tcPr>
            <w:tcW w:w="342"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64,40%</w:t>
            </w:r>
          </w:p>
        </w:tc>
        <w:tc>
          <w:tcPr>
            <w:tcW w:w="378"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44,16%</w:t>
            </w:r>
          </w:p>
        </w:tc>
        <w:tc>
          <w:tcPr>
            <w:tcW w:w="280"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45,18%</w:t>
            </w:r>
          </w:p>
        </w:tc>
        <w:tc>
          <w:tcPr>
            <w:tcW w:w="405"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22,98%</w:t>
            </w:r>
          </w:p>
        </w:tc>
        <w:tc>
          <w:tcPr>
            <w:tcW w:w="53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26</w:t>
            </w:r>
          </w:p>
        </w:tc>
        <w:tc>
          <w:tcPr>
            <w:tcW w:w="53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5588</w:t>
            </w:r>
          </w:p>
        </w:tc>
      </w:tr>
      <w:tr w:rsidR="00845AA6" w:rsidRPr="00B843AF" w:rsidTr="00845AA6">
        <w:trPr>
          <w:trHeight w:val="225"/>
        </w:trPr>
        <w:tc>
          <w:tcPr>
            <w:tcW w:w="638" w:type="pct"/>
            <w:tcBorders>
              <w:top w:val="nil"/>
              <w:left w:val="single" w:sz="4" w:space="0" w:color="auto"/>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NACION 2010</w:t>
            </w:r>
          </w:p>
        </w:tc>
        <w:tc>
          <w:tcPr>
            <w:tcW w:w="423"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6.70</w:t>
            </w:r>
          </w:p>
        </w:tc>
        <w:tc>
          <w:tcPr>
            <w:tcW w:w="351"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89,40%</w:t>
            </w:r>
          </w:p>
        </w:tc>
        <w:tc>
          <w:tcPr>
            <w:tcW w:w="396"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61,80%</w:t>
            </w:r>
          </w:p>
        </w:tc>
        <w:tc>
          <w:tcPr>
            <w:tcW w:w="36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117,40%</w:t>
            </w:r>
          </w:p>
        </w:tc>
        <w:tc>
          <w:tcPr>
            <w:tcW w:w="342"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89,70%</w:t>
            </w:r>
          </w:p>
        </w:tc>
        <w:tc>
          <w:tcPr>
            <w:tcW w:w="342"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103,70%</w:t>
            </w:r>
          </w:p>
        </w:tc>
        <w:tc>
          <w:tcPr>
            <w:tcW w:w="378"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70,80%</w:t>
            </w:r>
          </w:p>
        </w:tc>
        <w:tc>
          <w:tcPr>
            <w:tcW w:w="280"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78,61%</w:t>
            </w:r>
          </w:p>
        </w:tc>
        <w:tc>
          <w:tcPr>
            <w:tcW w:w="405" w:type="pct"/>
            <w:tcBorders>
              <w:top w:val="nil"/>
              <w:left w:val="nil"/>
              <w:bottom w:val="single" w:sz="4" w:space="0" w:color="auto"/>
              <w:right w:val="single" w:sz="4" w:space="0" w:color="auto"/>
            </w:tcBorders>
            <w:shd w:val="clear" w:color="000000" w:fill="F2F2F2"/>
            <w:noWrap/>
            <w:vAlign w:val="center"/>
            <w:hideMark/>
          </w:tcPr>
          <w:p w:rsidR="00845AA6" w:rsidRPr="00B843AF" w:rsidRDefault="00845AA6" w:rsidP="00845AA6">
            <w:pPr>
              <w:spacing w:after="0" w:line="240" w:lineRule="auto"/>
              <w:jc w:val="center"/>
              <w:rPr>
                <w:rFonts w:eastAsia="Times New Roman" w:cs="Calibri"/>
                <w:b/>
                <w:bCs/>
                <w:sz w:val="16"/>
                <w:szCs w:val="16"/>
                <w:lang w:val="es-CO" w:eastAsia="es-CO"/>
              </w:rPr>
            </w:pPr>
            <w:r w:rsidRPr="00B843AF">
              <w:rPr>
                <w:rFonts w:eastAsia="Times New Roman" w:cs="Calibri"/>
                <w:b/>
                <w:bCs/>
                <w:sz w:val="16"/>
                <w:szCs w:val="16"/>
                <w:lang w:val="es-CO" w:eastAsia="es-CO"/>
              </w:rPr>
              <w:t>41,60%</w:t>
            </w:r>
          </w:p>
        </w:tc>
        <w:tc>
          <w:tcPr>
            <w:tcW w:w="53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 </w:t>
            </w:r>
          </w:p>
        </w:tc>
        <w:tc>
          <w:tcPr>
            <w:tcW w:w="539" w:type="pct"/>
            <w:tcBorders>
              <w:top w:val="nil"/>
              <w:left w:val="nil"/>
              <w:bottom w:val="single" w:sz="4" w:space="0" w:color="auto"/>
              <w:right w:val="single" w:sz="4" w:space="0" w:color="auto"/>
            </w:tcBorders>
            <w:shd w:val="clear" w:color="000000" w:fill="F2F2F2"/>
            <w:noWrap/>
            <w:vAlign w:val="bottom"/>
            <w:hideMark/>
          </w:tcPr>
          <w:p w:rsidR="00845AA6" w:rsidRPr="00B843AF" w:rsidRDefault="00845AA6" w:rsidP="00845AA6">
            <w:pPr>
              <w:spacing w:after="0" w:line="240" w:lineRule="auto"/>
              <w:jc w:val="center"/>
              <w:rPr>
                <w:rFonts w:eastAsia="Times New Roman" w:cs="Calibri"/>
                <w:b/>
                <w:bCs/>
                <w:color w:val="000000"/>
                <w:sz w:val="16"/>
                <w:szCs w:val="16"/>
                <w:lang w:val="es-CO" w:eastAsia="es-CO"/>
              </w:rPr>
            </w:pPr>
            <w:r w:rsidRPr="00B843AF">
              <w:rPr>
                <w:rFonts w:eastAsia="Times New Roman" w:cs="Calibri"/>
                <w:b/>
                <w:bCs/>
                <w:color w:val="000000"/>
                <w:sz w:val="16"/>
                <w:szCs w:val="16"/>
                <w:lang w:val="es-CO" w:eastAsia="es-CO"/>
              </w:rPr>
              <w:t> </w:t>
            </w:r>
          </w:p>
        </w:tc>
      </w:tr>
    </w:tbl>
    <w:p w:rsidR="002E080C" w:rsidRPr="00B843AF" w:rsidRDefault="0054733B" w:rsidP="0054733B">
      <w:pPr>
        <w:pStyle w:val="Ttulo4"/>
        <w:numPr>
          <w:ilvl w:val="0"/>
          <w:numId w:val="0"/>
        </w:numPr>
        <w:jc w:val="both"/>
        <w:rPr>
          <w:rFonts w:cs="Calibri"/>
          <w:b w:val="0"/>
          <w:sz w:val="22"/>
          <w:szCs w:val="22"/>
          <w:lang w:val="es-CO"/>
        </w:rPr>
      </w:pPr>
      <w:r w:rsidRPr="00B843AF">
        <w:rPr>
          <w:rFonts w:cs="Calibri"/>
          <w:sz w:val="22"/>
          <w:szCs w:val="22"/>
          <w:lang w:val="es-CO"/>
        </w:rPr>
        <w:lastRenderedPageBreak/>
        <w:t>Cobertura Educativa:</w:t>
      </w:r>
      <w:r w:rsidR="00C008C7" w:rsidRPr="00B843AF">
        <w:rPr>
          <w:rFonts w:cs="Calibri"/>
          <w:b w:val="0"/>
          <w:sz w:val="22"/>
          <w:szCs w:val="22"/>
          <w:lang w:val="es-CO"/>
        </w:rPr>
        <w:t xml:space="preserve"> Según las estadí</w:t>
      </w:r>
      <w:r w:rsidR="006500C2" w:rsidRPr="00B843AF">
        <w:rPr>
          <w:rFonts w:cs="Calibri"/>
          <w:b w:val="0"/>
          <w:sz w:val="22"/>
          <w:szCs w:val="22"/>
          <w:lang w:val="es-CO"/>
        </w:rPr>
        <w:t>sticas del departamento de Nariño</w:t>
      </w:r>
      <w:r w:rsidR="00C008C7" w:rsidRPr="00B843AF">
        <w:rPr>
          <w:rFonts w:cs="Calibri"/>
          <w:b w:val="0"/>
          <w:sz w:val="22"/>
          <w:szCs w:val="22"/>
          <w:lang w:val="es-CO"/>
        </w:rPr>
        <w:t>, en el mun</w:t>
      </w:r>
      <w:r w:rsidR="006500C2" w:rsidRPr="00B843AF">
        <w:rPr>
          <w:rFonts w:cs="Calibri"/>
          <w:b w:val="0"/>
          <w:sz w:val="22"/>
          <w:szCs w:val="22"/>
          <w:lang w:val="es-CO"/>
        </w:rPr>
        <w:t>ici</w:t>
      </w:r>
      <w:r w:rsidR="00C008C7" w:rsidRPr="00B843AF">
        <w:rPr>
          <w:rFonts w:cs="Calibri"/>
          <w:b w:val="0"/>
          <w:sz w:val="22"/>
          <w:szCs w:val="22"/>
          <w:lang w:val="es-CO"/>
        </w:rPr>
        <w:t>pio de Leiva se presenta</w:t>
      </w:r>
      <w:r w:rsidR="00665AF6" w:rsidRPr="00B843AF">
        <w:rPr>
          <w:rFonts w:cs="Calibri"/>
          <w:b w:val="0"/>
          <w:sz w:val="22"/>
          <w:szCs w:val="22"/>
          <w:lang w:val="es-CO"/>
        </w:rPr>
        <w:t xml:space="preserve"> una cobertura </w:t>
      </w:r>
      <w:r w:rsidR="006500C2" w:rsidRPr="00B843AF">
        <w:rPr>
          <w:rFonts w:cs="Calibri"/>
          <w:b w:val="0"/>
          <w:sz w:val="22"/>
          <w:szCs w:val="22"/>
          <w:lang w:val="es-CO"/>
        </w:rPr>
        <w:t>neta en preescolar, primaria, secundaria  y media inferior a la de los promedios de la  subregión el departamento y la nación, lo cual ratifica la importancia de mantener una política que permita incrementar la cobertura y mejorar el acceso a la educación.</w:t>
      </w:r>
    </w:p>
    <w:p w:rsidR="0054733B" w:rsidRPr="00B843AF" w:rsidRDefault="0054733B" w:rsidP="0054733B">
      <w:pPr>
        <w:rPr>
          <w:rFonts w:cs="Calibri"/>
          <w:lang w:val="es-CO"/>
        </w:rPr>
      </w:pPr>
    </w:p>
    <w:tbl>
      <w:tblPr>
        <w:tblW w:w="7120" w:type="dxa"/>
        <w:tblInd w:w="55" w:type="dxa"/>
        <w:tblCellMar>
          <w:left w:w="70" w:type="dxa"/>
          <w:right w:w="70" w:type="dxa"/>
        </w:tblCellMar>
        <w:tblLook w:val="04A0"/>
      </w:tblPr>
      <w:tblGrid>
        <w:gridCol w:w="5920"/>
        <w:gridCol w:w="1200"/>
      </w:tblGrid>
      <w:tr w:rsidR="0054733B" w:rsidRPr="00B843AF" w:rsidTr="0054733B">
        <w:trPr>
          <w:trHeight w:val="300"/>
        </w:trPr>
        <w:tc>
          <w:tcPr>
            <w:tcW w:w="7120" w:type="dxa"/>
            <w:gridSpan w:val="2"/>
            <w:tcBorders>
              <w:top w:val="single" w:sz="4" w:space="0" w:color="auto"/>
              <w:left w:val="single" w:sz="4" w:space="0" w:color="auto"/>
              <w:bottom w:val="single" w:sz="4" w:space="0" w:color="auto"/>
              <w:right w:val="single" w:sz="4" w:space="0" w:color="auto"/>
            </w:tcBorders>
            <w:shd w:val="clear" w:color="000000" w:fill="FDE9D9"/>
            <w:noWrap/>
            <w:vAlign w:val="bottom"/>
            <w:hideMark/>
          </w:tcPr>
          <w:p w:rsidR="0054733B" w:rsidRPr="00B843AF" w:rsidRDefault="0054733B" w:rsidP="0054733B">
            <w:pPr>
              <w:spacing w:after="0" w:line="240" w:lineRule="auto"/>
              <w:jc w:val="center"/>
              <w:rPr>
                <w:rFonts w:eastAsia="Times New Roman" w:cs="Calibri"/>
                <w:color w:val="000000"/>
                <w:lang w:val="es-CO" w:eastAsia="es-CO"/>
              </w:rPr>
            </w:pPr>
            <w:r w:rsidRPr="00B843AF">
              <w:rPr>
                <w:rFonts w:eastAsia="Times New Roman" w:cs="Calibri"/>
                <w:color w:val="000000"/>
                <w:lang w:val="es-CO" w:eastAsia="es-CO"/>
              </w:rPr>
              <w:t>LEIVA: ANALISIS SECTOR EDUCATIVO</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000000" w:fill="FDE9D9"/>
            <w:vAlign w:val="center"/>
            <w:hideMark/>
          </w:tcPr>
          <w:p w:rsidR="0054733B" w:rsidRPr="00B843AF" w:rsidRDefault="0054733B" w:rsidP="0054733B">
            <w:pPr>
              <w:spacing w:after="0" w:line="240" w:lineRule="auto"/>
              <w:jc w:val="center"/>
              <w:rPr>
                <w:rFonts w:eastAsia="Times New Roman" w:cs="Calibri"/>
                <w:b/>
                <w:bCs/>
                <w:color w:val="000000"/>
                <w:lang w:val="es-CO" w:eastAsia="es-CO"/>
              </w:rPr>
            </w:pPr>
            <w:r w:rsidRPr="00B843AF">
              <w:rPr>
                <w:rFonts w:eastAsia="Times New Roman" w:cs="Calibri"/>
                <w:b/>
                <w:bCs/>
                <w:color w:val="000000"/>
                <w:lang w:eastAsia="es-CO"/>
              </w:rPr>
              <w:t>Indicador</w:t>
            </w:r>
          </w:p>
        </w:tc>
        <w:tc>
          <w:tcPr>
            <w:tcW w:w="1200" w:type="dxa"/>
            <w:tcBorders>
              <w:top w:val="nil"/>
              <w:left w:val="nil"/>
              <w:bottom w:val="single" w:sz="4" w:space="0" w:color="auto"/>
              <w:right w:val="single" w:sz="4" w:space="0" w:color="auto"/>
            </w:tcBorders>
            <w:shd w:val="clear" w:color="000000" w:fill="FDE9D9"/>
            <w:vAlign w:val="center"/>
            <w:hideMark/>
          </w:tcPr>
          <w:p w:rsidR="0054733B" w:rsidRPr="00B843AF" w:rsidRDefault="0054733B" w:rsidP="0054733B">
            <w:pPr>
              <w:spacing w:after="0" w:line="240" w:lineRule="auto"/>
              <w:jc w:val="center"/>
              <w:rPr>
                <w:rFonts w:eastAsia="Times New Roman" w:cs="Calibri"/>
                <w:b/>
                <w:bCs/>
                <w:color w:val="000000"/>
                <w:lang w:val="es-CO" w:eastAsia="es-CO"/>
              </w:rPr>
            </w:pPr>
            <w:r w:rsidRPr="00B843AF">
              <w:rPr>
                <w:rFonts w:eastAsia="Times New Roman" w:cs="Calibri"/>
                <w:b/>
                <w:bCs/>
                <w:color w:val="000000"/>
                <w:lang w:eastAsia="es-CO"/>
              </w:rPr>
              <w:t>Total</w:t>
            </w:r>
          </w:p>
        </w:tc>
      </w:tr>
      <w:tr w:rsidR="0054733B" w:rsidRPr="00B843AF" w:rsidTr="0054733B">
        <w:trPr>
          <w:trHeight w:val="6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Tasa de analfabetismo para la población de 15 años y más - Censo Ajustado 2005</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15,70%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Tasa de cobertura bruta transición (2010)</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68,40%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Tasa de cobertura bruta primaria (2010)</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88,70%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Tasa de cobertura bruta secundaria (2010)</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63,90%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Tasa de cobertura bruta básica (2010)</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77,50%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Tasa de cobertura bruta media (2010)</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33,40%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Municipio certificado en educación</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NO</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Matrícula oficial 2008 (alumnos)</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2.250</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Matrícula oficial 2010 (alumnos)</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lang w:val="es-CO" w:eastAsia="es-CO"/>
              </w:rPr>
            </w:pPr>
            <w:r w:rsidRPr="00B843AF">
              <w:rPr>
                <w:rFonts w:eastAsia="Times New Roman" w:cs="Calibri"/>
                <w:color w:val="000000"/>
                <w:lang w:eastAsia="es-CO"/>
              </w:rPr>
              <w:t>2.373</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Número de sedes en instituciones educativas oficiales</w:t>
            </w:r>
          </w:p>
        </w:tc>
        <w:tc>
          <w:tcPr>
            <w:tcW w:w="12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C0504D"/>
                <w:lang w:val="es-CO" w:eastAsia="es-CO"/>
              </w:rPr>
            </w:pPr>
            <w:r w:rsidRPr="00B843AF">
              <w:rPr>
                <w:rFonts w:eastAsia="Times New Roman" w:cs="Calibri"/>
                <w:color w:val="C0504D"/>
                <w:lang w:eastAsia="es-CO"/>
              </w:rPr>
              <w:t>45</w:t>
            </w:r>
          </w:p>
        </w:tc>
      </w:tr>
      <w:tr w:rsidR="0054733B" w:rsidRPr="00B843AF" w:rsidTr="0054733B">
        <w:trPr>
          <w:trHeight w:val="300"/>
        </w:trPr>
        <w:tc>
          <w:tcPr>
            <w:tcW w:w="5920" w:type="dxa"/>
            <w:tcBorders>
              <w:top w:val="nil"/>
              <w:left w:val="single" w:sz="4" w:space="0" w:color="auto"/>
              <w:bottom w:val="single" w:sz="4" w:space="0" w:color="auto"/>
              <w:right w:val="single" w:sz="4" w:space="0" w:color="auto"/>
            </w:tcBorders>
            <w:shd w:val="clear" w:color="000000" w:fill="FFFFFF"/>
            <w:noWrap/>
            <w:vAlign w:val="center"/>
            <w:hideMark/>
          </w:tcPr>
          <w:p w:rsidR="0054733B" w:rsidRPr="00B843AF" w:rsidRDefault="0054733B" w:rsidP="0054733B">
            <w:pPr>
              <w:spacing w:after="0" w:line="240" w:lineRule="auto"/>
              <w:rPr>
                <w:rFonts w:eastAsia="Times New Roman" w:cs="Calibri"/>
                <w:b/>
                <w:bCs/>
                <w:color w:val="000000"/>
                <w:lang w:val="es-CO" w:eastAsia="es-CO"/>
              </w:rPr>
            </w:pPr>
            <w:r w:rsidRPr="00B843AF">
              <w:rPr>
                <w:rFonts w:eastAsia="Times New Roman" w:cs="Calibri"/>
                <w:b/>
                <w:bCs/>
                <w:color w:val="000000"/>
                <w:lang w:eastAsia="es-CO"/>
              </w:rPr>
              <w:t xml:space="preserve">Fuente: </w:t>
            </w:r>
            <w:r w:rsidRPr="00B843AF">
              <w:rPr>
                <w:rFonts w:eastAsia="Times New Roman" w:cs="Calibri"/>
                <w:color w:val="000000"/>
                <w:lang w:eastAsia="es-CO"/>
              </w:rPr>
              <w:t>MEN</w:t>
            </w:r>
          </w:p>
        </w:tc>
        <w:tc>
          <w:tcPr>
            <w:tcW w:w="12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rPr>
                <w:rFonts w:eastAsia="Times New Roman" w:cs="Calibri"/>
                <w:color w:val="000000"/>
                <w:lang w:val="es-CO" w:eastAsia="es-CO"/>
              </w:rPr>
            </w:pPr>
            <w:r w:rsidRPr="00B843AF">
              <w:rPr>
                <w:rFonts w:eastAsia="Times New Roman" w:cs="Calibri"/>
                <w:color w:val="000000"/>
                <w:lang w:eastAsia="es-CO"/>
              </w:rPr>
              <w:t> </w:t>
            </w:r>
          </w:p>
        </w:tc>
      </w:tr>
    </w:tbl>
    <w:p w:rsidR="002E080C" w:rsidRPr="00B843AF" w:rsidRDefault="002E080C" w:rsidP="002E080C">
      <w:pPr>
        <w:rPr>
          <w:rFonts w:cs="Calibri"/>
          <w:b/>
        </w:rPr>
      </w:pPr>
    </w:p>
    <w:p w:rsidR="002E080C" w:rsidRPr="00B843AF" w:rsidRDefault="002E080C" w:rsidP="002E080C">
      <w:pPr>
        <w:rPr>
          <w:rFonts w:cs="Calibri"/>
          <w:b/>
        </w:rPr>
      </w:pPr>
      <w:r w:rsidRPr="00B843AF">
        <w:rPr>
          <w:rFonts w:cs="Calibri"/>
          <w:b/>
        </w:rPr>
        <w:t>Personal docente y administrativo según institución educativa</w:t>
      </w:r>
    </w:p>
    <w:p w:rsidR="002E080C" w:rsidRPr="00B843AF" w:rsidRDefault="002E080C" w:rsidP="006500C2">
      <w:pPr>
        <w:pStyle w:val="Ttulo4"/>
        <w:numPr>
          <w:ilvl w:val="0"/>
          <w:numId w:val="0"/>
        </w:numPr>
        <w:ind w:left="864" w:hanging="864"/>
        <w:rPr>
          <w:rFonts w:cs="Calibri"/>
          <w:sz w:val="22"/>
          <w:szCs w:val="22"/>
        </w:rPr>
      </w:pPr>
      <w:r w:rsidRPr="00B843AF">
        <w:rPr>
          <w:rFonts w:cs="Calibri"/>
          <w:sz w:val="22"/>
          <w:szCs w:val="22"/>
        </w:rPr>
        <w:t xml:space="preserve">Tabla </w:t>
      </w:r>
      <w:r w:rsidRPr="00B843AF">
        <w:rPr>
          <w:rFonts w:cs="Calibri"/>
          <w:sz w:val="22"/>
          <w:szCs w:val="22"/>
          <w:lang w:val="es-CO"/>
        </w:rPr>
        <w:t>XXX</w:t>
      </w:r>
      <w:r w:rsidRPr="00B843AF">
        <w:rPr>
          <w:rFonts w:cs="Calibri"/>
          <w:sz w:val="22"/>
          <w:szCs w:val="22"/>
        </w:rPr>
        <w:t>.  Personal docente y administrativo según institución educativa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19"/>
        <w:gridCol w:w="1559"/>
        <w:gridCol w:w="1418"/>
        <w:gridCol w:w="1479"/>
      </w:tblGrid>
      <w:tr w:rsidR="002E080C" w:rsidRPr="00B843AF" w:rsidTr="00CF6B7F">
        <w:trPr>
          <w:trHeight w:val="625"/>
        </w:trPr>
        <w:tc>
          <w:tcPr>
            <w:tcW w:w="4219" w:type="dxa"/>
            <w:vAlign w:val="center"/>
          </w:tcPr>
          <w:p w:rsidR="002E080C" w:rsidRPr="00B843AF" w:rsidRDefault="002E080C" w:rsidP="00CF6B7F">
            <w:pPr>
              <w:spacing w:after="0" w:line="240" w:lineRule="auto"/>
              <w:rPr>
                <w:rFonts w:cs="Calibri"/>
                <w:b/>
              </w:rPr>
            </w:pPr>
            <w:r w:rsidRPr="00B843AF">
              <w:rPr>
                <w:rFonts w:cs="Calibri"/>
                <w:b/>
              </w:rPr>
              <w:t>INDICADOR</w:t>
            </w:r>
          </w:p>
        </w:tc>
        <w:tc>
          <w:tcPr>
            <w:tcW w:w="1559" w:type="dxa"/>
            <w:vAlign w:val="center"/>
          </w:tcPr>
          <w:p w:rsidR="002E080C" w:rsidRPr="00B843AF" w:rsidRDefault="002E080C" w:rsidP="00CF6B7F">
            <w:pPr>
              <w:spacing w:after="0" w:line="240" w:lineRule="auto"/>
              <w:rPr>
                <w:rFonts w:cs="Calibri"/>
                <w:b/>
              </w:rPr>
            </w:pPr>
            <w:r w:rsidRPr="00B843AF">
              <w:rPr>
                <w:rFonts w:cs="Calibri"/>
                <w:b/>
              </w:rPr>
              <w:t>I.E.  SAN GERARDO</w:t>
            </w:r>
          </w:p>
        </w:tc>
        <w:tc>
          <w:tcPr>
            <w:tcW w:w="1418" w:type="dxa"/>
            <w:vAlign w:val="center"/>
          </w:tcPr>
          <w:p w:rsidR="002E080C" w:rsidRPr="00B843AF" w:rsidRDefault="002E080C" w:rsidP="00CF6B7F">
            <w:pPr>
              <w:spacing w:after="0" w:line="240" w:lineRule="auto"/>
              <w:rPr>
                <w:rFonts w:cs="Calibri"/>
                <w:b/>
              </w:rPr>
            </w:pPr>
            <w:r w:rsidRPr="00B843AF">
              <w:rPr>
                <w:rFonts w:eastAsia="Times New Roman" w:cs="Calibri"/>
                <w:b/>
                <w:color w:val="2A2A2A"/>
                <w:lang w:eastAsia="es-ES"/>
              </w:rPr>
              <w:t>I.E. EL PALMAR</w:t>
            </w:r>
          </w:p>
        </w:tc>
        <w:tc>
          <w:tcPr>
            <w:tcW w:w="1479" w:type="dxa"/>
            <w:vAlign w:val="center"/>
          </w:tcPr>
          <w:p w:rsidR="002E080C" w:rsidRPr="00B843AF" w:rsidRDefault="002E080C" w:rsidP="00CF6B7F">
            <w:pPr>
              <w:spacing w:after="0" w:line="240" w:lineRule="auto"/>
              <w:rPr>
                <w:rFonts w:cs="Calibri"/>
                <w:b/>
              </w:rPr>
            </w:pPr>
            <w:r w:rsidRPr="00B843AF">
              <w:rPr>
                <w:rFonts w:eastAsia="Times New Roman" w:cs="Calibri"/>
                <w:b/>
                <w:color w:val="2A2A2A"/>
                <w:lang w:eastAsia="es-ES"/>
              </w:rPr>
              <w:t>LAS DELICIAS</w:t>
            </w:r>
          </w:p>
        </w:tc>
      </w:tr>
      <w:tr w:rsidR="002E080C" w:rsidRPr="00B843AF" w:rsidTr="00CF6B7F">
        <w:tc>
          <w:tcPr>
            <w:tcW w:w="4219" w:type="dxa"/>
          </w:tcPr>
          <w:p w:rsidR="002E080C" w:rsidRPr="00B843AF" w:rsidRDefault="002E080C" w:rsidP="00CF6B7F">
            <w:pPr>
              <w:spacing w:after="0" w:line="240" w:lineRule="auto"/>
              <w:rPr>
                <w:rFonts w:eastAsia="Times New Roman" w:cs="Calibri"/>
                <w:color w:val="2A2A2A"/>
                <w:lang w:eastAsia="es-ES"/>
              </w:rPr>
            </w:pPr>
            <w:r w:rsidRPr="00B843AF">
              <w:rPr>
                <w:rFonts w:eastAsia="Times New Roman" w:cs="Calibri"/>
                <w:color w:val="2A2A2A"/>
                <w:lang w:eastAsia="es-ES"/>
              </w:rPr>
              <w:t>Personal Directivo</w:t>
            </w:r>
            <w:r w:rsidRPr="00B843AF">
              <w:rPr>
                <w:rFonts w:eastAsia="Times New Roman" w:cs="Calibri"/>
                <w:color w:val="2A2A2A"/>
                <w:lang w:eastAsia="es-ES"/>
              </w:rPr>
              <w:br/>
              <w:t>Personal Docente</w:t>
            </w:r>
            <w:r w:rsidRPr="00B843AF">
              <w:rPr>
                <w:rFonts w:eastAsia="Times New Roman" w:cs="Calibri"/>
                <w:color w:val="2A2A2A"/>
                <w:lang w:eastAsia="es-ES"/>
              </w:rPr>
              <w:br/>
              <w:t>Personal Administrativo</w:t>
            </w:r>
            <w:r w:rsidRPr="00B843AF">
              <w:rPr>
                <w:rFonts w:eastAsia="Times New Roman" w:cs="Calibri"/>
                <w:color w:val="2A2A2A"/>
                <w:lang w:eastAsia="es-ES"/>
              </w:rPr>
              <w:br/>
              <w:t>Contrato de prestación de servicios</w:t>
            </w:r>
            <w:r w:rsidRPr="00B843AF">
              <w:rPr>
                <w:rFonts w:eastAsia="Times New Roman" w:cs="Calibri"/>
                <w:color w:val="2A2A2A"/>
                <w:lang w:eastAsia="es-ES"/>
              </w:rPr>
              <w:br/>
              <w:t>Número de alumnos hombres</w:t>
            </w:r>
            <w:r w:rsidRPr="00B843AF">
              <w:rPr>
                <w:rFonts w:eastAsia="Times New Roman" w:cs="Calibri"/>
                <w:color w:val="2A2A2A"/>
                <w:lang w:eastAsia="es-ES"/>
              </w:rPr>
              <w:br/>
              <w:t>Número de alumnas mujeres</w:t>
            </w:r>
            <w:r w:rsidRPr="00B843AF">
              <w:rPr>
                <w:rFonts w:eastAsia="Times New Roman" w:cs="Calibri"/>
                <w:color w:val="2A2A2A"/>
                <w:lang w:eastAsia="es-ES"/>
              </w:rPr>
              <w:br/>
              <w:t>Estado de la infraestructura</w:t>
            </w:r>
          </w:p>
          <w:p w:rsidR="002E080C" w:rsidRPr="00B843AF" w:rsidRDefault="002E080C" w:rsidP="00CF6B7F">
            <w:pPr>
              <w:spacing w:after="0" w:line="240" w:lineRule="auto"/>
              <w:rPr>
                <w:rFonts w:eastAsia="Times New Roman" w:cs="Calibri"/>
                <w:color w:val="2A2A2A"/>
                <w:lang w:eastAsia="es-ES"/>
              </w:rPr>
            </w:pPr>
            <w:r w:rsidRPr="00B843AF">
              <w:rPr>
                <w:rFonts w:eastAsia="Times New Roman" w:cs="Calibri"/>
                <w:color w:val="2A2A2A"/>
                <w:lang w:eastAsia="es-ES"/>
              </w:rPr>
              <w:t>Total estudiantes</w:t>
            </w:r>
          </w:p>
          <w:p w:rsidR="002E080C" w:rsidRPr="00B843AF" w:rsidRDefault="002E080C" w:rsidP="00CF6B7F">
            <w:pPr>
              <w:spacing w:after="0" w:line="240" w:lineRule="auto"/>
              <w:rPr>
                <w:rFonts w:cs="Calibri"/>
                <w:b/>
              </w:rPr>
            </w:pPr>
            <w:r w:rsidRPr="00B843AF">
              <w:rPr>
                <w:rFonts w:eastAsia="Times New Roman" w:cs="Calibri"/>
                <w:color w:val="2A2A2A"/>
                <w:lang w:eastAsia="es-ES"/>
              </w:rPr>
              <w:t>Transporte escolar</w:t>
            </w:r>
          </w:p>
        </w:tc>
        <w:tc>
          <w:tcPr>
            <w:tcW w:w="1559" w:type="dxa"/>
          </w:tcPr>
          <w:p w:rsidR="002E080C" w:rsidRPr="00B843AF" w:rsidRDefault="002E080C" w:rsidP="00CF6B7F">
            <w:pPr>
              <w:spacing w:after="0" w:line="240" w:lineRule="auto"/>
              <w:rPr>
                <w:rFonts w:cs="Calibri"/>
              </w:rPr>
            </w:pPr>
            <w:r w:rsidRPr="00B843AF">
              <w:rPr>
                <w:rFonts w:cs="Calibri"/>
              </w:rPr>
              <w:t>3</w:t>
            </w:r>
          </w:p>
          <w:p w:rsidR="002E080C" w:rsidRPr="00B843AF" w:rsidRDefault="002E080C" w:rsidP="00CF6B7F">
            <w:pPr>
              <w:spacing w:after="0" w:line="240" w:lineRule="auto"/>
              <w:rPr>
                <w:rFonts w:cs="Calibri"/>
              </w:rPr>
            </w:pPr>
            <w:r w:rsidRPr="00B843AF">
              <w:rPr>
                <w:rFonts w:cs="Calibri"/>
              </w:rPr>
              <w:t>42</w:t>
            </w:r>
          </w:p>
          <w:p w:rsidR="002E080C" w:rsidRPr="00B843AF" w:rsidRDefault="002E080C" w:rsidP="00CF6B7F">
            <w:pPr>
              <w:spacing w:after="0" w:line="240" w:lineRule="auto"/>
              <w:rPr>
                <w:rFonts w:cs="Calibri"/>
              </w:rPr>
            </w:pPr>
            <w:r w:rsidRPr="00B843AF">
              <w:rPr>
                <w:rFonts w:cs="Calibri"/>
              </w:rPr>
              <w:t>5</w:t>
            </w:r>
          </w:p>
          <w:p w:rsidR="002E080C" w:rsidRPr="00B843AF" w:rsidRDefault="002E080C" w:rsidP="00CF6B7F">
            <w:pPr>
              <w:spacing w:after="0" w:line="240" w:lineRule="auto"/>
              <w:rPr>
                <w:rFonts w:cs="Calibri"/>
              </w:rPr>
            </w:pPr>
            <w:r w:rsidRPr="00B843AF">
              <w:rPr>
                <w:rFonts w:cs="Calibri"/>
              </w:rPr>
              <w:t>1</w:t>
            </w:r>
          </w:p>
          <w:p w:rsidR="002E080C" w:rsidRPr="00B843AF" w:rsidRDefault="002E080C" w:rsidP="00CF6B7F">
            <w:pPr>
              <w:spacing w:after="0" w:line="240" w:lineRule="auto"/>
              <w:rPr>
                <w:rFonts w:cs="Calibri"/>
              </w:rPr>
            </w:pPr>
            <w:r w:rsidRPr="00B843AF">
              <w:rPr>
                <w:rFonts w:cs="Calibri"/>
              </w:rPr>
              <w:t>552</w:t>
            </w:r>
          </w:p>
          <w:p w:rsidR="002E080C" w:rsidRPr="00B843AF" w:rsidRDefault="002E080C" w:rsidP="00CF6B7F">
            <w:pPr>
              <w:spacing w:after="0" w:line="240" w:lineRule="auto"/>
              <w:rPr>
                <w:rFonts w:cs="Calibri"/>
              </w:rPr>
            </w:pPr>
            <w:r w:rsidRPr="00B843AF">
              <w:rPr>
                <w:rFonts w:cs="Calibri"/>
              </w:rPr>
              <w:t>405</w:t>
            </w:r>
          </w:p>
          <w:p w:rsidR="002E080C" w:rsidRPr="00B843AF" w:rsidRDefault="002E080C" w:rsidP="00CF6B7F">
            <w:pPr>
              <w:spacing w:after="0" w:line="240" w:lineRule="auto"/>
              <w:rPr>
                <w:rFonts w:cs="Calibri"/>
              </w:rPr>
            </w:pPr>
            <w:r w:rsidRPr="00B843AF">
              <w:rPr>
                <w:rFonts w:cs="Calibri"/>
              </w:rPr>
              <w:t>REGULAR</w:t>
            </w:r>
          </w:p>
          <w:p w:rsidR="002E080C" w:rsidRPr="00B843AF" w:rsidRDefault="002E080C" w:rsidP="00CF6B7F">
            <w:pPr>
              <w:spacing w:after="0" w:line="240" w:lineRule="auto"/>
              <w:rPr>
                <w:rFonts w:cs="Calibri"/>
                <w:b/>
              </w:rPr>
            </w:pPr>
            <w:r w:rsidRPr="00B843AF">
              <w:rPr>
                <w:rFonts w:cs="Calibri"/>
              </w:rPr>
              <w:t>957</w:t>
            </w:r>
          </w:p>
        </w:tc>
        <w:tc>
          <w:tcPr>
            <w:tcW w:w="1418" w:type="dxa"/>
          </w:tcPr>
          <w:p w:rsidR="002E080C" w:rsidRPr="00B843AF" w:rsidRDefault="002E080C" w:rsidP="00CF6B7F">
            <w:pPr>
              <w:spacing w:after="0" w:line="240" w:lineRule="auto"/>
              <w:rPr>
                <w:rFonts w:cs="Calibri"/>
              </w:rPr>
            </w:pPr>
            <w:r w:rsidRPr="00B843AF">
              <w:rPr>
                <w:rFonts w:cs="Calibri"/>
              </w:rPr>
              <w:t>1</w:t>
            </w:r>
          </w:p>
          <w:p w:rsidR="002E080C" w:rsidRPr="00B843AF" w:rsidRDefault="002E080C" w:rsidP="00CF6B7F">
            <w:pPr>
              <w:spacing w:after="0" w:line="240" w:lineRule="auto"/>
              <w:rPr>
                <w:rFonts w:cs="Calibri"/>
              </w:rPr>
            </w:pPr>
            <w:r w:rsidRPr="00B843AF">
              <w:rPr>
                <w:rFonts w:cs="Calibri"/>
              </w:rPr>
              <w:t>14</w:t>
            </w:r>
          </w:p>
          <w:p w:rsidR="002E080C" w:rsidRPr="00B843AF" w:rsidRDefault="002E080C" w:rsidP="00CF6B7F">
            <w:pPr>
              <w:spacing w:after="0" w:line="240" w:lineRule="auto"/>
              <w:rPr>
                <w:rFonts w:cs="Calibri"/>
              </w:rPr>
            </w:pPr>
            <w:r w:rsidRPr="00B843AF">
              <w:rPr>
                <w:rFonts w:cs="Calibri"/>
              </w:rPr>
              <w:t>3</w:t>
            </w:r>
          </w:p>
          <w:p w:rsidR="002E080C" w:rsidRPr="00B843AF" w:rsidRDefault="002E080C" w:rsidP="00CF6B7F">
            <w:pPr>
              <w:spacing w:after="0" w:line="240" w:lineRule="auto"/>
              <w:rPr>
                <w:rFonts w:cs="Calibri"/>
              </w:rPr>
            </w:pPr>
          </w:p>
          <w:p w:rsidR="002E080C" w:rsidRPr="00B843AF" w:rsidRDefault="002E080C" w:rsidP="00CF6B7F">
            <w:pPr>
              <w:spacing w:after="0" w:line="240" w:lineRule="auto"/>
              <w:rPr>
                <w:rFonts w:cs="Calibri"/>
              </w:rPr>
            </w:pPr>
            <w:r w:rsidRPr="00B843AF">
              <w:rPr>
                <w:rFonts w:cs="Calibri"/>
              </w:rPr>
              <w:t>135</w:t>
            </w:r>
          </w:p>
          <w:p w:rsidR="002E080C" w:rsidRPr="00B843AF" w:rsidRDefault="002E080C" w:rsidP="00CF6B7F">
            <w:pPr>
              <w:spacing w:after="0" w:line="240" w:lineRule="auto"/>
              <w:rPr>
                <w:rFonts w:cs="Calibri"/>
              </w:rPr>
            </w:pPr>
            <w:r w:rsidRPr="00B843AF">
              <w:rPr>
                <w:rFonts w:cs="Calibri"/>
              </w:rPr>
              <w:t>98</w:t>
            </w:r>
          </w:p>
          <w:p w:rsidR="002E080C" w:rsidRPr="00B843AF" w:rsidRDefault="002E080C" w:rsidP="00CF6B7F">
            <w:pPr>
              <w:spacing w:after="0" w:line="240" w:lineRule="auto"/>
              <w:rPr>
                <w:rFonts w:cs="Calibri"/>
              </w:rPr>
            </w:pPr>
            <w:r w:rsidRPr="00B843AF">
              <w:rPr>
                <w:rFonts w:cs="Calibri"/>
              </w:rPr>
              <w:t>REGULAR</w:t>
            </w:r>
          </w:p>
          <w:p w:rsidR="002E080C" w:rsidRPr="00B843AF" w:rsidRDefault="002E080C" w:rsidP="00CF6B7F">
            <w:pPr>
              <w:spacing w:after="0" w:line="240" w:lineRule="auto"/>
              <w:rPr>
                <w:rFonts w:cs="Calibri"/>
              </w:rPr>
            </w:pPr>
            <w:r w:rsidRPr="00B843AF">
              <w:rPr>
                <w:rFonts w:cs="Calibri"/>
              </w:rPr>
              <w:t>233</w:t>
            </w:r>
          </w:p>
        </w:tc>
        <w:tc>
          <w:tcPr>
            <w:tcW w:w="1479" w:type="dxa"/>
          </w:tcPr>
          <w:p w:rsidR="002E080C" w:rsidRPr="00B843AF" w:rsidRDefault="002E080C" w:rsidP="00CF6B7F">
            <w:pPr>
              <w:spacing w:after="0" w:line="240" w:lineRule="auto"/>
              <w:rPr>
                <w:rFonts w:cs="Calibri"/>
              </w:rPr>
            </w:pPr>
            <w:r w:rsidRPr="00B843AF">
              <w:rPr>
                <w:rFonts w:cs="Calibri"/>
              </w:rPr>
              <w:t>1</w:t>
            </w:r>
          </w:p>
          <w:p w:rsidR="002E080C" w:rsidRPr="00B843AF" w:rsidRDefault="002E080C" w:rsidP="00CF6B7F">
            <w:pPr>
              <w:spacing w:after="0" w:line="240" w:lineRule="auto"/>
              <w:rPr>
                <w:rFonts w:cs="Calibri"/>
              </w:rPr>
            </w:pPr>
            <w:r w:rsidRPr="00B843AF">
              <w:rPr>
                <w:rFonts w:cs="Calibri"/>
              </w:rPr>
              <w:t>11</w:t>
            </w:r>
          </w:p>
          <w:p w:rsidR="002E080C" w:rsidRPr="00B843AF" w:rsidRDefault="002E080C" w:rsidP="00CF6B7F">
            <w:pPr>
              <w:spacing w:after="0" w:line="240" w:lineRule="auto"/>
              <w:rPr>
                <w:rFonts w:cs="Calibri"/>
              </w:rPr>
            </w:pPr>
            <w:r w:rsidRPr="00B843AF">
              <w:rPr>
                <w:rFonts w:cs="Calibri"/>
              </w:rPr>
              <w:t>3</w:t>
            </w:r>
          </w:p>
          <w:p w:rsidR="002E080C" w:rsidRPr="00B843AF" w:rsidRDefault="002E080C" w:rsidP="00CF6B7F">
            <w:pPr>
              <w:spacing w:after="0" w:line="240" w:lineRule="auto"/>
              <w:rPr>
                <w:rFonts w:cs="Calibri"/>
              </w:rPr>
            </w:pPr>
          </w:p>
          <w:p w:rsidR="002E080C" w:rsidRPr="00B843AF" w:rsidRDefault="002E080C" w:rsidP="00CF6B7F">
            <w:pPr>
              <w:spacing w:after="0" w:line="240" w:lineRule="auto"/>
              <w:rPr>
                <w:rFonts w:cs="Calibri"/>
              </w:rPr>
            </w:pPr>
            <w:r w:rsidRPr="00B843AF">
              <w:rPr>
                <w:rFonts w:cs="Calibri"/>
              </w:rPr>
              <w:t>79</w:t>
            </w:r>
          </w:p>
          <w:p w:rsidR="002E080C" w:rsidRPr="00B843AF" w:rsidRDefault="002E080C" w:rsidP="00CF6B7F">
            <w:pPr>
              <w:spacing w:after="0" w:line="240" w:lineRule="auto"/>
              <w:rPr>
                <w:rFonts w:cs="Calibri"/>
              </w:rPr>
            </w:pPr>
            <w:r w:rsidRPr="00B843AF">
              <w:rPr>
                <w:rFonts w:cs="Calibri"/>
              </w:rPr>
              <w:t>70</w:t>
            </w:r>
          </w:p>
          <w:p w:rsidR="002E080C" w:rsidRPr="00B843AF" w:rsidRDefault="002E080C" w:rsidP="00CF6B7F">
            <w:pPr>
              <w:spacing w:after="0" w:line="240" w:lineRule="auto"/>
              <w:rPr>
                <w:rFonts w:cs="Calibri"/>
              </w:rPr>
            </w:pPr>
            <w:r w:rsidRPr="00B843AF">
              <w:rPr>
                <w:rFonts w:cs="Calibri"/>
              </w:rPr>
              <w:t>REGULAR</w:t>
            </w:r>
          </w:p>
          <w:p w:rsidR="002E080C" w:rsidRPr="00B843AF" w:rsidRDefault="002E080C" w:rsidP="00CF6B7F">
            <w:pPr>
              <w:spacing w:after="0" w:line="240" w:lineRule="auto"/>
              <w:rPr>
                <w:rFonts w:cs="Calibri"/>
              </w:rPr>
            </w:pPr>
            <w:r w:rsidRPr="00B843AF">
              <w:rPr>
                <w:rFonts w:cs="Calibri"/>
              </w:rPr>
              <w:t>149</w:t>
            </w:r>
          </w:p>
          <w:p w:rsidR="002E080C" w:rsidRPr="00B843AF" w:rsidRDefault="002E080C" w:rsidP="00CF6B7F">
            <w:pPr>
              <w:spacing w:after="0" w:line="240" w:lineRule="auto"/>
              <w:rPr>
                <w:rFonts w:cs="Calibri"/>
              </w:rPr>
            </w:pPr>
            <w:r w:rsidRPr="00B843AF">
              <w:rPr>
                <w:rFonts w:cs="Calibri"/>
              </w:rPr>
              <w:t>70</w:t>
            </w:r>
          </w:p>
        </w:tc>
      </w:tr>
    </w:tbl>
    <w:p w:rsidR="002E080C" w:rsidRPr="00B843AF" w:rsidRDefault="002E080C" w:rsidP="002E080C">
      <w:pPr>
        <w:spacing w:after="0"/>
        <w:rPr>
          <w:rFonts w:cs="Calibri"/>
          <w:b/>
        </w:rPr>
      </w:pPr>
    </w:p>
    <w:p w:rsidR="002E080C" w:rsidRPr="00B843AF" w:rsidRDefault="002E080C" w:rsidP="006500C2">
      <w:pPr>
        <w:pStyle w:val="Ttulo4"/>
        <w:numPr>
          <w:ilvl w:val="0"/>
          <w:numId w:val="0"/>
        </w:numPr>
        <w:ind w:left="864" w:hanging="864"/>
        <w:rPr>
          <w:rFonts w:cs="Calibri"/>
          <w:sz w:val="22"/>
          <w:szCs w:val="22"/>
        </w:rPr>
      </w:pPr>
      <w:r w:rsidRPr="00B843AF">
        <w:rPr>
          <w:rFonts w:cs="Calibri"/>
          <w:sz w:val="22"/>
          <w:szCs w:val="22"/>
        </w:rPr>
        <w:t xml:space="preserve">Tabla </w:t>
      </w:r>
      <w:r w:rsidRPr="00B843AF">
        <w:rPr>
          <w:rFonts w:cs="Calibri"/>
          <w:sz w:val="22"/>
          <w:szCs w:val="22"/>
          <w:lang w:val="es-CO"/>
        </w:rPr>
        <w:t>XX</w:t>
      </w:r>
      <w:r w:rsidRPr="00B843AF">
        <w:rPr>
          <w:rFonts w:cs="Calibri"/>
          <w:sz w:val="22"/>
          <w:szCs w:val="22"/>
        </w:rPr>
        <w:t>.  Inversión en el sector educación</w:t>
      </w:r>
    </w:p>
    <w:tbl>
      <w:tblPr>
        <w:tblW w:w="86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513"/>
        <w:gridCol w:w="1134"/>
      </w:tblGrid>
      <w:tr w:rsidR="002E080C" w:rsidRPr="00B843AF" w:rsidTr="00CF6B7F">
        <w:trPr>
          <w:trHeight w:val="330"/>
        </w:trPr>
        <w:tc>
          <w:tcPr>
            <w:tcW w:w="7513" w:type="dxa"/>
            <w:shd w:val="clear" w:color="auto" w:fill="auto"/>
            <w:vAlign w:val="center"/>
          </w:tcPr>
          <w:p w:rsidR="002E080C" w:rsidRPr="00B843AF" w:rsidRDefault="002E080C" w:rsidP="00CF6B7F">
            <w:pPr>
              <w:spacing w:after="0" w:line="240" w:lineRule="auto"/>
              <w:rPr>
                <w:rFonts w:eastAsia="Times New Roman" w:cs="Calibri"/>
                <w:b/>
                <w:bCs/>
                <w:lang w:eastAsia="es-CO"/>
              </w:rPr>
            </w:pPr>
            <w:r w:rsidRPr="00B843AF">
              <w:rPr>
                <w:rFonts w:eastAsia="Times New Roman" w:cs="Calibri"/>
                <w:b/>
                <w:bCs/>
                <w:lang w:eastAsia="es-CO"/>
              </w:rPr>
              <w:t>Indicador  (millones de pesos, excepto B.13)</w:t>
            </w:r>
          </w:p>
        </w:tc>
        <w:tc>
          <w:tcPr>
            <w:tcW w:w="1134" w:type="dxa"/>
            <w:shd w:val="clear" w:color="auto" w:fill="auto"/>
            <w:vAlign w:val="center"/>
          </w:tcPr>
          <w:p w:rsidR="002E080C" w:rsidRPr="00B843AF" w:rsidRDefault="002E080C" w:rsidP="00CF6B7F">
            <w:pPr>
              <w:spacing w:after="0" w:line="240" w:lineRule="auto"/>
              <w:rPr>
                <w:rFonts w:eastAsia="Times New Roman" w:cs="Calibri"/>
                <w:b/>
                <w:bCs/>
                <w:lang w:eastAsia="es-CO"/>
              </w:rPr>
            </w:pPr>
            <w:r w:rsidRPr="00B843AF">
              <w:rPr>
                <w:rFonts w:eastAsia="Times New Roman" w:cs="Calibri"/>
                <w:b/>
                <w:bCs/>
                <w:lang w:eastAsia="es-CO"/>
              </w:rPr>
              <w:t>2008</w:t>
            </w:r>
          </w:p>
        </w:tc>
      </w:tr>
      <w:tr w:rsidR="002E080C" w:rsidRPr="00B843AF" w:rsidTr="00CF6B7F">
        <w:trPr>
          <w:trHeight w:val="33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t>Inversión total en el sector educación</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r w:rsidRPr="00B843AF">
              <w:rPr>
                <w:rFonts w:eastAsia="Times New Roman" w:cs="Calibri"/>
                <w:lang w:eastAsia="es-CO"/>
              </w:rPr>
              <w:t xml:space="preserve">         559 </w:t>
            </w:r>
          </w:p>
        </w:tc>
      </w:tr>
      <w:tr w:rsidR="002E080C" w:rsidRPr="00B843AF" w:rsidTr="00CF6B7F">
        <w:trPr>
          <w:trHeight w:val="54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lastRenderedPageBreak/>
              <w:t>Porcentaje de la inversión en educación sobre el total de inversión municipal</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r w:rsidRPr="00B843AF">
              <w:rPr>
                <w:rFonts w:eastAsia="Times New Roman" w:cs="Calibri"/>
                <w:lang w:eastAsia="es-CO"/>
              </w:rPr>
              <w:t>9,9%</w:t>
            </w:r>
          </w:p>
        </w:tc>
      </w:tr>
      <w:tr w:rsidR="002E080C" w:rsidRPr="00B843AF" w:rsidTr="00CF6B7F">
        <w:trPr>
          <w:trHeight w:val="54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t>Inversión total por alumno en el sector educación (Pesos)</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r w:rsidRPr="00B843AF">
              <w:rPr>
                <w:rFonts w:eastAsia="Times New Roman" w:cs="Calibri"/>
                <w:lang w:eastAsia="es-CO"/>
              </w:rPr>
              <w:t xml:space="preserve"> 248.398 </w:t>
            </w:r>
          </w:p>
        </w:tc>
      </w:tr>
      <w:tr w:rsidR="002E080C" w:rsidRPr="00B843AF" w:rsidTr="00CF6B7F">
        <w:trPr>
          <w:trHeight w:val="54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t>Inversión en el sector con recursos del SGP educación</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r w:rsidRPr="00B843AF">
              <w:rPr>
                <w:rFonts w:eastAsia="Times New Roman" w:cs="Calibri"/>
                <w:lang w:eastAsia="es-CO"/>
              </w:rPr>
              <w:t xml:space="preserve">286 </w:t>
            </w:r>
          </w:p>
        </w:tc>
      </w:tr>
      <w:tr w:rsidR="002E080C" w:rsidRPr="00B843AF" w:rsidTr="00CF6B7F">
        <w:trPr>
          <w:trHeight w:val="54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t>Inversión en el sector con recursos del SGP propósito general</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p>
        </w:tc>
      </w:tr>
      <w:tr w:rsidR="002E080C" w:rsidRPr="00B843AF" w:rsidTr="00CF6B7F">
        <w:trPr>
          <w:trHeight w:val="33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t>Inversión en el sector con recursos propios</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p>
        </w:tc>
      </w:tr>
      <w:tr w:rsidR="002E080C" w:rsidRPr="00B843AF" w:rsidTr="00CF6B7F">
        <w:trPr>
          <w:trHeight w:val="330"/>
        </w:trPr>
        <w:tc>
          <w:tcPr>
            <w:tcW w:w="7513" w:type="dxa"/>
            <w:shd w:val="clear" w:color="auto" w:fill="auto"/>
          </w:tcPr>
          <w:p w:rsidR="002E080C" w:rsidRPr="00B843AF" w:rsidRDefault="002E080C" w:rsidP="00CF6B7F">
            <w:pPr>
              <w:spacing w:after="0" w:line="240" w:lineRule="auto"/>
              <w:rPr>
                <w:rFonts w:eastAsia="Times New Roman" w:cs="Calibri"/>
                <w:lang w:eastAsia="es-CO"/>
              </w:rPr>
            </w:pPr>
            <w:r w:rsidRPr="00B843AF">
              <w:rPr>
                <w:rFonts w:eastAsia="Times New Roman" w:cs="Calibri"/>
                <w:lang w:eastAsia="es-CO"/>
              </w:rPr>
              <w:t>B.17. Inversión en el sector con recursos de regalías</w:t>
            </w:r>
          </w:p>
        </w:tc>
        <w:tc>
          <w:tcPr>
            <w:tcW w:w="1134" w:type="dxa"/>
            <w:shd w:val="clear" w:color="000000" w:fill="FFFFFF"/>
            <w:vAlign w:val="center"/>
          </w:tcPr>
          <w:p w:rsidR="002E080C" w:rsidRPr="00B843AF" w:rsidRDefault="002E080C" w:rsidP="00CF6B7F">
            <w:pPr>
              <w:spacing w:after="0" w:line="240" w:lineRule="auto"/>
              <w:jc w:val="right"/>
              <w:rPr>
                <w:rFonts w:eastAsia="Times New Roman" w:cs="Calibri"/>
                <w:lang w:eastAsia="es-CO"/>
              </w:rPr>
            </w:pPr>
            <w:r w:rsidRPr="00B843AF">
              <w:rPr>
                <w:rFonts w:eastAsia="Times New Roman" w:cs="Calibri"/>
                <w:lang w:eastAsia="es-CO"/>
              </w:rPr>
              <w:t>0</w:t>
            </w:r>
          </w:p>
        </w:tc>
      </w:tr>
      <w:tr w:rsidR="002E080C" w:rsidRPr="00B843AF" w:rsidTr="00CF6B7F">
        <w:trPr>
          <w:trHeight w:val="330"/>
        </w:trPr>
        <w:tc>
          <w:tcPr>
            <w:tcW w:w="7513" w:type="dxa"/>
            <w:shd w:val="clear" w:color="000000" w:fill="FFFFFF"/>
            <w:noWrap/>
          </w:tcPr>
          <w:p w:rsidR="002E080C" w:rsidRPr="00B843AF" w:rsidRDefault="002E080C" w:rsidP="00CF6B7F">
            <w:pPr>
              <w:spacing w:after="0" w:line="240" w:lineRule="auto"/>
              <w:rPr>
                <w:rFonts w:eastAsia="Times New Roman" w:cs="Calibri"/>
                <w:b/>
                <w:bCs/>
                <w:lang w:eastAsia="es-CO"/>
              </w:rPr>
            </w:pPr>
            <w:r w:rsidRPr="00B843AF">
              <w:rPr>
                <w:rFonts w:eastAsia="Times New Roman" w:cs="Calibri"/>
                <w:b/>
                <w:bCs/>
                <w:lang w:eastAsia="es-CO"/>
              </w:rPr>
              <w:t xml:space="preserve">Fuente: </w:t>
            </w:r>
            <w:r w:rsidRPr="00B843AF">
              <w:rPr>
                <w:rFonts w:eastAsia="Times New Roman" w:cs="Calibri"/>
                <w:lang w:eastAsia="es-CO"/>
              </w:rPr>
              <w:t xml:space="preserve">DNP </w:t>
            </w:r>
            <w:r w:rsidR="006500C2" w:rsidRPr="00B843AF">
              <w:rPr>
                <w:rFonts w:eastAsia="Times New Roman" w:cs="Calibri"/>
                <w:lang w:eastAsia="es-CO"/>
              </w:rPr>
              <w:t>–</w:t>
            </w:r>
            <w:r w:rsidRPr="00B843AF">
              <w:rPr>
                <w:rFonts w:eastAsia="Times New Roman" w:cs="Calibri"/>
                <w:lang w:eastAsia="es-CO"/>
              </w:rPr>
              <w:t xml:space="preserve"> DDTS</w:t>
            </w:r>
          </w:p>
        </w:tc>
        <w:tc>
          <w:tcPr>
            <w:tcW w:w="1134" w:type="dxa"/>
            <w:shd w:val="clear" w:color="000000" w:fill="FFFFFF"/>
          </w:tcPr>
          <w:p w:rsidR="002E080C" w:rsidRPr="00B843AF" w:rsidRDefault="002E080C" w:rsidP="00CF6B7F">
            <w:pPr>
              <w:spacing w:after="0" w:line="240" w:lineRule="auto"/>
              <w:jc w:val="right"/>
              <w:rPr>
                <w:rFonts w:eastAsia="Times New Roman" w:cs="Calibri"/>
                <w:lang w:eastAsia="es-CO"/>
              </w:rPr>
            </w:pPr>
            <w:r w:rsidRPr="00B843AF">
              <w:rPr>
                <w:rFonts w:eastAsia="Times New Roman" w:cs="Calibri"/>
                <w:lang w:eastAsia="es-CO"/>
              </w:rPr>
              <w:t> </w:t>
            </w:r>
          </w:p>
        </w:tc>
      </w:tr>
    </w:tbl>
    <w:p w:rsidR="002E080C" w:rsidRPr="00B843AF" w:rsidRDefault="002E080C" w:rsidP="002E080C">
      <w:pPr>
        <w:jc w:val="both"/>
        <w:rPr>
          <w:rFonts w:cs="Calibri"/>
          <w:sz w:val="24"/>
          <w:szCs w:val="24"/>
          <w:lang w:val="es-MX"/>
        </w:rPr>
      </w:pPr>
    </w:p>
    <w:p w:rsidR="007B3BAC" w:rsidRPr="00B843AF" w:rsidRDefault="007B3BAC" w:rsidP="002E080C">
      <w:pPr>
        <w:jc w:val="both"/>
        <w:rPr>
          <w:rFonts w:cs="Calibri"/>
          <w:b/>
          <w:sz w:val="24"/>
          <w:szCs w:val="24"/>
          <w:lang w:val="es-MX"/>
        </w:rPr>
      </w:pPr>
      <w:r w:rsidRPr="00B843AF">
        <w:rPr>
          <w:rFonts w:cs="Calibri"/>
          <w:b/>
          <w:sz w:val="24"/>
          <w:szCs w:val="24"/>
          <w:lang w:val="es-MX"/>
        </w:rPr>
        <w:t>Calidad Educativa</w:t>
      </w:r>
    </w:p>
    <w:p w:rsidR="007B3BAC" w:rsidRDefault="007B3BAC" w:rsidP="002E080C">
      <w:pPr>
        <w:jc w:val="both"/>
        <w:rPr>
          <w:rFonts w:cs="Calibri"/>
          <w:sz w:val="24"/>
          <w:szCs w:val="24"/>
          <w:lang w:val="es-MX"/>
        </w:rPr>
      </w:pPr>
      <w:r w:rsidRPr="00B843AF">
        <w:rPr>
          <w:rFonts w:cs="Calibri"/>
          <w:sz w:val="24"/>
          <w:szCs w:val="24"/>
          <w:lang w:val="es-MX"/>
        </w:rPr>
        <w:t xml:space="preserve">La determinación de la calidad educativa en el Municipio este definida por los resultados obtenidos en la evaluación de las </w:t>
      </w:r>
      <w:r w:rsidR="001F3D82">
        <w:rPr>
          <w:rFonts w:cs="Calibri"/>
          <w:sz w:val="24"/>
          <w:szCs w:val="24"/>
          <w:lang w:val="es-MX"/>
        </w:rPr>
        <w:t xml:space="preserve">pruebas saber que lo posicionan en un nivel </w:t>
      </w:r>
      <w:r w:rsidR="007364A0">
        <w:rPr>
          <w:rFonts w:cs="Calibri"/>
          <w:sz w:val="24"/>
          <w:szCs w:val="24"/>
          <w:lang w:val="es-MX"/>
        </w:rPr>
        <w:t>Medio, r</w:t>
      </w:r>
      <w:r w:rsidR="001F3D82">
        <w:rPr>
          <w:rFonts w:cs="Calibri"/>
          <w:sz w:val="24"/>
          <w:szCs w:val="24"/>
          <w:lang w:val="es-MX"/>
        </w:rPr>
        <w:t>especto a los municipios de la región</w:t>
      </w:r>
      <w:r w:rsidR="006947E6">
        <w:rPr>
          <w:rFonts w:cs="Calibri"/>
          <w:sz w:val="24"/>
          <w:szCs w:val="24"/>
          <w:lang w:val="es-MX"/>
        </w:rPr>
        <w:t>, lo cual ratifica</w:t>
      </w:r>
      <w:r w:rsidR="007364A0">
        <w:rPr>
          <w:rFonts w:cs="Calibri"/>
          <w:sz w:val="24"/>
          <w:szCs w:val="24"/>
          <w:lang w:val="es-MX"/>
        </w:rPr>
        <w:t xml:space="preserve"> la necesidad de emprender acciones que permitan mejorar la calidad de la educación</w:t>
      </w:r>
      <w:r w:rsidR="001F3D82">
        <w:rPr>
          <w:rFonts w:cs="Calibri"/>
          <w:sz w:val="24"/>
          <w:szCs w:val="24"/>
          <w:lang w:val="es-MX"/>
        </w:rPr>
        <w:t>.</w:t>
      </w:r>
    </w:p>
    <w:p w:rsidR="001F3D82" w:rsidRPr="00B843AF" w:rsidRDefault="001F3D82" w:rsidP="002E080C">
      <w:pPr>
        <w:jc w:val="both"/>
        <w:rPr>
          <w:rFonts w:cs="Calibri"/>
          <w:sz w:val="24"/>
          <w:szCs w:val="24"/>
          <w:lang w:val="es-MX"/>
        </w:rPr>
      </w:pPr>
      <w:r>
        <w:rPr>
          <w:rFonts w:cs="Calibri"/>
          <w:sz w:val="24"/>
          <w:szCs w:val="24"/>
          <w:lang w:val="es-MX"/>
        </w:rPr>
        <w:t>Ver Anexo: Evaluación de la Calidad Educativa en el Municipio.</w:t>
      </w:r>
    </w:p>
    <w:p w:rsidR="002E080C" w:rsidRPr="00B843AF" w:rsidRDefault="00256476" w:rsidP="002E080C">
      <w:pPr>
        <w:jc w:val="both"/>
        <w:rPr>
          <w:rFonts w:cs="Calibri"/>
          <w:sz w:val="24"/>
          <w:szCs w:val="24"/>
          <w:lang w:val="es-MX"/>
        </w:rPr>
      </w:pPr>
      <w:r w:rsidRPr="00B843AF">
        <w:rPr>
          <w:rFonts w:cs="Calibri"/>
          <w:b/>
          <w:sz w:val="24"/>
          <w:szCs w:val="24"/>
          <w:lang w:val="es-MX"/>
        </w:rPr>
        <w:t>1.-2 SECTOR SALUD</w:t>
      </w:r>
    </w:p>
    <w:p w:rsidR="00CF6B7F" w:rsidRPr="00B843AF" w:rsidRDefault="00CF6B7F" w:rsidP="002E080C">
      <w:pPr>
        <w:jc w:val="both"/>
        <w:rPr>
          <w:rFonts w:cs="Calibri"/>
          <w:sz w:val="24"/>
          <w:szCs w:val="24"/>
          <w:lang w:val="es-MX"/>
        </w:rPr>
      </w:pPr>
      <w:r w:rsidRPr="00B843AF">
        <w:rPr>
          <w:rFonts w:cs="Calibri"/>
          <w:sz w:val="24"/>
          <w:szCs w:val="24"/>
          <w:lang w:val="es-MX"/>
        </w:rPr>
        <w:t>El análisis del sector salud en el municipio de Leiva indica</w:t>
      </w:r>
      <w:r w:rsidR="00DC7C75" w:rsidRPr="00B843AF">
        <w:rPr>
          <w:rFonts w:cs="Calibri"/>
          <w:sz w:val="24"/>
          <w:szCs w:val="24"/>
          <w:lang w:val="es-MX"/>
        </w:rPr>
        <w:t xml:space="preserve"> un alto porcentaje de cobertura de la población en régimen subsidiado superior a los promedios de la subregión y el departamento, producto de los niveles de pobreza que tiene la población de este municipio. De la misma manera se presenta una alta tasa de mortalidad infantil lo cual pone de manifiesto la necesidad de intensificar programas que permitan ampliar la cobertura y mejorar las condiciones de salud del Municipio.</w:t>
      </w:r>
    </w:p>
    <w:tbl>
      <w:tblPr>
        <w:tblW w:w="5711" w:type="pct"/>
        <w:tblInd w:w="-923" w:type="dxa"/>
        <w:tblLayout w:type="fixed"/>
        <w:tblCellMar>
          <w:left w:w="70" w:type="dxa"/>
          <w:right w:w="70" w:type="dxa"/>
        </w:tblCellMar>
        <w:tblLook w:val="04A0"/>
      </w:tblPr>
      <w:tblGrid>
        <w:gridCol w:w="1001"/>
        <w:gridCol w:w="753"/>
        <w:gridCol w:w="712"/>
        <w:gridCol w:w="708"/>
        <w:gridCol w:w="798"/>
        <w:gridCol w:w="662"/>
        <w:gridCol w:w="701"/>
        <w:gridCol w:w="644"/>
        <w:gridCol w:w="724"/>
        <w:gridCol w:w="580"/>
        <w:gridCol w:w="763"/>
        <w:gridCol w:w="849"/>
        <w:gridCol w:w="847"/>
        <w:gridCol w:w="513"/>
      </w:tblGrid>
      <w:tr w:rsidR="00FD5B58" w:rsidRPr="00B843AF" w:rsidTr="00FD5B58">
        <w:trPr>
          <w:trHeight w:val="1065"/>
        </w:trPr>
        <w:tc>
          <w:tcPr>
            <w:tcW w:w="488"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7A633D">
            <w:pPr>
              <w:spacing w:after="0" w:line="240" w:lineRule="auto"/>
              <w:ind w:left="-284" w:firstLine="284"/>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MUNICIPIO</w:t>
            </w:r>
          </w:p>
        </w:tc>
        <w:tc>
          <w:tcPr>
            <w:tcW w:w="367"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xml:space="preserve">% DE  COBERTURA </w:t>
            </w:r>
            <w:r w:rsidRPr="006947E6">
              <w:rPr>
                <w:rFonts w:eastAsia="Times New Roman" w:cs="Calibri"/>
                <w:color w:val="000000"/>
                <w:sz w:val="16"/>
                <w:szCs w:val="16"/>
                <w:lang w:val="es-CO" w:eastAsia="es-CO"/>
              </w:rPr>
              <w:br/>
              <w:t>REGIMEN SUBSIDIADO</w:t>
            </w:r>
          </w:p>
        </w:tc>
        <w:tc>
          <w:tcPr>
            <w:tcW w:w="347"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xml:space="preserve">% DE COBERTURA </w:t>
            </w:r>
            <w:r w:rsidRPr="006947E6">
              <w:rPr>
                <w:rFonts w:eastAsia="Times New Roman" w:cs="Calibri"/>
                <w:color w:val="000000"/>
                <w:sz w:val="16"/>
                <w:szCs w:val="16"/>
                <w:lang w:val="es-CO" w:eastAsia="es-CO"/>
              </w:rPr>
              <w:br/>
              <w:t>REGIMEN CONTRIBUTIVO</w:t>
            </w:r>
          </w:p>
        </w:tc>
        <w:tc>
          <w:tcPr>
            <w:tcW w:w="345"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RAZON DE MORTALIDAD MATERNA. ( X 100.000 NV. )</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389"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TASA DE MORTALIDAD INFANTIL &lt; DE 1 AÑO ( X 1.000 NV )</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2009</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 xml:space="preserve">ODM </w:t>
            </w:r>
          </w:p>
        </w:tc>
        <w:tc>
          <w:tcPr>
            <w:tcW w:w="323"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COBERT VACUNA DPT</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342"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COBERT VACUNA TRIPLE VIRAL</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314"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BAJO PESO AL NACER</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2009</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353"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DNT</w:t>
            </w:r>
            <w:r w:rsidRPr="006947E6">
              <w:rPr>
                <w:rFonts w:eastAsia="Times New Roman" w:cs="Calibri"/>
                <w:color w:val="000000"/>
                <w:sz w:val="16"/>
                <w:szCs w:val="16"/>
                <w:lang w:val="es-CO" w:eastAsia="es-CO"/>
              </w:rPr>
              <w:br/>
              <w:t>GLOBAL &lt; 5 AÑOS</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283"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DNT CRONICA &lt; 5 AÑOS</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372"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DE CONTROL PRENATAL</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2009</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414"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 DE EMBARAZO EN ADOLESCENTES</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2009</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c>
          <w:tcPr>
            <w:tcW w:w="413"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PREVALENCIA %                   DE VIH/SIDA</w:t>
            </w:r>
            <w:r w:rsidRPr="006947E6">
              <w:rPr>
                <w:rFonts w:eastAsia="Times New Roman" w:cs="Calibri"/>
                <w:color w:val="000000"/>
                <w:sz w:val="16"/>
                <w:szCs w:val="16"/>
                <w:lang w:val="es-CO" w:eastAsia="es-CO"/>
              </w:rPr>
              <w:br/>
              <w:t>POBLACIÓN 15 A 49 AÑOS</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 xml:space="preserve">ODM </w:t>
            </w:r>
          </w:p>
        </w:tc>
        <w:tc>
          <w:tcPr>
            <w:tcW w:w="251"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CF6B7F" w:rsidRPr="006947E6" w:rsidRDefault="00CF6B7F" w:rsidP="00CF6B7F">
            <w:pPr>
              <w:spacing w:after="0" w:line="240" w:lineRule="auto"/>
              <w:jc w:val="center"/>
              <w:rPr>
                <w:rFonts w:eastAsia="Times New Roman" w:cs="Calibri"/>
                <w:color w:val="000000"/>
                <w:sz w:val="16"/>
                <w:szCs w:val="16"/>
                <w:lang w:val="es-CO" w:eastAsia="es-CO"/>
              </w:rPr>
            </w:pPr>
            <w:r w:rsidRPr="006947E6">
              <w:rPr>
                <w:rFonts w:eastAsia="Times New Roman" w:cs="Calibri"/>
                <w:color w:val="000000"/>
                <w:sz w:val="16"/>
                <w:szCs w:val="16"/>
                <w:lang w:val="es-CO" w:eastAsia="es-CO"/>
              </w:rPr>
              <w:t>NUMERO DE MUERTES POR MALARIA</w:t>
            </w:r>
            <w:r w:rsidRPr="006947E6">
              <w:rPr>
                <w:rFonts w:eastAsia="Times New Roman" w:cs="Calibri"/>
                <w:color w:val="000000"/>
                <w:sz w:val="16"/>
                <w:szCs w:val="16"/>
                <w:lang w:val="es-CO" w:eastAsia="es-CO"/>
              </w:rPr>
              <w:br/>
            </w:r>
            <w:r w:rsidRPr="006947E6">
              <w:rPr>
                <w:rFonts w:eastAsia="Times New Roman" w:cs="Calibri"/>
                <w:b/>
                <w:bCs/>
                <w:color w:val="000000"/>
                <w:sz w:val="16"/>
                <w:szCs w:val="16"/>
                <w:lang w:val="es-CO" w:eastAsia="es-CO"/>
              </w:rPr>
              <w:t>ODM</w:t>
            </w:r>
          </w:p>
        </w:tc>
      </w:tr>
      <w:tr w:rsidR="00FD5B58" w:rsidRPr="00B843AF" w:rsidTr="00FD5B58">
        <w:trPr>
          <w:trHeight w:val="525"/>
        </w:trPr>
        <w:tc>
          <w:tcPr>
            <w:tcW w:w="488"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67"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47"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45"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89"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23"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42"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14"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53"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283"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372"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414"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413"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c>
          <w:tcPr>
            <w:tcW w:w="251" w:type="pct"/>
            <w:vMerge/>
            <w:tcBorders>
              <w:top w:val="single" w:sz="4" w:space="0" w:color="auto"/>
              <w:left w:val="single" w:sz="4" w:space="0" w:color="auto"/>
              <w:bottom w:val="single" w:sz="4" w:space="0" w:color="auto"/>
              <w:right w:val="single" w:sz="4" w:space="0" w:color="auto"/>
            </w:tcBorders>
            <w:vAlign w:val="center"/>
            <w:hideMark/>
          </w:tcPr>
          <w:p w:rsidR="00CF6B7F" w:rsidRPr="00B843AF" w:rsidRDefault="00CF6B7F" w:rsidP="00CF6B7F">
            <w:pPr>
              <w:spacing w:after="0" w:line="240" w:lineRule="auto"/>
              <w:rPr>
                <w:rFonts w:eastAsia="Times New Roman" w:cs="Calibri"/>
                <w:color w:val="000000"/>
                <w:sz w:val="18"/>
                <w:szCs w:val="18"/>
                <w:lang w:val="es-CO" w:eastAsia="es-CO"/>
              </w:rPr>
            </w:pPr>
          </w:p>
        </w:tc>
      </w:tr>
      <w:tr w:rsidR="00FD5B58" w:rsidRPr="00B843AF" w:rsidTr="00FD5B58">
        <w:trPr>
          <w:trHeight w:val="165"/>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Taminango</w:t>
            </w:r>
          </w:p>
        </w:tc>
        <w:tc>
          <w:tcPr>
            <w:tcW w:w="36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91,8</w:t>
            </w:r>
          </w:p>
        </w:tc>
        <w:tc>
          <w:tcPr>
            <w:tcW w:w="34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3,05</w:t>
            </w:r>
          </w:p>
        </w:tc>
        <w:tc>
          <w:tcPr>
            <w:tcW w:w="345"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c>
          <w:tcPr>
            <w:tcW w:w="389"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41,37</w:t>
            </w:r>
          </w:p>
        </w:tc>
        <w:tc>
          <w:tcPr>
            <w:tcW w:w="32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60,1</w:t>
            </w:r>
          </w:p>
        </w:tc>
        <w:tc>
          <w:tcPr>
            <w:tcW w:w="34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61,9</w:t>
            </w:r>
          </w:p>
        </w:tc>
        <w:tc>
          <w:tcPr>
            <w:tcW w:w="3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5,13</w:t>
            </w:r>
          </w:p>
        </w:tc>
        <w:tc>
          <w:tcPr>
            <w:tcW w:w="35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10</w:t>
            </w:r>
          </w:p>
        </w:tc>
        <w:tc>
          <w:tcPr>
            <w:tcW w:w="28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13</w:t>
            </w:r>
          </w:p>
        </w:tc>
        <w:tc>
          <w:tcPr>
            <w:tcW w:w="37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78,0</w:t>
            </w:r>
          </w:p>
        </w:tc>
        <w:tc>
          <w:tcPr>
            <w:tcW w:w="4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25,6</w:t>
            </w:r>
          </w:p>
        </w:tc>
        <w:tc>
          <w:tcPr>
            <w:tcW w:w="41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0,000</w:t>
            </w:r>
          </w:p>
        </w:tc>
        <w:tc>
          <w:tcPr>
            <w:tcW w:w="251"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r>
      <w:tr w:rsidR="00FD5B58" w:rsidRPr="00B843AF" w:rsidTr="00FD5B58">
        <w:trPr>
          <w:trHeight w:val="165"/>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Policarpa</w:t>
            </w:r>
          </w:p>
        </w:tc>
        <w:tc>
          <w:tcPr>
            <w:tcW w:w="36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88,87</w:t>
            </w:r>
          </w:p>
        </w:tc>
        <w:tc>
          <w:tcPr>
            <w:tcW w:w="34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1,98</w:t>
            </w:r>
          </w:p>
        </w:tc>
        <w:tc>
          <w:tcPr>
            <w:tcW w:w="345"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c>
          <w:tcPr>
            <w:tcW w:w="389"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28,45</w:t>
            </w:r>
          </w:p>
        </w:tc>
        <w:tc>
          <w:tcPr>
            <w:tcW w:w="32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70,2</w:t>
            </w:r>
          </w:p>
        </w:tc>
        <w:tc>
          <w:tcPr>
            <w:tcW w:w="34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73,0</w:t>
            </w:r>
          </w:p>
        </w:tc>
        <w:tc>
          <w:tcPr>
            <w:tcW w:w="3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7,45</w:t>
            </w:r>
          </w:p>
        </w:tc>
        <w:tc>
          <w:tcPr>
            <w:tcW w:w="35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14</w:t>
            </w:r>
          </w:p>
        </w:tc>
        <w:tc>
          <w:tcPr>
            <w:tcW w:w="28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18</w:t>
            </w:r>
          </w:p>
        </w:tc>
        <w:tc>
          <w:tcPr>
            <w:tcW w:w="37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63,9</w:t>
            </w:r>
          </w:p>
        </w:tc>
        <w:tc>
          <w:tcPr>
            <w:tcW w:w="4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29,0</w:t>
            </w:r>
          </w:p>
        </w:tc>
        <w:tc>
          <w:tcPr>
            <w:tcW w:w="41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0,118</w:t>
            </w:r>
          </w:p>
        </w:tc>
        <w:tc>
          <w:tcPr>
            <w:tcW w:w="251"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r>
      <w:tr w:rsidR="00FD5B58" w:rsidRPr="00B843AF" w:rsidTr="00FD5B58">
        <w:trPr>
          <w:trHeight w:val="165"/>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val="es-CO" w:eastAsia="es-CO"/>
              </w:rPr>
              <w:t>Cumbitara</w:t>
            </w:r>
          </w:p>
        </w:tc>
        <w:tc>
          <w:tcPr>
            <w:tcW w:w="36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91,65</w:t>
            </w:r>
          </w:p>
        </w:tc>
        <w:tc>
          <w:tcPr>
            <w:tcW w:w="34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2,57</w:t>
            </w:r>
          </w:p>
        </w:tc>
        <w:tc>
          <w:tcPr>
            <w:tcW w:w="345"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c>
          <w:tcPr>
            <w:tcW w:w="389"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55,56</w:t>
            </w:r>
          </w:p>
        </w:tc>
        <w:tc>
          <w:tcPr>
            <w:tcW w:w="32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40,3</w:t>
            </w:r>
          </w:p>
        </w:tc>
        <w:tc>
          <w:tcPr>
            <w:tcW w:w="34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48,8</w:t>
            </w:r>
          </w:p>
        </w:tc>
        <w:tc>
          <w:tcPr>
            <w:tcW w:w="3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5,76</w:t>
            </w:r>
          </w:p>
        </w:tc>
        <w:tc>
          <w:tcPr>
            <w:tcW w:w="35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6</w:t>
            </w:r>
          </w:p>
        </w:tc>
        <w:tc>
          <w:tcPr>
            <w:tcW w:w="28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9</w:t>
            </w:r>
          </w:p>
        </w:tc>
        <w:tc>
          <w:tcPr>
            <w:tcW w:w="37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71,2</w:t>
            </w:r>
          </w:p>
        </w:tc>
        <w:tc>
          <w:tcPr>
            <w:tcW w:w="4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28,8</w:t>
            </w:r>
          </w:p>
        </w:tc>
        <w:tc>
          <w:tcPr>
            <w:tcW w:w="41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0,079</w:t>
            </w:r>
          </w:p>
        </w:tc>
        <w:tc>
          <w:tcPr>
            <w:tcW w:w="251"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r>
      <w:tr w:rsidR="00FD5B58" w:rsidRPr="00B843AF" w:rsidTr="00FD5B58">
        <w:trPr>
          <w:trHeight w:val="240"/>
        </w:trPr>
        <w:tc>
          <w:tcPr>
            <w:tcW w:w="488" w:type="pct"/>
            <w:tcBorders>
              <w:top w:val="nil"/>
              <w:left w:val="single" w:sz="4" w:space="0" w:color="auto"/>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Leiva</w:t>
            </w:r>
          </w:p>
        </w:tc>
        <w:tc>
          <w:tcPr>
            <w:tcW w:w="367"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93,19</w:t>
            </w:r>
          </w:p>
        </w:tc>
        <w:tc>
          <w:tcPr>
            <w:tcW w:w="347"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2,97</w:t>
            </w:r>
          </w:p>
        </w:tc>
        <w:tc>
          <w:tcPr>
            <w:tcW w:w="345"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0</w:t>
            </w:r>
          </w:p>
        </w:tc>
        <w:tc>
          <w:tcPr>
            <w:tcW w:w="389"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40,36</w:t>
            </w:r>
          </w:p>
        </w:tc>
        <w:tc>
          <w:tcPr>
            <w:tcW w:w="323"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30,5</w:t>
            </w:r>
          </w:p>
        </w:tc>
        <w:tc>
          <w:tcPr>
            <w:tcW w:w="342"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32,1</w:t>
            </w:r>
          </w:p>
        </w:tc>
        <w:tc>
          <w:tcPr>
            <w:tcW w:w="314"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6,78</w:t>
            </w:r>
          </w:p>
        </w:tc>
        <w:tc>
          <w:tcPr>
            <w:tcW w:w="353"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7</w:t>
            </w:r>
          </w:p>
        </w:tc>
        <w:tc>
          <w:tcPr>
            <w:tcW w:w="283"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18</w:t>
            </w:r>
          </w:p>
        </w:tc>
        <w:tc>
          <w:tcPr>
            <w:tcW w:w="372"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79,5</w:t>
            </w:r>
          </w:p>
        </w:tc>
        <w:tc>
          <w:tcPr>
            <w:tcW w:w="414"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31,3</w:t>
            </w:r>
          </w:p>
        </w:tc>
        <w:tc>
          <w:tcPr>
            <w:tcW w:w="413"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0,016</w:t>
            </w:r>
          </w:p>
        </w:tc>
        <w:tc>
          <w:tcPr>
            <w:tcW w:w="251" w:type="pct"/>
            <w:tcBorders>
              <w:top w:val="nil"/>
              <w:left w:val="nil"/>
              <w:bottom w:val="single" w:sz="4" w:space="0" w:color="auto"/>
              <w:right w:val="single" w:sz="4" w:space="0" w:color="auto"/>
            </w:tcBorders>
            <w:shd w:val="clear" w:color="000000" w:fill="FFFF00"/>
            <w:noWrap/>
            <w:vAlign w:val="bottom"/>
            <w:hideMark/>
          </w:tcPr>
          <w:p w:rsidR="00CF6B7F" w:rsidRPr="00B843AF" w:rsidRDefault="00CF6B7F" w:rsidP="00CF6B7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0</w:t>
            </w:r>
          </w:p>
        </w:tc>
      </w:tr>
      <w:tr w:rsidR="00FD5B58" w:rsidRPr="00B843AF" w:rsidTr="00FD5B58">
        <w:trPr>
          <w:trHeight w:val="165"/>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El Rosario</w:t>
            </w:r>
          </w:p>
        </w:tc>
        <w:tc>
          <w:tcPr>
            <w:tcW w:w="36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92,49</w:t>
            </w:r>
          </w:p>
        </w:tc>
        <w:tc>
          <w:tcPr>
            <w:tcW w:w="347"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2,74</w:t>
            </w:r>
          </w:p>
        </w:tc>
        <w:tc>
          <w:tcPr>
            <w:tcW w:w="345"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c>
          <w:tcPr>
            <w:tcW w:w="389"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57,43</w:t>
            </w:r>
          </w:p>
        </w:tc>
        <w:tc>
          <w:tcPr>
            <w:tcW w:w="32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40,3</w:t>
            </w:r>
          </w:p>
        </w:tc>
        <w:tc>
          <w:tcPr>
            <w:tcW w:w="34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36,1</w:t>
            </w:r>
          </w:p>
        </w:tc>
        <w:tc>
          <w:tcPr>
            <w:tcW w:w="3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8,61</w:t>
            </w:r>
          </w:p>
        </w:tc>
        <w:tc>
          <w:tcPr>
            <w:tcW w:w="35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14</w:t>
            </w:r>
          </w:p>
        </w:tc>
        <w:tc>
          <w:tcPr>
            <w:tcW w:w="28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18</w:t>
            </w:r>
          </w:p>
        </w:tc>
        <w:tc>
          <w:tcPr>
            <w:tcW w:w="372"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84,9</w:t>
            </w:r>
          </w:p>
        </w:tc>
        <w:tc>
          <w:tcPr>
            <w:tcW w:w="414"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30,2</w:t>
            </w:r>
          </w:p>
        </w:tc>
        <w:tc>
          <w:tcPr>
            <w:tcW w:w="413"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0,017</w:t>
            </w:r>
          </w:p>
        </w:tc>
        <w:tc>
          <w:tcPr>
            <w:tcW w:w="251" w:type="pct"/>
            <w:tcBorders>
              <w:top w:val="nil"/>
              <w:left w:val="nil"/>
              <w:bottom w:val="single" w:sz="4" w:space="0" w:color="auto"/>
              <w:right w:val="single" w:sz="4" w:space="0" w:color="auto"/>
            </w:tcBorders>
            <w:shd w:val="clear" w:color="auto" w:fill="auto"/>
            <w:noWrap/>
            <w:vAlign w:val="bottom"/>
            <w:hideMark/>
          </w:tcPr>
          <w:p w:rsidR="00CF6B7F" w:rsidRPr="00B843AF" w:rsidRDefault="00CF6B7F" w:rsidP="00CF6B7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0</w:t>
            </w:r>
          </w:p>
        </w:tc>
      </w:tr>
      <w:tr w:rsidR="00FD5B58" w:rsidRPr="00B843AF" w:rsidTr="00FD5B58">
        <w:trPr>
          <w:trHeight w:val="330"/>
        </w:trPr>
        <w:tc>
          <w:tcPr>
            <w:tcW w:w="488" w:type="pct"/>
            <w:tcBorders>
              <w:top w:val="nil"/>
              <w:left w:val="single" w:sz="4" w:space="0" w:color="auto"/>
              <w:bottom w:val="single" w:sz="4" w:space="0" w:color="auto"/>
              <w:right w:val="single" w:sz="4" w:space="0" w:color="auto"/>
            </w:tcBorders>
            <w:shd w:val="clear" w:color="000000" w:fill="FDE9D9"/>
            <w:vAlign w:val="bottom"/>
            <w:hideMark/>
          </w:tcPr>
          <w:p w:rsidR="00CF6B7F" w:rsidRPr="00B843AF" w:rsidRDefault="00CF6B7F" w:rsidP="00CF6B7F">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xml:space="preserve">Promedio </w:t>
            </w:r>
            <w:r w:rsidRPr="00B843AF">
              <w:rPr>
                <w:rFonts w:eastAsia="Times New Roman" w:cs="Calibri"/>
                <w:b/>
                <w:bCs/>
                <w:color w:val="000000"/>
                <w:sz w:val="18"/>
                <w:szCs w:val="18"/>
                <w:lang w:val="es-CO" w:eastAsia="es-CO"/>
              </w:rPr>
              <w:lastRenderedPageBreak/>
              <w:t>Subregión</w:t>
            </w:r>
          </w:p>
        </w:tc>
        <w:tc>
          <w:tcPr>
            <w:tcW w:w="367"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lastRenderedPageBreak/>
              <w:t>91,6</w:t>
            </w:r>
          </w:p>
        </w:tc>
        <w:tc>
          <w:tcPr>
            <w:tcW w:w="347"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2,66</w:t>
            </w:r>
          </w:p>
        </w:tc>
        <w:tc>
          <w:tcPr>
            <w:tcW w:w="345"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0(Tasa)</w:t>
            </w:r>
          </w:p>
        </w:tc>
        <w:tc>
          <w:tcPr>
            <w:tcW w:w="389"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44,63(Ta</w:t>
            </w:r>
            <w:r w:rsidRPr="00B843AF">
              <w:rPr>
                <w:rFonts w:eastAsia="Times New Roman" w:cs="Calibri"/>
                <w:b/>
                <w:bCs/>
                <w:color w:val="000000"/>
                <w:sz w:val="18"/>
                <w:szCs w:val="18"/>
                <w:lang w:val="es-CO" w:eastAsia="es-CO"/>
              </w:rPr>
              <w:lastRenderedPageBreak/>
              <w:t>sa)</w:t>
            </w:r>
          </w:p>
        </w:tc>
        <w:tc>
          <w:tcPr>
            <w:tcW w:w="32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lastRenderedPageBreak/>
              <w:t>48,28</w:t>
            </w:r>
          </w:p>
        </w:tc>
        <w:tc>
          <w:tcPr>
            <w:tcW w:w="342"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50,38</w:t>
            </w:r>
          </w:p>
        </w:tc>
        <w:tc>
          <w:tcPr>
            <w:tcW w:w="314"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6,746</w:t>
            </w:r>
          </w:p>
        </w:tc>
        <w:tc>
          <w:tcPr>
            <w:tcW w:w="35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10,2</w:t>
            </w:r>
          </w:p>
        </w:tc>
        <w:tc>
          <w:tcPr>
            <w:tcW w:w="28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15,2</w:t>
            </w:r>
          </w:p>
        </w:tc>
        <w:tc>
          <w:tcPr>
            <w:tcW w:w="372"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75,5</w:t>
            </w:r>
          </w:p>
        </w:tc>
        <w:tc>
          <w:tcPr>
            <w:tcW w:w="414"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28,98</w:t>
            </w:r>
          </w:p>
        </w:tc>
        <w:tc>
          <w:tcPr>
            <w:tcW w:w="41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0,046</w:t>
            </w:r>
          </w:p>
        </w:tc>
        <w:tc>
          <w:tcPr>
            <w:tcW w:w="251"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0</w:t>
            </w:r>
          </w:p>
        </w:tc>
      </w:tr>
      <w:tr w:rsidR="00FD5B58" w:rsidRPr="00B843AF" w:rsidTr="00FD5B58">
        <w:trPr>
          <w:trHeight w:val="165"/>
        </w:trPr>
        <w:tc>
          <w:tcPr>
            <w:tcW w:w="488" w:type="pct"/>
            <w:tcBorders>
              <w:top w:val="nil"/>
              <w:left w:val="single" w:sz="4" w:space="0" w:color="auto"/>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lastRenderedPageBreak/>
              <w:t>Departamento</w:t>
            </w:r>
          </w:p>
        </w:tc>
        <w:tc>
          <w:tcPr>
            <w:tcW w:w="367"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89,77</w:t>
            </w:r>
          </w:p>
        </w:tc>
        <w:tc>
          <w:tcPr>
            <w:tcW w:w="347"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16,5</w:t>
            </w:r>
          </w:p>
        </w:tc>
        <w:tc>
          <w:tcPr>
            <w:tcW w:w="345"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112,5</w:t>
            </w:r>
          </w:p>
        </w:tc>
        <w:tc>
          <w:tcPr>
            <w:tcW w:w="389"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40,56</w:t>
            </w:r>
          </w:p>
        </w:tc>
        <w:tc>
          <w:tcPr>
            <w:tcW w:w="32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68,23</w:t>
            </w:r>
          </w:p>
        </w:tc>
        <w:tc>
          <w:tcPr>
            <w:tcW w:w="342"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71,7</w:t>
            </w:r>
          </w:p>
        </w:tc>
        <w:tc>
          <w:tcPr>
            <w:tcW w:w="314"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8,7</w:t>
            </w:r>
          </w:p>
        </w:tc>
        <w:tc>
          <w:tcPr>
            <w:tcW w:w="35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10</w:t>
            </w:r>
          </w:p>
        </w:tc>
        <w:tc>
          <w:tcPr>
            <w:tcW w:w="28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16</w:t>
            </w:r>
          </w:p>
        </w:tc>
        <w:tc>
          <w:tcPr>
            <w:tcW w:w="372"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77,2</w:t>
            </w:r>
          </w:p>
        </w:tc>
        <w:tc>
          <w:tcPr>
            <w:tcW w:w="414"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24,6</w:t>
            </w:r>
          </w:p>
        </w:tc>
        <w:tc>
          <w:tcPr>
            <w:tcW w:w="41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0,1</w:t>
            </w:r>
          </w:p>
        </w:tc>
        <w:tc>
          <w:tcPr>
            <w:tcW w:w="251"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w:t>
            </w:r>
          </w:p>
        </w:tc>
      </w:tr>
      <w:tr w:rsidR="00FD5B58" w:rsidRPr="00B843AF" w:rsidTr="00FD5B58">
        <w:trPr>
          <w:trHeight w:val="165"/>
        </w:trPr>
        <w:tc>
          <w:tcPr>
            <w:tcW w:w="488" w:type="pct"/>
            <w:tcBorders>
              <w:top w:val="nil"/>
              <w:left w:val="single" w:sz="4" w:space="0" w:color="auto"/>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NACION 2009</w:t>
            </w:r>
          </w:p>
        </w:tc>
        <w:tc>
          <w:tcPr>
            <w:tcW w:w="367"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47"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45"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89"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20,13</w:t>
            </w:r>
          </w:p>
        </w:tc>
        <w:tc>
          <w:tcPr>
            <w:tcW w:w="32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42"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14"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5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28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72"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414"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19,5</w:t>
            </w:r>
          </w:p>
        </w:tc>
        <w:tc>
          <w:tcPr>
            <w:tcW w:w="413"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251" w:type="pct"/>
            <w:tcBorders>
              <w:top w:val="nil"/>
              <w:left w:val="nil"/>
              <w:bottom w:val="single" w:sz="4" w:space="0" w:color="auto"/>
              <w:right w:val="single" w:sz="4" w:space="0" w:color="auto"/>
            </w:tcBorders>
            <w:shd w:val="clear" w:color="000000" w:fill="FDE9D9"/>
            <w:noWrap/>
            <w:vAlign w:val="bottom"/>
            <w:hideMark/>
          </w:tcPr>
          <w:p w:rsidR="00CF6B7F" w:rsidRPr="00B843AF" w:rsidRDefault="00CF6B7F" w:rsidP="00CF6B7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r>
    </w:tbl>
    <w:p w:rsidR="006500C2" w:rsidRPr="00B843AF" w:rsidRDefault="006500C2" w:rsidP="002E080C">
      <w:pPr>
        <w:jc w:val="both"/>
        <w:rPr>
          <w:rFonts w:cs="Calibri"/>
          <w:sz w:val="18"/>
          <w:szCs w:val="18"/>
          <w:lang w:val="es-MX"/>
        </w:rPr>
      </w:pPr>
    </w:p>
    <w:p w:rsidR="00256476" w:rsidRPr="00B843AF" w:rsidRDefault="006947E6" w:rsidP="006947E6">
      <w:pPr>
        <w:tabs>
          <w:tab w:val="left" w:pos="3857"/>
        </w:tabs>
        <w:jc w:val="both"/>
        <w:rPr>
          <w:rFonts w:cs="Calibri"/>
          <w:sz w:val="24"/>
          <w:szCs w:val="24"/>
          <w:lang w:val="es-MX"/>
        </w:rPr>
      </w:pPr>
      <w:r>
        <w:rPr>
          <w:rFonts w:cs="Calibri"/>
          <w:sz w:val="24"/>
          <w:szCs w:val="24"/>
          <w:lang w:val="es-MX"/>
        </w:rPr>
        <w:tab/>
      </w:r>
    </w:p>
    <w:tbl>
      <w:tblPr>
        <w:tblW w:w="6960" w:type="dxa"/>
        <w:tblInd w:w="55" w:type="dxa"/>
        <w:tblCellMar>
          <w:left w:w="70" w:type="dxa"/>
          <w:right w:w="70" w:type="dxa"/>
        </w:tblCellMar>
        <w:tblLook w:val="04A0"/>
      </w:tblPr>
      <w:tblGrid>
        <w:gridCol w:w="5260"/>
        <w:gridCol w:w="1700"/>
      </w:tblGrid>
      <w:tr w:rsidR="0054733B" w:rsidRPr="00B843AF" w:rsidTr="0054733B">
        <w:trPr>
          <w:trHeight w:val="240"/>
        </w:trPr>
        <w:tc>
          <w:tcPr>
            <w:tcW w:w="6960" w:type="dxa"/>
            <w:gridSpan w:val="2"/>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54733B" w:rsidRPr="00B843AF" w:rsidRDefault="0054733B" w:rsidP="0054733B">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Leiva: Sector Salud</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000000" w:fill="FDE9D9"/>
            <w:vAlign w:val="center"/>
            <w:hideMark/>
          </w:tcPr>
          <w:p w:rsidR="0054733B" w:rsidRPr="00B843AF" w:rsidRDefault="0054733B" w:rsidP="0054733B">
            <w:pPr>
              <w:spacing w:after="0" w:line="240" w:lineRule="auto"/>
              <w:rPr>
                <w:rFonts w:eastAsia="Times New Roman" w:cs="Calibri"/>
                <w:b/>
                <w:bCs/>
                <w:color w:val="000000"/>
                <w:sz w:val="18"/>
                <w:szCs w:val="18"/>
                <w:lang w:val="es-CO" w:eastAsia="es-CO"/>
              </w:rPr>
            </w:pPr>
            <w:r w:rsidRPr="00B843AF">
              <w:rPr>
                <w:rFonts w:eastAsia="Times New Roman" w:cs="Calibri"/>
                <w:b/>
                <w:bCs/>
                <w:color w:val="000000"/>
                <w:sz w:val="18"/>
                <w:szCs w:val="18"/>
                <w:lang w:eastAsia="es-CO"/>
              </w:rPr>
              <w:t>Indicador</w:t>
            </w:r>
          </w:p>
        </w:tc>
        <w:tc>
          <w:tcPr>
            <w:tcW w:w="1700" w:type="dxa"/>
            <w:tcBorders>
              <w:top w:val="nil"/>
              <w:left w:val="nil"/>
              <w:bottom w:val="single" w:sz="4" w:space="0" w:color="auto"/>
              <w:right w:val="single" w:sz="4" w:space="0" w:color="auto"/>
            </w:tcBorders>
            <w:shd w:val="clear" w:color="000000" w:fill="FDE9D9"/>
            <w:vAlign w:val="center"/>
            <w:hideMark/>
          </w:tcPr>
          <w:p w:rsidR="0054733B" w:rsidRPr="00B843AF" w:rsidRDefault="0054733B" w:rsidP="0054733B">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eastAsia="es-CO"/>
              </w:rPr>
              <w:t>Total</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Afiliados al régimen contributivo (Enero 2011)</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55</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Afiliados al régimen subsidiado (2008)</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9.254</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Afiliados al régimen subsidiado (2010)</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8.749</w:t>
            </w:r>
          </w:p>
        </w:tc>
      </w:tr>
      <w:tr w:rsidR="0054733B" w:rsidRPr="00B843AF" w:rsidTr="0054733B">
        <w:trPr>
          <w:trHeight w:val="240"/>
        </w:trPr>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Cobertura de vacunación por biológico (Sept 2010): </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Polio (VOP)</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33,90%</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DPT(Difteria, Tétano y Tosferina)</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33,90%</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Tripeviral</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29,70%</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Tasa de mortalidad infantil (2008)</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42,40%</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Municipio certificado en salud</w:t>
            </w:r>
          </w:p>
        </w:tc>
        <w:tc>
          <w:tcPr>
            <w:tcW w:w="1700" w:type="dxa"/>
            <w:tcBorders>
              <w:top w:val="nil"/>
              <w:left w:val="nil"/>
              <w:bottom w:val="single" w:sz="4" w:space="0" w:color="auto"/>
              <w:right w:val="single" w:sz="4" w:space="0" w:color="auto"/>
            </w:tcBorders>
            <w:shd w:val="clear" w:color="000000" w:fill="FFFFFF"/>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NO</w:t>
            </w:r>
          </w:p>
        </w:tc>
      </w:tr>
      <w:tr w:rsidR="0054733B" w:rsidRPr="00B843AF" w:rsidTr="0054733B">
        <w:trPr>
          <w:trHeight w:val="24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eastAsia="es-CO"/>
              </w:rPr>
              <w:t xml:space="preserve">Población pobre no asegurada </w:t>
            </w:r>
          </w:p>
        </w:tc>
        <w:tc>
          <w:tcPr>
            <w:tcW w:w="1700" w:type="dxa"/>
            <w:tcBorders>
              <w:top w:val="nil"/>
              <w:left w:val="nil"/>
              <w:bottom w:val="single" w:sz="4" w:space="0" w:color="auto"/>
              <w:right w:val="single" w:sz="4" w:space="0" w:color="auto"/>
            </w:tcBorders>
            <w:shd w:val="clear" w:color="auto" w:fill="auto"/>
            <w:vAlign w:val="center"/>
            <w:hideMark/>
          </w:tcPr>
          <w:p w:rsidR="0054733B" w:rsidRPr="00B843AF" w:rsidRDefault="0054733B" w:rsidP="0054733B">
            <w:pPr>
              <w:spacing w:after="0" w:line="240" w:lineRule="auto"/>
              <w:jc w:val="right"/>
              <w:rPr>
                <w:rFonts w:eastAsia="Times New Roman" w:cs="Calibri"/>
                <w:color w:val="000000"/>
                <w:sz w:val="18"/>
                <w:szCs w:val="18"/>
                <w:lang w:val="es-CO" w:eastAsia="es-CO"/>
              </w:rPr>
            </w:pPr>
            <w:r w:rsidRPr="00B843AF">
              <w:rPr>
                <w:rFonts w:eastAsia="Times New Roman" w:cs="Calibri"/>
                <w:color w:val="000000"/>
                <w:sz w:val="18"/>
                <w:szCs w:val="18"/>
                <w:lang w:eastAsia="es-CO"/>
              </w:rPr>
              <w:t>1.757</w:t>
            </w:r>
          </w:p>
        </w:tc>
      </w:tr>
    </w:tbl>
    <w:p w:rsidR="002E080C" w:rsidRPr="00B843AF" w:rsidRDefault="002E080C" w:rsidP="002E080C">
      <w:pPr>
        <w:jc w:val="both"/>
        <w:rPr>
          <w:rFonts w:cs="Calibri"/>
          <w:b/>
          <w:sz w:val="24"/>
          <w:szCs w:val="24"/>
          <w:lang w:val="es-MX"/>
        </w:rPr>
      </w:pPr>
    </w:p>
    <w:p w:rsidR="00467CB9" w:rsidRPr="00B843AF" w:rsidRDefault="00467CB9" w:rsidP="00467CB9">
      <w:pPr>
        <w:jc w:val="both"/>
        <w:rPr>
          <w:rFonts w:cs="Calibri"/>
          <w:sz w:val="24"/>
          <w:szCs w:val="24"/>
          <w:lang w:val="es-MX"/>
        </w:rPr>
      </w:pPr>
      <w:r w:rsidRPr="00B843AF">
        <w:rPr>
          <w:rFonts w:cs="Calibri"/>
          <w:b/>
          <w:sz w:val="24"/>
          <w:szCs w:val="24"/>
          <w:lang w:val="es-MX"/>
        </w:rPr>
        <w:t>1.3 SECTOR AGUA POTABLE Y SANEAMIENTO BASICO</w:t>
      </w:r>
    </w:p>
    <w:p w:rsidR="0032133C" w:rsidRPr="00B843AF" w:rsidRDefault="00937E66" w:rsidP="0032133C">
      <w:pPr>
        <w:jc w:val="both"/>
        <w:rPr>
          <w:rFonts w:cs="Calibri"/>
        </w:rPr>
      </w:pPr>
      <w:r w:rsidRPr="00B5486D">
        <w:rPr>
          <w:rFonts w:cs="Calibri"/>
          <w:b/>
        </w:rPr>
        <w:t xml:space="preserve"> ACUEDU</w:t>
      </w:r>
      <w:r w:rsidR="0032133C" w:rsidRPr="00B5486D">
        <w:rPr>
          <w:rFonts w:cs="Calibri"/>
          <w:b/>
        </w:rPr>
        <w:t>CTOS</w:t>
      </w:r>
      <w:r w:rsidR="0032133C" w:rsidRPr="00B843AF">
        <w:rPr>
          <w:rFonts w:cs="Calibri"/>
        </w:rPr>
        <w:t xml:space="preserve">: </w:t>
      </w:r>
      <w:r w:rsidR="00A02021" w:rsidRPr="00B843AF">
        <w:rPr>
          <w:rFonts w:cs="Calibri"/>
        </w:rPr>
        <w:t>En términos de Acueductos: La cobertura en la cabe</w:t>
      </w:r>
      <w:r w:rsidR="007C12FF" w:rsidRPr="00B843AF">
        <w:rPr>
          <w:rFonts w:cs="Calibri"/>
        </w:rPr>
        <w:t>cera municipal (Leiva) es del 83</w:t>
      </w:r>
      <w:r w:rsidR="00A02021" w:rsidRPr="00B843AF">
        <w:rPr>
          <w:rFonts w:cs="Calibri"/>
        </w:rPr>
        <w:t>% en el sector urbano y del 63% en el sector rural</w:t>
      </w:r>
      <w:r w:rsidR="007C12FF" w:rsidRPr="00B843AF">
        <w:rPr>
          <w:rFonts w:cs="Calibri"/>
        </w:rPr>
        <w:t xml:space="preserve">. </w:t>
      </w:r>
      <w:r w:rsidR="0032133C" w:rsidRPr="00B843AF">
        <w:rPr>
          <w:rFonts w:cs="Calibri"/>
        </w:rPr>
        <w:t xml:space="preserve"> El área rural cuenta con 19 acueductos que abastece a</w:t>
      </w:r>
      <w:r w:rsidR="0032133C" w:rsidRPr="00B843AF">
        <w:rPr>
          <w:rFonts w:cs="Calibri"/>
          <w:color w:val="FF0000"/>
        </w:rPr>
        <w:t xml:space="preserve"> </w:t>
      </w:r>
      <w:r w:rsidR="008B7F2D" w:rsidRPr="00B843AF">
        <w:rPr>
          <w:rFonts w:cs="Calibri"/>
        </w:rPr>
        <w:t>25</w:t>
      </w:r>
      <w:r w:rsidR="0032133C" w:rsidRPr="00B843AF">
        <w:rPr>
          <w:rFonts w:cs="Calibri"/>
        </w:rPr>
        <w:t xml:space="preserve"> localidades, corregimientos y </w:t>
      </w:r>
      <w:r w:rsidR="008B7F2D" w:rsidRPr="00B843AF">
        <w:rPr>
          <w:rFonts w:cs="Calibri"/>
        </w:rPr>
        <w:t>veredas, con una cobertura del 6</w:t>
      </w:r>
      <w:r w:rsidR="0032133C" w:rsidRPr="00B843AF">
        <w:rPr>
          <w:rFonts w:cs="Calibri"/>
        </w:rPr>
        <w:t>0%, el resto de veredas es por medio de mangueras, acarreo y pozos. El servicio en las áreas urbana y rural es constante, en algunos presenta problemas de presión que se presume se debe a la mala localización de los tanques de almacenamiento y a problemas en la red de distribución como en el caso del acueducto de la zona urbana.</w:t>
      </w:r>
    </w:p>
    <w:p w:rsidR="007C12FF" w:rsidRPr="00B843AF" w:rsidRDefault="007C12FF" w:rsidP="0032133C">
      <w:pPr>
        <w:jc w:val="both"/>
        <w:rPr>
          <w:rFonts w:cs="Calibri"/>
        </w:rPr>
      </w:pPr>
      <w:r w:rsidRPr="00B843AF">
        <w:rPr>
          <w:rFonts w:cs="Calibri"/>
        </w:rPr>
        <w:t>En relación con el sistema de saneamiento básico, la cabecera municipal cuenta con la primera etapa de construcción de la planta  de tratamiento, en la parte rural  la mayoría de las veredas cuentan con acueductos vereda</w:t>
      </w:r>
      <w:r w:rsidR="008B7F2D" w:rsidRPr="00B843AF">
        <w:rPr>
          <w:rFonts w:cs="Calibri"/>
        </w:rPr>
        <w:t>les, con una cobertura del 6</w:t>
      </w:r>
      <w:r w:rsidRPr="00B843AF">
        <w:rPr>
          <w:rFonts w:cs="Calibri"/>
        </w:rPr>
        <w:t xml:space="preserve">0%, el </w:t>
      </w:r>
      <w:r w:rsidR="008B7F2D" w:rsidRPr="00B843AF">
        <w:rPr>
          <w:rFonts w:cs="Calibri"/>
        </w:rPr>
        <w:t>4</w:t>
      </w:r>
      <w:r w:rsidRPr="00B843AF">
        <w:rPr>
          <w:rFonts w:cs="Calibri"/>
        </w:rPr>
        <w:t xml:space="preserve">0% se abastece por medio de mangueras, acarreo y pozos. </w:t>
      </w:r>
      <w:r w:rsidR="0032133C" w:rsidRPr="00B843AF">
        <w:rPr>
          <w:rFonts w:cs="Calibri"/>
        </w:rPr>
        <w:t xml:space="preserve"> </w:t>
      </w:r>
    </w:p>
    <w:p w:rsidR="007C12FF" w:rsidRPr="00B843AF" w:rsidRDefault="007C12FF" w:rsidP="007C12FF">
      <w:pPr>
        <w:jc w:val="both"/>
        <w:rPr>
          <w:rFonts w:cs="Calibri"/>
          <w:b/>
        </w:rPr>
      </w:pPr>
      <w:r w:rsidRPr="00B843AF">
        <w:rPr>
          <w:rFonts w:cs="Calibri"/>
        </w:rPr>
        <w:t>En relación a la disposición y manejo de los residuos sólidos el municipio no cuenta con servicio de recolección de basuras y un lugar para su depósito, siendo necesario emprender acciones que permitan mejorar la situación actual respecto a especificaciones técnicas y ambientales adecuadas. Se requiere urgente la reubicación del basurero y la construcción de un relleno sanitario de acuerdo a los requerimientos ambientales.</w:t>
      </w:r>
    </w:p>
    <w:p w:rsidR="0032133C" w:rsidRPr="00B843AF" w:rsidRDefault="0032133C" w:rsidP="007C12FF">
      <w:pPr>
        <w:jc w:val="both"/>
        <w:rPr>
          <w:rFonts w:cs="Calibri"/>
          <w:color w:val="FF0000"/>
          <w:lang w:val="es-MX"/>
        </w:rPr>
      </w:pPr>
      <w:r w:rsidRPr="00B843AF">
        <w:rPr>
          <w:rFonts w:cs="Calibri"/>
          <w:b/>
        </w:rPr>
        <w:t>ALCANTARILLADO:</w:t>
      </w:r>
      <w:r w:rsidRPr="00B843AF">
        <w:rPr>
          <w:rFonts w:cs="Calibri"/>
        </w:rPr>
        <w:t xml:space="preserve"> </w:t>
      </w:r>
      <w:r w:rsidR="007C12FF" w:rsidRPr="00B843AF">
        <w:rPr>
          <w:rFonts w:cs="Calibri"/>
          <w:lang w:val="es-MX"/>
        </w:rPr>
        <w:t xml:space="preserve">En términos de Cobertura de alcantarillados  la situación del municipio es más crítica ya que existe alcantarillado únicamente en el área urbana con una cobertura del 83% y en el </w:t>
      </w:r>
      <w:r w:rsidR="007C12FF" w:rsidRPr="00B843AF">
        <w:rPr>
          <w:rFonts w:cs="Calibri"/>
          <w:lang w:val="es-MX"/>
        </w:rPr>
        <w:lastRenderedPageBreak/>
        <w:t>área rural en los corregimientos de las Delicias y el Palmar, con una cobertura del 10%. Estos alcantarillados son con sistemas combinados aguas negras y lluvias, en el área rural existen sistemas particulares de disposición final de desechos líquidos, como los posos sépticos con una cobertura del 26%, pero las demás viviendas lo hacen a campo abierto 64%</w:t>
      </w:r>
      <w:r w:rsidR="008B7F2D" w:rsidRPr="00B843AF">
        <w:rPr>
          <w:rFonts w:cs="Calibri"/>
          <w:lang w:val="es-MX"/>
        </w:rPr>
        <w:t>.</w:t>
      </w:r>
    </w:p>
    <w:p w:rsidR="007C12FF" w:rsidRPr="00B843AF" w:rsidRDefault="007C12FF" w:rsidP="007C12FF">
      <w:pPr>
        <w:jc w:val="both"/>
        <w:rPr>
          <w:rFonts w:cs="Calibri"/>
          <w:lang w:val="es-MX"/>
        </w:rPr>
      </w:pPr>
      <w:r w:rsidRPr="00B843AF">
        <w:rPr>
          <w:rFonts w:cs="Calibri"/>
          <w:lang w:val="es-MX"/>
        </w:rPr>
        <w:t>Los alcantarillados existentes se encuentran en regular estado presentándose presiones que lo deterioran debido al sistema combinado.</w:t>
      </w:r>
    </w:p>
    <w:p w:rsidR="007C12FF" w:rsidRPr="00B843AF" w:rsidRDefault="00A02021" w:rsidP="007C12FF">
      <w:pPr>
        <w:jc w:val="both"/>
        <w:rPr>
          <w:rFonts w:cs="Calibri"/>
          <w:lang w:val="es-MX"/>
        </w:rPr>
      </w:pPr>
      <w:r w:rsidRPr="00B843AF">
        <w:rPr>
          <w:rFonts w:cs="Calibri"/>
        </w:rPr>
        <w:t xml:space="preserve">En cuento a los índices de calidad de Agua (IRCA), se presenta un alto índice de riesgo tanto en el sector urbano como en el rural, </w:t>
      </w:r>
      <w:r w:rsidR="007C12FF" w:rsidRPr="00B843AF">
        <w:rPr>
          <w:rFonts w:cs="Calibri"/>
        </w:rPr>
        <w:t xml:space="preserve"> </w:t>
      </w:r>
      <w:r w:rsidR="007C12FF" w:rsidRPr="00B843AF">
        <w:rPr>
          <w:rFonts w:cs="Calibri"/>
          <w:lang w:val="es-MX"/>
        </w:rPr>
        <w:t xml:space="preserve">respecto a la existencia de elementos de riesgo para la salud humana derivados de la existencia de coliformes fecales, sustancias no permitidas que afectan la salud de la comunidad. </w:t>
      </w:r>
    </w:p>
    <w:p w:rsidR="00A02021" w:rsidRPr="00B843AF" w:rsidRDefault="00A02021" w:rsidP="00A02021">
      <w:pPr>
        <w:jc w:val="both"/>
        <w:rPr>
          <w:rFonts w:cs="Calibri"/>
        </w:rPr>
      </w:pPr>
      <w:r w:rsidRPr="00B843AF">
        <w:rPr>
          <w:rFonts w:cs="Calibri"/>
        </w:rPr>
        <w:t xml:space="preserve"> </w:t>
      </w:r>
      <w:r w:rsidR="007C12FF" w:rsidRPr="00B843AF">
        <w:rPr>
          <w:rFonts w:cs="Calibri"/>
        </w:rPr>
        <w:t xml:space="preserve">Lo anterior </w:t>
      </w:r>
      <w:r w:rsidRPr="00B843AF">
        <w:rPr>
          <w:rFonts w:cs="Calibri"/>
        </w:rPr>
        <w:t>rati</w:t>
      </w:r>
      <w:r w:rsidR="007C12FF" w:rsidRPr="00B843AF">
        <w:rPr>
          <w:rFonts w:cs="Calibri"/>
        </w:rPr>
        <w:t>fica</w:t>
      </w:r>
      <w:r w:rsidRPr="00B843AF">
        <w:rPr>
          <w:rFonts w:cs="Calibri"/>
        </w:rPr>
        <w:t xml:space="preserve"> la importancia de emprender acciones para mejorar la calidad del agua teniendo en cuenta que esta es fundamental para la salud y el bienestar de los habitantes del municipio.</w:t>
      </w:r>
      <w:r w:rsidR="00831120" w:rsidRPr="00B843AF">
        <w:rPr>
          <w:rFonts w:cs="Calibri"/>
        </w:rPr>
        <w:t xml:space="preserve"> De la misma manera es importante emprender </w:t>
      </w:r>
      <w:r w:rsidR="004C003A" w:rsidRPr="00B843AF">
        <w:rPr>
          <w:rFonts w:cs="Calibri"/>
        </w:rPr>
        <w:t>acciones de mejora de la cobertura de Alcantarillado principalmente en el sector rural</w:t>
      </w:r>
      <w:r w:rsidR="007C12FF" w:rsidRPr="00B843AF">
        <w:rPr>
          <w:rFonts w:cs="Calibri"/>
        </w:rPr>
        <w:t xml:space="preserve"> al igual que gestionar recursos para la mejora de sistemas de tratamiento y disposición de los residuos sólidos</w:t>
      </w:r>
      <w:r w:rsidR="004C003A" w:rsidRPr="00B843AF">
        <w:rPr>
          <w:rFonts w:cs="Calibri"/>
        </w:rPr>
        <w:t>.</w:t>
      </w:r>
    </w:p>
    <w:tbl>
      <w:tblPr>
        <w:tblW w:w="7200" w:type="dxa"/>
        <w:tblInd w:w="55" w:type="dxa"/>
        <w:tblCellMar>
          <w:left w:w="70" w:type="dxa"/>
          <w:right w:w="70" w:type="dxa"/>
        </w:tblCellMar>
        <w:tblLook w:val="04A0"/>
      </w:tblPr>
      <w:tblGrid>
        <w:gridCol w:w="1420"/>
        <w:gridCol w:w="940"/>
        <w:gridCol w:w="780"/>
        <w:gridCol w:w="884"/>
        <w:gridCol w:w="820"/>
        <w:gridCol w:w="884"/>
        <w:gridCol w:w="760"/>
        <w:gridCol w:w="1283"/>
      </w:tblGrid>
      <w:tr w:rsidR="003A5602" w:rsidRPr="00B843AF" w:rsidTr="003A5602">
        <w:trPr>
          <w:trHeight w:val="825"/>
        </w:trPr>
        <w:tc>
          <w:tcPr>
            <w:tcW w:w="1420" w:type="dxa"/>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MUNICIPIO</w:t>
            </w:r>
          </w:p>
        </w:tc>
        <w:tc>
          <w:tcPr>
            <w:tcW w:w="1720" w:type="dxa"/>
            <w:gridSpan w:val="2"/>
            <w:tcBorders>
              <w:top w:val="single" w:sz="4" w:space="0" w:color="auto"/>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COBERTURA ACUEDUCTO</w:t>
            </w:r>
          </w:p>
        </w:tc>
        <w:tc>
          <w:tcPr>
            <w:tcW w:w="1700" w:type="dxa"/>
            <w:gridSpan w:val="2"/>
            <w:tcBorders>
              <w:top w:val="single" w:sz="4" w:space="0" w:color="auto"/>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Índice de Riesgo de Calidad de Agua - IRCA</w:t>
            </w:r>
          </w:p>
        </w:tc>
        <w:tc>
          <w:tcPr>
            <w:tcW w:w="1520" w:type="dxa"/>
            <w:gridSpan w:val="2"/>
            <w:tcBorders>
              <w:top w:val="single" w:sz="4" w:space="0" w:color="auto"/>
              <w:left w:val="nil"/>
              <w:bottom w:val="single" w:sz="4" w:space="0" w:color="auto"/>
              <w:right w:val="single" w:sz="4" w:space="0" w:color="000000"/>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COBERTURA ALCANTARILLADO</w:t>
            </w:r>
          </w:p>
        </w:tc>
        <w:tc>
          <w:tcPr>
            <w:tcW w:w="840" w:type="dxa"/>
            <w:tcBorders>
              <w:top w:val="single" w:sz="4" w:space="0" w:color="auto"/>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PRODUCCION RESIDUOS SOLIDOS</w:t>
            </w:r>
          </w:p>
        </w:tc>
      </w:tr>
      <w:tr w:rsidR="003A5602" w:rsidRPr="00B843AF" w:rsidTr="003A5602">
        <w:trPr>
          <w:trHeight w:val="165"/>
        </w:trPr>
        <w:tc>
          <w:tcPr>
            <w:tcW w:w="1420" w:type="dxa"/>
            <w:vMerge/>
            <w:tcBorders>
              <w:top w:val="single" w:sz="4" w:space="0" w:color="auto"/>
              <w:left w:val="single" w:sz="4" w:space="0" w:color="auto"/>
              <w:bottom w:val="single" w:sz="4" w:space="0" w:color="auto"/>
              <w:right w:val="single" w:sz="4" w:space="0" w:color="auto"/>
            </w:tcBorders>
            <w:vAlign w:val="center"/>
            <w:hideMark/>
          </w:tcPr>
          <w:p w:rsidR="003A5602" w:rsidRPr="00B843AF" w:rsidRDefault="003A5602" w:rsidP="003A5602">
            <w:pPr>
              <w:spacing w:after="0" w:line="240" w:lineRule="auto"/>
              <w:rPr>
                <w:rFonts w:eastAsia="Times New Roman" w:cs="Calibri"/>
                <w:b/>
                <w:bCs/>
                <w:color w:val="000000"/>
                <w:sz w:val="20"/>
                <w:szCs w:val="20"/>
                <w:lang w:val="es-CO" w:eastAsia="es-CO"/>
              </w:rPr>
            </w:pPr>
          </w:p>
        </w:tc>
        <w:tc>
          <w:tcPr>
            <w:tcW w:w="94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URBANO</w:t>
            </w:r>
          </w:p>
        </w:tc>
        <w:tc>
          <w:tcPr>
            <w:tcW w:w="78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RURAL</w:t>
            </w:r>
          </w:p>
        </w:tc>
        <w:tc>
          <w:tcPr>
            <w:tcW w:w="88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URBANO</w:t>
            </w:r>
          </w:p>
        </w:tc>
        <w:tc>
          <w:tcPr>
            <w:tcW w:w="82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RURAL</w:t>
            </w:r>
          </w:p>
        </w:tc>
        <w:tc>
          <w:tcPr>
            <w:tcW w:w="76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URBANO</w:t>
            </w:r>
          </w:p>
        </w:tc>
        <w:tc>
          <w:tcPr>
            <w:tcW w:w="76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RURAL</w:t>
            </w:r>
          </w:p>
        </w:tc>
        <w:tc>
          <w:tcPr>
            <w:tcW w:w="84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URBANO</w:t>
            </w:r>
          </w:p>
        </w:tc>
      </w:tr>
      <w:tr w:rsidR="003A5602" w:rsidRPr="00B843AF" w:rsidTr="003A5602">
        <w:trPr>
          <w:trHeight w:val="165"/>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Taminango</w:t>
            </w:r>
          </w:p>
        </w:tc>
        <w:tc>
          <w:tcPr>
            <w:tcW w:w="94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100</w:t>
            </w:r>
          </w:p>
        </w:tc>
        <w:tc>
          <w:tcPr>
            <w:tcW w:w="78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61</w:t>
            </w:r>
          </w:p>
        </w:tc>
        <w:tc>
          <w:tcPr>
            <w:tcW w:w="88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BAJO</w:t>
            </w:r>
          </w:p>
        </w:tc>
        <w:tc>
          <w:tcPr>
            <w:tcW w:w="82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ALTO</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76</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29</w:t>
            </w:r>
          </w:p>
        </w:tc>
        <w:tc>
          <w:tcPr>
            <w:tcW w:w="84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1.314,0</w:t>
            </w:r>
          </w:p>
        </w:tc>
      </w:tr>
      <w:tr w:rsidR="003A5602" w:rsidRPr="00B843AF" w:rsidTr="003A5602">
        <w:trPr>
          <w:trHeight w:val="165"/>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Policarpa</w:t>
            </w:r>
          </w:p>
        </w:tc>
        <w:tc>
          <w:tcPr>
            <w:tcW w:w="94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98</w:t>
            </w:r>
          </w:p>
        </w:tc>
        <w:tc>
          <w:tcPr>
            <w:tcW w:w="78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82</w:t>
            </w:r>
          </w:p>
        </w:tc>
        <w:tc>
          <w:tcPr>
            <w:tcW w:w="88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BAJO</w:t>
            </w:r>
          </w:p>
        </w:tc>
        <w:tc>
          <w:tcPr>
            <w:tcW w:w="82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ALTO</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90</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32,7</w:t>
            </w:r>
          </w:p>
        </w:tc>
        <w:tc>
          <w:tcPr>
            <w:tcW w:w="84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279,8</w:t>
            </w:r>
          </w:p>
        </w:tc>
      </w:tr>
      <w:tr w:rsidR="003A5602" w:rsidRPr="00B843AF" w:rsidTr="003A5602">
        <w:trPr>
          <w:trHeight w:val="165"/>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Cumbitara</w:t>
            </w:r>
          </w:p>
        </w:tc>
        <w:tc>
          <w:tcPr>
            <w:tcW w:w="94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100</w:t>
            </w:r>
          </w:p>
        </w:tc>
        <w:tc>
          <w:tcPr>
            <w:tcW w:w="78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56</w:t>
            </w:r>
          </w:p>
        </w:tc>
        <w:tc>
          <w:tcPr>
            <w:tcW w:w="88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SIN RIESGO</w:t>
            </w:r>
          </w:p>
        </w:tc>
        <w:tc>
          <w:tcPr>
            <w:tcW w:w="82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MEDIO</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95</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20,4</w:t>
            </w:r>
          </w:p>
        </w:tc>
        <w:tc>
          <w:tcPr>
            <w:tcW w:w="84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267,7</w:t>
            </w:r>
          </w:p>
        </w:tc>
      </w:tr>
      <w:tr w:rsidR="003A5602" w:rsidRPr="00B843AF" w:rsidTr="003A5602">
        <w:trPr>
          <w:trHeight w:val="240"/>
        </w:trPr>
        <w:tc>
          <w:tcPr>
            <w:tcW w:w="1420" w:type="dxa"/>
            <w:tcBorders>
              <w:top w:val="nil"/>
              <w:left w:val="single" w:sz="4" w:space="0" w:color="auto"/>
              <w:bottom w:val="single" w:sz="4" w:space="0" w:color="auto"/>
              <w:right w:val="single" w:sz="4" w:space="0" w:color="auto"/>
            </w:tcBorders>
            <w:shd w:val="clear" w:color="000000" w:fill="FFFF00"/>
            <w:noWrap/>
            <w:vAlign w:val="bottom"/>
            <w:hideMark/>
          </w:tcPr>
          <w:p w:rsidR="003A5602" w:rsidRPr="00B843AF" w:rsidRDefault="003A5602" w:rsidP="003A5602">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Leiva</w:t>
            </w:r>
          </w:p>
        </w:tc>
        <w:tc>
          <w:tcPr>
            <w:tcW w:w="940" w:type="dxa"/>
            <w:tcBorders>
              <w:top w:val="nil"/>
              <w:left w:val="nil"/>
              <w:bottom w:val="single" w:sz="4" w:space="0" w:color="auto"/>
              <w:right w:val="single" w:sz="4" w:space="0" w:color="auto"/>
            </w:tcBorders>
            <w:shd w:val="clear" w:color="000000" w:fill="FFFF00"/>
            <w:vAlign w:val="bottom"/>
            <w:hideMark/>
          </w:tcPr>
          <w:p w:rsidR="003A5602" w:rsidRPr="00B843AF" w:rsidRDefault="007C12FF"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83%</w:t>
            </w:r>
          </w:p>
        </w:tc>
        <w:tc>
          <w:tcPr>
            <w:tcW w:w="780" w:type="dxa"/>
            <w:tcBorders>
              <w:top w:val="nil"/>
              <w:left w:val="nil"/>
              <w:bottom w:val="single" w:sz="4" w:space="0" w:color="auto"/>
              <w:right w:val="single" w:sz="4" w:space="0" w:color="auto"/>
            </w:tcBorders>
            <w:shd w:val="clear" w:color="000000" w:fill="FFFF00"/>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63</w:t>
            </w:r>
            <w:r w:rsidR="007C12FF" w:rsidRPr="00B843AF">
              <w:rPr>
                <w:rFonts w:eastAsia="Times New Roman" w:cs="Calibri"/>
                <w:sz w:val="20"/>
                <w:szCs w:val="20"/>
                <w:lang w:val="es-CO" w:eastAsia="es-CO"/>
              </w:rPr>
              <w:t>%</w:t>
            </w:r>
          </w:p>
        </w:tc>
        <w:tc>
          <w:tcPr>
            <w:tcW w:w="880" w:type="dxa"/>
            <w:tcBorders>
              <w:top w:val="nil"/>
              <w:left w:val="nil"/>
              <w:bottom w:val="single" w:sz="4" w:space="0" w:color="auto"/>
              <w:right w:val="single" w:sz="4" w:space="0" w:color="auto"/>
            </w:tcBorders>
            <w:shd w:val="clear" w:color="000000" w:fill="FFFF00"/>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ALTO</w:t>
            </w:r>
          </w:p>
        </w:tc>
        <w:tc>
          <w:tcPr>
            <w:tcW w:w="820" w:type="dxa"/>
            <w:tcBorders>
              <w:top w:val="nil"/>
              <w:left w:val="nil"/>
              <w:bottom w:val="single" w:sz="4" w:space="0" w:color="auto"/>
              <w:right w:val="single" w:sz="4" w:space="0" w:color="auto"/>
            </w:tcBorders>
            <w:shd w:val="clear" w:color="000000" w:fill="FFFF00"/>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ALTO</w:t>
            </w:r>
          </w:p>
        </w:tc>
        <w:tc>
          <w:tcPr>
            <w:tcW w:w="760" w:type="dxa"/>
            <w:tcBorders>
              <w:top w:val="nil"/>
              <w:left w:val="nil"/>
              <w:bottom w:val="single" w:sz="4" w:space="0" w:color="auto"/>
              <w:right w:val="single" w:sz="4" w:space="0" w:color="auto"/>
            </w:tcBorders>
            <w:shd w:val="clear" w:color="000000" w:fill="FFFF00"/>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70</w:t>
            </w:r>
          </w:p>
        </w:tc>
        <w:tc>
          <w:tcPr>
            <w:tcW w:w="760" w:type="dxa"/>
            <w:tcBorders>
              <w:top w:val="nil"/>
              <w:left w:val="nil"/>
              <w:bottom w:val="single" w:sz="4" w:space="0" w:color="auto"/>
              <w:right w:val="single" w:sz="4" w:space="0" w:color="auto"/>
            </w:tcBorders>
            <w:shd w:val="clear" w:color="000000" w:fill="FFFF00"/>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12,5</w:t>
            </w:r>
          </w:p>
        </w:tc>
        <w:tc>
          <w:tcPr>
            <w:tcW w:w="840" w:type="dxa"/>
            <w:tcBorders>
              <w:top w:val="nil"/>
              <w:left w:val="nil"/>
              <w:bottom w:val="single" w:sz="4" w:space="0" w:color="auto"/>
              <w:right w:val="single" w:sz="4" w:space="0" w:color="auto"/>
            </w:tcBorders>
            <w:shd w:val="clear" w:color="000000" w:fill="FFFF00"/>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365,0</w:t>
            </w:r>
          </w:p>
        </w:tc>
      </w:tr>
      <w:tr w:rsidR="003A5602" w:rsidRPr="00B843AF" w:rsidTr="003A5602">
        <w:trPr>
          <w:trHeight w:val="165"/>
        </w:trPr>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El Rosario</w:t>
            </w:r>
          </w:p>
        </w:tc>
        <w:tc>
          <w:tcPr>
            <w:tcW w:w="94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98</w:t>
            </w:r>
          </w:p>
        </w:tc>
        <w:tc>
          <w:tcPr>
            <w:tcW w:w="780" w:type="dxa"/>
            <w:tcBorders>
              <w:top w:val="nil"/>
              <w:left w:val="nil"/>
              <w:bottom w:val="single" w:sz="4" w:space="0" w:color="auto"/>
              <w:right w:val="single" w:sz="4" w:space="0" w:color="auto"/>
            </w:tcBorders>
            <w:shd w:val="clear" w:color="auto" w:fill="auto"/>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79</w:t>
            </w:r>
          </w:p>
        </w:tc>
        <w:tc>
          <w:tcPr>
            <w:tcW w:w="88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SIN RIESGO</w:t>
            </w:r>
          </w:p>
        </w:tc>
        <w:tc>
          <w:tcPr>
            <w:tcW w:w="82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ALTO</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87,7</w:t>
            </w:r>
          </w:p>
        </w:tc>
        <w:tc>
          <w:tcPr>
            <w:tcW w:w="76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14,9</w:t>
            </w:r>
          </w:p>
        </w:tc>
        <w:tc>
          <w:tcPr>
            <w:tcW w:w="840" w:type="dxa"/>
            <w:tcBorders>
              <w:top w:val="nil"/>
              <w:left w:val="nil"/>
              <w:bottom w:val="single" w:sz="4" w:space="0" w:color="auto"/>
              <w:right w:val="single" w:sz="4" w:space="0" w:color="auto"/>
            </w:tcBorders>
            <w:shd w:val="clear" w:color="auto" w:fill="auto"/>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243,3</w:t>
            </w:r>
          </w:p>
        </w:tc>
      </w:tr>
      <w:tr w:rsidR="003A5602" w:rsidRPr="00B843AF" w:rsidTr="003A5602">
        <w:trPr>
          <w:trHeight w:val="330"/>
        </w:trPr>
        <w:tc>
          <w:tcPr>
            <w:tcW w:w="1420" w:type="dxa"/>
            <w:tcBorders>
              <w:top w:val="nil"/>
              <w:left w:val="single" w:sz="4" w:space="0" w:color="auto"/>
              <w:bottom w:val="single" w:sz="4" w:space="0" w:color="auto"/>
              <w:right w:val="single" w:sz="4" w:space="0" w:color="auto"/>
            </w:tcBorders>
            <w:shd w:val="clear" w:color="000000" w:fill="FDE9D9"/>
            <w:vAlign w:val="bottom"/>
            <w:hideMark/>
          </w:tcPr>
          <w:p w:rsidR="003A5602" w:rsidRPr="00B843AF" w:rsidRDefault="003A5602" w:rsidP="003A5602">
            <w:pPr>
              <w:spacing w:after="0" w:line="240" w:lineRule="auto"/>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Promedio Subregión</w:t>
            </w:r>
          </w:p>
        </w:tc>
        <w:tc>
          <w:tcPr>
            <w:tcW w:w="94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99,2</w:t>
            </w:r>
          </w:p>
        </w:tc>
        <w:tc>
          <w:tcPr>
            <w:tcW w:w="78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68,2</w:t>
            </w:r>
          </w:p>
        </w:tc>
        <w:tc>
          <w:tcPr>
            <w:tcW w:w="88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 </w:t>
            </w:r>
          </w:p>
        </w:tc>
        <w:tc>
          <w:tcPr>
            <w:tcW w:w="82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 </w:t>
            </w:r>
          </w:p>
        </w:tc>
        <w:tc>
          <w:tcPr>
            <w:tcW w:w="76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83,74</w:t>
            </w:r>
          </w:p>
        </w:tc>
        <w:tc>
          <w:tcPr>
            <w:tcW w:w="76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21,9</w:t>
            </w:r>
          </w:p>
        </w:tc>
        <w:tc>
          <w:tcPr>
            <w:tcW w:w="84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2.469,8</w:t>
            </w:r>
          </w:p>
        </w:tc>
      </w:tr>
      <w:tr w:rsidR="003A5602" w:rsidRPr="00B843AF" w:rsidTr="003A5602">
        <w:trPr>
          <w:trHeight w:val="165"/>
        </w:trPr>
        <w:tc>
          <w:tcPr>
            <w:tcW w:w="1420" w:type="dxa"/>
            <w:tcBorders>
              <w:top w:val="nil"/>
              <w:left w:val="single" w:sz="4" w:space="0" w:color="auto"/>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Departamento</w:t>
            </w:r>
          </w:p>
        </w:tc>
        <w:tc>
          <w:tcPr>
            <w:tcW w:w="94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93,1</w:t>
            </w:r>
          </w:p>
        </w:tc>
        <w:tc>
          <w:tcPr>
            <w:tcW w:w="78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68,7</w:t>
            </w:r>
          </w:p>
        </w:tc>
        <w:tc>
          <w:tcPr>
            <w:tcW w:w="88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MEDIO</w:t>
            </w:r>
          </w:p>
        </w:tc>
        <w:tc>
          <w:tcPr>
            <w:tcW w:w="82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ALTO</w:t>
            </w:r>
          </w:p>
        </w:tc>
        <w:tc>
          <w:tcPr>
            <w:tcW w:w="76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79,4</w:t>
            </w:r>
          </w:p>
        </w:tc>
        <w:tc>
          <w:tcPr>
            <w:tcW w:w="760" w:type="dxa"/>
            <w:tcBorders>
              <w:top w:val="nil"/>
              <w:left w:val="nil"/>
              <w:bottom w:val="single" w:sz="4" w:space="0" w:color="auto"/>
              <w:right w:val="single" w:sz="4" w:space="0" w:color="auto"/>
            </w:tcBorders>
            <w:shd w:val="clear" w:color="000000" w:fill="FDE9D9"/>
            <w:vAlign w:val="center"/>
            <w:hideMark/>
          </w:tcPr>
          <w:p w:rsidR="003A5602" w:rsidRPr="00B843AF" w:rsidRDefault="003A5602" w:rsidP="003A5602">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12,5</w:t>
            </w:r>
          </w:p>
        </w:tc>
        <w:tc>
          <w:tcPr>
            <w:tcW w:w="84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189.812,7</w:t>
            </w:r>
          </w:p>
        </w:tc>
      </w:tr>
      <w:tr w:rsidR="003A5602" w:rsidRPr="00B843AF" w:rsidTr="003A5602">
        <w:trPr>
          <w:trHeight w:val="165"/>
        </w:trPr>
        <w:tc>
          <w:tcPr>
            <w:tcW w:w="1420" w:type="dxa"/>
            <w:tcBorders>
              <w:top w:val="nil"/>
              <w:left w:val="single" w:sz="4" w:space="0" w:color="auto"/>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NACION</w:t>
            </w:r>
          </w:p>
        </w:tc>
        <w:tc>
          <w:tcPr>
            <w:tcW w:w="94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97,6</w:t>
            </w:r>
          </w:p>
        </w:tc>
        <w:tc>
          <w:tcPr>
            <w:tcW w:w="78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72</w:t>
            </w:r>
          </w:p>
        </w:tc>
        <w:tc>
          <w:tcPr>
            <w:tcW w:w="88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 </w:t>
            </w:r>
          </w:p>
        </w:tc>
        <w:tc>
          <w:tcPr>
            <w:tcW w:w="82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 </w:t>
            </w:r>
          </w:p>
        </w:tc>
        <w:tc>
          <w:tcPr>
            <w:tcW w:w="76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92,9</w:t>
            </w:r>
          </w:p>
        </w:tc>
        <w:tc>
          <w:tcPr>
            <w:tcW w:w="76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69,6</w:t>
            </w:r>
          </w:p>
        </w:tc>
        <w:tc>
          <w:tcPr>
            <w:tcW w:w="840" w:type="dxa"/>
            <w:tcBorders>
              <w:top w:val="nil"/>
              <w:left w:val="nil"/>
              <w:bottom w:val="single" w:sz="4" w:space="0" w:color="auto"/>
              <w:right w:val="single" w:sz="4" w:space="0" w:color="auto"/>
            </w:tcBorders>
            <w:shd w:val="clear" w:color="000000" w:fill="FDE9D9"/>
            <w:noWrap/>
            <w:vAlign w:val="bottom"/>
            <w:hideMark/>
          </w:tcPr>
          <w:p w:rsidR="003A5602" w:rsidRPr="00B843AF" w:rsidRDefault="003A5602" w:rsidP="003A5602">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 </w:t>
            </w:r>
          </w:p>
        </w:tc>
      </w:tr>
    </w:tbl>
    <w:p w:rsidR="00DC7C75" w:rsidRPr="00B843AF" w:rsidRDefault="00DC7C75" w:rsidP="002E080C">
      <w:pPr>
        <w:jc w:val="both"/>
        <w:rPr>
          <w:rFonts w:cs="Calibri"/>
          <w:sz w:val="24"/>
          <w:szCs w:val="24"/>
          <w:lang w:val="es-MX"/>
        </w:rPr>
      </w:pPr>
    </w:p>
    <w:p w:rsidR="002E080C" w:rsidRPr="00B843AF" w:rsidRDefault="00024425" w:rsidP="002E080C">
      <w:pPr>
        <w:jc w:val="both"/>
        <w:rPr>
          <w:rFonts w:cs="Calibri"/>
          <w:b/>
          <w:sz w:val="24"/>
          <w:szCs w:val="24"/>
          <w:lang w:val="es-MX"/>
        </w:rPr>
      </w:pPr>
      <w:r w:rsidRPr="00B843AF">
        <w:rPr>
          <w:rFonts w:cs="Calibri"/>
          <w:b/>
          <w:sz w:val="24"/>
          <w:szCs w:val="24"/>
          <w:lang w:val="es-MX"/>
        </w:rPr>
        <w:t>1.4 SECTOR DE DEPORTE Y  RECREACIÓN</w:t>
      </w:r>
    </w:p>
    <w:p w:rsidR="00024425" w:rsidRDefault="00024425" w:rsidP="002E080C">
      <w:pPr>
        <w:jc w:val="both"/>
        <w:rPr>
          <w:rFonts w:cs="Calibri"/>
          <w:sz w:val="24"/>
          <w:szCs w:val="24"/>
          <w:lang w:val="es-MX"/>
        </w:rPr>
      </w:pPr>
      <w:r w:rsidRPr="00B843AF">
        <w:rPr>
          <w:rFonts w:cs="Calibri"/>
          <w:sz w:val="24"/>
          <w:szCs w:val="24"/>
          <w:lang w:val="es-MX"/>
        </w:rPr>
        <w:t>En cuanto al análisis del sector de deporte y recreación, debe reconocerse la poca atención que este sector ha tenido históricamente debido a los limitados recursos del municipio para emprender acciones que puedan potenciar las habilidades y capacidades de los niños y jóvenes. Sin embargo es importante reconocer la existencia de interés de los habitantes por generar estrategias que permitan la mejor utilización del tiempo libre de los jóvenes y así contribuir a disminuir los niveles de violencia y delincuencia que pueden presentarse.</w:t>
      </w:r>
    </w:p>
    <w:p w:rsidR="002C04D0" w:rsidRPr="00B843AF" w:rsidRDefault="002C04D0" w:rsidP="002E080C">
      <w:pPr>
        <w:jc w:val="both"/>
        <w:rPr>
          <w:rFonts w:cs="Calibri"/>
          <w:sz w:val="24"/>
          <w:szCs w:val="24"/>
          <w:lang w:val="es-MX"/>
        </w:rPr>
      </w:pPr>
      <w:r>
        <w:rPr>
          <w:rFonts w:cs="Calibri"/>
          <w:sz w:val="24"/>
          <w:szCs w:val="24"/>
          <w:lang w:val="es-MX"/>
        </w:rPr>
        <w:lastRenderedPageBreak/>
        <w:t>En este sentido, se propone que el municipio emprenda acciones para la construcción y/o mejoramiento de infraestructura deportiva</w:t>
      </w:r>
      <w:r w:rsidR="00F96BE5">
        <w:rPr>
          <w:rFonts w:cs="Calibri"/>
          <w:sz w:val="24"/>
          <w:szCs w:val="24"/>
          <w:lang w:val="es-MX"/>
        </w:rPr>
        <w:t>, principalmente en la zona rural en donde existe mayor déficit de este tipo de escenarios</w:t>
      </w:r>
      <w:r>
        <w:rPr>
          <w:rFonts w:cs="Calibri"/>
          <w:sz w:val="24"/>
          <w:szCs w:val="24"/>
          <w:lang w:val="es-MX"/>
        </w:rPr>
        <w:t>.</w:t>
      </w:r>
    </w:p>
    <w:p w:rsidR="007A633D" w:rsidRPr="00B843AF" w:rsidRDefault="007A633D" w:rsidP="002E080C">
      <w:pPr>
        <w:jc w:val="both"/>
        <w:rPr>
          <w:rFonts w:cs="Calibri"/>
          <w:b/>
          <w:sz w:val="24"/>
          <w:szCs w:val="24"/>
          <w:lang w:val="es-MX"/>
        </w:rPr>
      </w:pPr>
    </w:p>
    <w:p w:rsidR="002E080C" w:rsidRPr="00B843AF" w:rsidRDefault="006E4B34" w:rsidP="002E080C">
      <w:pPr>
        <w:jc w:val="both"/>
        <w:rPr>
          <w:rFonts w:cs="Calibri"/>
          <w:b/>
          <w:sz w:val="24"/>
          <w:szCs w:val="24"/>
          <w:lang w:val="es-MX"/>
        </w:rPr>
      </w:pPr>
      <w:r w:rsidRPr="00B843AF">
        <w:rPr>
          <w:rFonts w:cs="Calibri"/>
          <w:b/>
          <w:sz w:val="24"/>
          <w:szCs w:val="24"/>
          <w:lang w:val="es-MX"/>
        </w:rPr>
        <w:t>1.5 SECTOR DE CULTURA Y VIVIENDA</w:t>
      </w:r>
    </w:p>
    <w:p w:rsidR="00D9313F" w:rsidRPr="00B843AF" w:rsidRDefault="008A083C" w:rsidP="008A083C">
      <w:pPr>
        <w:jc w:val="both"/>
        <w:rPr>
          <w:rFonts w:cs="Calibri"/>
          <w:sz w:val="24"/>
          <w:szCs w:val="24"/>
          <w:lang w:val="es-CO"/>
        </w:rPr>
      </w:pPr>
      <w:r w:rsidRPr="00B843AF">
        <w:rPr>
          <w:rFonts w:cs="Calibri"/>
          <w:sz w:val="24"/>
          <w:szCs w:val="24"/>
          <w:lang w:val="es-CO"/>
        </w:rPr>
        <w:t>Sector Cultural: Es importante reconoce</w:t>
      </w:r>
      <w:r w:rsidR="00D9313F" w:rsidRPr="00B843AF">
        <w:rPr>
          <w:rFonts w:cs="Calibri"/>
          <w:sz w:val="24"/>
          <w:szCs w:val="24"/>
          <w:lang w:val="es-CO"/>
        </w:rPr>
        <w:t xml:space="preserve">r al sector cultural como </w:t>
      </w:r>
      <w:r w:rsidR="009C5D86" w:rsidRPr="00B843AF">
        <w:rPr>
          <w:rFonts w:cs="Calibri"/>
          <w:sz w:val="24"/>
          <w:szCs w:val="24"/>
          <w:lang w:val="es-CO"/>
        </w:rPr>
        <w:t>un reflejo de las condiciones de vida de los habitantes de un territorio. En este sentido es importante tener en cuenta que l</w:t>
      </w:r>
      <w:r w:rsidRPr="00B843AF">
        <w:rPr>
          <w:rFonts w:cs="Calibri"/>
          <w:sz w:val="24"/>
          <w:szCs w:val="24"/>
          <w:lang w:val="es-CO"/>
        </w:rPr>
        <w:t>a creatividad cultural es la fuente del progreso humano y la diversidad cultural es el más rico tesoro de la huma</w:t>
      </w:r>
      <w:r w:rsidR="009C5D86" w:rsidRPr="00B843AF">
        <w:rPr>
          <w:rFonts w:cs="Calibri"/>
          <w:sz w:val="24"/>
          <w:szCs w:val="24"/>
          <w:lang w:val="es-CO"/>
        </w:rPr>
        <w:t xml:space="preserve">nidad, vital para el desarrollo, tal como lo plantea la UNESCO. De la misma manera, de acuerdo </w:t>
      </w:r>
      <w:r w:rsidRPr="00B843AF">
        <w:rPr>
          <w:rFonts w:cs="Calibri"/>
          <w:sz w:val="24"/>
          <w:szCs w:val="24"/>
          <w:lang w:val="es-CO"/>
        </w:rPr>
        <w:t xml:space="preserve"> Ley 397 de 1997 ( Ley general de Cultura ), </w:t>
      </w:r>
      <w:r w:rsidR="009C5D86" w:rsidRPr="00B843AF">
        <w:rPr>
          <w:rFonts w:cs="Calibri"/>
          <w:sz w:val="24"/>
          <w:szCs w:val="24"/>
          <w:lang w:val="es-CO"/>
        </w:rPr>
        <w:t>el sector cultural integra diversas expresiones e</w:t>
      </w:r>
      <w:r w:rsidRPr="00B843AF">
        <w:rPr>
          <w:rFonts w:cs="Calibri"/>
          <w:sz w:val="24"/>
          <w:szCs w:val="24"/>
          <w:lang w:val="es-CO"/>
        </w:rPr>
        <w:t xml:space="preserve">spirituales, materiales, intelectuales y emocionales, que caracterizan </w:t>
      </w:r>
      <w:r w:rsidR="009C5D86" w:rsidRPr="00B843AF">
        <w:rPr>
          <w:rFonts w:cs="Calibri"/>
          <w:sz w:val="24"/>
          <w:szCs w:val="24"/>
          <w:lang w:val="es-CO"/>
        </w:rPr>
        <w:t xml:space="preserve">a un grupo poblacional.  </w:t>
      </w:r>
    </w:p>
    <w:p w:rsidR="009C5D86" w:rsidRPr="00B843AF" w:rsidRDefault="00D9313F" w:rsidP="008A083C">
      <w:pPr>
        <w:jc w:val="both"/>
        <w:rPr>
          <w:rFonts w:cs="Calibri"/>
          <w:sz w:val="24"/>
          <w:szCs w:val="24"/>
          <w:lang w:val="es-CO"/>
        </w:rPr>
      </w:pPr>
      <w:r w:rsidRPr="00B843AF">
        <w:rPr>
          <w:rFonts w:cs="Calibri"/>
          <w:sz w:val="24"/>
          <w:szCs w:val="24"/>
          <w:lang w:val="es-CO"/>
        </w:rPr>
        <w:t xml:space="preserve">La falta de escenarios e infraestructura cultural han jugado un papel importante para que los habitantes del Municipio no implementen acciones para mejorar su desempeño cultural. </w:t>
      </w:r>
      <w:r w:rsidR="009C5D86" w:rsidRPr="00B843AF">
        <w:rPr>
          <w:rFonts w:cs="Calibri"/>
          <w:sz w:val="24"/>
          <w:szCs w:val="24"/>
          <w:lang w:val="es-CO"/>
        </w:rPr>
        <w:t xml:space="preserve">En este sentido es importante </w:t>
      </w:r>
      <w:r w:rsidRPr="00B843AF">
        <w:rPr>
          <w:rFonts w:cs="Calibri"/>
          <w:sz w:val="24"/>
          <w:szCs w:val="24"/>
          <w:lang w:val="es-CO"/>
        </w:rPr>
        <w:t>resaltar el esfuerzo en el presente el Plan de desarrollo por integrar</w:t>
      </w:r>
      <w:r w:rsidR="009C5D86" w:rsidRPr="00B843AF">
        <w:rPr>
          <w:rFonts w:cs="Calibri"/>
          <w:sz w:val="24"/>
          <w:szCs w:val="24"/>
          <w:lang w:val="es-CO"/>
        </w:rPr>
        <w:t xml:space="preserve"> diferentes programas y estrategias para promover </w:t>
      </w:r>
      <w:r w:rsidR="008A083C" w:rsidRPr="00B843AF">
        <w:rPr>
          <w:rFonts w:cs="Calibri"/>
          <w:sz w:val="24"/>
          <w:szCs w:val="24"/>
          <w:lang w:val="es-CO"/>
        </w:rPr>
        <w:t>y desarroll</w:t>
      </w:r>
      <w:r w:rsidR="009C5D86" w:rsidRPr="00B843AF">
        <w:rPr>
          <w:rFonts w:cs="Calibri"/>
          <w:sz w:val="24"/>
          <w:szCs w:val="24"/>
          <w:lang w:val="es-CO"/>
        </w:rPr>
        <w:t>ar las potencialidades de los diferentes grupos poblacionales del Municipio mediante el fortalecimiento de espacios y procesos como los concejos municipales de cultura, promover los grupo cultural</w:t>
      </w:r>
      <w:r w:rsidRPr="00B843AF">
        <w:rPr>
          <w:rFonts w:cs="Calibri"/>
          <w:sz w:val="24"/>
          <w:szCs w:val="24"/>
          <w:lang w:val="es-CO"/>
        </w:rPr>
        <w:t>es entre otros</w:t>
      </w:r>
      <w:r w:rsidR="009C5D86" w:rsidRPr="00B843AF">
        <w:rPr>
          <w:rFonts w:cs="Calibri"/>
          <w:sz w:val="24"/>
          <w:szCs w:val="24"/>
          <w:lang w:val="es-CO"/>
        </w:rPr>
        <w:t>.</w:t>
      </w:r>
    </w:p>
    <w:p w:rsidR="00596DAC" w:rsidRPr="00B843AF" w:rsidRDefault="009C5D86" w:rsidP="002E080C">
      <w:pPr>
        <w:jc w:val="both"/>
        <w:rPr>
          <w:rFonts w:cs="Calibri"/>
          <w:sz w:val="24"/>
          <w:szCs w:val="24"/>
          <w:lang w:val="es-CO"/>
        </w:rPr>
      </w:pPr>
      <w:r w:rsidRPr="00B843AF">
        <w:rPr>
          <w:rFonts w:cs="Calibri"/>
          <w:sz w:val="24"/>
          <w:szCs w:val="24"/>
          <w:lang w:val="es-CO"/>
        </w:rPr>
        <w:t xml:space="preserve">Sector Vivienda: </w:t>
      </w:r>
      <w:r w:rsidR="00E70C24" w:rsidRPr="00B843AF">
        <w:rPr>
          <w:rFonts w:cs="Calibri"/>
          <w:sz w:val="24"/>
          <w:szCs w:val="24"/>
          <w:lang w:val="es-MX"/>
        </w:rPr>
        <w:t>El análisis del sector vivienda permite identificar un alto índice de déficit de vivienda y la necesidad de implementar proyectos que permitan mejorar las condiciones actuales, esto se ve reflejado en la baja inversión realizada en este sector en los últimos años.</w:t>
      </w:r>
    </w:p>
    <w:tbl>
      <w:tblPr>
        <w:tblW w:w="7245" w:type="dxa"/>
        <w:tblInd w:w="55" w:type="dxa"/>
        <w:tblCellMar>
          <w:left w:w="70" w:type="dxa"/>
          <w:right w:w="70" w:type="dxa"/>
        </w:tblCellMar>
        <w:tblLook w:val="04A0"/>
      </w:tblPr>
      <w:tblGrid>
        <w:gridCol w:w="5280"/>
        <w:gridCol w:w="689"/>
        <w:gridCol w:w="511"/>
        <w:gridCol w:w="128"/>
        <w:gridCol w:w="637"/>
      </w:tblGrid>
      <w:tr w:rsidR="00596DAC" w:rsidRPr="00B843AF" w:rsidTr="00E70C24">
        <w:trPr>
          <w:gridAfter w:val="2"/>
          <w:wAfter w:w="765" w:type="dxa"/>
          <w:trHeight w:val="300"/>
        </w:trPr>
        <w:tc>
          <w:tcPr>
            <w:tcW w:w="6480" w:type="dxa"/>
            <w:gridSpan w:val="3"/>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596DAC" w:rsidRPr="00B843AF" w:rsidRDefault="00596DAC" w:rsidP="00596DAC">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eastAsia="es-CO"/>
              </w:rPr>
              <w:t>Municipio de Leiva: Diagnóstico de  Vivienda</w:t>
            </w:r>
          </w:p>
        </w:tc>
      </w:tr>
      <w:tr w:rsidR="00596DAC" w:rsidRPr="00B843AF" w:rsidTr="00E70C24">
        <w:trPr>
          <w:gridAfter w:val="2"/>
          <w:wAfter w:w="765" w:type="dxa"/>
          <w:trHeight w:val="300"/>
        </w:trPr>
        <w:tc>
          <w:tcPr>
            <w:tcW w:w="5280" w:type="dxa"/>
            <w:tcBorders>
              <w:top w:val="nil"/>
              <w:left w:val="single" w:sz="4" w:space="0" w:color="auto"/>
              <w:bottom w:val="single" w:sz="4" w:space="0" w:color="auto"/>
              <w:right w:val="single" w:sz="4" w:space="0" w:color="auto"/>
            </w:tcBorders>
            <w:shd w:val="clear" w:color="000000" w:fill="FDE9D9"/>
            <w:vAlign w:val="center"/>
            <w:hideMark/>
          </w:tcPr>
          <w:p w:rsidR="00596DAC" w:rsidRPr="00B843AF" w:rsidRDefault="00596DAC" w:rsidP="00596DAC">
            <w:pPr>
              <w:spacing w:after="0" w:line="240" w:lineRule="auto"/>
              <w:rPr>
                <w:rFonts w:eastAsia="Times New Roman" w:cs="Calibri"/>
                <w:b/>
                <w:bCs/>
                <w:sz w:val="20"/>
                <w:szCs w:val="20"/>
                <w:lang w:val="es-CO" w:eastAsia="es-CO"/>
              </w:rPr>
            </w:pPr>
            <w:r w:rsidRPr="00B843AF">
              <w:rPr>
                <w:rFonts w:eastAsia="Times New Roman" w:cs="Calibri"/>
                <w:b/>
                <w:bCs/>
                <w:sz w:val="20"/>
                <w:szCs w:val="20"/>
                <w:lang w:eastAsia="es-CO"/>
              </w:rPr>
              <w:t>Indicador</w:t>
            </w:r>
          </w:p>
        </w:tc>
        <w:tc>
          <w:tcPr>
            <w:tcW w:w="1200" w:type="dxa"/>
            <w:gridSpan w:val="2"/>
            <w:tcBorders>
              <w:top w:val="nil"/>
              <w:left w:val="nil"/>
              <w:bottom w:val="single" w:sz="4" w:space="0" w:color="auto"/>
              <w:right w:val="single" w:sz="4" w:space="0" w:color="auto"/>
            </w:tcBorders>
            <w:shd w:val="clear" w:color="000000" w:fill="FDE9D9"/>
            <w:vAlign w:val="center"/>
            <w:hideMark/>
          </w:tcPr>
          <w:p w:rsidR="00596DAC" w:rsidRPr="00B843AF" w:rsidRDefault="00596DAC" w:rsidP="00596DAC">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eastAsia="es-CO"/>
              </w:rPr>
              <w:t>Total</w:t>
            </w:r>
          </w:p>
        </w:tc>
      </w:tr>
      <w:tr w:rsidR="00596DAC" w:rsidRPr="00B843AF" w:rsidTr="00E70C24">
        <w:trPr>
          <w:gridAfter w:val="2"/>
          <w:wAfter w:w="765" w:type="dxa"/>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E.1. Hogares en déficit % (2005)</w:t>
            </w:r>
          </w:p>
        </w:tc>
        <w:tc>
          <w:tcPr>
            <w:tcW w:w="1200" w:type="dxa"/>
            <w:gridSpan w:val="2"/>
            <w:tcBorders>
              <w:top w:val="nil"/>
              <w:left w:val="nil"/>
              <w:bottom w:val="single" w:sz="4" w:space="0" w:color="auto"/>
              <w:right w:val="single" w:sz="4" w:space="0" w:color="auto"/>
            </w:tcBorders>
            <w:shd w:val="clear" w:color="000000" w:fill="FFFFFF"/>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76,80%</w:t>
            </w:r>
          </w:p>
        </w:tc>
      </w:tr>
      <w:tr w:rsidR="00596DAC" w:rsidRPr="00B843AF" w:rsidTr="00E70C24">
        <w:trPr>
          <w:gridAfter w:val="2"/>
          <w:wAfter w:w="765" w:type="dxa"/>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E.2. Hogares en déficit cuantitativo % (2005)</w:t>
            </w:r>
          </w:p>
        </w:tc>
        <w:tc>
          <w:tcPr>
            <w:tcW w:w="1200" w:type="dxa"/>
            <w:gridSpan w:val="2"/>
            <w:tcBorders>
              <w:top w:val="nil"/>
              <w:left w:val="nil"/>
              <w:bottom w:val="single" w:sz="4" w:space="0" w:color="auto"/>
              <w:right w:val="single" w:sz="4" w:space="0" w:color="auto"/>
            </w:tcBorders>
            <w:shd w:val="clear" w:color="000000" w:fill="FFFFFF"/>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9,90%</w:t>
            </w:r>
          </w:p>
        </w:tc>
      </w:tr>
      <w:tr w:rsidR="00596DAC" w:rsidRPr="00B843AF" w:rsidTr="00E70C24">
        <w:trPr>
          <w:gridAfter w:val="2"/>
          <w:wAfter w:w="765" w:type="dxa"/>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E.3. Hogares en déficit cualitativo % (2005)</w:t>
            </w:r>
          </w:p>
        </w:tc>
        <w:tc>
          <w:tcPr>
            <w:tcW w:w="1200" w:type="dxa"/>
            <w:gridSpan w:val="2"/>
            <w:tcBorders>
              <w:top w:val="nil"/>
              <w:left w:val="nil"/>
              <w:bottom w:val="single" w:sz="4" w:space="0" w:color="auto"/>
              <w:right w:val="single" w:sz="4" w:space="0" w:color="auto"/>
            </w:tcBorders>
            <w:shd w:val="clear" w:color="000000" w:fill="FFFFFF"/>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66,90%</w:t>
            </w:r>
          </w:p>
        </w:tc>
      </w:tr>
      <w:tr w:rsidR="00596DAC" w:rsidRPr="00B843AF" w:rsidTr="00E70C24">
        <w:trPr>
          <w:gridAfter w:val="2"/>
          <w:wAfter w:w="765" w:type="dxa"/>
          <w:trHeight w:val="45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E.4.Número de subsidios asignados por el municipio para compra de vivienda nueva (2010)                                                                                                                                 </w:t>
            </w:r>
          </w:p>
        </w:tc>
        <w:tc>
          <w:tcPr>
            <w:tcW w:w="1200" w:type="dxa"/>
            <w:gridSpan w:val="2"/>
            <w:tcBorders>
              <w:top w:val="nil"/>
              <w:left w:val="nil"/>
              <w:bottom w:val="single" w:sz="4" w:space="0" w:color="auto"/>
              <w:right w:val="single" w:sz="4" w:space="0" w:color="auto"/>
            </w:tcBorders>
            <w:shd w:val="clear" w:color="000000" w:fill="FFFFFF"/>
            <w:noWrap/>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w:t>
            </w:r>
          </w:p>
        </w:tc>
      </w:tr>
      <w:tr w:rsidR="00596DAC" w:rsidRPr="00B843AF" w:rsidTr="00E70C24">
        <w:trPr>
          <w:gridAfter w:val="2"/>
          <w:wAfter w:w="765" w:type="dxa"/>
          <w:trHeight w:val="45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E.5.Número de subsidios asignados por el municipio para compra de vivienda usada (2010)                                                                                                                                 </w:t>
            </w:r>
          </w:p>
        </w:tc>
        <w:tc>
          <w:tcPr>
            <w:tcW w:w="1200" w:type="dxa"/>
            <w:gridSpan w:val="2"/>
            <w:tcBorders>
              <w:top w:val="nil"/>
              <w:left w:val="nil"/>
              <w:bottom w:val="single" w:sz="4" w:space="0" w:color="auto"/>
              <w:right w:val="single" w:sz="4" w:space="0" w:color="auto"/>
            </w:tcBorders>
            <w:shd w:val="clear" w:color="000000" w:fill="FFFFFF"/>
            <w:noWrap/>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w:t>
            </w:r>
          </w:p>
        </w:tc>
      </w:tr>
      <w:tr w:rsidR="00596DAC" w:rsidRPr="00B843AF" w:rsidTr="00E70C24">
        <w:trPr>
          <w:gridAfter w:val="2"/>
          <w:wAfter w:w="765" w:type="dxa"/>
          <w:trHeight w:val="45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E.6 Número de soluciones de vivienda de interés social construidas por el municipio (2010)                                                                                                                            </w:t>
            </w:r>
          </w:p>
        </w:tc>
        <w:tc>
          <w:tcPr>
            <w:tcW w:w="1200" w:type="dxa"/>
            <w:gridSpan w:val="2"/>
            <w:tcBorders>
              <w:top w:val="nil"/>
              <w:left w:val="nil"/>
              <w:bottom w:val="single" w:sz="4" w:space="0" w:color="auto"/>
              <w:right w:val="single" w:sz="4" w:space="0" w:color="auto"/>
            </w:tcBorders>
            <w:shd w:val="clear" w:color="000000" w:fill="FFFFFF"/>
            <w:noWrap/>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w:t>
            </w:r>
          </w:p>
        </w:tc>
      </w:tr>
      <w:tr w:rsidR="00596DAC" w:rsidRPr="00B843AF" w:rsidTr="00E70C24">
        <w:trPr>
          <w:gridAfter w:val="2"/>
          <w:wAfter w:w="765" w:type="dxa"/>
          <w:trHeight w:val="45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596DAC" w:rsidRPr="00B843AF" w:rsidRDefault="00596DAC" w:rsidP="00596DAC">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E.7 Número de subsidios para mejoramiento de vivienda  asignados por el municipio (2010)                                                                                                                                </w:t>
            </w:r>
          </w:p>
        </w:tc>
        <w:tc>
          <w:tcPr>
            <w:tcW w:w="1200" w:type="dxa"/>
            <w:gridSpan w:val="2"/>
            <w:tcBorders>
              <w:top w:val="nil"/>
              <w:left w:val="nil"/>
              <w:bottom w:val="single" w:sz="4" w:space="0" w:color="auto"/>
              <w:right w:val="single" w:sz="4" w:space="0" w:color="auto"/>
            </w:tcBorders>
            <w:shd w:val="clear" w:color="000000" w:fill="FFFFFF"/>
            <w:noWrap/>
            <w:vAlign w:val="center"/>
            <w:hideMark/>
          </w:tcPr>
          <w:p w:rsidR="00596DAC" w:rsidRPr="00B843AF" w:rsidRDefault="00596DAC" w:rsidP="00596DAC">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w:t>
            </w:r>
          </w:p>
        </w:tc>
      </w:tr>
      <w:tr w:rsidR="00E70C24" w:rsidRPr="00B843AF" w:rsidTr="00E70C24">
        <w:trPr>
          <w:trHeight w:val="300"/>
        </w:trPr>
        <w:tc>
          <w:tcPr>
            <w:tcW w:w="528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E70C24" w:rsidRPr="00B843AF" w:rsidRDefault="00E70C24" w:rsidP="00E70C24">
            <w:pPr>
              <w:spacing w:after="0" w:line="240" w:lineRule="auto"/>
              <w:rPr>
                <w:rFonts w:eastAsia="Times New Roman" w:cs="Calibri"/>
                <w:b/>
                <w:bCs/>
                <w:color w:val="000000"/>
                <w:sz w:val="20"/>
                <w:szCs w:val="20"/>
                <w:lang w:val="es-CO" w:eastAsia="es-CO"/>
              </w:rPr>
            </w:pPr>
            <w:r w:rsidRPr="00B843AF">
              <w:rPr>
                <w:rFonts w:eastAsia="Times New Roman" w:cs="Calibri"/>
                <w:b/>
                <w:bCs/>
                <w:color w:val="000000"/>
                <w:sz w:val="20"/>
                <w:szCs w:val="20"/>
                <w:lang w:eastAsia="es-CO"/>
              </w:rPr>
              <w:lastRenderedPageBreak/>
              <w:t>Indicador  (millones de pesos, excepto E.10)</w:t>
            </w:r>
          </w:p>
        </w:tc>
        <w:tc>
          <w:tcPr>
            <w:tcW w:w="689" w:type="dxa"/>
            <w:tcBorders>
              <w:top w:val="single" w:sz="4" w:space="0" w:color="auto"/>
              <w:left w:val="nil"/>
              <w:bottom w:val="single" w:sz="4" w:space="0" w:color="auto"/>
              <w:right w:val="single" w:sz="4" w:space="0" w:color="auto"/>
            </w:tcBorders>
            <w:shd w:val="clear" w:color="000000" w:fill="FDE9D9"/>
            <w:vAlign w:val="center"/>
            <w:hideMark/>
          </w:tcPr>
          <w:p w:rsidR="00E70C24" w:rsidRPr="00B843AF" w:rsidRDefault="00E70C24" w:rsidP="00E70C24">
            <w:pPr>
              <w:spacing w:after="0" w:line="240" w:lineRule="auto"/>
              <w:jc w:val="right"/>
              <w:rPr>
                <w:rFonts w:eastAsia="Times New Roman" w:cs="Calibri"/>
                <w:b/>
                <w:bCs/>
                <w:color w:val="000000"/>
                <w:sz w:val="20"/>
                <w:szCs w:val="20"/>
                <w:lang w:val="es-CO" w:eastAsia="es-CO"/>
              </w:rPr>
            </w:pPr>
            <w:r w:rsidRPr="00B843AF">
              <w:rPr>
                <w:rFonts w:eastAsia="Times New Roman" w:cs="Calibri"/>
                <w:b/>
                <w:bCs/>
                <w:color w:val="000000"/>
                <w:sz w:val="20"/>
                <w:szCs w:val="20"/>
                <w:lang w:eastAsia="es-CO"/>
              </w:rPr>
              <w:t>2008</w:t>
            </w:r>
          </w:p>
        </w:tc>
        <w:tc>
          <w:tcPr>
            <w:tcW w:w="709" w:type="dxa"/>
            <w:gridSpan w:val="2"/>
            <w:tcBorders>
              <w:top w:val="single" w:sz="4" w:space="0" w:color="auto"/>
              <w:left w:val="nil"/>
              <w:bottom w:val="single" w:sz="4" w:space="0" w:color="auto"/>
              <w:right w:val="single" w:sz="4" w:space="0" w:color="auto"/>
            </w:tcBorders>
            <w:shd w:val="clear" w:color="000000" w:fill="FDE9D9"/>
            <w:vAlign w:val="center"/>
            <w:hideMark/>
          </w:tcPr>
          <w:p w:rsidR="00E70C24" w:rsidRPr="00B843AF" w:rsidRDefault="00E70C24" w:rsidP="00E70C24">
            <w:pPr>
              <w:spacing w:after="0" w:line="240" w:lineRule="auto"/>
              <w:jc w:val="right"/>
              <w:rPr>
                <w:rFonts w:eastAsia="Times New Roman" w:cs="Calibri"/>
                <w:b/>
                <w:bCs/>
                <w:color w:val="000000"/>
                <w:sz w:val="20"/>
                <w:szCs w:val="20"/>
                <w:lang w:val="es-CO" w:eastAsia="es-CO"/>
              </w:rPr>
            </w:pPr>
            <w:r w:rsidRPr="00B843AF">
              <w:rPr>
                <w:rFonts w:eastAsia="Times New Roman" w:cs="Calibri"/>
                <w:b/>
                <w:bCs/>
                <w:color w:val="000000"/>
                <w:sz w:val="20"/>
                <w:szCs w:val="20"/>
                <w:lang w:eastAsia="es-CO"/>
              </w:rPr>
              <w:t>2009</w:t>
            </w:r>
          </w:p>
        </w:tc>
        <w:tc>
          <w:tcPr>
            <w:tcW w:w="567" w:type="dxa"/>
            <w:tcBorders>
              <w:top w:val="single" w:sz="4" w:space="0" w:color="auto"/>
              <w:left w:val="nil"/>
              <w:bottom w:val="single" w:sz="4" w:space="0" w:color="auto"/>
              <w:right w:val="single" w:sz="4" w:space="0" w:color="auto"/>
            </w:tcBorders>
            <w:shd w:val="clear" w:color="000000" w:fill="FDE9D9"/>
            <w:vAlign w:val="center"/>
            <w:hideMark/>
          </w:tcPr>
          <w:p w:rsidR="00E70C24" w:rsidRPr="00B843AF" w:rsidRDefault="00E70C24" w:rsidP="00E70C24">
            <w:pPr>
              <w:spacing w:after="0" w:line="240" w:lineRule="auto"/>
              <w:jc w:val="right"/>
              <w:rPr>
                <w:rFonts w:eastAsia="Times New Roman" w:cs="Calibri"/>
                <w:b/>
                <w:bCs/>
                <w:color w:val="000000"/>
                <w:sz w:val="20"/>
                <w:szCs w:val="20"/>
                <w:lang w:val="es-CO" w:eastAsia="es-CO"/>
              </w:rPr>
            </w:pPr>
            <w:r w:rsidRPr="00B843AF">
              <w:rPr>
                <w:rFonts w:eastAsia="Times New Roman" w:cs="Calibri"/>
                <w:b/>
                <w:bCs/>
                <w:color w:val="000000"/>
                <w:sz w:val="20"/>
                <w:szCs w:val="20"/>
                <w:lang w:eastAsia="es-CO"/>
              </w:rPr>
              <w:t>2010</w:t>
            </w:r>
          </w:p>
        </w:tc>
      </w:tr>
      <w:tr w:rsidR="00E70C24" w:rsidRPr="00B843AF" w:rsidTr="00E70C24">
        <w:trPr>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E.8 Inversión total en el sector vivienda</w:t>
            </w:r>
          </w:p>
        </w:tc>
        <w:tc>
          <w:tcPr>
            <w:tcW w:w="689"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                        -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14</w:t>
            </w:r>
          </w:p>
        </w:tc>
        <w:tc>
          <w:tcPr>
            <w:tcW w:w="567"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15</w:t>
            </w:r>
          </w:p>
        </w:tc>
      </w:tr>
      <w:tr w:rsidR="00E70C24" w:rsidRPr="00B843AF" w:rsidTr="00E70C24">
        <w:trPr>
          <w:trHeight w:val="45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E.9 Porcentaje de la inversión en el sector vivienda sobre el total de inversión municipal</w:t>
            </w:r>
          </w:p>
        </w:tc>
        <w:tc>
          <w:tcPr>
            <w:tcW w:w="689"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0,00%</w:t>
            </w:r>
          </w:p>
        </w:tc>
        <w:tc>
          <w:tcPr>
            <w:tcW w:w="709" w:type="dxa"/>
            <w:gridSpan w:val="2"/>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0,20%</w:t>
            </w:r>
          </w:p>
        </w:tc>
        <w:tc>
          <w:tcPr>
            <w:tcW w:w="567"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0,20%</w:t>
            </w:r>
          </w:p>
        </w:tc>
      </w:tr>
      <w:tr w:rsidR="00E70C24" w:rsidRPr="00B843AF" w:rsidTr="00E70C24">
        <w:trPr>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E70C24" w:rsidRPr="00B843AF" w:rsidRDefault="00E70C24" w:rsidP="008B7F2D">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E.10 Inversión total per cápita en el sector vivienda </w:t>
            </w:r>
          </w:p>
        </w:tc>
        <w:tc>
          <w:tcPr>
            <w:tcW w:w="689"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                        -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1.100</w:t>
            </w:r>
          </w:p>
        </w:tc>
        <w:tc>
          <w:tcPr>
            <w:tcW w:w="567"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1.169</w:t>
            </w:r>
          </w:p>
        </w:tc>
      </w:tr>
      <w:tr w:rsidR="00E70C24" w:rsidRPr="00B843AF" w:rsidTr="00E70C24">
        <w:trPr>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E.11 Inversión en el sector con recursos del SGP propósito general</w:t>
            </w:r>
          </w:p>
        </w:tc>
        <w:tc>
          <w:tcPr>
            <w:tcW w:w="689"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                        -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13,9</w:t>
            </w:r>
          </w:p>
        </w:tc>
        <w:tc>
          <w:tcPr>
            <w:tcW w:w="567"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jc w:val="right"/>
              <w:rPr>
                <w:rFonts w:eastAsia="Times New Roman" w:cs="Calibri"/>
                <w:color w:val="000000"/>
                <w:sz w:val="20"/>
                <w:szCs w:val="20"/>
                <w:lang w:val="es-CO" w:eastAsia="es-CO"/>
              </w:rPr>
            </w:pPr>
            <w:r w:rsidRPr="00B843AF">
              <w:rPr>
                <w:rFonts w:eastAsia="Times New Roman" w:cs="Calibri"/>
                <w:color w:val="000000"/>
                <w:sz w:val="20"/>
                <w:szCs w:val="20"/>
                <w:lang w:eastAsia="es-CO"/>
              </w:rPr>
              <w:t>15</w:t>
            </w:r>
          </w:p>
        </w:tc>
      </w:tr>
      <w:tr w:rsidR="00E70C24" w:rsidRPr="00B843AF" w:rsidTr="00E70C24">
        <w:trPr>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E.12 Inversión en el sector con recursos propios</w:t>
            </w:r>
          </w:p>
        </w:tc>
        <w:tc>
          <w:tcPr>
            <w:tcW w:w="689"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                        -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                      -   </w:t>
            </w:r>
          </w:p>
        </w:tc>
        <w:tc>
          <w:tcPr>
            <w:tcW w:w="567"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 xml:space="preserve">                      -   </w:t>
            </w:r>
          </w:p>
        </w:tc>
      </w:tr>
      <w:tr w:rsidR="00E70C24" w:rsidRPr="00B843AF" w:rsidTr="00E70C24">
        <w:trPr>
          <w:trHeight w:val="300"/>
        </w:trPr>
        <w:tc>
          <w:tcPr>
            <w:tcW w:w="5280" w:type="dxa"/>
            <w:tcBorders>
              <w:top w:val="nil"/>
              <w:left w:val="single" w:sz="4" w:space="0" w:color="auto"/>
              <w:bottom w:val="single" w:sz="4" w:space="0" w:color="auto"/>
              <w:right w:val="single" w:sz="4" w:space="0" w:color="auto"/>
            </w:tcBorders>
            <w:shd w:val="clear" w:color="auto" w:fill="auto"/>
            <w:vAlign w:val="center"/>
            <w:hideMark/>
          </w:tcPr>
          <w:p w:rsidR="00E70C24" w:rsidRPr="00B843AF" w:rsidRDefault="00E70C24" w:rsidP="00E70C24">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eastAsia="es-CO"/>
              </w:rPr>
              <w:t>E.13 Inversión en el sector con recursos de regalías</w:t>
            </w:r>
          </w:p>
        </w:tc>
        <w:tc>
          <w:tcPr>
            <w:tcW w:w="689"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eastAsia="es-CO"/>
              </w:rPr>
              <w:t xml:space="preserve">                        -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eastAsia="es-CO"/>
              </w:rPr>
              <w:t xml:space="preserve">                      -   </w:t>
            </w:r>
          </w:p>
        </w:tc>
        <w:tc>
          <w:tcPr>
            <w:tcW w:w="567" w:type="dxa"/>
            <w:tcBorders>
              <w:top w:val="nil"/>
              <w:left w:val="nil"/>
              <w:bottom w:val="single" w:sz="4" w:space="0" w:color="auto"/>
              <w:right w:val="single" w:sz="4" w:space="0" w:color="auto"/>
            </w:tcBorders>
            <w:shd w:val="clear" w:color="000000" w:fill="FFFFFF"/>
            <w:vAlign w:val="center"/>
            <w:hideMark/>
          </w:tcPr>
          <w:p w:rsidR="00E70C24" w:rsidRPr="00B843AF" w:rsidRDefault="00E70C24" w:rsidP="00E70C24">
            <w:pPr>
              <w:spacing w:after="0" w:line="240" w:lineRule="auto"/>
              <w:rPr>
                <w:rFonts w:eastAsia="Times New Roman" w:cs="Calibri"/>
                <w:color w:val="000000"/>
                <w:sz w:val="16"/>
                <w:szCs w:val="16"/>
                <w:lang w:val="es-CO" w:eastAsia="es-CO"/>
              </w:rPr>
            </w:pPr>
            <w:r w:rsidRPr="00B843AF">
              <w:rPr>
                <w:rFonts w:eastAsia="Times New Roman" w:cs="Calibri"/>
                <w:color w:val="000000"/>
                <w:sz w:val="16"/>
                <w:szCs w:val="16"/>
                <w:lang w:eastAsia="es-CO"/>
              </w:rPr>
              <w:t xml:space="preserve">                      -   </w:t>
            </w:r>
          </w:p>
        </w:tc>
      </w:tr>
    </w:tbl>
    <w:p w:rsidR="00E11120" w:rsidRPr="00B843AF" w:rsidRDefault="00E11120" w:rsidP="002E080C">
      <w:pPr>
        <w:jc w:val="both"/>
        <w:rPr>
          <w:rFonts w:cs="Calibri"/>
          <w:sz w:val="24"/>
          <w:szCs w:val="24"/>
          <w:lang w:val="es-MX"/>
        </w:rPr>
      </w:pPr>
    </w:p>
    <w:p w:rsidR="00D535A1" w:rsidRPr="00B843AF" w:rsidRDefault="00D535A1" w:rsidP="002E080C">
      <w:pPr>
        <w:jc w:val="both"/>
        <w:rPr>
          <w:rFonts w:cs="Calibri"/>
          <w:sz w:val="24"/>
          <w:szCs w:val="24"/>
          <w:lang w:val="es-MX"/>
        </w:rPr>
      </w:pPr>
    </w:p>
    <w:p w:rsidR="002E080C" w:rsidRPr="00B843AF" w:rsidRDefault="002E080C" w:rsidP="002E080C">
      <w:pPr>
        <w:jc w:val="both"/>
        <w:rPr>
          <w:rFonts w:cs="Calibri"/>
          <w:b/>
          <w:sz w:val="24"/>
          <w:szCs w:val="24"/>
          <w:lang w:val="es-MX"/>
        </w:rPr>
      </w:pPr>
      <w:r w:rsidRPr="00B843AF">
        <w:rPr>
          <w:rFonts w:cs="Calibri"/>
          <w:b/>
          <w:sz w:val="24"/>
          <w:szCs w:val="24"/>
          <w:lang w:val="es-MX"/>
        </w:rPr>
        <w:t xml:space="preserve">1.6 </w:t>
      </w:r>
      <w:r w:rsidR="00D535A1" w:rsidRPr="00B843AF">
        <w:rPr>
          <w:rFonts w:cs="Calibri"/>
          <w:b/>
          <w:sz w:val="24"/>
          <w:szCs w:val="24"/>
          <w:lang w:val="es-MX"/>
        </w:rPr>
        <w:t>SECTOR DE ATENCIÓN A GRUPOS VULNERABLES Y JUSTICIA</w:t>
      </w:r>
      <w:r w:rsidRPr="00B843AF">
        <w:rPr>
          <w:rFonts w:cs="Calibri"/>
          <w:b/>
          <w:sz w:val="24"/>
          <w:szCs w:val="24"/>
          <w:lang w:val="es-MX"/>
        </w:rPr>
        <w:t>.</w:t>
      </w:r>
    </w:p>
    <w:p w:rsidR="00FF4BCC" w:rsidRPr="00B843AF" w:rsidRDefault="00FF4BCC" w:rsidP="002E080C">
      <w:pPr>
        <w:jc w:val="both"/>
        <w:rPr>
          <w:rFonts w:cs="Calibri"/>
          <w:sz w:val="24"/>
          <w:szCs w:val="24"/>
          <w:lang w:val="es-MX"/>
        </w:rPr>
      </w:pPr>
      <w:r w:rsidRPr="00B843AF">
        <w:rPr>
          <w:rFonts w:cs="Calibri"/>
          <w:sz w:val="24"/>
          <w:szCs w:val="24"/>
          <w:lang w:val="es-MX"/>
        </w:rPr>
        <w:t>En este sector es importante reconocer la problemática social que vive el municipio en relación a los indicadores de seguridad para sus habitantes.</w:t>
      </w:r>
    </w:p>
    <w:p w:rsidR="00FF4BCC" w:rsidRPr="00B843AF" w:rsidRDefault="00FF4BCC" w:rsidP="002E080C">
      <w:pPr>
        <w:jc w:val="both"/>
        <w:rPr>
          <w:rFonts w:cs="Calibri"/>
          <w:sz w:val="24"/>
          <w:szCs w:val="24"/>
          <w:lang w:val="es-MX"/>
        </w:rPr>
      </w:pPr>
      <w:r w:rsidRPr="00B843AF">
        <w:rPr>
          <w:rFonts w:cs="Calibri"/>
          <w:sz w:val="24"/>
          <w:szCs w:val="24"/>
          <w:lang w:val="es-MX"/>
        </w:rPr>
        <w:t>En este sentido se reitera que la existencia de diferentes grupos armados en el municipio ocasionan diferentes problemas de seguridad en relación las tasas de homicidios que se presentan en los últimos años. Leiva presenta una tasa de Homicidios mucho más alta que la que presentan otros municipios de la subregión y aún mayor que la del departamento y la nación.</w:t>
      </w:r>
    </w:p>
    <w:tbl>
      <w:tblPr>
        <w:tblW w:w="3760" w:type="dxa"/>
        <w:tblInd w:w="55" w:type="dxa"/>
        <w:tblCellMar>
          <w:left w:w="70" w:type="dxa"/>
          <w:right w:w="70" w:type="dxa"/>
        </w:tblCellMar>
        <w:tblLook w:val="04A0"/>
      </w:tblPr>
      <w:tblGrid>
        <w:gridCol w:w="1360"/>
        <w:gridCol w:w="1200"/>
        <w:gridCol w:w="1200"/>
      </w:tblGrid>
      <w:tr w:rsidR="005F2AEF" w:rsidRPr="00B843AF" w:rsidTr="007A633D">
        <w:trPr>
          <w:trHeight w:val="300"/>
        </w:trPr>
        <w:tc>
          <w:tcPr>
            <w:tcW w:w="1360" w:type="dxa"/>
            <w:vMerge w:val="restart"/>
            <w:tcBorders>
              <w:top w:val="single" w:sz="4" w:space="0" w:color="auto"/>
              <w:left w:val="single" w:sz="4" w:space="0" w:color="auto"/>
              <w:bottom w:val="single" w:sz="4" w:space="0" w:color="000000"/>
              <w:right w:val="single" w:sz="4" w:space="0" w:color="auto"/>
            </w:tcBorders>
            <w:shd w:val="clear" w:color="000000" w:fill="FDE9D9"/>
            <w:vAlign w:val="center"/>
            <w:hideMark/>
          </w:tcPr>
          <w:p w:rsidR="005F2AEF" w:rsidRPr="00B843AF" w:rsidRDefault="005F2AEF" w:rsidP="005F2AEF">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MUNICIPIO</w:t>
            </w:r>
          </w:p>
        </w:tc>
        <w:tc>
          <w:tcPr>
            <w:tcW w:w="1200" w:type="dxa"/>
            <w:vMerge w:val="restart"/>
            <w:tcBorders>
              <w:top w:val="single" w:sz="4" w:space="0" w:color="auto"/>
              <w:left w:val="single" w:sz="4" w:space="0" w:color="auto"/>
              <w:bottom w:val="single" w:sz="4" w:space="0" w:color="000000"/>
              <w:right w:val="single" w:sz="4" w:space="0" w:color="auto"/>
            </w:tcBorders>
            <w:shd w:val="clear" w:color="000000" w:fill="FDE9D9"/>
            <w:vAlign w:val="center"/>
            <w:hideMark/>
          </w:tcPr>
          <w:p w:rsidR="005F2AEF" w:rsidRPr="00B843AF" w:rsidRDefault="005F2AEF" w:rsidP="005F2AEF">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NUMERO DE HOMICIDIOS 2011</w:t>
            </w:r>
          </w:p>
        </w:tc>
        <w:tc>
          <w:tcPr>
            <w:tcW w:w="1200" w:type="dxa"/>
            <w:vMerge w:val="restart"/>
            <w:tcBorders>
              <w:top w:val="single" w:sz="4" w:space="0" w:color="auto"/>
              <w:left w:val="single" w:sz="4" w:space="0" w:color="auto"/>
              <w:bottom w:val="single" w:sz="4" w:space="0" w:color="000000"/>
              <w:right w:val="single" w:sz="4" w:space="0" w:color="auto"/>
            </w:tcBorders>
            <w:shd w:val="clear" w:color="000000" w:fill="FDE9D9"/>
            <w:vAlign w:val="center"/>
            <w:hideMark/>
          </w:tcPr>
          <w:p w:rsidR="005F2AEF" w:rsidRPr="00B843AF" w:rsidRDefault="005F2AEF" w:rsidP="005F2AEF">
            <w:pPr>
              <w:spacing w:after="0" w:line="240" w:lineRule="auto"/>
              <w:jc w:val="center"/>
              <w:rPr>
                <w:rFonts w:eastAsia="Times New Roman" w:cs="Calibri"/>
                <w:b/>
                <w:bCs/>
                <w:sz w:val="20"/>
                <w:szCs w:val="20"/>
                <w:lang w:val="es-CO" w:eastAsia="es-CO"/>
              </w:rPr>
            </w:pPr>
            <w:r w:rsidRPr="00B843AF">
              <w:rPr>
                <w:rFonts w:eastAsia="Times New Roman" w:cs="Calibri"/>
                <w:b/>
                <w:bCs/>
                <w:sz w:val="20"/>
                <w:szCs w:val="20"/>
                <w:lang w:val="es-CO" w:eastAsia="es-CO"/>
              </w:rPr>
              <w:t>TASA DE HOMICIDIOS 2011</w:t>
            </w:r>
          </w:p>
        </w:tc>
      </w:tr>
      <w:tr w:rsidR="005F2AEF" w:rsidRPr="00B843AF" w:rsidTr="007A633D">
        <w:trPr>
          <w:trHeight w:val="300"/>
        </w:trPr>
        <w:tc>
          <w:tcPr>
            <w:tcW w:w="1360" w:type="dxa"/>
            <w:vMerge/>
            <w:tcBorders>
              <w:top w:val="single" w:sz="4" w:space="0" w:color="auto"/>
              <w:left w:val="single" w:sz="4" w:space="0" w:color="auto"/>
              <w:bottom w:val="single" w:sz="4" w:space="0" w:color="000000"/>
              <w:right w:val="single" w:sz="4" w:space="0" w:color="auto"/>
            </w:tcBorders>
            <w:vAlign w:val="center"/>
            <w:hideMark/>
          </w:tcPr>
          <w:p w:rsidR="005F2AEF" w:rsidRPr="00B843AF" w:rsidRDefault="005F2AEF" w:rsidP="005F2AEF">
            <w:pPr>
              <w:spacing w:after="0" w:line="240" w:lineRule="auto"/>
              <w:rPr>
                <w:rFonts w:eastAsia="Times New Roman" w:cs="Calibri"/>
                <w:b/>
                <w:bCs/>
                <w:sz w:val="20"/>
                <w:szCs w:val="20"/>
                <w:lang w:val="es-CO" w:eastAsia="es-CO"/>
              </w:rPr>
            </w:pPr>
          </w:p>
        </w:tc>
        <w:tc>
          <w:tcPr>
            <w:tcW w:w="1200" w:type="dxa"/>
            <w:vMerge/>
            <w:tcBorders>
              <w:top w:val="single" w:sz="4" w:space="0" w:color="auto"/>
              <w:left w:val="single" w:sz="4" w:space="0" w:color="auto"/>
              <w:bottom w:val="single" w:sz="4" w:space="0" w:color="000000"/>
              <w:right w:val="single" w:sz="4" w:space="0" w:color="auto"/>
            </w:tcBorders>
            <w:vAlign w:val="center"/>
            <w:hideMark/>
          </w:tcPr>
          <w:p w:rsidR="005F2AEF" w:rsidRPr="00B843AF" w:rsidRDefault="005F2AEF" w:rsidP="005F2AEF">
            <w:pPr>
              <w:spacing w:after="0" w:line="240" w:lineRule="auto"/>
              <w:rPr>
                <w:rFonts w:eastAsia="Times New Roman" w:cs="Calibri"/>
                <w:b/>
                <w:bCs/>
                <w:sz w:val="20"/>
                <w:szCs w:val="20"/>
                <w:lang w:val="es-CO" w:eastAsia="es-CO"/>
              </w:rPr>
            </w:pPr>
          </w:p>
        </w:tc>
        <w:tc>
          <w:tcPr>
            <w:tcW w:w="1200" w:type="dxa"/>
            <w:vMerge/>
            <w:tcBorders>
              <w:top w:val="single" w:sz="4" w:space="0" w:color="auto"/>
              <w:left w:val="single" w:sz="4" w:space="0" w:color="auto"/>
              <w:bottom w:val="single" w:sz="4" w:space="0" w:color="000000"/>
              <w:right w:val="single" w:sz="4" w:space="0" w:color="auto"/>
            </w:tcBorders>
            <w:vAlign w:val="center"/>
            <w:hideMark/>
          </w:tcPr>
          <w:p w:rsidR="005F2AEF" w:rsidRPr="00B843AF" w:rsidRDefault="005F2AEF" w:rsidP="005F2AEF">
            <w:pPr>
              <w:spacing w:after="0" w:line="240" w:lineRule="auto"/>
              <w:rPr>
                <w:rFonts w:eastAsia="Times New Roman" w:cs="Calibri"/>
                <w:b/>
                <w:bCs/>
                <w:sz w:val="20"/>
                <w:szCs w:val="20"/>
                <w:lang w:val="es-CO" w:eastAsia="es-CO"/>
              </w:rPr>
            </w:pP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Taminango</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14</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73,25</w:t>
            </w: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Policarpa</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7</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44,92</w:t>
            </w: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Cumbitara</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4</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29,43</w:t>
            </w: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000000" w:fill="FFFF00"/>
            <w:noWrap/>
            <w:vAlign w:val="bottom"/>
            <w:hideMark/>
          </w:tcPr>
          <w:p w:rsidR="005F2AEF" w:rsidRPr="00B843AF" w:rsidRDefault="005F2AEF" w:rsidP="005F2AEF">
            <w:pPr>
              <w:spacing w:after="0" w:line="240" w:lineRule="auto"/>
              <w:rPr>
                <w:rFonts w:eastAsia="Times New Roman" w:cs="Calibri"/>
                <w:sz w:val="20"/>
                <w:szCs w:val="20"/>
                <w:lang w:val="es-CO" w:eastAsia="es-CO"/>
              </w:rPr>
            </w:pPr>
            <w:r w:rsidRPr="00B843AF">
              <w:rPr>
                <w:rFonts w:eastAsia="Times New Roman" w:cs="Calibri"/>
                <w:sz w:val="20"/>
                <w:szCs w:val="20"/>
                <w:lang w:val="es-CO" w:eastAsia="es-CO"/>
              </w:rPr>
              <w:t>Leiva</w:t>
            </w:r>
          </w:p>
        </w:tc>
        <w:tc>
          <w:tcPr>
            <w:tcW w:w="1200" w:type="dxa"/>
            <w:tcBorders>
              <w:top w:val="nil"/>
              <w:left w:val="nil"/>
              <w:bottom w:val="single" w:sz="4" w:space="0" w:color="auto"/>
              <w:right w:val="single" w:sz="4" w:space="0" w:color="auto"/>
            </w:tcBorders>
            <w:shd w:val="clear" w:color="000000" w:fill="FFFF00"/>
            <w:noWrap/>
            <w:vAlign w:val="bottom"/>
            <w:hideMark/>
          </w:tcPr>
          <w:p w:rsidR="005F2AEF" w:rsidRPr="00B843AF" w:rsidRDefault="005F2AEF" w:rsidP="005F2AEF">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7</w:t>
            </w:r>
          </w:p>
        </w:tc>
        <w:tc>
          <w:tcPr>
            <w:tcW w:w="1200" w:type="dxa"/>
            <w:tcBorders>
              <w:top w:val="nil"/>
              <w:left w:val="nil"/>
              <w:bottom w:val="single" w:sz="4" w:space="0" w:color="auto"/>
              <w:right w:val="single" w:sz="4" w:space="0" w:color="auto"/>
            </w:tcBorders>
            <w:shd w:val="clear" w:color="000000" w:fill="FFFF00"/>
            <w:noWrap/>
            <w:vAlign w:val="bottom"/>
            <w:hideMark/>
          </w:tcPr>
          <w:p w:rsidR="005F2AEF" w:rsidRPr="00B843AF" w:rsidRDefault="005F2AEF" w:rsidP="005F2AEF">
            <w:pPr>
              <w:spacing w:after="0" w:line="240" w:lineRule="auto"/>
              <w:jc w:val="center"/>
              <w:rPr>
                <w:rFonts w:eastAsia="Times New Roman" w:cs="Calibri"/>
                <w:sz w:val="20"/>
                <w:szCs w:val="20"/>
                <w:lang w:val="es-CO" w:eastAsia="es-CO"/>
              </w:rPr>
            </w:pPr>
            <w:r w:rsidRPr="00B843AF">
              <w:rPr>
                <w:rFonts w:eastAsia="Times New Roman" w:cs="Calibri"/>
                <w:sz w:val="20"/>
                <w:szCs w:val="20"/>
                <w:lang w:val="es-CO" w:eastAsia="es-CO"/>
              </w:rPr>
              <w:t>53,69</w:t>
            </w: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rPr>
                <w:rFonts w:eastAsia="Times New Roman" w:cs="Calibri"/>
                <w:color w:val="000000"/>
                <w:sz w:val="20"/>
                <w:szCs w:val="20"/>
                <w:lang w:val="es-CO" w:eastAsia="es-CO"/>
              </w:rPr>
            </w:pPr>
            <w:r w:rsidRPr="00B843AF">
              <w:rPr>
                <w:rFonts w:eastAsia="Times New Roman" w:cs="Calibri"/>
                <w:color w:val="000000"/>
                <w:sz w:val="20"/>
                <w:szCs w:val="20"/>
                <w:lang w:val="es-CO" w:eastAsia="es-CO"/>
              </w:rPr>
              <w:t>El Rosario</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3</w:t>
            </w:r>
          </w:p>
        </w:tc>
        <w:tc>
          <w:tcPr>
            <w:tcW w:w="1200" w:type="dxa"/>
            <w:tcBorders>
              <w:top w:val="nil"/>
              <w:left w:val="nil"/>
              <w:bottom w:val="single" w:sz="4" w:space="0" w:color="auto"/>
              <w:right w:val="single" w:sz="4" w:space="0" w:color="auto"/>
            </w:tcBorders>
            <w:shd w:val="clear" w:color="auto" w:fill="auto"/>
            <w:noWrap/>
            <w:vAlign w:val="bottom"/>
            <w:hideMark/>
          </w:tcPr>
          <w:p w:rsidR="005F2AEF" w:rsidRPr="00B843AF" w:rsidRDefault="005F2AEF" w:rsidP="005F2AEF">
            <w:pPr>
              <w:spacing w:after="0" w:line="240" w:lineRule="auto"/>
              <w:jc w:val="center"/>
              <w:rPr>
                <w:rFonts w:eastAsia="Times New Roman" w:cs="Calibri"/>
                <w:color w:val="000000"/>
                <w:sz w:val="20"/>
                <w:szCs w:val="20"/>
                <w:lang w:val="es-CO" w:eastAsia="es-CO"/>
              </w:rPr>
            </w:pPr>
            <w:r w:rsidRPr="00B843AF">
              <w:rPr>
                <w:rFonts w:eastAsia="Times New Roman" w:cs="Calibri"/>
                <w:color w:val="000000"/>
                <w:sz w:val="20"/>
                <w:szCs w:val="20"/>
                <w:lang w:val="es-CO" w:eastAsia="es-CO"/>
              </w:rPr>
              <w:t>28,03</w:t>
            </w:r>
          </w:p>
        </w:tc>
      </w:tr>
      <w:tr w:rsidR="005F2AEF" w:rsidRPr="00B843AF" w:rsidTr="007A633D">
        <w:trPr>
          <w:trHeight w:val="360"/>
        </w:trPr>
        <w:tc>
          <w:tcPr>
            <w:tcW w:w="1360" w:type="dxa"/>
            <w:tcBorders>
              <w:top w:val="nil"/>
              <w:left w:val="single" w:sz="4" w:space="0" w:color="auto"/>
              <w:bottom w:val="single" w:sz="4" w:space="0" w:color="auto"/>
              <w:right w:val="single" w:sz="4" w:space="0" w:color="auto"/>
            </w:tcBorders>
            <w:shd w:val="clear" w:color="000000" w:fill="FDE9D9"/>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Promedio Subregión</w:t>
            </w:r>
          </w:p>
        </w:tc>
        <w:tc>
          <w:tcPr>
            <w:tcW w:w="1200" w:type="dxa"/>
            <w:tcBorders>
              <w:top w:val="nil"/>
              <w:left w:val="nil"/>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35</w:t>
            </w:r>
          </w:p>
        </w:tc>
        <w:tc>
          <w:tcPr>
            <w:tcW w:w="1200" w:type="dxa"/>
            <w:tcBorders>
              <w:top w:val="nil"/>
              <w:left w:val="nil"/>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48,59</w:t>
            </w: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Departamento</w:t>
            </w:r>
          </w:p>
        </w:tc>
        <w:tc>
          <w:tcPr>
            <w:tcW w:w="1200" w:type="dxa"/>
            <w:tcBorders>
              <w:top w:val="nil"/>
              <w:left w:val="nil"/>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579</w:t>
            </w:r>
          </w:p>
        </w:tc>
        <w:tc>
          <w:tcPr>
            <w:tcW w:w="1200" w:type="dxa"/>
            <w:tcBorders>
              <w:top w:val="nil"/>
              <w:left w:val="nil"/>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4,88</w:t>
            </w:r>
          </w:p>
        </w:tc>
      </w:tr>
      <w:tr w:rsidR="005F2AEF" w:rsidRPr="00B843AF" w:rsidTr="007A633D">
        <w:trPr>
          <w:trHeight w:val="300"/>
        </w:trPr>
        <w:tc>
          <w:tcPr>
            <w:tcW w:w="1360" w:type="dxa"/>
            <w:tcBorders>
              <w:top w:val="nil"/>
              <w:left w:val="single" w:sz="4" w:space="0" w:color="auto"/>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NACION</w:t>
            </w:r>
          </w:p>
        </w:tc>
        <w:tc>
          <w:tcPr>
            <w:tcW w:w="1200" w:type="dxa"/>
            <w:tcBorders>
              <w:top w:val="nil"/>
              <w:left w:val="nil"/>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 </w:t>
            </w:r>
          </w:p>
        </w:tc>
        <w:tc>
          <w:tcPr>
            <w:tcW w:w="1200" w:type="dxa"/>
            <w:tcBorders>
              <w:top w:val="nil"/>
              <w:left w:val="nil"/>
              <w:bottom w:val="single" w:sz="4" w:space="0" w:color="auto"/>
              <w:right w:val="single" w:sz="4" w:space="0" w:color="auto"/>
            </w:tcBorders>
            <w:shd w:val="clear" w:color="000000" w:fill="FDE9D9"/>
            <w:noWrap/>
            <w:vAlign w:val="bottom"/>
            <w:hideMark/>
          </w:tcPr>
          <w:p w:rsidR="005F2AEF" w:rsidRPr="00B843AF" w:rsidRDefault="005F2AEF" w:rsidP="005F2AEF">
            <w:pPr>
              <w:spacing w:after="0" w:line="240" w:lineRule="auto"/>
              <w:jc w:val="center"/>
              <w:rPr>
                <w:rFonts w:eastAsia="Times New Roman" w:cs="Calibri"/>
                <w:b/>
                <w:bCs/>
                <w:color w:val="000000"/>
                <w:sz w:val="20"/>
                <w:szCs w:val="20"/>
                <w:lang w:val="es-CO" w:eastAsia="es-CO"/>
              </w:rPr>
            </w:pPr>
            <w:r w:rsidRPr="00B843AF">
              <w:rPr>
                <w:rFonts w:eastAsia="Times New Roman" w:cs="Calibri"/>
                <w:b/>
                <w:bCs/>
                <w:color w:val="000000"/>
                <w:sz w:val="20"/>
                <w:szCs w:val="20"/>
                <w:lang w:val="es-CO" w:eastAsia="es-CO"/>
              </w:rPr>
              <w:t>31,65</w:t>
            </w:r>
          </w:p>
        </w:tc>
      </w:tr>
    </w:tbl>
    <w:p w:rsidR="00B47206" w:rsidRPr="00B843AF" w:rsidRDefault="00B47206" w:rsidP="00B47206">
      <w:pPr>
        <w:spacing w:after="0" w:line="240" w:lineRule="auto"/>
        <w:jc w:val="both"/>
        <w:rPr>
          <w:rFonts w:cs="Calibri"/>
          <w:sz w:val="24"/>
          <w:szCs w:val="24"/>
          <w:lang w:val="es-MX"/>
        </w:rPr>
      </w:pPr>
    </w:p>
    <w:p w:rsidR="008C394B" w:rsidRPr="00B843AF" w:rsidRDefault="008C394B" w:rsidP="008C394B">
      <w:pPr>
        <w:pStyle w:val="Ttulo2"/>
        <w:numPr>
          <w:ilvl w:val="0"/>
          <w:numId w:val="0"/>
        </w:numPr>
        <w:jc w:val="both"/>
        <w:rPr>
          <w:rFonts w:ascii="Calibri" w:eastAsia="Arial Unicode MS" w:hAnsi="Calibri" w:cs="Calibri"/>
          <w:i w:val="0"/>
          <w:iCs w:val="0"/>
          <w:kern w:val="32"/>
          <w:sz w:val="22"/>
          <w:szCs w:val="22"/>
          <w:lang w:val="es-CO" w:eastAsia="es-CO"/>
        </w:rPr>
      </w:pPr>
      <w:bookmarkStart w:id="5" w:name="_Toc323467138"/>
      <w:bookmarkStart w:id="6" w:name="_Toc323631963"/>
      <w:r w:rsidRPr="00B843AF">
        <w:rPr>
          <w:rFonts w:ascii="Calibri" w:eastAsia="Arial Unicode MS" w:hAnsi="Calibri" w:cs="Calibri"/>
          <w:i w:val="0"/>
          <w:iCs w:val="0"/>
          <w:kern w:val="32"/>
          <w:sz w:val="22"/>
          <w:szCs w:val="22"/>
          <w:lang w:val="es-CO" w:eastAsia="es-CO"/>
        </w:rPr>
        <w:t>FAMILIAS</w:t>
      </w:r>
      <w:r w:rsidR="00E83337" w:rsidRPr="00B843AF">
        <w:rPr>
          <w:rFonts w:ascii="Calibri" w:eastAsia="Arial Unicode MS" w:hAnsi="Calibri" w:cs="Calibri"/>
          <w:i w:val="0"/>
          <w:iCs w:val="0"/>
          <w:kern w:val="32"/>
          <w:sz w:val="22"/>
          <w:szCs w:val="22"/>
          <w:lang w:val="es-CO" w:eastAsia="es-CO"/>
        </w:rPr>
        <w:t xml:space="preserve"> RED</w:t>
      </w:r>
      <w:r w:rsidRPr="00B843AF">
        <w:rPr>
          <w:rFonts w:ascii="Calibri" w:eastAsia="Arial Unicode MS" w:hAnsi="Calibri" w:cs="Calibri"/>
          <w:i w:val="0"/>
          <w:iCs w:val="0"/>
          <w:kern w:val="32"/>
          <w:sz w:val="22"/>
          <w:szCs w:val="22"/>
          <w:lang w:val="es-CO" w:eastAsia="es-CO"/>
        </w:rPr>
        <w:t xml:space="preserve"> UNIDOS </w:t>
      </w:r>
      <w:bookmarkEnd w:id="5"/>
      <w:bookmarkEnd w:id="6"/>
    </w:p>
    <w:tbl>
      <w:tblPr>
        <w:tblW w:w="6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454"/>
        <w:gridCol w:w="1240"/>
        <w:gridCol w:w="1240"/>
      </w:tblGrid>
      <w:tr w:rsidR="008C394B" w:rsidRPr="00B843AF" w:rsidTr="008C394B">
        <w:trPr>
          <w:trHeight w:val="282"/>
        </w:trPr>
        <w:tc>
          <w:tcPr>
            <w:tcW w:w="4454" w:type="dxa"/>
            <w:shd w:val="clear" w:color="auto" w:fill="FABF8F"/>
            <w:vAlign w:val="center"/>
          </w:tcPr>
          <w:p w:rsidR="008C394B" w:rsidRPr="00B843AF" w:rsidRDefault="008C394B" w:rsidP="008C394B">
            <w:pPr>
              <w:spacing w:after="0" w:line="240" w:lineRule="auto"/>
              <w:ind w:left="-1979" w:firstLine="1979"/>
              <w:jc w:val="center"/>
              <w:rPr>
                <w:rFonts w:eastAsia="Times New Roman" w:cs="Calibri"/>
                <w:b/>
                <w:bCs/>
                <w:color w:val="000000"/>
                <w:lang w:eastAsia="es-ES"/>
              </w:rPr>
            </w:pPr>
            <w:r w:rsidRPr="00B843AF">
              <w:rPr>
                <w:rFonts w:eastAsia="Times New Roman" w:cs="Calibri"/>
                <w:b/>
                <w:bCs/>
                <w:color w:val="000000"/>
                <w:lang w:eastAsia="es-ES"/>
              </w:rPr>
              <w:t>Familias</w:t>
            </w:r>
          </w:p>
        </w:tc>
        <w:tc>
          <w:tcPr>
            <w:tcW w:w="1240" w:type="dxa"/>
            <w:shd w:val="clear" w:color="auto" w:fill="FABF8F"/>
            <w:vAlign w:val="center"/>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Cantidad</w:t>
            </w:r>
          </w:p>
        </w:tc>
        <w:tc>
          <w:tcPr>
            <w:tcW w:w="1240" w:type="dxa"/>
            <w:shd w:val="clear" w:color="auto" w:fill="FABF8F"/>
            <w:vAlign w:val="center"/>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w:t>
            </w:r>
          </w:p>
        </w:tc>
      </w:tr>
      <w:tr w:rsidR="008C394B" w:rsidRPr="00B843AF" w:rsidTr="008C394B">
        <w:trPr>
          <w:trHeight w:val="285"/>
        </w:trPr>
        <w:tc>
          <w:tcPr>
            <w:tcW w:w="4454"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Sisbén 1</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3" w:history="1">
              <w:r w:rsidRPr="00B843AF">
                <w:rPr>
                  <w:rFonts w:eastAsia="Times New Roman" w:cs="Calibri"/>
                  <w:color w:val="000000"/>
                  <w:lang w:eastAsia="es-ES"/>
                </w:rPr>
                <w:t>1.372</w:t>
              </w:r>
            </w:hyperlink>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81,4%</w:t>
            </w:r>
          </w:p>
        </w:tc>
      </w:tr>
      <w:tr w:rsidR="008C394B" w:rsidRPr="00B843AF" w:rsidTr="008C394B">
        <w:trPr>
          <w:trHeight w:val="282"/>
        </w:trPr>
        <w:tc>
          <w:tcPr>
            <w:tcW w:w="4454"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lastRenderedPageBreak/>
              <w:t>Desplazadas</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4" w:history="1">
              <w:r w:rsidRPr="00B843AF">
                <w:rPr>
                  <w:rFonts w:eastAsia="Times New Roman" w:cs="Calibri"/>
                  <w:color w:val="000000"/>
                  <w:lang w:eastAsia="es-ES"/>
                </w:rPr>
                <w:t>314</w:t>
              </w:r>
            </w:hyperlink>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18,6%</w:t>
            </w:r>
          </w:p>
        </w:tc>
      </w:tr>
      <w:tr w:rsidR="008C394B" w:rsidRPr="00B843AF" w:rsidTr="008C394B">
        <w:trPr>
          <w:trHeight w:val="285"/>
        </w:trPr>
        <w:tc>
          <w:tcPr>
            <w:tcW w:w="4454"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Indígenas (Piloto)</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5" w:history="1">
              <w:r w:rsidRPr="00B843AF">
                <w:rPr>
                  <w:rFonts w:eastAsia="Times New Roman" w:cs="Calibri"/>
                  <w:color w:val="000000"/>
                  <w:lang w:eastAsia="es-ES"/>
                </w:rPr>
                <w:t>0</w:t>
              </w:r>
            </w:hyperlink>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0,0%</w:t>
            </w:r>
          </w:p>
        </w:tc>
      </w:tr>
      <w:tr w:rsidR="008C394B" w:rsidRPr="00B843AF" w:rsidTr="008C394B">
        <w:trPr>
          <w:trHeight w:val="282"/>
        </w:trPr>
        <w:tc>
          <w:tcPr>
            <w:tcW w:w="4454" w:type="dxa"/>
            <w:shd w:val="clear" w:color="auto" w:fill="auto"/>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Total por Origen</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1.686</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100%</w:t>
            </w:r>
          </w:p>
        </w:tc>
      </w:tr>
      <w:tr w:rsidR="008C394B" w:rsidRPr="00B843AF" w:rsidTr="008C394B">
        <w:trPr>
          <w:trHeight w:val="285"/>
        </w:trPr>
        <w:tc>
          <w:tcPr>
            <w:tcW w:w="4454"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Cabecera municipal</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6" w:history="1">
              <w:r w:rsidRPr="00B843AF">
                <w:rPr>
                  <w:rFonts w:eastAsia="Times New Roman" w:cs="Calibri"/>
                  <w:color w:val="000000"/>
                  <w:lang w:eastAsia="es-ES"/>
                </w:rPr>
                <w:t>530</w:t>
              </w:r>
            </w:hyperlink>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31,4%</w:t>
            </w:r>
          </w:p>
        </w:tc>
      </w:tr>
      <w:tr w:rsidR="008C394B" w:rsidRPr="00B843AF" w:rsidTr="008C394B">
        <w:trPr>
          <w:trHeight w:val="282"/>
        </w:trPr>
        <w:tc>
          <w:tcPr>
            <w:tcW w:w="4454"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Rural dispersa</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7" w:history="1">
              <w:r w:rsidRPr="00B843AF">
                <w:rPr>
                  <w:rFonts w:eastAsia="Times New Roman" w:cs="Calibri"/>
                  <w:color w:val="000000"/>
                  <w:lang w:eastAsia="es-ES"/>
                </w:rPr>
                <w:t>721</w:t>
              </w:r>
            </w:hyperlink>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42,8%</w:t>
            </w:r>
          </w:p>
        </w:tc>
      </w:tr>
      <w:tr w:rsidR="008C394B" w:rsidRPr="00B843AF" w:rsidTr="008C394B">
        <w:trPr>
          <w:trHeight w:val="285"/>
        </w:trPr>
        <w:tc>
          <w:tcPr>
            <w:tcW w:w="4454"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Centro poblado</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8" w:history="1">
              <w:r w:rsidRPr="00B843AF">
                <w:rPr>
                  <w:rFonts w:eastAsia="Times New Roman" w:cs="Calibri"/>
                  <w:color w:val="000000"/>
                  <w:lang w:eastAsia="es-ES"/>
                </w:rPr>
                <w:t>435</w:t>
              </w:r>
            </w:hyperlink>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25,8%</w:t>
            </w:r>
          </w:p>
        </w:tc>
      </w:tr>
      <w:tr w:rsidR="008C394B" w:rsidRPr="00B843AF" w:rsidTr="008C394B">
        <w:trPr>
          <w:trHeight w:val="282"/>
        </w:trPr>
        <w:tc>
          <w:tcPr>
            <w:tcW w:w="4454" w:type="dxa"/>
            <w:shd w:val="clear" w:color="auto" w:fill="auto"/>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Total por Ubicación</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1.686</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100%</w:t>
            </w:r>
          </w:p>
        </w:tc>
      </w:tr>
    </w:tbl>
    <w:p w:rsidR="008C394B" w:rsidRPr="00B843AF" w:rsidRDefault="008C394B" w:rsidP="008C394B">
      <w:pPr>
        <w:jc w:val="both"/>
        <w:rPr>
          <w:rFonts w:eastAsia="Batang" w:cs="Calibri"/>
          <w:b/>
          <w:lang w:val="es-CO"/>
        </w:rPr>
      </w:pPr>
    </w:p>
    <w:tbl>
      <w:tblPr>
        <w:tblW w:w="4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480"/>
        <w:gridCol w:w="1240"/>
        <w:gridCol w:w="1220"/>
      </w:tblGrid>
      <w:tr w:rsidR="008C394B" w:rsidRPr="00B843AF" w:rsidTr="008C394B">
        <w:trPr>
          <w:trHeight w:val="282"/>
        </w:trPr>
        <w:tc>
          <w:tcPr>
            <w:tcW w:w="2480" w:type="dxa"/>
            <w:shd w:val="clear" w:color="auto" w:fill="FABF8F"/>
            <w:vAlign w:val="center"/>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Personas</w:t>
            </w:r>
          </w:p>
        </w:tc>
        <w:tc>
          <w:tcPr>
            <w:tcW w:w="1240" w:type="dxa"/>
            <w:shd w:val="clear" w:color="auto" w:fill="FABF8F"/>
            <w:vAlign w:val="center"/>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Cantidad</w:t>
            </w:r>
          </w:p>
        </w:tc>
        <w:tc>
          <w:tcPr>
            <w:tcW w:w="1220" w:type="dxa"/>
            <w:shd w:val="clear" w:color="auto" w:fill="FABF8F"/>
            <w:vAlign w:val="center"/>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Hombres</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19" w:history="1">
              <w:r w:rsidRPr="00B843AF">
                <w:rPr>
                  <w:rFonts w:eastAsia="Times New Roman" w:cs="Calibri"/>
                  <w:color w:val="000000"/>
                  <w:lang w:eastAsia="es-ES"/>
                </w:rPr>
                <w:t>2.229</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52,5%</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Mujeres</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0" w:history="1">
              <w:r w:rsidRPr="00B843AF">
                <w:rPr>
                  <w:rFonts w:eastAsia="Times New Roman" w:cs="Calibri"/>
                  <w:color w:val="000000"/>
                  <w:lang w:eastAsia="es-ES"/>
                </w:rPr>
                <w:t>2.019</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47,5%</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Total por Sexo</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4.248</w:t>
            </w:r>
          </w:p>
        </w:tc>
        <w:tc>
          <w:tcPr>
            <w:tcW w:w="122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100%</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Menores de 18</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1" w:history="1">
              <w:r w:rsidRPr="00B843AF">
                <w:rPr>
                  <w:rFonts w:eastAsia="Times New Roman" w:cs="Calibri"/>
                  <w:color w:val="000000"/>
                  <w:lang w:eastAsia="es-ES"/>
                </w:rPr>
                <w:t>1.690</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39,8%</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Entre 18 y 60</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2" w:history="1">
              <w:r w:rsidRPr="00B843AF">
                <w:rPr>
                  <w:rFonts w:eastAsia="Times New Roman" w:cs="Calibri"/>
                  <w:color w:val="000000"/>
                  <w:lang w:eastAsia="es-ES"/>
                </w:rPr>
                <w:t>2.120</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49,9%</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Mayores de 60</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3" w:history="1">
              <w:r w:rsidRPr="00B843AF">
                <w:rPr>
                  <w:rFonts w:eastAsia="Times New Roman" w:cs="Calibri"/>
                  <w:color w:val="000000"/>
                  <w:lang w:eastAsia="es-ES"/>
                </w:rPr>
                <w:t>438</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10,3%</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Total por edad</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4.248</w:t>
            </w:r>
          </w:p>
        </w:tc>
        <w:tc>
          <w:tcPr>
            <w:tcW w:w="122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100%</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Indígenas</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4" w:history="1">
              <w:r w:rsidRPr="00B843AF">
                <w:rPr>
                  <w:rFonts w:eastAsia="Times New Roman" w:cs="Calibri"/>
                  <w:color w:val="000000"/>
                  <w:lang w:eastAsia="es-ES"/>
                </w:rPr>
                <w:t>3</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0,1%</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ROM o Gitano</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5" w:history="1">
              <w:r w:rsidRPr="00B843AF">
                <w:rPr>
                  <w:rFonts w:eastAsia="Times New Roman" w:cs="Calibri"/>
                  <w:color w:val="000000"/>
                  <w:lang w:eastAsia="es-ES"/>
                </w:rPr>
                <w:t>0</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0,0%</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Afrodescendiente</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6" w:history="1">
              <w:r w:rsidRPr="00B843AF">
                <w:rPr>
                  <w:rFonts w:eastAsia="Times New Roman" w:cs="Calibri"/>
                  <w:color w:val="000000"/>
                  <w:lang w:eastAsia="es-ES"/>
                </w:rPr>
                <w:t>11</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0,3%</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Palenquero</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7" w:history="1">
              <w:r w:rsidRPr="00B843AF">
                <w:rPr>
                  <w:rFonts w:eastAsia="Times New Roman" w:cs="Calibri"/>
                  <w:color w:val="000000"/>
                  <w:lang w:eastAsia="es-ES"/>
                </w:rPr>
                <w:t>0</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0,0%</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Raizal del Archipiélago</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8" w:history="1">
              <w:r w:rsidRPr="00B843AF">
                <w:rPr>
                  <w:rFonts w:eastAsia="Times New Roman" w:cs="Calibri"/>
                  <w:color w:val="000000"/>
                  <w:lang w:eastAsia="es-ES"/>
                </w:rPr>
                <w:t>2</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0,0%</w:t>
            </w:r>
          </w:p>
        </w:tc>
      </w:tr>
      <w:tr w:rsidR="008C394B" w:rsidRPr="00B843AF" w:rsidTr="008C394B">
        <w:trPr>
          <w:trHeight w:val="285"/>
        </w:trPr>
        <w:tc>
          <w:tcPr>
            <w:tcW w:w="2480" w:type="dxa"/>
            <w:shd w:val="clear" w:color="auto" w:fill="auto"/>
          </w:tcPr>
          <w:p w:rsidR="008C394B" w:rsidRPr="00B843AF" w:rsidRDefault="008C394B" w:rsidP="008A083C">
            <w:pPr>
              <w:spacing w:after="0" w:line="240" w:lineRule="auto"/>
              <w:jc w:val="center"/>
              <w:rPr>
                <w:rFonts w:eastAsia="Times New Roman" w:cs="Calibri"/>
                <w:color w:val="000000"/>
                <w:lang w:eastAsia="es-ES"/>
              </w:rPr>
            </w:pPr>
            <w:r w:rsidRPr="00B843AF">
              <w:rPr>
                <w:rFonts w:eastAsia="Times New Roman" w:cs="Calibri"/>
                <w:color w:val="000000"/>
                <w:lang w:eastAsia="es-ES"/>
              </w:rPr>
              <w:t>Ninguna de los anteriores</w:t>
            </w:r>
          </w:p>
        </w:tc>
        <w:tc>
          <w:tcPr>
            <w:tcW w:w="124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hyperlink r:id="rId29" w:history="1">
              <w:r w:rsidRPr="00B843AF">
                <w:rPr>
                  <w:rFonts w:eastAsia="Times New Roman" w:cs="Calibri"/>
                  <w:color w:val="000000"/>
                  <w:lang w:eastAsia="es-ES"/>
                </w:rPr>
                <w:t>4.232</w:t>
              </w:r>
            </w:hyperlink>
          </w:p>
        </w:tc>
        <w:tc>
          <w:tcPr>
            <w:tcW w:w="1220" w:type="dxa"/>
            <w:shd w:val="clear" w:color="auto" w:fill="auto"/>
          </w:tcPr>
          <w:p w:rsidR="008C394B" w:rsidRPr="00B843AF" w:rsidRDefault="008C394B" w:rsidP="008A083C">
            <w:pPr>
              <w:spacing w:after="0" w:line="240" w:lineRule="auto"/>
              <w:jc w:val="right"/>
              <w:rPr>
                <w:rFonts w:eastAsia="Times New Roman" w:cs="Calibri"/>
                <w:color w:val="000000"/>
                <w:lang w:eastAsia="es-ES"/>
              </w:rPr>
            </w:pPr>
            <w:r w:rsidRPr="00B843AF">
              <w:rPr>
                <w:rFonts w:eastAsia="Times New Roman" w:cs="Calibri"/>
                <w:color w:val="000000"/>
                <w:lang w:eastAsia="es-ES"/>
              </w:rPr>
              <w:t>99,6%</w:t>
            </w:r>
          </w:p>
        </w:tc>
      </w:tr>
      <w:tr w:rsidR="008C394B" w:rsidRPr="00B843AF" w:rsidTr="008C394B">
        <w:trPr>
          <w:trHeight w:val="282"/>
        </w:trPr>
        <w:tc>
          <w:tcPr>
            <w:tcW w:w="2480" w:type="dxa"/>
            <w:shd w:val="clear" w:color="auto" w:fill="auto"/>
          </w:tcPr>
          <w:p w:rsidR="008C394B" w:rsidRPr="00B843AF" w:rsidRDefault="008C394B" w:rsidP="008A083C">
            <w:pPr>
              <w:spacing w:after="0" w:line="240" w:lineRule="auto"/>
              <w:jc w:val="center"/>
              <w:rPr>
                <w:rFonts w:eastAsia="Times New Roman" w:cs="Calibri"/>
                <w:b/>
                <w:bCs/>
                <w:color w:val="000000"/>
                <w:lang w:eastAsia="es-ES"/>
              </w:rPr>
            </w:pPr>
            <w:r w:rsidRPr="00B843AF">
              <w:rPr>
                <w:rFonts w:eastAsia="Times New Roman" w:cs="Calibri"/>
                <w:b/>
                <w:bCs/>
                <w:color w:val="000000"/>
                <w:lang w:eastAsia="es-ES"/>
              </w:rPr>
              <w:t>Total por Etnias</w:t>
            </w:r>
          </w:p>
        </w:tc>
        <w:tc>
          <w:tcPr>
            <w:tcW w:w="124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4.248</w:t>
            </w:r>
          </w:p>
        </w:tc>
        <w:tc>
          <w:tcPr>
            <w:tcW w:w="1220" w:type="dxa"/>
            <w:shd w:val="clear" w:color="auto" w:fill="auto"/>
          </w:tcPr>
          <w:p w:rsidR="008C394B" w:rsidRPr="00B843AF" w:rsidRDefault="008C394B" w:rsidP="008A083C">
            <w:pPr>
              <w:spacing w:after="0" w:line="240" w:lineRule="auto"/>
              <w:jc w:val="right"/>
              <w:rPr>
                <w:rFonts w:eastAsia="Times New Roman" w:cs="Calibri"/>
                <w:b/>
                <w:bCs/>
                <w:color w:val="000000"/>
                <w:lang w:eastAsia="es-ES"/>
              </w:rPr>
            </w:pPr>
            <w:r w:rsidRPr="00B843AF">
              <w:rPr>
                <w:rFonts w:eastAsia="Times New Roman" w:cs="Calibri"/>
                <w:b/>
                <w:bCs/>
                <w:color w:val="000000"/>
                <w:lang w:eastAsia="es-ES"/>
              </w:rPr>
              <w:t>100%</w:t>
            </w:r>
          </w:p>
        </w:tc>
      </w:tr>
    </w:tbl>
    <w:p w:rsidR="004B46EC" w:rsidRPr="00B843AF" w:rsidRDefault="004B46EC" w:rsidP="004B46EC">
      <w:pPr>
        <w:jc w:val="both"/>
        <w:rPr>
          <w:rFonts w:cs="Calibri"/>
          <w:sz w:val="24"/>
          <w:szCs w:val="24"/>
          <w:lang w:val="es-MX"/>
        </w:rPr>
      </w:pPr>
    </w:p>
    <w:p w:rsidR="004B46EC" w:rsidRPr="00B843AF" w:rsidRDefault="004B46EC" w:rsidP="004B46EC">
      <w:pPr>
        <w:jc w:val="both"/>
        <w:rPr>
          <w:rFonts w:cs="Calibri"/>
          <w:sz w:val="24"/>
          <w:szCs w:val="24"/>
          <w:lang w:val="es-MX"/>
        </w:rPr>
      </w:pPr>
      <w:r w:rsidRPr="00B843AF">
        <w:rPr>
          <w:rFonts w:cs="Calibri"/>
          <w:b/>
          <w:sz w:val="24"/>
          <w:szCs w:val="24"/>
          <w:lang w:val="es-MX"/>
        </w:rPr>
        <w:t>2. EJE ECONOMICO.</w:t>
      </w:r>
      <w:r w:rsidRPr="00B843AF">
        <w:rPr>
          <w:rFonts w:cs="Calibri"/>
          <w:sz w:val="24"/>
          <w:szCs w:val="24"/>
          <w:lang w:val="es-MX"/>
        </w:rPr>
        <w:t xml:space="preserve">  </w:t>
      </w:r>
    </w:p>
    <w:p w:rsidR="004B46EC" w:rsidRPr="00B843AF" w:rsidRDefault="003F5881" w:rsidP="004B46EC">
      <w:pPr>
        <w:jc w:val="both"/>
        <w:rPr>
          <w:rFonts w:cs="Calibri"/>
          <w:sz w:val="24"/>
          <w:szCs w:val="24"/>
          <w:lang w:val="es-MX"/>
        </w:rPr>
      </w:pPr>
      <w:r w:rsidRPr="00B843AF">
        <w:rPr>
          <w:rFonts w:cs="Calibri"/>
          <w:b/>
          <w:sz w:val="24"/>
          <w:szCs w:val="24"/>
          <w:lang w:val="es-MX"/>
        </w:rPr>
        <w:t>2.1 SECTOR AGROPECUARIO</w:t>
      </w:r>
      <w:r w:rsidR="0029776F" w:rsidRPr="00B843AF">
        <w:rPr>
          <w:rFonts w:cs="Calibri"/>
          <w:sz w:val="24"/>
          <w:szCs w:val="24"/>
          <w:lang w:val="es-MX"/>
        </w:rPr>
        <w:t>: Al igual que los demás municipios de la subregión y del departamento, la principal actividad económica del municipio se deriva de las actividades productivas y pecuarias desarrolladas por sus habitantes</w:t>
      </w:r>
    </w:p>
    <w:p w:rsidR="008C394B" w:rsidRPr="00B843AF" w:rsidRDefault="003F5881" w:rsidP="008C394B">
      <w:pPr>
        <w:pStyle w:val="Ttulo2"/>
        <w:numPr>
          <w:ilvl w:val="0"/>
          <w:numId w:val="0"/>
        </w:numPr>
        <w:ind w:left="576" w:hanging="576"/>
        <w:jc w:val="both"/>
        <w:rPr>
          <w:rFonts w:ascii="Calibri" w:hAnsi="Calibri" w:cs="Calibri"/>
          <w:i w:val="0"/>
          <w:sz w:val="24"/>
          <w:szCs w:val="24"/>
          <w:lang w:val="es-CO"/>
        </w:rPr>
      </w:pPr>
      <w:r w:rsidRPr="00B843AF">
        <w:rPr>
          <w:rFonts w:ascii="Calibri" w:hAnsi="Calibri" w:cs="Calibri"/>
          <w:i w:val="0"/>
          <w:sz w:val="24"/>
          <w:szCs w:val="24"/>
        </w:rPr>
        <w:t xml:space="preserve">Sistemas de Producción </w:t>
      </w:r>
      <w:r w:rsidR="007A633D" w:rsidRPr="00B843AF">
        <w:rPr>
          <w:rFonts w:ascii="Calibri" w:hAnsi="Calibri" w:cs="Calibri"/>
          <w:i w:val="0"/>
          <w:sz w:val="24"/>
          <w:szCs w:val="24"/>
        </w:rPr>
        <w:t>Agrícolas</w:t>
      </w:r>
      <w:r w:rsidRPr="00B843AF">
        <w:rPr>
          <w:rFonts w:ascii="Calibri" w:hAnsi="Calibri" w:cs="Calibri"/>
          <w:i w:val="0"/>
          <w:sz w:val="24"/>
          <w:szCs w:val="24"/>
        </w:rPr>
        <w:t xml:space="preserve">. </w:t>
      </w:r>
    </w:p>
    <w:p w:rsidR="008C394B" w:rsidRPr="00B843AF" w:rsidRDefault="003F5881" w:rsidP="008C394B">
      <w:pPr>
        <w:pStyle w:val="Ttulo2"/>
        <w:numPr>
          <w:ilvl w:val="0"/>
          <w:numId w:val="0"/>
        </w:numPr>
        <w:jc w:val="both"/>
        <w:rPr>
          <w:rFonts w:ascii="Calibri" w:eastAsia="Batang" w:hAnsi="Calibri" w:cs="Calibri"/>
          <w:lang w:val="es-CO"/>
        </w:rPr>
      </w:pPr>
      <w:r w:rsidRPr="00B843AF">
        <w:rPr>
          <w:rFonts w:ascii="Calibri" w:hAnsi="Calibri" w:cs="Calibri"/>
          <w:b w:val="0"/>
          <w:i w:val="0"/>
          <w:sz w:val="24"/>
          <w:szCs w:val="24"/>
        </w:rPr>
        <w:t xml:space="preserve">En el municipio se caracterizaron siete sistemas de </w:t>
      </w:r>
      <w:r w:rsidR="008C394B" w:rsidRPr="00B843AF">
        <w:rPr>
          <w:rFonts w:ascii="Calibri" w:hAnsi="Calibri" w:cs="Calibri"/>
          <w:b w:val="0"/>
          <w:i w:val="0"/>
          <w:sz w:val="24"/>
          <w:szCs w:val="24"/>
        </w:rPr>
        <w:t>producción agropecuarios, donde</w:t>
      </w:r>
      <w:r w:rsidR="008C394B" w:rsidRPr="00B843AF">
        <w:rPr>
          <w:rFonts w:ascii="Calibri" w:hAnsi="Calibri" w:cs="Calibri"/>
          <w:b w:val="0"/>
          <w:i w:val="0"/>
          <w:sz w:val="24"/>
          <w:szCs w:val="24"/>
          <w:lang w:val="es-CO"/>
        </w:rPr>
        <w:t xml:space="preserve"> </w:t>
      </w:r>
      <w:r w:rsidRPr="00B843AF">
        <w:rPr>
          <w:rFonts w:ascii="Calibri" w:hAnsi="Calibri" w:cs="Calibri"/>
          <w:b w:val="0"/>
          <w:i w:val="0"/>
          <w:sz w:val="24"/>
          <w:szCs w:val="24"/>
        </w:rPr>
        <w:t xml:space="preserve">se identificaron las actividades económicas, los cultivos principales y potenciales, igualmente los servicios disponibles y los recursos para la producción. La producción agrícola y pecuaria de Leiva se basa en la ganadería y tiene diversidad de cultivos como café, caña, maíz, yuca, frutales y cultivos de consumo familiar. Los cultivos ilícitos, coca y amapola son de los principales, generando la mayor parte de los ingresos, estos han venido desplazando la agricultura tradicional y aumenta considerablemente la mano de obra. Aunque estos cultivos ilícitos son una opción para el sustento económico, causa graves </w:t>
      </w:r>
      <w:r w:rsidRPr="00B843AF">
        <w:rPr>
          <w:rFonts w:ascii="Calibri" w:hAnsi="Calibri" w:cs="Calibri"/>
          <w:b w:val="0"/>
          <w:i w:val="0"/>
          <w:sz w:val="24"/>
          <w:szCs w:val="24"/>
        </w:rPr>
        <w:lastRenderedPageBreak/>
        <w:t xml:space="preserve">problemas ambientales por la tala de bosques y genera altos índices de violencia. Estos cultivos en los últimos años han venido disminuyendo con </w:t>
      </w:r>
      <w:r w:rsidR="008C394B" w:rsidRPr="00B843AF">
        <w:rPr>
          <w:rFonts w:ascii="Calibri" w:hAnsi="Calibri" w:cs="Calibri"/>
          <w:b w:val="0"/>
          <w:i w:val="0"/>
          <w:sz w:val="24"/>
          <w:szCs w:val="24"/>
          <w:lang w:val="es-CO"/>
        </w:rPr>
        <w:t>la implementación de proyectos alternativos para la economía lícita.</w:t>
      </w:r>
    </w:p>
    <w:p w:rsidR="008C394B" w:rsidRPr="00B843AF" w:rsidRDefault="008C394B" w:rsidP="003F5881">
      <w:pPr>
        <w:spacing w:after="0" w:line="240" w:lineRule="auto"/>
        <w:jc w:val="both"/>
        <w:rPr>
          <w:rFonts w:cs="Calibri"/>
          <w:sz w:val="24"/>
          <w:szCs w:val="24"/>
        </w:rPr>
      </w:pPr>
    </w:p>
    <w:p w:rsidR="003F5881" w:rsidRPr="00B843AF" w:rsidRDefault="003F5881" w:rsidP="003F5881">
      <w:pPr>
        <w:spacing w:after="0" w:line="240" w:lineRule="auto"/>
        <w:jc w:val="both"/>
        <w:rPr>
          <w:rFonts w:cs="Calibri"/>
          <w:sz w:val="24"/>
          <w:szCs w:val="24"/>
        </w:rPr>
      </w:pPr>
      <w:r w:rsidRPr="00B843AF">
        <w:rPr>
          <w:rFonts w:cs="Calibri"/>
          <w:sz w:val="24"/>
          <w:szCs w:val="24"/>
        </w:rPr>
        <w:t>Principales cultivos: Café, frijol, maní, plátano, caña, maíz, yuca, frutales.</w:t>
      </w:r>
    </w:p>
    <w:p w:rsidR="003F5881" w:rsidRPr="00B843AF" w:rsidRDefault="003F5881" w:rsidP="003F5881">
      <w:pPr>
        <w:spacing w:after="0" w:line="240" w:lineRule="auto"/>
        <w:jc w:val="both"/>
        <w:rPr>
          <w:rFonts w:cs="Calibri"/>
          <w:sz w:val="24"/>
          <w:szCs w:val="24"/>
        </w:rPr>
      </w:pPr>
    </w:p>
    <w:p w:rsidR="003F5881" w:rsidRPr="00B843AF" w:rsidRDefault="003F5881" w:rsidP="003F5881">
      <w:pPr>
        <w:spacing w:after="0" w:line="240" w:lineRule="auto"/>
        <w:jc w:val="both"/>
        <w:rPr>
          <w:rFonts w:cs="Calibri"/>
          <w:sz w:val="24"/>
          <w:szCs w:val="24"/>
        </w:rPr>
      </w:pPr>
      <w:r w:rsidRPr="00B843AF">
        <w:rPr>
          <w:rFonts w:cs="Calibri"/>
          <w:sz w:val="24"/>
          <w:szCs w:val="24"/>
        </w:rPr>
        <w:t>A nivel pecuario las principales actividades están relacionadas con la existencia de ganado de leche y especies menores con los cuales se complementan las actividades productivas de las familias del sector rural principalmente</w:t>
      </w:r>
      <w:r w:rsidR="00715F46" w:rsidRPr="00B843AF">
        <w:rPr>
          <w:rFonts w:cs="Calibri"/>
          <w:sz w:val="24"/>
          <w:szCs w:val="24"/>
        </w:rPr>
        <w:t xml:space="preserve"> como alternativas para hacer frente a la presión de los grupos ilegales para retomar los cultivos ilícitos</w:t>
      </w:r>
      <w:r w:rsidRPr="00B843AF">
        <w:rPr>
          <w:rFonts w:cs="Calibri"/>
          <w:sz w:val="24"/>
          <w:szCs w:val="24"/>
        </w:rPr>
        <w:t>.</w:t>
      </w:r>
    </w:p>
    <w:p w:rsidR="0029776F" w:rsidRPr="00B843AF" w:rsidRDefault="0029776F" w:rsidP="004B46EC">
      <w:pPr>
        <w:jc w:val="both"/>
        <w:rPr>
          <w:rFonts w:cs="Calibri"/>
          <w:sz w:val="24"/>
          <w:szCs w:val="24"/>
        </w:rPr>
      </w:pPr>
    </w:p>
    <w:tbl>
      <w:tblPr>
        <w:tblW w:w="5000" w:type="pct"/>
        <w:tblLayout w:type="fixed"/>
        <w:tblCellMar>
          <w:left w:w="70" w:type="dxa"/>
          <w:right w:w="70" w:type="dxa"/>
        </w:tblCellMar>
        <w:tblLook w:val="04A0"/>
      </w:tblPr>
      <w:tblGrid>
        <w:gridCol w:w="1051"/>
        <w:gridCol w:w="655"/>
        <w:gridCol w:w="657"/>
        <w:gridCol w:w="598"/>
        <w:gridCol w:w="600"/>
        <w:gridCol w:w="666"/>
        <w:gridCol w:w="666"/>
        <w:gridCol w:w="598"/>
        <w:gridCol w:w="609"/>
        <w:gridCol w:w="598"/>
        <w:gridCol w:w="612"/>
        <w:gridCol w:w="598"/>
        <w:gridCol w:w="539"/>
        <w:gridCol w:w="531"/>
      </w:tblGrid>
      <w:tr w:rsidR="0029776F" w:rsidRPr="00B843AF" w:rsidTr="007A633D">
        <w:trPr>
          <w:trHeight w:val="165"/>
        </w:trPr>
        <w:tc>
          <w:tcPr>
            <w:tcW w:w="585" w:type="pct"/>
            <w:vMerge w:val="restart"/>
            <w:tcBorders>
              <w:top w:val="single" w:sz="4" w:space="0" w:color="auto"/>
              <w:left w:val="single" w:sz="4" w:space="0" w:color="auto"/>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MUNICIPIO</w:t>
            </w:r>
          </w:p>
        </w:tc>
        <w:tc>
          <w:tcPr>
            <w:tcW w:w="2140" w:type="pct"/>
            <w:gridSpan w:val="6"/>
            <w:vMerge w:val="restart"/>
            <w:tcBorders>
              <w:top w:val="single" w:sz="4" w:space="0" w:color="auto"/>
              <w:left w:val="single" w:sz="4" w:space="0" w:color="auto"/>
              <w:bottom w:val="single" w:sz="4" w:space="0" w:color="000000"/>
              <w:right w:val="single" w:sz="4" w:space="0" w:color="000000"/>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AGRICOLA</w:t>
            </w:r>
          </w:p>
        </w:tc>
        <w:tc>
          <w:tcPr>
            <w:tcW w:w="2274" w:type="pct"/>
            <w:gridSpan w:val="7"/>
            <w:tcBorders>
              <w:top w:val="single" w:sz="4" w:space="0" w:color="auto"/>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PECUARIOS</w:t>
            </w:r>
          </w:p>
        </w:tc>
      </w:tr>
      <w:tr w:rsidR="0029776F" w:rsidRPr="00B843AF" w:rsidTr="007A633D">
        <w:trPr>
          <w:trHeight w:val="165"/>
        </w:trPr>
        <w:tc>
          <w:tcPr>
            <w:tcW w:w="585" w:type="pct"/>
            <w:vMerge/>
            <w:tcBorders>
              <w:top w:val="single" w:sz="4" w:space="0" w:color="auto"/>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b/>
                <w:bCs/>
                <w:color w:val="000000"/>
                <w:sz w:val="12"/>
                <w:szCs w:val="12"/>
                <w:lang w:val="es-CO" w:eastAsia="es-CO"/>
              </w:rPr>
            </w:pPr>
          </w:p>
        </w:tc>
        <w:tc>
          <w:tcPr>
            <w:tcW w:w="2140" w:type="pct"/>
            <w:gridSpan w:val="6"/>
            <w:vMerge/>
            <w:tcBorders>
              <w:top w:val="single" w:sz="4" w:space="0" w:color="auto"/>
              <w:left w:val="single" w:sz="4" w:space="0" w:color="auto"/>
              <w:bottom w:val="single" w:sz="4" w:space="0" w:color="000000"/>
              <w:right w:val="single" w:sz="4" w:space="0" w:color="000000"/>
            </w:tcBorders>
            <w:vAlign w:val="center"/>
            <w:hideMark/>
          </w:tcPr>
          <w:p w:rsidR="0029776F" w:rsidRPr="00B843AF" w:rsidRDefault="0029776F" w:rsidP="0029776F">
            <w:pPr>
              <w:spacing w:after="0" w:line="240" w:lineRule="auto"/>
              <w:rPr>
                <w:rFonts w:eastAsia="Times New Roman" w:cs="Calibri"/>
                <w:b/>
                <w:bCs/>
                <w:color w:val="000000"/>
                <w:sz w:val="12"/>
                <w:szCs w:val="12"/>
                <w:lang w:val="es-CO" w:eastAsia="es-CO"/>
              </w:rPr>
            </w:pPr>
          </w:p>
        </w:tc>
        <w:tc>
          <w:tcPr>
            <w:tcW w:w="333" w:type="pct"/>
            <w:vMerge w:val="restart"/>
            <w:tcBorders>
              <w:top w:val="nil"/>
              <w:left w:val="single" w:sz="4" w:space="0" w:color="auto"/>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ÁREA EN PASTOS</w:t>
            </w:r>
            <w:r w:rsidRPr="00B843AF">
              <w:rPr>
                <w:rFonts w:eastAsia="Times New Roman" w:cs="Calibri"/>
                <w:b/>
                <w:bCs/>
                <w:color w:val="000000"/>
                <w:sz w:val="12"/>
                <w:szCs w:val="12"/>
                <w:lang w:val="es-CO" w:eastAsia="es-CO"/>
              </w:rPr>
              <w:br/>
              <w:t>HAS</w:t>
            </w:r>
          </w:p>
        </w:tc>
        <w:tc>
          <w:tcPr>
            <w:tcW w:w="339" w:type="pct"/>
            <w:vMerge w:val="restart"/>
            <w:tcBorders>
              <w:top w:val="nil"/>
              <w:left w:val="single" w:sz="4" w:space="0" w:color="auto"/>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PRODUCCION DE LECHE</w:t>
            </w:r>
          </w:p>
        </w:tc>
        <w:tc>
          <w:tcPr>
            <w:tcW w:w="333" w:type="pct"/>
            <w:vMerge w:val="restart"/>
            <w:tcBorders>
              <w:top w:val="nil"/>
              <w:left w:val="single" w:sz="4" w:space="0" w:color="auto"/>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INVENTARIO GANADERO</w:t>
            </w:r>
            <w:r w:rsidRPr="00B843AF">
              <w:rPr>
                <w:rFonts w:eastAsia="Times New Roman" w:cs="Calibri"/>
                <w:b/>
                <w:bCs/>
                <w:color w:val="000000"/>
                <w:sz w:val="12"/>
                <w:szCs w:val="12"/>
                <w:lang w:val="es-CO" w:eastAsia="es-CO"/>
              </w:rPr>
              <w:br/>
              <w:t>N0</w:t>
            </w:r>
          </w:p>
        </w:tc>
        <w:tc>
          <w:tcPr>
            <w:tcW w:w="1271" w:type="pct"/>
            <w:gridSpan w:val="4"/>
            <w:tcBorders>
              <w:top w:val="single" w:sz="4" w:space="0" w:color="auto"/>
              <w:left w:val="nil"/>
              <w:bottom w:val="single" w:sz="4" w:space="0" w:color="auto"/>
              <w:right w:val="single" w:sz="4" w:space="0" w:color="auto"/>
            </w:tcBorders>
            <w:shd w:val="clear" w:color="000000" w:fill="FDE9D9"/>
            <w:noWrap/>
            <w:vAlign w:val="bottom"/>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INVENTARIOS ESPECIES MENORES</w:t>
            </w:r>
          </w:p>
        </w:tc>
      </w:tr>
      <w:tr w:rsidR="007A633D" w:rsidRPr="00B843AF" w:rsidTr="007A633D">
        <w:trPr>
          <w:trHeight w:val="1320"/>
        </w:trPr>
        <w:tc>
          <w:tcPr>
            <w:tcW w:w="585" w:type="pct"/>
            <w:vMerge/>
            <w:tcBorders>
              <w:top w:val="single" w:sz="4" w:space="0" w:color="auto"/>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b/>
                <w:bCs/>
                <w:color w:val="000000"/>
                <w:sz w:val="12"/>
                <w:szCs w:val="12"/>
                <w:lang w:val="es-CO" w:eastAsia="es-CO"/>
              </w:rPr>
            </w:pPr>
          </w:p>
        </w:tc>
        <w:tc>
          <w:tcPr>
            <w:tcW w:w="365"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AREA SEMBRADAEN CULTIVOS TRANSITORIOS</w:t>
            </w:r>
            <w:r w:rsidRPr="00B843AF">
              <w:rPr>
                <w:rFonts w:eastAsia="Times New Roman" w:cs="Calibri"/>
                <w:b/>
                <w:bCs/>
                <w:color w:val="000000"/>
                <w:sz w:val="12"/>
                <w:szCs w:val="12"/>
                <w:lang w:val="es-CO" w:eastAsia="es-CO"/>
              </w:rPr>
              <w:br/>
              <w:t>HAS.</w:t>
            </w:r>
          </w:p>
        </w:tc>
        <w:tc>
          <w:tcPr>
            <w:tcW w:w="366"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PRINCIPALES CULTIVOS TRANSITORIOS</w:t>
            </w:r>
          </w:p>
        </w:tc>
        <w:tc>
          <w:tcPr>
            <w:tcW w:w="333"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ÁREA SEMBRADA EN CULTIVOS ANUALES</w:t>
            </w:r>
            <w:r w:rsidRPr="00B843AF">
              <w:rPr>
                <w:rFonts w:eastAsia="Times New Roman" w:cs="Calibri"/>
                <w:b/>
                <w:bCs/>
                <w:color w:val="000000"/>
                <w:sz w:val="12"/>
                <w:szCs w:val="12"/>
                <w:lang w:val="es-CO" w:eastAsia="es-CO"/>
              </w:rPr>
              <w:br/>
              <w:t>HAS.</w:t>
            </w:r>
          </w:p>
        </w:tc>
        <w:tc>
          <w:tcPr>
            <w:tcW w:w="334"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PRINCIPALES CULTIVOS ANUALES</w:t>
            </w:r>
          </w:p>
        </w:tc>
        <w:tc>
          <w:tcPr>
            <w:tcW w:w="371"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ÁREA SEMBRADA EN CULTIVOS PERMANENTES</w:t>
            </w:r>
            <w:r w:rsidRPr="00B843AF">
              <w:rPr>
                <w:rFonts w:eastAsia="Times New Roman" w:cs="Calibri"/>
                <w:b/>
                <w:bCs/>
                <w:color w:val="000000"/>
                <w:sz w:val="12"/>
                <w:szCs w:val="12"/>
                <w:lang w:val="es-CO" w:eastAsia="es-CO"/>
              </w:rPr>
              <w:br/>
              <w:t>HAS</w:t>
            </w:r>
          </w:p>
        </w:tc>
        <w:tc>
          <w:tcPr>
            <w:tcW w:w="371"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PRINCIPALES CULTIVOS PERMANENTES</w:t>
            </w: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b/>
                <w:bCs/>
                <w:color w:val="000000"/>
                <w:sz w:val="12"/>
                <w:szCs w:val="12"/>
                <w:lang w:val="es-CO" w:eastAsia="es-CO"/>
              </w:rPr>
            </w:pPr>
          </w:p>
        </w:tc>
        <w:tc>
          <w:tcPr>
            <w:tcW w:w="339"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b/>
                <w:bCs/>
                <w:color w:val="000000"/>
                <w:sz w:val="12"/>
                <w:szCs w:val="12"/>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b/>
                <w:bCs/>
                <w:color w:val="000000"/>
                <w:sz w:val="12"/>
                <w:szCs w:val="12"/>
                <w:lang w:val="es-CO" w:eastAsia="es-CO"/>
              </w:rPr>
            </w:pPr>
          </w:p>
        </w:tc>
        <w:tc>
          <w:tcPr>
            <w:tcW w:w="341"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GALLINAS</w:t>
            </w:r>
          </w:p>
        </w:tc>
        <w:tc>
          <w:tcPr>
            <w:tcW w:w="333"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CUYES</w:t>
            </w:r>
          </w:p>
        </w:tc>
        <w:tc>
          <w:tcPr>
            <w:tcW w:w="300"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CERDOS</w:t>
            </w:r>
          </w:p>
        </w:tc>
        <w:tc>
          <w:tcPr>
            <w:tcW w:w="296"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2"/>
                <w:szCs w:val="12"/>
                <w:lang w:val="es-CO" w:eastAsia="es-CO"/>
              </w:rPr>
            </w:pPr>
            <w:r w:rsidRPr="00B843AF">
              <w:rPr>
                <w:rFonts w:eastAsia="Times New Roman" w:cs="Calibri"/>
                <w:b/>
                <w:bCs/>
                <w:color w:val="000000"/>
                <w:sz w:val="12"/>
                <w:szCs w:val="12"/>
                <w:lang w:val="es-CO" w:eastAsia="es-CO"/>
              </w:rPr>
              <w:t>OVINOS Y CAPRINOS</w:t>
            </w: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auto" w:fill="auto"/>
            <w:noWrap/>
            <w:vAlign w:val="bottom"/>
            <w:hideMark/>
          </w:tcPr>
          <w:p w:rsidR="0029776F" w:rsidRPr="00B843AF" w:rsidRDefault="0029776F" w:rsidP="0029776F">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Taminango</w:t>
            </w:r>
          </w:p>
        </w:tc>
        <w:tc>
          <w:tcPr>
            <w:tcW w:w="365"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2.828,00</w:t>
            </w:r>
          </w:p>
        </w:tc>
        <w:tc>
          <w:tcPr>
            <w:tcW w:w="366" w:type="pct"/>
            <w:vMerge w:val="restart"/>
            <w:tcBorders>
              <w:top w:val="nil"/>
              <w:left w:val="single" w:sz="4" w:space="0" w:color="auto"/>
              <w:bottom w:val="single" w:sz="4" w:space="0" w:color="000000"/>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Arroz, Frijol, maíz</w:t>
            </w:r>
          </w:p>
        </w:tc>
        <w:tc>
          <w:tcPr>
            <w:tcW w:w="333"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346,00</w:t>
            </w:r>
          </w:p>
        </w:tc>
        <w:tc>
          <w:tcPr>
            <w:tcW w:w="334" w:type="pct"/>
            <w:vMerge w:val="restart"/>
            <w:tcBorders>
              <w:top w:val="nil"/>
              <w:left w:val="single" w:sz="4" w:space="0" w:color="auto"/>
              <w:bottom w:val="single" w:sz="4" w:space="0" w:color="000000"/>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Yuca, arracacha</w:t>
            </w:r>
          </w:p>
        </w:tc>
        <w:tc>
          <w:tcPr>
            <w:tcW w:w="371"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7.249,50</w:t>
            </w:r>
          </w:p>
        </w:tc>
        <w:tc>
          <w:tcPr>
            <w:tcW w:w="371" w:type="pct"/>
            <w:vMerge w:val="restart"/>
            <w:tcBorders>
              <w:top w:val="nil"/>
              <w:left w:val="single" w:sz="4" w:space="0" w:color="auto"/>
              <w:bottom w:val="single" w:sz="4" w:space="0" w:color="000000"/>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Café, Cacao, Caña</w:t>
            </w:r>
          </w:p>
        </w:tc>
        <w:tc>
          <w:tcPr>
            <w:tcW w:w="333"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21.849,00</w:t>
            </w:r>
          </w:p>
        </w:tc>
        <w:tc>
          <w:tcPr>
            <w:tcW w:w="339"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4.019,00</w:t>
            </w:r>
          </w:p>
        </w:tc>
        <w:tc>
          <w:tcPr>
            <w:tcW w:w="333"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18.673,00</w:t>
            </w:r>
          </w:p>
        </w:tc>
        <w:tc>
          <w:tcPr>
            <w:tcW w:w="341"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1.019.400,00</w:t>
            </w:r>
          </w:p>
        </w:tc>
        <w:tc>
          <w:tcPr>
            <w:tcW w:w="333"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39.500,00</w:t>
            </w:r>
          </w:p>
        </w:tc>
        <w:tc>
          <w:tcPr>
            <w:tcW w:w="300"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6.562,00</w:t>
            </w:r>
          </w:p>
        </w:tc>
        <w:tc>
          <w:tcPr>
            <w:tcW w:w="296" w:type="pct"/>
            <w:vMerge w:val="restart"/>
            <w:tcBorders>
              <w:top w:val="nil"/>
              <w:left w:val="single" w:sz="4" w:space="0" w:color="auto"/>
              <w:bottom w:val="single" w:sz="4" w:space="0" w:color="auto"/>
              <w:right w:val="single" w:sz="4" w:space="0" w:color="auto"/>
            </w:tcBorders>
            <w:shd w:val="clear" w:color="000000" w:fill="FFFFFF"/>
            <w:vAlign w:val="center"/>
            <w:hideMark/>
          </w:tcPr>
          <w:p w:rsidR="0029776F" w:rsidRPr="00B843AF" w:rsidRDefault="0029776F" w:rsidP="0029776F">
            <w:pPr>
              <w:spacing w:after="0" w:line="240" w:lineRule="auto"/>
              <w:jc w:val="center"/>
              <w:rPr>
                <w:rFonts w:eastAsia="Times New Roman" w:cs="Calibri"/>
                <w:color w:val="000000"/>
                <w:sz w:val="18"/>
                <w:szCs w:val="18"/>
                <w:lang w:val="es-CO" w:eastAsia="es-CO"/>
              </w:rPr>
            </w:pPr>
            <w:r w:rsidRPr="00B843AF">
              <w:rPr>
                <w:rFonts w:eastAsia="Times New Roman" w:cs="Calibri"/>
                <w:color w:val="000000"/>
                <w:sz w:val="18"/>
                <w:szCs w:val="18"/>
                <w:lang w:val="es-CO" w:eastAsia="es-CO"/>
              </w:rPr>
              <w:t>1.209,00</w:t>
            </w: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auto" w:fill="auto"/>
            <w:noWrap/>
            <w:vAlign w:val="bottom"/>
            <w:hideMark/>
          </w:tcPr>
          <w:p w:rsidR="0029776F" w:rsidRPr="00B843AF" w:rsidRDefault="0029776F" w:rsidP="0029776F">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Policarpa</w:t>
            </w:r>
          </w:p>
        </w:tc>
        <w:tc>
          <w:tcPr>
            <w:tcW w:w="365"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66"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4"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9"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4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00"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296"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auto" w:fill="auto"/>
            <w:noWrap/>
            <w:vAlign w:val="bottom"/>
            <w:hideMark/>
          </w:tcPr>
          <w:p w:rsidR="0029776F" w:rsidRPr="00B843AF" w:rsidRDefault="0029776F" w:rsidP="0029776F">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Cumbitara</w:t>
            </w:r>
          </w:p>
        </w:tc>
        <w:tc>
          <w:tcPr>
            <w:tcW w:w="365"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66"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4"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9"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4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00"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296"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auto" w:fill="auto"/>
            <w:noWrap/>
            <w:vAlign w:val="bottom"/>
            <w:hideMark/>
          </w:tcPr>
          <w:p w:rsidR="0029776F" w:rsidRPr="00B843AF" w:rsidRDefault="0029776F" w:rsidP="0029776F">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Leiva</w:t>
            </w:r>
          </w:p>
        </w:tc>
        <w:tc>
          <w:tcPr>
            <w:tcW w:w="365"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66"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4"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9"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4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00"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296"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auto" w:fill="auto"/>
            <w:noWrap/>
            <w:vAlign w:val="bottom"/>
            <w:hideMark/>
          </w:tcPr>
          <w:p w:rsidR="0029776F" w:rsidRPr="00B843AF" w:rsidRDefault="0029776F" w:rsidP="0029776F">
            <w:pPr>
              <w:spacing w:after="0" w:line="240" w:lineRule="auto"/>
              <w:rPr>
                <w:rFonts w:eastAsia="Times New Roman" w:cs="Calibri"/>
                <w:color w:val="000000"/>
                <w:sz w:val="18"/>
                <w:szCs w:val="18"/>
                <w:lang w:val="es-CO" w:eastAsia="es-CO"/>
              </w:rPr>
            </w:pPr>
            <w:r w:rsidRPr="00B843AF">
              <w:rPr>
                <w:rFonts w:eastAsia="Times New Roman" w:cs="Calibri"/>
                <w:color w:val="000000"/>
                <w:sz w:val="18"/>
                <w:szCs w:val="18"/>
                <w:lang w:val="es-CO" w:eastAsia="es-CO"/>
              </w:rPr>
              <w:t>El Rosario</w:t>
            </w:r>
          </w:p>
        </w:tc>
        <w:tc>
          <w:tcPr>
            <w:tcW w:w="365"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66"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4"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9"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41"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00"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296" w:type="pct"/>
            <w:vMerge/>
            <w:tcBorders>
              <w:top w:val="nil"/>
              <w:left w:val="single" w:sz="4" w:space="0" w:color="auto"/>
              <w:bottom w:val="single" w:sz="4" w:space="0" w:color="auto"/>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000000" w:fill="D8E4BC"/>
            <w:vAlign w:val="bottom"/>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w:t>
            </w:r>
          </w:p>
        </w:tc>
        <w:tc>
          <w:tcPr>
            <w:tcW w:w="365"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4,02</w:t>
            </w:r>
          </w:p>
        </w:tc>
        <w:tc>
          <w:tcPr>
            <w:tcW w:w="366"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2,85</w:t>
            </w:r>
          </w:p>
        </w:tc>
        <w:tc>
          <w:tcPr>
            <w:tcW w:w="334"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71"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6,10</w:t>
            </w:r>
          </w:p>
        </w:tc>
        <w:tc>
          <w:tcPr>
            <w:tcW w:w="371" w:type="pct"/>
            <w:vMerge/>
            <w:tcBorders>
              <w:top w:val="nil"/>
              <w:left w:val="single" w:sz="4" w:space="0" w:color="auto"/>
              <w:bottom w:val="single" w:sz="4" w:space="0" w:color="000000"/>
              <w:right w:val="single" w:sz="4" w:space="0" w:color="auto"/>
            </w:tcBorders>
            <w:vAlign w:val="center"/>
            <w:hideMark/>
          </w:tcPr>
          <w:p w:rsidR="0029776F" w:rsidRPr="00B843AF" w:rsidRDefault="0029776F" w:rsidP="0029776F">
            <w:pPr>
              <w:spacing w:after="0" w:line="240" w:lineRule="auto"/>
              <w:rPr>
                <w:rFonts w:eastAsia="Times New Roman" w:cs="Calibri"/>
                <w:color w:val="000000"/>
                <w:sz w:val="18"/>
                <w:szCs w:val="18"/>
                <w:lang w:val="es-CO" w:eastAsia="es-CO"/>
              </w:rPr>
            </w:pPr>
          </w:p>
        </w:tc>
        <w:tc>
          <w:tcPr>
            <w:tcW w:w="333"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6,49</w:t>
            </w:r>
          </w:p>
        </w:tc>
        <w:tc>
          <w:tcPr>
            <w:tcW w:w="339"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0,45</w:t>
            </w:r>
          </w:p>
        </w:tc>
        <w:tc>
          <w:tcPr>
            <w:tcW w:w="333"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4,80</w:t>
            </w:r>
          </w:p>
        </w:tc>
        <w:tc>
          <w:tcPr>
            <w:tcW w:w="341"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13,27</w:t>
            </w:r>
          </w:p>
        </w:tc>
        <w:tc>
          <w:tcPr>
            <w:tcW w:w="333"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1,47</w:t>
            </w:r>
          </w:p>
        </w:tc>
        <w:tc>
          <w:tcPr>
            <w:tcW w:w="300"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4,60</w:t>
            </w:r>
          </w:p>
        </w:tc>
        <w:tc>
          <w:tcPr>
            <w:tcW w:w="296" w:type="pct"/>
            <w:tcBorders>
              <w:top w:val="nil"/>
              <w:left w:val="nil"/>
              <w:bottom w:val="single" w:sz="4" w:space="0" w:color="auto"/>
              <w:right w:val="single" w:sz="4" w:space="0" w:color="auto"/>
            </w:tcBorders>
            <w:shd w:val="clear" w:color="000000" w:fill="D8E4BC"/>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8,85</w:t>
            </w:r>
          </w:p>
        </w:tc>
      </w:tr>
      <w:tr w:rsidR="007A633D" w:rsidRPr="00B843AF" w:rsidTr="007A633D">
        <w:trPr>
          <w:trHeight w:val="165"/>
        </w:trPr>
        <w:tc>
          <w:tcPr>
            <w:tcW w:w="585" w:type="pct"/>
            <w:tcBorders>
              <w:top w:val="nil"/>
              <w:left w:val="single" w:sz="4" w:space="0" w:color="auto"/>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Departamento</w:t>
            </w:r>
          </w:p>
        </w:tc>
        <w:tc>
          <w:tcPr>
            <w:tcW w:w="365"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70.384,30</w:t>
            </w:r>
          </w:p>
        </w:tc>
        <w:tc>
          <w:tcPr>
            <w:tcW w:w="366"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33"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12.161,00</w:t>
            </w:r>
          </w:p>
        </w:tc>
        <w:tc>
          <w:tcPr>
            <w:tcW w:w="334"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71"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118.901</w:t>
            </w:r>
          </w:p>
        </w:tc>
        <w:tc>
          <w:tcPr>
            <w:tcW w:w="371"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 </w:t>
            </w:r>
          </w:p>
        </w:tc>
        <w:tc>
          <w:tcPr>
            <w:tcW w:w="333"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336.647</w:t>
            </w:r>
          </w:p>
        </w:tc>
        <w:tc>
          <w:tcPr>
            <w:tcW w:w="339"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891.219</w:t>
            </w:r>
          </w:p>
        </w:tc>
        <w:tc>
          <w:tcPr>
            <w:tcW w:w="333"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388.963</w:t>
            </w:r>
          </w:p>
        </w:tc>
        <w:tc>
          <w:tcPr>
            <w:tcW w:w="341"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7.679.931</w:t>
            </w:r>
          </w:p>
        </w:tc>
        <w:tc>
          <w:tcPr>
            <w:tcW w:w="333"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2.679.348</w:t>
            </w:r>
          </w:p>
        </w:tc>
        <w:tc>
          <w:tcPr>
            <w:tcW w:w="300"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142.563</w:t>
            </w:r>
          </w:p>
        </w:tc>
        <w:tc>
          <w:tcPr>
            <w:tcW w:w="296" w:type="pct"/>
            <w:tcBorders>
              <w:top w:val="nil"/>
              <w:left w:val="nil"/>
              <w:bottom w:val="single" w:sz="4" w:space="0" w:color="auto"/>
              <w:right w:val="single" w:sz="4" w:space="0" w:color="auto"/>
            </w:tcBorders>
            <w:shd w:val="clear" w:color="000000" w:fill="FDE9D9"/>
            <w:vAlign w:val="center"/>
            <w:hideMark/>
          </w:tcPr>
          <w:p w:rsidR="0029776F" w:rsidRPr="00B843AF" w:rsidRDefault="0029776F" w:rsidP="0029776F">
            <w:pPr>
              <w:spacing w:after="0" w:line="240" w:lineRule="auto"/>
              <w:jc w:val="center"/>
              <w:rPr>
                <w:rFonts w:eastAsia="Times New Roman" w:cs="Calibri"/>
                <w:b/>
                <w:bCs/>
                <w:color w:val="000000"/>
                <w:sz w:val="18"/>
                <w:szCs w:val="18"/>
                <w:lang w:val="es-CO" w:eastAsia="es-CO"/>
              </w:rPr>
            </w:pPr>
            <w:r w:rsidRPr="00B843AF">
              <w:rPr>
                <w:rFonts w:eastAsia="Times New Roman" w:cs="Calibri"/>
                <w:b/>
                <w:bCs/>
                <w:color w:val="000000"/>
                <w:sz w:val="18"/>
                <w:szCs w:val="18"/>
                <w:lang w:val="es-CO" w:eastAsia="es-CO"/>
              </w:rPr>
              <w:t>13.666</w:t>
            </w:r>
          </w:p>
        </w:tc>
      </w:tr>
    </w:tbl>
    <w:p w:rsidR="004B46EC" w:rsidRPr="00B843AF" w:rsidRDefault="004B46EC" w:rsidP="004B46EC">
      <w:pPr>
        <w:jc w:val="both"/>
        <w:rPr>
          <w:rFonts w:cs="Calibri"/>
          <w:sz w:val="24"/>
          <w:szCs w:val="24"/>
          <w:lang w:val="es-MX"/>
        </w:rPr>
      </w:pPr>
    </w:p>
    <w:p w:rsidR="00815737" w:rsidRPr="00B843AF" w:rsidRDefault="00715F46" w:rsidP="004A379D">
      <w:pPr>
        <w:jc w:val="both"/>
        <w:rPr>
          <w:rFonts w:cs="Calibri"/>
          <w:sz w:val="24"/>
          <w:szCs w:val="24"/>
        </w:rPr>
      </w:pPr>
      <w:r w:rsidRPr="00B843AF">
        <w:rPr>
          <w:rFonts w:cs="Calibri"/>
          <w:sz w:val="24"/>
          <w:szCs w:val="24"/>
        </w:rPr>
        <w:t>En la política de fomento al sector productivo del Municipio es fundamental reconocer la necesidad de implementar estrategias para</w:t>
      </w:r>
      <w:r w:rsidR="00815737" w:rsidRPr="00B843AF">
        <w:rPr>
          <w:rFonts w:cs="Calibri"/>
          <w:sz w:val="24"/>
          <w:szCs w:val="24"/>
        </w:rPr>
        <w:t xml:space="preserve"> mejorar los sistemas de riego existentes en el municipio para mejorar las condiciones de vida de las familias campesinas.</w:t>
      </w:r>
    </w:p>
    <w:p w:rsidR="004A379D" w:rsidRPr="00B843AF" w:rsidRDefault="00815737" w:rsidP="004A379D">
      <w:pPr>
        <w:jc w:val="both"/>
        <w:rPr>
          <w:rFonts w:cs="Calibri"/>
          <w:sz w:val="24"/>
          <w:szCs w:val="24"/>
        </w:rPr>
      </w:pPr>
      <w:r w:rsidRPr="00B843AF">
        <w:rPr>
          <w:rFonts w:cs="Calibri"/>
          <w:sz w:val="24"/>
          <w:szCs w:val="24"/>
        </w:rPr>
        <w:t>E</w:t>
      </w:r>
      <w:r w:rsidR="004A379D" w:rsidRPr="00B843AF">
        <w:rPr>
          <w:rFonts w:cs="Calibri"/>
          <w:sz w:val="24"/>
          <w:szCs w:val="24"/>
        </w:rPr>
        <w:t>xiste en el bajo Patía. (Sectores: Mamaconde, Sachamates, Puerto Nuevo,). Se benefician 252 familias, con un total de 3</w:t>
      </w:r>
      <w:r w:rsidRPr="00B843AF">
        <w:rPr>
          <w:rFonts w:cs="Calibri"/>
          <w:sz w:val="24"/>
          <w:szCs w:val="24"/>
        </w:rPr>
        <w:t xml:space="preserve">39 hidrantes, uno por hectárea; </w:t>
      </w:r>
      <w:r w:rsidR="004A379D" w:rsidRPr="00B843AF">
        <w:rPr>
          <w:rFonts w:cs="Calibri"/>
          <w:sz w:val="24"/>
          <w:szCs w:val="24"/>
        </w:rPr>
        <w:t>Distrito de riego el Limonar: (Sectores: Santa Lucia y las Parcelas)</w:t>
      </w:r>
      <w:r w:rsidR="00F41431" w:rsidRPr="00B843AF">
        <w:rPr>
          <w:rFonts w:cs="Calibri"/>
          <w:sz w:val="24"/>
          <w:szCs w:val="24"/>
        </w:rPr>
        <w:t>.</w:t>
      </w:r>
    </w:p>
    <w:p w:rsidR="00F41431" w:rsidRPr="00B843AF" w:rsidRDefault="00F41431" w:rsidP="004A379D">
      <w:pPr>
        <w:jc w:val="both"/>
        <w:rPr>
          <w:rFonts w:cs="Calibri"/>
          <w:sz w:val="24"/>
          <w:szCs w:val="24"/>
        </w:rPr>
      </w:pPr>
      <w:r w:rsidRPr="00B843AF">
        <w:rPr>
          <w:rFonts w:cs="Calibri"/>
          <w:sz w:val="24"/>
          <w:szCs w:val="24"/>
        </w:rPr>
        <w:t>En cuento a la estructura productiva agrícola se cuenta en el municipio con la siguiente información: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92"/>
        <w:gridCol w:w="2993"/>
        <w:gridCol w:w="2993"/>
      </w:tblGrid>
      <w:tr w:rsidR="00F41431" w:rsidRPr="00B843AF" w:rsidTr="001D1776">
        <w:tc>
          <w:tcPr>
            <w:tcW w:w="2992" w:type="dxa"/>
            <w:shd w:val="clear" w:color="auto" w:fill="auto"/>
          </w:tcPr>
          <w:p w:rsidR="00F41431" w:rsidRPr="00B843AF" w:rsidRDefault="00F41431" w:rsidP="001D1776">
            <w:pPr>
              <w:jc w:val="both"/>
              <w:rPr>
                <w:rFonts w:cs="Calibri"/>
                <w:sz w:val="24"/>
                <w:szCs w:val="24"/>
              </w:rPr>
            </w:pPr>
            <w:r w:rsidRPr="00B843AF">
              <w:rPr>
                <w:rFonts w:cs="Calibri"/>
                <w:sz w:val="24"/>
                <w:szCs w:val="24"/>
              </w:rPr>
              <w:t>Cultivo</w:t>
            </w:r>
          </w:p>
        </w:tc>
        <w:tc>
          <w:tcPr>
            <w:tcW w:w="2993" w:type="dxa"/>
            <w:shd w:val="clear" w:color="auto" w:fill="auto"/>
          </w:tcPr>
          <w:p w:rsidR="00F41431" w:rsidRPr="00B843AF" w:rsidRDefault="00F41431" w:rsidP="001D1776">
            <w:pPr>
              <w:jc w:val="both"/>
              <w:rPr>
                <w:rFonts w:cs="Calibri"/>
                <w:sz w:val="24"/>
                <w:szCs w:val="24"/>
              </w:rPr>
            </w:pPr>
            <w:r w:rsidRPr="00B843AF">
              <w:rPr>
                <w:rFonts w:cs="Calibri"/>
                <w:sz w:val="24"/>
                <w:szCs w:val="24"/>
              </w:rPr>
              <w:t>Área Cultivada</w:t>
            </w:r>
          </w:p>
        </w:tc>
        <w:tc>
          <w:tcPr>
            <w:tcW w:w="2993" w:type="dxa"/>
            <w:shd w:val="clear" w:color="auto" w:fill="auto"/>
          </w:tcPr>
          <w:p w:rsidR="00F41431" w:rsidRPr="00B843AF" w:rsidRDefault="00F41431" w:rsidP="001D1776">
            <w:pPr>
              <w:jc w:val="both"/>
              <w:rPr>
                <w:rFonts w:cs="Calibri"/>
                <w:sz w:val="24"/>
                <w:szCs w:val="24"/>
              </w:rPr>
            </w:pPr>
            <w:r w:rsidRPr="00B843AF">
              <w:rPr>
                <w:rFonts w:cs="Calibri"/>
                <w:sz w:val="24"/>
                <w:szCs w:val="24"/>
              </w:rPr>
              <w:t>Flias Vinculadas</w:t>
            </w:r>
          </w:p>
        </w:tc>
      </w:tr>
      <w:tr w:rsidR="00F41431" w:rsidRPr="00B843AF" w:rsidTr="001D1776">
        <w:tc>
          <w:tcPr>
            <w:tcW w:w="2992" w:type="dxa"/>
            <w:shd w:val="clear" w:color="auto" w:fill="auto"/>
          </w:tcPr>
          <w:p w:rsidR="00F41431" w:rsidRPr="00B843AF" w:rsidRDefault="008B7F2D" w:rsidP="001D1776">
            <w:pPr>
              <w:jc w:val="both"/>
              <w:rPr>
                <w:rFonts w:cs="Calibri"/>
                <w:sz w:val="24"/>
                <w:szCs w:val="24"/>
              </w:rPr>
            </w:pPr>
            <w:r w:rsidRPr="00B843AF">
              <w:rPr>
                <w:rFonts w:cs="Calibri"/>
                <w:sz w:val="24"/>
                <w:szCs w:val="24"/>
              </w:rPr>
              <w:t>Café</w:t>
            </w:r>
          </w:p>
        </w:tc>
        <w:tc>
          <w:tcPr>
            <w:tcW w:w="2993" w:type="dxa"/>
            <w:shd w:val="clear" w:color="auto" w:fill="auto"/>
          </w:tcPr>
          <w:p w:rsidR="00F41431" w:rsidRPr="00B843AF" w:rsidRDefault="001F6164" w:rsidP="001D1776">
            <w:pPr>
              <w:jc w:val="both"/>
              <w:rPr>
                <w:rFonts w:cs="Calibri"/>
                <w:sz w:val="24"/>
                <w:szCs w:val="24"/>
              </w:rPr>
            </w:pPr>
            <w:r w:rsidRPr="00B843AF">
              <w:rPr>
                <w:rFonts w:cs="Calibri"/>
                <w:sz w:val="24"/>
                <w:szCs w:val="24"/>
              </w:rPr>
              <w:t>650 H</w:t>
            </w:r>
          </w:p>
        </w:tc>
        <w:tc>
          <w:tcPr>
            <w:tcW w:w="2993" w:type="dxa"/>
            <w:shd w:val="clear" w:color="auto" w:fill="auto"/>
          </w:tcPr>
          <w:p w:rsidR="00F41431" w:rsidRPr="00B843AF" w:rsidRDefault="001F6164" w:rsidP="001D1776">
            <w:pPr>
              <w:jc w:val="both"/>
              <w:rPr>
                <w:rFonts w:cs="Calibri"/>
                <w:sz w:val="24"/>
                <w:szCs w:val="24"/>
              </w:rPr>
            </w:pPr>
            <w:r w:rsidRPr="00B843AF">
              <w:rPr>
                <w:rFonts w:cs="Calibri"/>
                <w:sz w:val="24"/>
                <w:szCs w:val="24"/>
              </w:rPr>
              <w:t>265</w:t>
            </w:r>
          </w:p>
        </w:tc>
      </w:tr>
      <w:tr w:rsidR="00F41431" w:rsidRPr="00B843AF" w:rsidTr="001D1776">
        <w:tc>
          <w:tcPr>
            <w:tcW w:w="2992" w:type="dxa"/>
            <w:shd w:val="clear" w:color="auto" w:fill="auto"/>
          </w:tcPr>
          <w:p w:rsidR="00F41431" w:rsidRPr="00B843AF" w:rsidRDefault="008B7F2D" w:rsidP="001D1776">
            <w:pPr>
              <w:jc w:val="both"/>
              <w:rPr>
                <w:rFonts w:cs="Calibri"/>
                <w:sz w:val="24"/>
                <w:szCs w:val="24"/>
              </w:rPr>
            </w:pPr>
            <w:r w:rsidRPr="00B843AF">
              <w:rPr>
                <w:rFonts w:cs="Calibri"/>
                <w:sz w:val="24"/>
                <w:szCs w:val="24"/>
              </w:rPr>
              <w:t>Lulo</w:t>
            </w:r>
          </w:p>
        </w:tc>
        <w:tc>
          <w:tcPr>
            <w:tcW w:w="2993" w:type="dxa"/>
            <w:shd w:val="clear" w:color="auto" w:fill="auto"/>
          </w:tcPr>
          <w:p w:rsidR="00F41431" w:rsidRPr="00B843AF" w:rsidRDefault="001F6164" w:rsidP="001D1776">
            <w:pPr>
              <w:jc w:val="both"/>
              <w:rPr>
                <w:rFonts w:cs="Calibri"/>
                <w:sz w:val="24"/>
                <w:szCs w:val="24"/>
              </w:rPr>
            </w:pPr>
            <w:r w:rsidRPr="00B843AF">
              <w:rPr>
                <w:rFonts w:cs="Calibri"/>
                <w:sz w:val="24"/>
                <w:szCs w:val="24"/>
              </w:rPr>
              <w:t>150 H</w:t>
            </w:r>
          </w:p>
        </w:tc>
        <w:tc>
          <w:tcPr>
            <w:tcW w:w="2993" w:type="dxa"/>
            <w:shd w:val="clear" w:color="auto" w:fill="auto"/>
          </w:tcPr>
          <w:p w:rsidR="00F41431" w:rsidRPr="00B843AF" w:rsidRDefault="001F6164" w:rsidP="001D1776">
            <w:pPr>
              <w:jc w:val="both"/>
              <w:rPr>
                <w:rFonts w:cs="Calibri"/>
                <w:sz w:val="24"/>
                <w:szCs w:val="24"/>
              </w:rPr>
            </w:pPr>
            <w:r w:rsidRPr="00B843AF">
              <w:rPr>
                <w:rFonts w:cs="Calibri"/>
                <w:sz w:val="24"/>
                <w:szCs w:val="24"/>
              </w:rPr>
              <w:t>63</w:t>
            </w:r>
          </w:p>
        </w:tc>
      </w:tr>
      <w:tr w:rsidR="008B7F2D" w:rsidRPr="00B843AF" w:rsidTr="00FD454E">
        <w:tc>
          <w:tcPr>
            <w:tcW w:w="2992" w:type="dxa"/>
            <w:shd w:val="clear" w:color="auto" w:fill="auto"/>
          </w:tcPr>
          <w:p w:rsidR="008B7F2D" w:rsidRPr="00B843AF" w:rsidRDefault="001F6164" w:rsidP="00FD454E">
            <w:pPr>
              <w:jc w:val="both"/>
              <w:rPr>
                <w:rFonts w:cs="Calibri"/>
                <w:sz w:val="24"/>
                <w:szCs w:val="24"/>
              </w:rPr>
            </w:pPr>
            <w:r w:rsidRPr="00B843AF">
              <w:rPr>
                <w:rFonts w:cs="Calibri"/>
                <w:sz w:val="24"/>
                <w:szCs w:val="24"/>
              </w:rPr>
              <w:lastRenderedPageBreak/>
              <w:t>Cacao</w:t>
            </w:r>
          </w:p>
        </w:tc>
        <w:tc>
          <w:tcPr>
            <w:tcW w:w="2993" w:type="dxa"/>
            <w:shd w:val="clear" w:color="auto" w:fill="auto"/>
          </w:tcPr>
          <w:p w:rsidR="008B7F2D" w:rsidRPr="00B843AF" w:rsidRDefault="001F6164" w:rsidP="00FD454E">
            <w:pPr>
              <w:jc w:val="both"/>
              <w:rPr>
                <w:rFonts w:cs="Calibri"/>
                <w:sz w:val="24"/>
                <w:szCs w:val="24"/>
              </w:rPr>
            </w:pPr>
            <w:r w:rsidRPr="00B843AF">
              <w:rPr>
                <w:rFonts w:cs="Calibri"/>
                <w:sz w:val="24"/>
                <w:szCs w:val="24"/>
              </w:rPr>
              <w:t>80 H</w:t>
            </w:r>
          </w:p>
        </w:tc>
        <w:tc>
          <w:tcPr>
            <w:tcW w:w="2993" w:type="dxa"/>
            <w:shd w:val="clear" w:color="auto" w:fill="auto"/>
          </w:tcPr>
          <w:p w:rsidR="008B7F2D" w:rsidRPr="00B843AF" w:rsidRDefault="001F6164" w:rsidP="00FD454E">
            <w:pPr>
              <w:jc w:val="both"/>
              <w:rPr>
                <w:rFonts w:cs="Calibri"/>
                <w:sz w:val="24"/>
                <w:szCs w:val="24"/>
              </w:rPr>
            </w:pPr>
            <w:r w:rsidRPr="00B843AF">
              <w:rPr>
                <w:rFonts w:cs="Calibri"/>
                <w:sz w:val="24"/>
                <w:szCs w:val="24"/>
              </w:rPr>
              <w:t>37</w:t>
            </w:r>
          </w:p>
        </w:tc>
      </w:tr>
      <w:tr w:rsidR="008B7F2D" w:rsidRPr="00B843AF" w:rsidTr="00FD454E">
        <w:tc>
          <w:tcPr>
            <w:tcW w:w="2992" w:type="dxa"/>
            <w:shd w:val="clear" w:color="auto" w:fill="auto"/>
          </w:tcPr>
          <w:p w:rsidR="008B7F2D" w:rsidRPr="00B843AF" w:rsidRDefault="001F6164" w:rsidP="00FD454E">
            <w:pPr>
              <w:jc w:val="both"/>
              <w:rPr>
                <w:rFonts w:cs="Calibri"/>
                <w:sz w:val="24"/>
                <w:szCs w:val="24"/>
              </w:rPr>
            </w:pPr>
            <w:r w:rsidRPr="00B843AF">
              <w:rPr>
                <w:rFonts w:cs="Calibri"/>
                <w:sz w:val="24"/>
                <w:szCs w:val="24"/>
              </w:rPr>
              <w:t>Caña</w:t>
            </w:r>
          </w:p>
        </w:tc>
        <w:tc>
          <w:tcPr>
            <w:tcW w:w="2993" w:type="dxa"/>
            <w:shd w:val="clear" w:color="auto" w:fill="auto"/>
          </w:tcPr>
          <w:p w:rsidR="008B7F2D" w:rsidRPr="00B843AF" w:rsidRDefault="001F6164" w:rsidP="00FD454E">
            <w:pPr>
              <w:jc w:val="both"/>
              <w:rPr>
                <w:rFonts w:cs="Calibri"/>
                <w:sz w:val="24"/>
                <w:szCs w:val="24"/>
              </w:rPr>
            </w:pPr>
            <w:r w:rsidRPr="00B843AF">
              <w:rPr>
                <w:rFonts w:cs="Calibri"/>
                <w:sz w:val="24"/>
                <w:szCs w:val="24"/>
              </w:rPr>
              <w:t>44 H</w:t>
            </w:r>
          </w:p>
        </w:tc>
        <w:tc>
          <w:tcPr>
            <w:tcW w:w="2993" w:type="dxa"/>
            <w:shd w:val="clear" w:color="auto" w:fill="auto"/>
          </w:tcPr>
          <w:p w:rsidR="008B7F2D" w:rsidRPr="00B843AF" w:rsidRDefault="001F6164" w:rsidP="00FD454E">
            <w:pPr>
              <w:jc w:val="both"/>
              <w:rPr>
                <w:rFonts w:cs="Calibri"/>
                <w:sz w:val="24"/>
                <w:szCs w:val="24"/>
              </w:rPr>
            </w:pPr>
            <w:r w:rsidRPr="00B843AF">
              <w:rPr>
                <w:rFonts w:cs="Calibri"/>
                <w:sz w:val="24"/>
                <w:szCs w:val="24"/>
              </w:rPr>
              <w:t>22</w:t>
            </w:r>
          </w:p>
        </w:tc>
      </w:tr>
      <w:tr w:rsidR="001F6164" w:rsidRPr="00B843AF" w:rsidTr="00FD454E">
        <w:tc>
          <w:tcPr>
            <w:tcW w:w="2992" w:type="dxa"/>
            <w:shd w:val="clear" w:color="auto" w:fill="auto"/>
          </w:tcPr>
          <w:p w:rsidR="001F6164" w:rsidRPr="00B843AF" w:rsidRDefault="001F6164" w:rsidP="00FD454E">
            <w:pPr>
              <w:jc w:val="both"/>
              <w:rPr>
                <w:rFonts w:cs="Calibri"/>
                <w:sz w:val="24"/>
                <w:szCs w:val="24"/>
              </w:rPr>
            </w:pPr>
            <w:r w:rsidRPr="00B843AF">
              <w:rPr>
                <w:rFonts w:cs="Calibri"/>
                <w:sz w:val="24"/>
                <w:szCs w:val="24"/>
              </w:rPr>
              <w:t>Frutales</w:t>
            </w:r>
          </w:p>
        </w:tc>
        <w:tc>
          <w:tcPr>
            <w:tcW w:w="2993" w:type="dxa"/>
            <w:shd w:val="clear" w:color="auto" w:fill="auto"/>
          </w:tcPr>
          <w:p w:rsidR="001F6164" w:rsidRPr="00B843AF" w:rsidRDefault="00E8118B" w:rsidP="00FD454E">
            <w:pPr>
              <w:jc w:val="both"/>
              <w:rPr>
                <w:rFonts w:cs="Calibri"/>
                <w:sz w:val="24"/>
                <w:szCs w:val="24"/>
              </w:rPr>
            </w:pPr>
            <w:r w:rsidRPr="00B843AF">
              <w:rPr>
                <w:rFonts w:cs="Calibri"/>
                <w:sz w:val="24"/>
                <w:szCs w:val="24"/>
              </w:rPr>
              <w:t>25 H</w:t>
            </w:r>
          </w:p>
        </w:tc>
        <w:tc>
          <w:tcPr>
            <w:tcW w:w="2993" w:type="dxa"/>
            <w:shd w:val="clear" w:color="auto" w:fill="auto"/>
          </w:tcPr>
          <w:p w:rsidR="001F6164" w:rsidRPr="00B843AF" w:rsidRDefault="00E8118B" w:rsidP="00FD454E">
            <w:pPr>
              <w:jc w:val="both"/>
              <w:rPr>
                <w:rFonts w:cs="Calibri"/>
                <w:sz w:val="24"/>
                <w:szCs w:val="24"/>
              </w:rPr>
            </w:pPr>
            <w:r w:rsidRPr="00B843AF">
              <w:rPr>
                <w:rFonts w:cs="Calibri"/>
                <w:sz w:val="24"/>
                <w:szCs w:val="24"/>
              </w:rPr>
              <w:t>14</w:t>
            </w:r>
          </w:p>
        </w:tc>
      </w:tr>
    </w:tbl>
    <w:p w:rsidR="00F41431" w:rsidRPr="00B843AF" w:rsidRDefault="00F41431" w:rsidP="004A379D">
      <w:pPr>
        <w:jc w:val="both"/>
        <w:rPr>
          <w:rFonts w:cs="Calibri"/>
          <w:color w:val="FF0000"/>
          <w:sz w:val="24"/>
          <w:szCs w:val="24"/>
        </w:rPr>
      </w:pPr>
    </w:p>
    <w:p w:rsidR="00F41431" w:rsidRPr="00B843AF" w:rsidRDefault="00F41431" w:rsidP="00F41431">
      <w:pPr>
        <w:jc w:val="both"/>
        <w:rPr>
          <w:rFonts w:cs="Calibri"/>
          <w:sz w:val="24"/>
          <w:szCs w:val="24"/>
        </w:rPr>
      </w:pPr>
      <w:r w:rsidRPr="00B843AF">
        <w:rPr>
          <w:rFonts w:cs="Calibri"/>
          <w:sz w:val="24"/>
          <w:szCs w:val="24"/>
        </w:rPr>
        <w:t xml:space="preserve">Por lo anterior es necesario promover y aplicar una política pública en favor del desarrollo integral de tal manera que se consideren acciones en favor de la legalización de la propiedad,  el mejoramiento y/o construcción de los distritos de riego, el mejoramiento de los procesos sostenibles de producción, transformación y comercialización, el fortalecimiento socioempresarial, de tal manera que se logre mejorar la productividad del sector rural no solo por la disminución de costos de los insumos agropecuarios, sino por promover estrategias para la generación de ingresos principalmente de las familias campesinas de dedicadas a esta actividad. </w:t>
      </w:r>
    </w:p>
    <w:p w:rsidR="004A379D" w:rsidRPr="00B843AF" w:rsidRDefault="00815737" w:rsidP="004A379D">
      <w:pPr>
        <w:jc w:val="both"/>
        <w:rPr>
          <w:rFonts w:cs="Calibri"/>
          <w:b/>
          <w:sz w:val="24"/>
          <w:szCs w:val="24"/>
        </w:rPr>
      </w:pPr>
      <w:r w:rsidRPr="00B843AF">
        <w:rPr>
          <w:rFonts w:cs="Calibri"/>
          <w:b/>
          <w:sz w:val="24"/>
          <w:szCs w:val="24"/>
        </w:rPr>
        <w:t xml:space="preserve">2. 2 </w:t>
      </w:r>
      <w:r w:rsidR="004A379D" w:rsidRPr="00B843AF">
        <w:rPr>
          <w:rFonts w:cs="Calibri"/>
          <w:b/>
          <w:sz w:val="24"/>
          <w:szCs w:val="24"/>
        </w:rPr>
        <w:t>PROGRAMA</w:t>
      </w:r>
      <w:r w:rsidRPr="00B843AF">
        <w:rPr>
          <w:rFonts w:cs="Calibri"/>
          <w:b/>
          <w:sz w:val="24"/>
          <w:szCs w:val="24"/>
        </w:rPr>
        <w:t xml:space="preserve"> DE DESARROLLO RURAL INTEGRAL: </w:t>
      </w:r>
      <w:r w:rsidR="004A379D" w:rsidRPr="00B843AF">
        <w:rPr>
          <w:rFonts w:cs="Calibri"/>
          <w:b/>
          <w:sz w:val="24"/>
          <w:szCs w:val="24"/>
        </w:rPr>
        <w:t xml:space="preserve">SI SE PUEDE: </w:t>
      </w:r>
    </w:p>
    <w:p w:rsidR="004A379D" w:rsidRPr="00B843AF" w:rsidRDefault="00815737" w:rsidP="004A379D">
      <w:pPr>
        <w:jc w:val="both"/>
        <w:rPr>
          <w:rFonts w:cs="Calibri"/>
          <w:sz w:val="24"/>
          <w:szCs w:val="24"/>
        </w:rPr>
      </w:pPr>
      <w:r w:rsidRPr="00B843AF">
        <w:rPr>
          <w:rFonts w:cs="Calibri"/>
          <w:sz w:val="24"/>
          <w:szCs w:val="24"/>
        </w:rPr>
        <w:t>Este programa cuyo</w:t>
      </w:r>
      <w:r w:rsidR="004A379D" w:rsidRPr="00B843AF">
        <w:rPr>
          <w:rFonts w:cs="Calibri"/>
          <w:sz w:val="24"/>
          <w:szCs w:val="24"/>
        </w:rPr>
        <w:t xml:space="preserve"> objetivo central es establecer un Programa de Desarrollo Social y de Economía Campesina, sustentado en los principios de desarrollo humano sostenible,  con enfoque de familia, de derechos y de género  para el restablecimiento de una economía lícita, competitiva que permita a los habitantes de los municipios de Leiva y el Rosario en el departamento de Nariño, al</w:t>
      </w:r>
      <w:r w:rsidRPr="00B843AF">
        <w:rPr>
          <w:rFonts w:cs="Calibri"/>
          <w:sz w:val="24"/>
          <w:szCs w:val="24"/>
        </w:rPr>
        <w:t xml:space="preserve">canzar un  nivel de vida digna. </w:t>
      </w:r>
      <w:r w:rsidR="004A379D" w:rsidRPr="00B843AF">
        <w:rPr>
          <w:rFonts w:cs="Calibri"/>
          <w:sz w:val="24"/>
          <w:szCs w:val="24"/>
        </w:rPr>
        <w:t>El modelo contempla como eje central y cohesionador del proceso la generación de ingresos lícitos a través del acceso a los mercados a precios justos. Para ello es necesario lograr una producción de alta calidad y las cantidades que el mercado exige.</w:t>
      </w:r>
      <w:r w:rsidRPr="00B843AF">
        <w:rPr>
          <w:rFonts w:cs="Calibri"/>
          <w:sz w:val="24"/>
          <w:szCs w:val="24"/>
        </w:rPr>
        <w:t xml:space="preserve"> </w:t>
      </w:r>
      <w:r w:rsidR="004A379D" w:rsidRPr="00B843AF">
        <w:rPr>
          <w:rFonts w:cs="Calibri"/>
          <w:sz w:val="24"/>
          <w:szCs w:val="24"/>
        </w:rPr>
        <w:t xml:space="preserve">La estrategia permite juntar el liderazgo en la gestión pública de la Gobernación de Nariño </w:t>
      </w:r>
      <w:r w:rsidRPr="00B843AF">
        <w:rPr>
          <w:rFonts w:cs="Calibri"/>
          <w:sz w:val="24"/>
          <w:szCs w:val="24"/>
        </w:rPr>
        <w:t xml:space="preserve">con la institucionalidad pública y privada existente en el municipio para </w:t>
      </w:r>
      <w:r w:rsidR="004A379D" w:rsidRPr="00B843AF">
        <w:rPr>
          <w:rFonts w:cs="Calibri"/>
          <w:sz w:val="24"/>
          <w:szCs w:val="24"/>
        </w:rPr>
        <w:t>la generación de ingresos en</w:t>
      </w:r>
      <w:r w:rsidRPr="00B843AF">
        <w:rPr>
          <w:rFonts w:cs="Calibri"/>
          <w:sz w:val="24"/>
          <w:szCs w:val="24"/>
        </w:rPr>
        <w:t xml:space="preserve"> comunidades campesinas.</w:t>
      </w:r>
    </w:p>
    <w:p w:rsidR="004A379D" w:rsidRPr="00B843AF" w:rsidRDefault="00815737" w:rsidP="004A379D">
      <w:pPr>
        <w:jc w:val="both"/>
        <w:rPr>
          <w:rFonts w:cs="Calibri"/>
          <w:sz w:val="24"/>
          <w:szCs w:val="24"/>
        </w:rPr>
      </w:pPr>
      <w:r w:rsidRPr="00B843AF">
        <w:rPr>
          <w:rFonts w:cs="Calibri"/>
          <w:sz w:val="24"/>
          <w:szCs w:val="24"/>
        </w:rPr>
        <w:t xml:space="preserve">Los principales </w:t>
      </w:r>
      <w:r w:rsidR="004A379D" w:rsidRPr="00B843AF">
        <w:rPr>
          <w:rFonts w:cs="Calibri"/>
          <w:sz w:val="24"/>
          <w:szCs w:val="24"/>
        </w:rPr>
        <w:t>Componentes</w:t>
      </w:r>
      <w:r w:rsidRPr="00B843AF">
        <w:rPr>
          <w:rFonts w:cs="Calibri"/>
          <w:sz w:val="24"/>
          <w:szCs w:val="24"/>
        </w:rPr>
        <w:t xml:space="preserve"> que integra el programa son:</w:t>
      </w:r>
    </w:p>
    <w:p w:rsidR="004A379D" w:rsidRPr="00B843AF" w:rsidRDefault="004A379D" w:rsidP="004A379D">
      <w:pPr>
        <w:jc w:val="both"/>
        <w:rPr>
          <w:rFonts w:cs="Calibri"/>
          <w:sz w:val="24"/>
          <w:szCs w:val="24"/>
        </w:rPr>
      </w:pPr>
      <w:r w:rsidRPr="00B843AF">
        <w:rPr>
          <w:rFonts w:cs="Calibri"/>
          <w:sz w:val="24"/>
          <w:szCs w:val="24"/>
        </w:rPr>
        <w:t>Seguridad Alimentaria y Nutricional: Mejorar la disponibilidad de alimentos saludables y la preparación de alimentos nutritivos.</w:t>
      </w:r>
    </w:p>
    <w:p w:rsidR="004A379D" w:rsidRPr="00B843AF" w:rsidRDefault="00815737" w:rsidP="004A379D">
      <w:pPr>
        <w:jc w:val="both"/>
        <w:rPr>
          <w:rFonts w:cs="Calibri"/>
          <w:sz w:val="24"/>
          <w:szCs w:val="24"/>
        </w:rPr>
      </w:pPr>
      <w:r w:rsidRPr="00B843AF">
        <w:rPr>
          <w:rFonts w:cs="Calibri"/>
          <w:sz w:val="24"/>
          <w:szCs w:val="24"/>
        </w:rPr>
        <w:t>Sustitución Voluntaria de Cultivos de uso ilícito</w:t>
      </w:r>
      <w:r w:rsidR="004A379D" w:rsidRPr="00B843AF">
        <w:rPr>
          <w:rFonts w:cs="Calibri"/>
          <w:sz w:val="24"/>
          <w:szCs w:val="24"/>
        </w:rPr>
        <w:t xml:space="preserve">: Compromiso de las comunidades campesinas de no sembrar </w:t>
      </w:r>
      <w:r w:rsidR="008B7F2D" w:rsidRPr="00B843AF">
        <w:rPr>
          <w:rFonts w:cs="Calibri"/>
          <w:sz w:val="24"/>
          <w:szCs w:val="24"/>
        </w:rPr>
        <w:t>más</w:t>
      </w:r>
      <w:r w:rsidR="004A379D" w:rsidRPr="00B843AF">
        <w:rPr>
          <w:rFonts w:cs="Calibri"/>
          <w:sz w:val="24"/>
          <w:szCs w:val="24"/>
        </w:rPr>
        <w:t xml:space="preserve"> coca y mantener el territorio sin cultivos ilícitos</w:t>
      </w:r>
    </w:p>
    <w:p w:rsidR="004A379D" w:rsidRPr="00B843AF" w:rsidRDefault="004A379D" w:rsidP="004A379D">
      <w:pPr>
        <w:jc w:val="both"/>
        <w:rPr>
          <w:rFonts w:cs="Calibri"/>
          <w:sz w:val="24"/>
          <w:szCs w:val="24"/>
        </w:rPr>
      </w:pPr>
      <w:r w:rsidRPr="00B843AF">
        <w:rPr>
          <w:rFonts w:cs="Calibri"/>
          <w:sz w:val="24"/>
          <w:szCs w:val="24"/>
        </w:rPr>
        <w:t>Organización Socioempresarial: Para la generación de ingresos lícitos y gestión de acciones orientadas al mejoramiento de sus condiciones de vida</w:t>
      </w:r>
    </w:p>
    <w:p w:rsidR="004A379D" w:rsidRPr="00B843AF" w:rsidRDefault="004A379D" w:rsidP="004A379D">
      <w:pPr>
        <w:jc w:val="both"/>
        <w:rPr>
          <w:rFonts w:cs="Calibri"/>
          <w:sz w:val="24"/>
          <w:szCs w:val="24"/>
        </w:rPr>
      </w:pPr>
      <w:r w:rsidRPr="00B843AF">
        <w:rPr>
          <w:rFonts w:cs="Calibri"/>
          <w:sz w:val="24"/>
          <w:szCs w:val="24"/>
        </w:rPr>
        <w:t>Sistemas Productivos Agroforestales Ecológicos</w:t>
      </w:r>
    </w:p>
    <w:p w:rsidR="004A379D" w:rsidRPr="00B843AF" w:rsidRDefault="004A379D" w:rsidP="004A379D">
      <w:pPr>
        <w:jc w:val="both"/>
        <w:rPr>
          <w:rFonts w:cs="Calibri"/>
          <w:sz w:val="24"/>
          <w:szCs w:val="24"/>
        </w:rPr>
      </w:pPr>
      <w:r w:rsidRPr="00B843AF">
        <w:rPr>
          <w:rFonts w:cs="Calibri"/>
          <w:sz w:val="24"/>
          <w:szCs w:val="24"/>
        </w:rPr>
        <w:lastRenderedPageBreak/>
        <w:t>Sistemas de Riego: Establecer y mejorar la infraestructura en riego</w:t>
      </w:r>
    </w:p>
    <w:p w:rsidR="004A379D" w:rsidRPr="00B843AF" w:rsidRDefault="004A379D" w:rsidP="004A379D">
      <w:pPr>
        <w:jc w:val="both"/>
        <w:rPr>
          <w:rFonts w:cs="Calibri"/>
          <w:sz w:val="24"/>
          <w:szCs w:val="24"/>
        </w:rPr>
      </w:pPr>
      <w:r w:rsidRPr="00B843AF">
        <w:rPr>
          <w:rFonts w:cs="Calibri"/>
          <w:sz w:val="24"/>
          <w:szCs w:val="24"/>
        </w:rPr>
        <w:t>Infraestructura Productiva Vías: Mejorar las condiciones de transitabilidad de las vías rurales de los municipios de Leiva y El Rosario.</w:t>
      </w:r>
    </w:p>
    <w:p w:rsidR="004A379D" w:rsidRPr="00B843AF" w:rsidRDefault="004A379D" w:rsidP="004A379D">
      <w:pPr>
        <w:jc w:val="both"/>
        <w:rPr>
          <w:rFonts w:cs="Calibri"/>
          <w:sz w:val="24"/>
          <w:szCs w:val="24"/>
        </w:rPr>
      </w:pPr>
      <w:r w:rsidRPr="00B843AF">
        <w:rPr>
          <w:rFonts w:cs="Calibri"/>
          <w:sz w:val="24"/>
          <w:szCs w:val="24"/>
        </w:rPr>
        <w:t>Comercialización: Consolidación de procesos de comercialización en cada una de las líneas productivas, frutas, hortalizas, granos, Cacao y Café.</w:t>
      </w:r>
    </w:p>
    <w:p w:rsidR="003F5881" w:rsidRPr="00B843AF" w:rsidRDefault="0007186A" w:rsidP="004B46EC">
      <w:pPr>
        <w:jc w:val="both"/>
        <w:rPr>
          <w:rFonts w:cs="Calibri"/>
          <w:sz w:val="24"/>
          <w:szCs w:val="24"/>
        </w:rPr>
      </w:pPr>
      <w:r w:rsidRPr="00B843AF">
        <w:rPr>
          <w:rFonts w:cs="Calibri"/>
          <w:sz w:val="24"/>
          <w:szCs w:val="24"/>
        </w:rPr>
        <w:br w:type="page"/>
      </w:r>
    </w:p>
    <w:p w:rsidR="00DC034F" w:rsidRPr="00B843AF" w:rsidRDefault="00DC034F" w:rsidP="00DC034F">
      <w:pPr>
        <w:jc w:val="both"/>
        <w:rPr>
          <w:rFonts w:cs="Calibri"/>
          <w:b/>
          <w:sz w:val="24"/>
          <w:szCs w:val="24"/>
          <w:lang w:val="es-MX"/>
        </w:rPr>
      </w:pPr>
      <w:r w:rsidRPr="00B843AF">
        <w:rPr>
          <w:rFonts w:cs="Calibri"/>
          <w:b/>
          <w:sz w:val="24"/>
          <w:szCs w:val="24"/>
          <w:lang w:val="es-MX"/>
        </w:rPr>
        <w:t xml:space="preserve">3. EJE DE INFRAESTRUCTURA. </w:t>
      </w:r>
    </w:p>
    <w:p w:rsidR="00725D9D" w:rsidRPr="00B843AF" w:rsidRDefault="00725D9D" w:rsidP="00DC034F">
      <w:pPr>
        <w:jc w:val="both"/>
        <w:rPr>
          <w:rFonts w:cs="Calibri"/>
          <w:sz w:val="24"/>
          <w:szCs w:val="24"/>
          <w:lang w:val="es-MX"/>
        </w:rPr>
      </w:pPr>
      <w:r w:rsidRPr="00B843AF">
        <w:rPr>
          <w:rFonts w:cs="Calibri"/>
          <w:b/>
          <w:sz w:val="24"/>
          <w:szCs w:val="24"/>
          <w:lang w:val="es-MX"/>
        </w:rPr>
        <w:t>3.1 Infraestructura Vial y de Transporte:</w:t>
      </w:r>
    </w:p>
    <w:p w:rsidR="00592D8D" w:rsidRPr="00B843AF" w:rsidRDefault="00592D8D" w:rsidP="00592D8D">
      <w:pPr>
        <w:spacing w:after="0" w:line="240" w:lineRule="auto"/>
        <w:jc w:val="both"/>
        <w:rPr>
          <w:rFonts w:cs="Calibri"/>
          <w:sz w:val="24"/>
          <w:szCs w:val="24"/>
          <w:lang w:val="es-MX"/>
        </w:rPr>
      </w:pPr>
      <w:r w:rsidRPr="00B843AF">
        <w:rPr>
          <w:rFonts w:cs="Calibri"/>
          <w:sz w:val="24"/>
          <w:szCs w:val="24"/>
          <w:lang w:val="es-MX"/>
        </w:rPr>
        <w:t>El Municipio de Leiva cuenta con una red vial de 165 Kilómetros de longitud en sus 37.420 Ha de superficie. Así mismo</w:t>
      </w:r>
      <w:r w:rsidR="001F6164" w:rsidRPr="00B843AF">
        <w:rPr>
          <w:rFonts w:cs="Calibri"/>
          <w:sz w:val="24"/>
          <w:szCs w:val="24"/>
          <w:lang w:val="es-MX"/>
        </w:rPr>
        <w:t xml:space="preserve">, </w:t>
      </w:r>
      <w:r w:rsidR="00E8118B" w:rsidRPr="00B843AF">
        <w:rPr>
          <w:rFonts w:cs="Calibri"/>
          <w:sz w:val="24"/>
          <w:szCs w:val="24"/>
          <w:lang w:val="es-MX"/>
        </w:rPr>
        <w:t xml:space="preserve"> 38 de las 42</w:t>
      </w:r>
      <w:r w:rsidRPr="00B843AF">
        <w:rPr>
          <w:rFonts w:cs="Calibri"/>
          <w:sz w:val="24"/>
          <w:szCs w:val="24"/>
          <w:lang w:val="es-MX"/>
        </w:rPr>
        <w:t xml:space="preserve"> veredas </w:t>
      </w:r>
      <w:r w:rsidR="00E8118B" w:rsidRPr="00B843AF">
        <w:rPr>
          <w:rFonts w:cs="Calibri"/>
          <w:sz w:val="24"/>
          <w:szCs w:val="24"/>
          <w:lang w:val="es-MX"/>
        </w:rPr>
        <w:t>y corregimientos, es decir, un 85</w:t>
      </w:r>
      <w:r w:rsidRPr="00B843AF">
        <w:rPr>
          <w:rFonts w:cs="Calibri"/>
          <w:sz w:val="24"/>
          <w:szCs w:val="24"/>
          <w:lang w:val="es-MX"/>
        </w:rPr>
        <w:t xml:space="preserve">% se encuentran comunicados entre sí por la red vial municipal, sin embargo las condiciones son precarias debido a la  falta de mantenimiento lo cual ha ocasionado su progresivo deterioro, estas vías carecen de material de afirmado, las obras de drenaje existentes se encuentran tapadas, por otro lado existen tramos donde se requiere la construcción de obras de arte como alcantarillas y cunetas; esto ha ocasionado el incremento en los costos de transporte pues son muy pocos los vehículos que realizan desplazamientos por esta vías carreteables, igualmente los tiempos de desplazamiento se han ido incrementando; La zona es rica en la producción de productos agrícolas, sin embargo por el alto deterioro que </w:t>
      </w:r>
      <w:r w:rsidR="006947E6">
        <w:rPr>
          <w:rFonts w:cs="Calibri"/>
          <w:sz w:val="24"/>
          <w:szCs w:val="24"/>
          <w:lang w:val="es-MX"/>
        </w:rPr>
        <w:t>p</w:t>
      </w:r>
      <w:r w:rsidRPr="00B843AF">
        <w:rPr>
          <w:rFonts w:cs="Calibri"/>
          <w:sz w:val="24"/>
          <w:szCs w:val="24"/>
          <w:lang w:val="es-MX"/>
        </w:rPr>
        <w:t>resentan las vías, los costos de transporte se han incrementado y la comercialización agrícola se ha perjudicado con el consecuente deterioro de los ingresos de las familias productoras.</w:t>
      </w:r>
    </w:p>
    <w:p w:rsidR="00780125" w:rsidRPr="00B843AF" w:rsidRDefault="00780125" w:rsidP="00780125">
      <w:pPr>
        <w:spacing w:after="0" w:line="240" w:lineRule="auto"/>
        <w:jc w:val="both"/>
        <w:rPr>
          <w:rFonts w:cs="Calibri"/>
          <w:sz w:val="24"/>
          <w:szCs w:val="24"/>
        </w:rPr>
      </w:pPr>
    </w:p>
    <w:p w:rsidR="00780125" w:rsidRPr="00B843AF" w:rsidRDefault="00780125" w:rsidP="00780125">
      <w:pPr>
        <w:spacing w:after="0" w:line="240" w:lineRule="auto"/>
        <w:jc w:val="both"/>
        <w:rPr>
          <w:rFonts w:cs="Calibri"/>
          <w:sz w:val="24"/>
          <w:szCs w:val="24"/>
        </w:rPr>
      </w:pPr>
      <w:r w:rsidRPr="00B843AF">
        <w:rPr>
          <w:rFonts w:cs="Calibri"/>
          <w:sz w:val="24"/>
          <w:szCs w:val="24"/>
        </w:rPr>
        <w:t xml:space="preserve">Las principales vías de comunicación son: </w:t>
      </w:r>
    </w:p>
    <w:p w:rsidR="00780125" w:rsidRPr="00B843AF" w:rsidRDefault="00780125" w:rsidP="00780125">
      <w:pPr>
        <w:spacing w:after="0" w:line="240" w:lineRule="auto"/>
        <w:jc w:val="both"/>
        <w:rPr>
          <w:rFonts w:cs="Calibri"/>
          <w:sz w:val="24"/>
          <w:szCs w:val="24"/>
        </w:rPr>
      </w:pPr>
    </w:p>
    <w:p w:rsidR="00780125" w:rsidRPr="00B843AF" w:rsidRDefault="00780125" w:rsidP="00780125">
      <w:pPr>
        <w:spacing w:after="0" w:line="240" w:lineRule="auto"/>
        <w:jc w:val="both"/>
        <w:rPr>
          <w:rFonts w:cs="Calibri"/>
          <w:sz w:val="24"/>
          <w:szCs w:val="24"/>
        </w:rPr>
      </w:pPr>
      <w:r w:rsidRPr="00B843AF">
        <w:rPr>
          <w:rFonts w:cs="Calibri"/>
          <w:sz w:val="24"/>
          <w:szCs w:val="24"/>
        </w:rPr>
        <w:t xml:space="preserve">Vías al Sur: Para la comunicación con Pasto existen dos vías alternas: </w:t>
      </w:r>
    </w:p>
    <w:p w:rsidR="00780125" w:rsidRPr="00B843AF" w:rsidRDefault="00780125" w:rsidP="00780125">
      <w:pPr>
        <w:spacing w:after="0" w:line="240" w:lineRule="auto"/>
        <w:jc w:val="both"/>
        <w:rPr>
          <w:rFonts w:cs="Calibri"/>
          <w:sz w:val="24"/>
          <w:szCs w:val="24"/>
        </w:rPr>
      </w:pPr>
      <w:r w:rsidRPr="00B843AF">
        <w:rPr>
          <w:rFonts w:cs="Calibri"/>
          <w:sz w:val="24"/>
          <w:szCs w:val="24"/>
        </w:rPr>
        <w:t xml:space="preserve">Leiva – Santa Lucía – El Vado – Panamericana (sale a Pan de Azúcar). </w:t>
      </w:r>
    </w:p>
    <w:p w:rsidR="00780125" w:rsidRPr="00B843AF" w:rsidRDefault="00780125" w:rsidP="00780125">
      <w:pPr>
        <w:spacing w:after="0" w:line="240" w:lineRule="auto"/>
        <w:jc w:val="both"/>
        <w:rPr>
          <w:rFonts w:cs="Calibri"/>
          <w:sz w:val="24"/>
          <w:szCs w:val="24"/>
        </w:rPr>
      </w:pPr>
      <w:r w:rsidRPr="00B843AF">
        <w:rPr>
          <w:rFonts w:cs="Calibri"/>
          <w:sz w:val="24"/>
          <w:szCs w:val="24"/>
        </w:rPr>
        <w:t>Leiva – El Rosario – Remolinos (En la Panamericana).</w:t>
      </w:r>
    </w:p>
    <w:p w:rsidR="00780125" w:rsidRPr="00B843AF" w:rsidRDefault="00780125" w:rsidP="00780125">
      <w:pPr>
        <w:spacing w:after="0" w:line="240" w:lineRule="auto"/>
        <w:jc w:val="both"/>
        <w:rPr>
          <w:rFonts w:cs="Calibri"/>
          <w:sz w:val="24"/>
          <w:szCs w:val="24"/>
        </w:rPr>
      </w:pPr>
    </w:p>
    <w:p w:rsidR="00780125" w:rsidRPr="00B843AF" w:rsidRDefault="00780125" w:rsidP="00780125">
      <w:pPr>
        <w:spacing w:after="0" w:line="240" w:lineRule="auto"/>
        <w:jc w:val="both"/>
        <w:rPr>
          <w:rFonts w:cs="Calibri"/>
          <w:sz w:val="24"/>
          <w:szCs w:val="24"/>
        </w:rPr>
      </w:pPr>
      <w:r w:rsidRPr="00B843AF">
        <w:rPr>
          <w:rFonts w:cs="Calibri"/>
          <w:sz w:val="24"/>
          <w:szCs w:val="24"/>
        </w:rPr>
        <w:t xml:space="preserve">Vías al Norte: La comunicación con el norte, Popayán, Cali, etc. Se hace a través de la vía  Leiva – Santa Lucía – Puerto Nuevo – Mojarras </w:t>
      </w:r>
    </w:p>
    <w:p w:rsidR="00780125" w:rsidRPr="00B843AF" w:rsidRDefault="00780125" w:rsidP="00780125">
      <w:pPr>
        <w:spacing w:after="0" w:line="240" w:lineRule="auto"/>
        <w:jc w:val="both"/>
        <w:rPr>
          <w:rFonts w:cs="Calibri"/>
          <w:sz w:val="24"/>
          <w:szCs w:val="24"/>
        </w:rPr>
      </w:pPr>
    </w:p>
    <w:p w:rsidR="00780125" w:rsidRPr="00B843AF" w:rsidRDefault="00780125" w:rsidP="00780125">
      <w:pPr>
        <w:spacing w:after="0" w:line="240" w:lineRule="auto"/>
        <w:jc w:val="both"/>
        <w:rPr>
          <w:rFonts w:cs="Calibri"/>
          <w:sz w:val="24"/>
          <w:szCs w:val="24"/>
        </w:rPr>
      </w:pPr>
      <w:r w:rsidRPr="00B843AF">
        <w:rPr>
          <w:rFonts w:cs="Calibri"/>
          <w:sz w:val="24"/>
          <w:szCs w:val="24"/>
        </w:rPr>
        <w:t>Vías al Occidente: Para la región del Palmar se tiene la vía alterna.</w:t>
      </w:r>
    </w:p>
    <w:p w:rsidR="00780125" w:rsidRPr="00B843AF" w:rsidRDefault="00780125" w:rsidP="00780125">
      <w:pPr>
        <w:spacing w:after="0" w:line="240" w:lineRule="auto"/>
        <w:jc w:val="both"/>
        <w:rPr>
          <w:rFonts w:cs="Calibri"/>
          <w:sz w:val="24"/>
          <w:szCs w:val="24"/>
        </w:rPr>
      </w:pPr>
      <w:r w:rsidRPr="00B843AF">
        <w:rPr>
          <w:rFonts w:cs="Calibri"/>
          <w:sz w:val="24"/>
          <w:szCs w:val="24"/>
        </w:rPr>
        <w:t>El Palmar – Las Huertas – Buenavista – Esmeraldas – El Rosario – Remolinos.</w:t>
      </w:r>
    </w:p>
    <w:p w:rsidR="00780125" w:rsidRPr="00B843AF" w:rsidRDefault="00780125" w:rsidP="00780125">
      <w:pPr>
        <w:spacing w:after="0" w:line="240" w:lineRule="auto"/>
        <w:jc w:val="both"/>
        <w:rPr>
          <w:rFonts w:cs="Calibri"/>
          <w:sz w:val="24"/>
          <w:szCs w:val="24"/>
        </w:rPr>
      </w:pPr>
    </w:p>
    <w:p w:rsidR="00780125" w:rsidRPr="00B843AF" w:rsidRDefault="00780125" w:rsidP="00780125">
      <w:pPr>
        <w:spacing w:after="0" w:line="240" w:lineRule="auto"/>
        <w:jc w:val="both"/>
        <w:rPr>
          <w:rFonts w:cs="Calibri"/>
          <w:sz w:val="24"/>
          <w:szCs w:val="24"/>
        </w:rPr>
      </w:pPr>
      <w:r w:rsidRPr="00B843AF">
        <w:rPr>
          <w:rFonts w:cs="Calibri"/>
          <w:sz w:val="24"/>
          <w:szCs w:val="24"/>
        </w:rPr>
        <w:t>Vías al Oriente: Para Las Delicias, la vía Leiva – La Garganta – El Ofrio – Las Delicias</w:t>
      </w:r>
    </w:p>
    <w:p w:rsidR="00780125" w:rsidRPr="00B843AF" w:rsidRDefault="00780125" w:rsidP="00780125">
      <w:pPr>
        <w:spacing w:after="0" w:line="240" w:lineRule="auto"/>
        <w:jc w:val="both"/>
        <w:rPr>
          <w:rFonts w:cs="Calibri"/>
          <w:sz w:val="24"/>
          <w:szCs w:val="24"/>
        </w:rPr>
      </w:pPr>
    </w:p>
    <w:p w:rsidR="00780125" w:rsidRPr="00B843AF" w:rsidRDefault="00780125" w:rsidP="00780125">
      <w:pPr>
        <w:spacing w:after="0" w:line="240" w:lineRule="auto"/>
        <w:jc w:val="both"/>
        <w:rPr>
          <w:rFonts w:cs="Calibri"/>
          <w:sz w:val="24"/>
          <w:szCs w:val="24"/>
        </w:rPr>
      </w:pPr>
      <w:r w:rsidRPr="00B843AF">
        <w:rPr>
          <w:rFonts w:cs="Calibri"/>
          <w:b/>
          <w:sz w:val="24"/>
          <w:szCs w:val="24"/>
        </w:rPr>
        <w:t>Medios de Transporte</w:t>
      </w:r>
      <w:r w:rsidRPr="00B843AF">
        <w:rPr>
          <w:rFonts w:cs="Calibri"/>
          <w:sz w:val="24"/>
          <w:szCs w:val="24"/>
        </w:rPr>
        <w:t>.  En cuanto al transporte de pasajeros, el servicio se presta a través de camperos, camionetas Toyota las que adecuan techado el plantón con carpas y sobre el ubican dos bancas, también hay una que otra buseta y carros escaleras o chivas como tradicionalmente se las conocen. Si bien los transportadores se encuentran organizados en una cooperativa “COOTRANSLEIVA LTDA”, el servicio no tiene condiciones óptimas que faciliten el acceso a la población, siendo entonces un factor importante para mejorar las condiciones de conectividad con el departamento y la nación.</w:t>
      </w:r>
    </w:p>
    <w:p w:rsidR="00592D8D" w:rsidRPr="00B843AF" w:rsidRDefault="00592D8D" w:rsidP="00592D8D">
      <w:pPr>
        <w:spacing w:after="0" w:line="240" w:lineRule="auto"/>
        <w:jc w:val="both"/>
        <w:rPr>
          <w:rFonts w:cs="Calibri"/>
          <w:sz w:val="24"/>
          <w:szCs w:val="24"/>
        </w:rPr>
      </w:pPr>
    </w:p>
    <w:p w:rsidR="00780125" w:rsidRPr="00B843AF" w:rsidRDefault="00780125" w:rsidP="00592D8D">
      <w:pPr>
        <w:spacing w:after="0" w:line="240" w:lineRule="auto"/>
        <w:jc w:val="both"/>
        <w:rPr>
          <w:rFonts w:cs="Calibri"/>
          <w:sz w:val="24"/>
          <w:szCs w:val="24"/>
          <w:lang w:val="es-MX"/>
        </w:rPr>
      </w:pPr>
    </w:p>
    <w:p w:rsidR="007C12FF" w:rsidRPr="00B843AF" w:rsidRDefault="007C12FF" w:rsidP="009470BB">
      <w:pPr>
        <w:jc w:val="both"/>
        <w:rPr>
          <w:rFonts w:cs="Calibri"/>
          <w:sz w:val="24"/>
          <w:szCs w:val="24"/>
        </w:rPr>
      </w:pPr>
      <w:r w:rsidRPr="00B843AF">
        <w:rPr>
          <w:rFonts w:cs="Calibri"/>
          <w:sz w:val="24"/>
          <w:szCs w:val="24"/>
        </w:rPr>
        <w:lastRenderedPageBreak/>
        <w:t xml:space="preserve">Mapa de Red Vial </w:t>
      </w:r>
    </w:p>
    <w:p w:rsidR="009470BB" w:rsidRPr="00B843AF" w:rsidRDefault="009071DA" w:rsidP="00592D8D">
      <w:pPr>
        <w:spacing w:line="240" w:lineRule="auto"/>
        <w:jc w:val="both"/>
        <w:rPr>
          <w:rFonts w:cs="Calibri"/>
          <w:sz w:val="24"/>
          <w:szCs w:val="24"/>
        </w:rPr>
      </w:pPr>
      <w:r w:rsidRPr="00B843AF">
        <w:rPr>
          <w:rFonts w:cs="Calibri"/>
          <w:sz w:val="24"/>
          <w:szCs w:val="24"/>
        </w:rPr>
        <w:t>La principal ruta de acceso</w:t>
      </w:r>
      <w:r w:rsidR="009470BB" w:rsidRPr="00B843AF">
        <w:rPr>
          <w:rFonts w:cs="Calibri"/>
          <w:sz w:val="24"/>
          <w:szCs w:val="24"/>
        </w:rPr>
        <w:t xml:space="preserve"> a la cabecera municipal desde la vía panamericana se encuentra en mal estado sobre</w:t>
      </w:r>
      <w:r w:rsidR="001F6164" w:rsidRPr="00B843AF">
        <w:rPr>
          <w:rFonts w:cs="Calibri"/>
          <w:sz w:val="24"/>
          <w:szCs w:val="24"/>
        </w:rPr>
        <w:t xml:space="preserve"> </w:t>
      </w:r>
      <w:r w:rsidR="009470BB" w:rsidRPr="00B843AF">
        <w:rPr>
          <w:rFonts w:cs="Calibri"/>
          <w:sz w:val="24"/>
          <w:szCs w:val="24"/>
        </w:rPr>
        <w:t xml:space="preserve">todo el sector de Mojarras y en regular estado el sector de Mamaconde –Santa Lucia - Leiva  la que requiere un mantenimiento rutinario para garantizar su conservación. Si bien los Corregimientos y algunas veredas cuentan con vías terciarias y municipales, no se cuenta con el adecuado y permanente mantenimiento.  </w:t>
      </w:r>
    </w:p>
    <w:p w:rsidR="00F27D7E" w:rsidRPr="00B843AF" w:rsidRDefault="00F27D7E" w:rsidP="00592D8D">
      <w:pPr>
        <w:spacing w:line="240" w:lineRule="auto"/>
        <w:jc w:val="both"/>
        <w:rPr>
          <w:rFonts w:cs="Calibri"/>
          <w:sz w:val="24"/>
          <w:szCs w:val="24"/>
        </w:rPr>
      </w:pPr>
    </w:p>
    <w:tbl>
      <w:tblPr>
        <w:tblW w:w="8200" w:type="dxa"/>
        <w:tblInd w:w="55" w:type="dxa"/>
        <w:tblCellMar>
          <w:left w:w="70" w:type="dxa"/>
          <w:right w:w="70" w:type="dxa"/>
        </w:tblCellMar>
        <w:tblLook w:val="04A0"/>
      </w:tblPr>
      <w:tblGrid>
        <w:gridCol w:w="5827"/>
        <w:gridCol w:w="654"/>
        <w:gridCol w:w="1719"/>
      </w:tblGrid>
      <w:tr w:rsidR="00F27D7E" w:rsidRPr="00B843AF" w:rsidTr="00F27D7E">
        <w:trPr>
          <w:trHeight w:val="525"/>
        </w:trPr>
        <w:tc>
          <w:tcPr>
            <w:tcW w:w="8200" w:type="dxa"/>
            <w:gridSpan w:val="3"/>
            <w:tcBorders>
              <w:top w:val="single" w:sz="4" w:space="0" w:color="auto"/>
              <w:left w:val="single" w:sz="4" w:space="0" w:color="auto"/>
              <w:bottom w:val="single" w:sz="4" w:space="0" w:color="auto"/>
              <w:right w:val="single" w:sz="4" w:space="0" w:color="000000"/>
            </w:tcBorders>
            <w:shd w:val="clear" w:color="000000" w:fill="FDE9D9"/>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val="es-CO" w:eastAsia="es-CO"/>
              </w:rPr>
              <w:t>MUNICIPIO DE LEIVA: CARACTERIZACIÓN DE LA RED VIAL</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000000" w:fill="FDE9D9"/>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eastAsia="es-CO"/>
              </w:rPr>
              <w:t>NOMBRE DE LA VIA</w:t>
            </w:r>
          </w:p>
        </w:tc>
        <w:tc>
          <w:tcPr>
            <w:tcW w:w="654" w:type="dxa"/>
            <w:tcBorders>
              <w:top w:val="nil"/>
              <w:left w:val="nil"/>
              <w:bottom w:val="single" w:sz="4" w:space="0" w:color="auto"/>
              <w:right w:val="single" w:sz="4" w:space="0" w:color="auto"/>
            </w:tcBorders>
            <w:shd w:val="clear" w:color="000000" w:fill="FDE9D9"/>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eastAsia="es-CO"/>
              </w:rPr>
              <w:t>Km</w:t>
            </w:r>
          </w:p>
        </w:tc>
        <w:tc>
          <w:tcPr>
            <w:tcW w:w="1719" w:type="dxa"/>
            <w:tcBorders>
              <w:top w:val="nil"/>
              <w:left w:val="nil"/>
              <w:bottom w:val="single" w:sz="4" w:space="0" w:color="auto"/>
              <w:right w:val="single" w:sz="4" w:space="0" w:color="auto"/>
            </w:tcBorders>
            <w:shd w:val="clear" w:color="000000" w:fill="FDE9D9"/>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eastAsia="es-CO"/>
              </w:rPr>
              <w:t>ESTADO</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eastAsia="es-CO"/>
              </w:rPr>
              <w:t>DEPARTAMENTAL</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D9033F"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eastAsia="es-CO"/>
              </w:rPr>
              <w:t xml:space="preserve">  </w:t>
            </w:r>
            <w:r w:rsidR="00E8118B" w:rsidRPr="00B843AF">
              <w:rPr>
                <w:rFonts w:eastAsia="Times New Roman" w:cs="Calibri"/>
                <w:sz w:val="18"/>
                <w:szCs w:val="18"/>
                <w:lang w:eastAsia="es-CO"/>
              </w:rPr>
              <w:t>0</w:t>
            </w:r>
            <w:r w:rsidR="00F27D7E" w:rsidRPr="00B843AF">
              <w:rPr>
                <w:rFonts w:eastAsia="Times New Roman" w:cs="Calibri"/>
                <w:sz w:val="18"/>
                <w:szCs w:val="18"/>
                <w:lang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eastAsia="es-CO"/>
              </w:rPr>
              <w:t> TOTAL MALLA DEPARTAMENTAL</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 </w:t>
            </w:r>
            <w:r w:rsidR="00D9033F" w:rsidRPr="00B843AF">
              <w:rPr>
                <w:rFonts w:eastAsia="Times New Roman" w:cs="Calibri"/>
                <w:sz w:val="18"/>
                <w:szCs w:val="18"/>
                <w:lang w:val="es-CO" w:eastAsia="es-CO"/>
              </w:rPr>
              <w:t>0</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eastAsia="es-CO"/>
              </w:rPr>
              <w:t> </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eastAsia="es-CO"/>
              </w:rPr>
              <w:t>TERCIARIAS</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eastAsia="es-CO"/>
              </w:rPr>
              <w:t> </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E8118B" w:rsidRPr="00B843AF">
              <w:rPr>
                <w:rFonts w:eastAsia="Times New Roman" w:cs="Calibri"/>
                <w:sz w:val="18"/>
                <w:szCs w:val="18"/>
                <w:lang w:val="es-CO" w:eastAsia="es-CO"/>
              </w:rPr>
              <w:t>Mamanconde – Santa Lucia - Leiva</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E8118B"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27</w:t>
            </w:r>
            <w:r w:rsidR="00F27D7E" w:rsidRPr="00B843AF">
              <w:rPr>
                <w:rFonts w:eastAsia="Times New Roman" w:cs="Calibri"/>
                <w:sz w:val="18"/>
                <w:szCs w:val="18"/>
                <w:lang w:val="es-CO"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D9033F" w:rsidRPr="00B843AF">
              <w:rPr>
                <w:rFonts w:eastAsia="Times New Roman" w:cs="Calibri"/>
                <w:sz w:val="18"/>
                <w:szCs w:val="18"/>
                <w:lang w:val="es-CO" w:eastAsia="es-CO"/>
              </w:rPr>
              <w:t> REGULAR</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E8118B" w:rsidRPr="00B843AF">
              <w:rPr>
                <w:rFonts w:eastAsia="Times New Roman" w:cs="Calibri"/>
                <w:sz w:val="18"/>
                <w:szCs w:val="18"/>
                <w:lang w:val="es-CO" w:eastAsia="es-CO"/>
              </w:rPr>
              <w:t>Leiva -  Palmar</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E8118B"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17</w:t>
            </w:r>
            <w:r w:rsidR="00F27D7E" w:rsidRPr="00B843AF">
              <w:rPr>
                <w:rFonts w:eastAsia="Times New Roman" w:cs="Calibri"/>
                <w:sz w:val="18"/>
                <w:szCs w:val="18"/>
                <w:lang w:val="es-CO"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D9033F" w:rsidRPr="00B843AF">
              <w:rPr>
                <w:rFonts w:eastAsia="Times New Roman" w:cs="Calibri"/>
                <w:sz w:val="18"/>
                <w:szCs w:val="18"/>
                <w:lang w:val="es-CO" w:eastAsia="es-CO"/>
              </w:rPr>
              <w:t> REGULAR</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E8118B" w:rsidRPr="00B843AF">
              <w:rPr>
                <w:rFonts w:eastAsia="Times New Roman" w:cs="Calibri"/>
                <w:sz w:val="18"/>
                <w:szCs w:val="18"/>
                <w:lang w:val="es-CO" w:eastAsia="es-CO"/>
              </w:rPr>
              <w:t xml:space="preserve">Santa Lucia – Martin </w:t>
            </w:r>
            <w:r w:rsidR="00D9033F" w:rsidRPr="00B843AF">
              <w:rPr>
                <w:rFonts w:eastAsia="Times New Roman" w:cs="Calibri"/>
                <w:sz w:val="18"/>
                <w:szCs w:val="18"/>
                <w:lang w:val="es-CO" w:eastAsia="es-CO"/>
              </w:rPr>
              <w:t>Pérez</w:t>
            </w:r>
            <w:r w:rsidR="00E8118B" w:rsidRPr="00B843AF">
              <w:rPr>
                <w:rFonts w:eastAsia="Times New Roman" w:cs="Calibri"/>
                <w:sz w:val="18"/>
                <w:szCs w:val="18"/>
                <w:lang w:val="es-CO" w:eastAsia="es-CO"/>
              </w:rPr>
              <w:t xml:space="preserve"> Limites con el municipio del Rosario</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E8118B"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11</w:t>
            </w:r>
            <w:r w:rsidR="00F27D7E" w:rsidRPr="00B843AF">
              <w:rPr>
                <w:rFonts w:eastAsia="Times New Roman" w:cs="Calibri"/>
                <w:sz w:val="18"/>
                <w:szCs w:val="18"/>
                <w:lang w:val="es-CO"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D9033F" w:rsidRPr="00B843AF">
              <w:rPr>
                <w:rFonts w:eastAsia="Times New Roman" w:cs="Calibri"/>
                <w:sz w:val="18"/>
                <w:szCs w:val="18"/>
                <w:lang w:val="es-CO" w:eastAsia="es-CO"/>
              </w:rPr>
              <w:t> REGULAR</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eastAsia="es-CO"/>
              </w:rPr>
              <w:t> TOTAL</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D9033F"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55</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jc w:val="center"/>
              <w:rPr>
                <w:rFonts w:eastAsia="Times New Roman" w:cs="Calibri"/>
                <w:b/>
                <w:bCs/>
                <w:sz w:val="18"/>
                <w:szCs w:val="18"/>
                <w:lang w:val="es-CO" w:eastAsia="es-CO"/>
              </w:rPr>
            </w:pPr>
            <w:r w:rsidRPr="00B843AF">
              <w:rPr>
                <w:rFonts w:eastAsia="Times New Roman" w:cs="Calibri"/>
                <w:b/>
                <w:bCs/>
                <w:sz w:val="18"/>
                <w:szCs w:val="18"/>
                <w:lang w:eastAsia="es-CO"/>
              </w:rPr>
              <w:t>VEREDALES</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D9033F" w:rsidRPr="00B843AF">
              <w:rPr>
                <w:rFonts w:eastAsia="Times New Roman" w:cs="Calibri"/>
                <w:sz w:val="18"/>
                <w:szCs w:val="18"/>
                <w:lang w:val="es-CO" w:eastAsia="es-CO"/>
              </w:rPr>
              <w:t xml:space="preserve">Las demás que hacen parte del sector municipal </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D9033F" w:rsidP="00F27D7E">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80</w:t>
            </w:r>
            <w:r w:rsidR="00F27D7E" w:rsidRPr="00B843AF">
              <w:rPr>
                <w:rFonts w:eastAsia="Times New Roman" w:cs="Calibri"/>
                <w:sz w:val="18"/>
                <w:szCs w:val="18"/>
                <w:lang w:val="es-CO"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val="es-CO" w:eastAsia="es-CO"/>
              </w:rPr>
              <w:t> </w:t>
            </w:r>
            <w:r w:rsidR="00D9033F" w:rsidRPr="00B843AF">
              <w:rPr>
                <w:rFonts w:eastAsia="Times New Roman" w:cs="Calibri"/>
                <w:sz w:val="18"/>
                <w:szCs w:val="18"/>
                <w:lang w:val="es-CO" w:eastAsia="es-CO"/>
              </w:rPr>
              <w:t xml:space="preserve"> REGULAR</w:t>
            </w:r>
          </w:p>
        </w:tc>
      </w:tr>
      <w:tr w:rsidR="00F27D7E" w:rsidRPr="00B843AF" w:rsidTr="00F27D7E">
        <w:trPr>
          <w:trHeight w:val="240"/>
        </w:trPr>
        <w:tc>
          <w:tcPr>
            <w:tcW w:w="5827" w:type="dxa"/>
            <w:tcBorders>
              <w:top w:val="nil"/>
              <w:left w:val="single" w:sz="4" w:space="0" w:color="auto"/>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eastAsia="es-CO"/>
              </w:rPr>
              <w:t>GRAN TOTAL</w:t>
            </w:r>
          </w:p>
        </w:tc>
        <w:tc>
          <w:tcPr>
            <w:tcW w:w="654" w:type="dxa"/>
            <w:tcBorders>
              <w:top w:val="nil"/>
              <w:left w:val="nil"/>
              <w:bottom w:val="single" w:sz="4" w:space="0" w:color="auto"/>
              <w:right w:val="single" w:sz="4" w:space="0" w:color="auto"/>
            </w:tcBorders>
            <w:shd w:val="clear" w:color="auto" w:fill="auto"/>
            <w:noWrap/>
            <w:vAlign w:val="center"/>
            <w:hideMark/>
          </w:tcPr>
          <w:p w:rsidR="00F27D7E" w:rsidRPr="00B843AF" w:rsidRDefault="00D9033F" w:rsidP="00D9033F">
            <w:pPr>
              <w:spacing w:after="0" w:line="240" w:lineRule="auto"/>
              <w:jc w:val="center"/>
              <w:rPr>
                <w:rFonts w:eastAsia="Times New Roman" w:cs="Calibri"/>
                <w:sz w:val="18"/>
                <w:szCs w:val="18"/>
                <w:lang w:val="es-CO" w:eastAsia="es-CO"/>
              </w:rPr>
            </w:pPr>
            <w:r w:rsidRPr="00B843AF">
              <w:rPr>
                <w:rFonts w:eastAsia="Times New Roman" w:cs="Calibri"/>
                <w:sz w:val="18"/>
                <w:szCs w:val="18"/>
                <w:lang w:val="es-CO" w:eastAsia="es-CO"/>
              </w:rPr>
              <w:t>135</w:t>
            </w:r>
            <w:r w:rsidR="00F27D7E" w:rsidRPr="00B843AF">
              <w:rPr>
                <w:rFonts w:eastAsia="Times New Roman" w:cs="Calibri"/>
                <w:sz w:val="18"/>
                <w:szCs w:val="18"/>
                <w:lang w:val="es-CO" w:eastAsia="es-CO"/>
              </w:rPr>
              <w:t> </w:t>
            </w:r>
          </w:p>
        </w:tc>
        <w:tc>
          <w:tcPr>
            <w:tcW w:w="1719" w:type="dxa"/>
            <w:tcBorders>
              <w:top w:val="nil"/>
              <w:left w:val="nil"/>
              <w:bottom w:val="single" w:sz="4" w:space="0" w:color="auto"/>
              <w:right w:val="single" w:sz="4" w:space="0" w:color="auto"/>
            </w:tcBorders>
            <w:shd w:val="clear" w:color="auto" w:fill="auto"/>
            <w:noWrap/>
            <w:vAlign w:val="center"/>
            <w:hideMark/>
          </w:tcPr>
          <w:p w:rsidR="00F27D7E" w:rsidRPr="00B843AF" w:rsidRDefault="00F27D7E" w:rsidP="00F27D7E">
            <w:pPr>
              <w:spacing w:after="0" w:line="240" w:lineRule="auto"/>
              <w:rPr>
                <w:rFonts w:eastAsia="Times New Roman" w:cs="Calibri"/>
                <w:sz w:val="18"/>
                <w:szCs w:val="18"/>
                <w:lang w:val="es-CO" w:eastAsia="es-CO"/>
              </w:rPr>
            </w:pPr>
            <w:r w:rsidRPr="00B843AF">
              <w:rPr>
                <w:rFonts w:eastAsia="Times New Roman" w:cs="Calibri"/>
                <w:sz w:val="18"/>
                <w:szCs w:val="18"/>
                <w:lang w:eastAsia="es-CO"/>
              </w:rPr>
              <w:t> </w:t>
            </w:r>
          </w:p>
        </w:tc>
      </w:tr>
    </w:tbl>
    <w:p w:rsidR="00053B30" w:rsidRPr="00B843AF" w:rsidRDefault="00053B30" w:rsidP="00DC034F">
      <w:pPr>
        <w:jc w:val="both"/>
        <w:rPr>
          <w:rFonts w:cs="Calibri"/>
          <w:b/>
          <w:sz w:val="24"/>
          <w:szCs w:val="24"/>
        </w:rPr>
      </w:pPr>
    </w:p>
    <w:p w:rsidR="00DC034F" w:rsidRPr="00B843AF" w:rsidRDefault="003265A1" w:rsidP="00DC034F">
      <w:pPr>
        <w:jc w:val="both"/>
        <w:rPr>
          <w:rFonts w:cs="Calibri"/>
          <w:sz w:val="24"/>
          <w:szCs w:val="24"/>
          <w:lang w:val="es-MX"/>
        </w:rPr>
      </w:pPr>
      <w:r w:rsidRPr="00B843AF">
        <w:rPr>
          <w:rFonts w:cs="Calibri"/>
          <w:b/>
          <w:sz w:val="24"/>
          <w:szCs w:val="24"/>
          <w:lang w:val="es-MX"/>
        </w:rPr>
        <w:t>3.2  INFRAESTRUCTURA DE SERVICIOS PÚBLICO</w:t>
      </w:r>
      <w:r w:rsidR="00395F67" w:rsidRPr="00B843AF">
        <w:rPr>
          <w:rFonts w:cs="Calibri"/>
          <w:b/>
          <w:sz w:val="24"/>
          <w:szCs w:val="24"/>
          <w:lang w:val="es-MX"/>
        </w:rPr>
        <w:t xml:space="preserve">S: </w:t>
      </w:r>
      <w:r w:rsidRPr="00B843AF">
        <w:rPr>
          <w:rFonts w:cs="Calibri"/>
          <w:b/>
          <w:sz w:val="24"/>
          <w:szCs w:val="24"/>
          <w:lang w:val="es-MX"/>
        </w:rPr>
        <w:t>ASEO, ENERGÍA, EQUIPAMIENTO MUNICIPAL</w:t>
      </w:r>
      <w:r w:rsidR="00DC034F" w:rsidRPr="00B843AF">
        <w:rPr>
          <w:rFonts w:cs="Calibri"/>
          <w:sz w:val="24"/>
          <w:szCs w:val="24"/>
          <w:lang w:val="es-MX"/>
        </w:rPr>
        <w:t xml:space="preserve"> </w:t>
      </w:r>
    </w:p>
    <w:p w:rsidR="0032133C" w:rsidRPr="00B843AF" w:rsidRDefault="0032133C" w:rsidP="0032133C">
      <w:pPr>
        <w:jc w:val="both"/>
        <w:rPr>
          <w:rFonts w:cs="Calibri"/>
          <w:sz w:val="24"/>
          <w:szCs w:val="24"/>
          <w:lang w:val="es-MX"/>
        </w:rPr>
      </w:pPr>
      <w:r w:rsidRPr="00B843AF">
        <w:rPr>
          <w:rFonts w:cs="Calibri"/>
          <w:b/>
          <w:sz w:val="24"/>
          <w:szCs w:val="24"/>
          <w:lang w:val="es-MX"/>
        </w:rPr>
        <w:t>3.2.1 ASEO</w:t>
      </w:r>
      <w:r w:rsidRPr="00B843AF">
        <w:rPr>
          <w:rFonts w:cs="Calibri"/>
          <w:sz w:val="24"/>
          <w:szCs w:val="24"/>
          <w:lang w:val="es-MX"/>
        </w:rPr>
        <w:t>: El municipio no cuenta con sistemas adecuados para el manejo integral de los residuos sólidos</w:t>
      </w:r>
      <w:r w:rsidR="00395F67" w:rsidRPr="00B843AF">
        <w:rPr>
          <w:rFonts w:cs="Calibri"/>
          <w:sz w:val="24"/>
          <w:szCs w:val="24"/>
          <w:lang w:val="es-MX"/>
        </w:rPr>
        <w:t>, teniendo en cuenta el alto costo de este tipo de proyectos para tener sistemas municipales, es necesario que se realice una gestión conjunta con los  demás municipios de la cordillera para emprender un proyecto subregional que permita solucionar esta problemática.</w:t>
      </w:r>
    </w:p>
    <w:p w:rsidR="00943084" w:rsidRPr="00B843AF" w:rsidRDefault="0032133C" w:rsidP="0032133C">
      <w:pPr>
        <w:jc w:val="both"/>
        <w:rPr>
          <w:rFonts w:cs="Calibri"/>
          <w:sz w:val="24"/>
          <w:szCs w:val="24"/>
          <w:lang w:val="es-MX"/>
        </w:rPr>
      </w:pPr>
      <w:r w:rsidRPr="00B843AF">
        <w:rPr>
          <w:rFonts w:cs="Calibri"/>
          <w:b/>
          <w:sz w:val="24"/>
          <w:szCs w:val="24"/>
          <w:lang w:val="es-MX"/>
        </w:rPr>
        <w:t>3.2.2 ENERGIA:</w:t>
      </w:r>
      <w:r w:rsidRPr="00B843AF">
        <w:rPr>
          <w:rFonts w:cs="Calibri"/>
          <w:sz w:val="24"/>
          <w:szCs w:val="24"/>
          <w:lang w:val="es-MX"/>
        </w:rPr>
        <w:t xml:space="preserve"> En la actualidad 20 de las 50 veredas existentes en el municipio cuenta con el servicio de energía. Esto significa que existe un cubrimiento del 40% del total de las veredas. En las veredas donde hay fluido eléctrico, existe baja calidad de la misma ocasionando daños en los aparatos eléctricos originados por las subidas y bajones de luz.</w:t>
      </w:r>
    </w:p>
    <w:p w:rsidR="005768D8" w:rsidRPr="00B843AF" w:rsidRDefault="0032133C" w:rsidP="0032133C">
      <w:pPr>
        <w:jc w:val="both"/>
        <w:rPr>
          <w:rFonts w:cs="Calibri"/>
          <w:sz w:val="24"/>
          <w:szCs w:val="24"/>
          <w:lang w:val="es-MX"/>
        </w:rPr>
      </w:pPr>
      <w:r w:rsidRPr="00B843AF">
        <w:rPr>
          <w:rFonts w:cs="Calibri"/>
          <w:b/>
          <w:sz w:val="24"/>
          <w:szCs w:val="24"/>
          <w:lang w:val="es-MX"/>
        </w:rPr>
        <w:t>3.2.3 EQUIPAMIENTO MUNICIPAL</w:t>
      </w:r>
      <w:r w:rsidRPr="00B843AF">
        <w:rPr>
          <w:rFonts w:cs="Calibri"/>
          <w:sz w:val="24"/>
          <w:szCs w:val="24"/>
          <w:lang w:val="es-MX"/>
        </w:rPr>
        <w:t xml:space="preserve">: </w:t>
      </w:r>
    </w:p>
    <w:p w:rsidR="004124BC" w:rsidRPr="00B843AF" w:rsidRDefault="004124BC" w:rsidP="0032133C">
      <w:pPr>
        <w:jc w:val="both"/>
        <w:rPr>
          <w:rFonts w:cs="Calibri"/>
          <w:sz w:val="24"/>
          <w:szCs w:val="24"/>
        </w:rPr>
      </w:pPr>
      <w:r w:rsidRPr="00B843AF">
        <w:rPr>
          <w:rFonts w:cs="Calibri"/>
          <w:sz w:val="24"/>
          <w:szCs w:val="24"/>
        </w:rPr>
        <w:t xml:space="preserve">Teniendo en cuenta la normatividad que regula la prestación de servicios a cargo de los entes territoriales es importante analizar la infraestructura </w:t>
      </w:r>
      <w:r w:rsidR="00AB5BF7" w:rsidRPr="00B843AF">
        <w:rPr>
          <w:rFonts w:cs="Calibri"/>
          <w:sz w:val="24"/>
          <w:szCs w:val="24"/>
        </w:rPr>
        <w:t>y equipamiento municipal existentes:</w:t>
      </w:r>
    </w:p>
    <w:p w:rsidR="001522E0" w:rsidRPr="00B843AF" w:rsidRDefault="00AB5BF7" w:rsidP="001522E0">
      <w:pPr>
        <w:jc w:val="both"/>
        <w:rPr>
          <w:rFonts w:cs="Calibri"/>
          <w:color w:val="FF0000"/>
          <w:sz w:val="24"/>
          <w:szCs w:val="24"/>
          <w:lang w:val="es-MX"/>
        </w:rPr>
      </w:pPr>
      <w:r w:rsidRPr="00B843AF">
        <w:rPr>
          <w:rFonts w:cs="Calibri"/>
          <w:sz w:val="24"/>
          <w:szCs w:val="24"/>
        </w:rPr>
        <w:lastRenderedPageBreak/>
        <w:t>M</w:t>
      </w:r>
      <w:r w:rsidR="0032133C" w:rsidRPr="00B843AF">
        <w:rPr>
          <w:rFonts w:cs="Calibri"/>
          <w:sz w:val="24"/>
          <w:szCs w:val="24"/>
          <w:lang w:val="es-MX"/>
        </w:rPr>
        <w:t>ataderos: En el municipio existen dos mataderos, uno en el área urbana</w:t>
      </w:r>
      <w:r w:rsidR="00D9033F" w:rsidRPr="00B843AF">
        <w:rPr>
          <w:rFonts w:cs="Calibri"/>
          <w:sz w:val="24"/>
          <w:szCs w:val="24"/>
          <w:lang w:val="es-MX"/>
        </w:rPr>
        <w:t xml:space="preserve"> en mal estado y sin funcionamiento</w:t>
      </w:r>
      <w:r w:rsidR="0032133C" w:rsidRPr="00B843AF">
        <w:rPr>
          <w:rFonts w:cs="Calibri"/>
          <w:sz w:val="24"/>
          <w:szCs w:val="24"/>
          <w:lang w:val="es-MX"/>
        </w:rPr>
        <w:t xml:space="preserve"> y otro en el área rural, el sacrificio de ganado vacuno y porcino se hace en establecimientos que no cumplen con las condiciones sanitarias mínimas exigidas. El matadero del corregimiento del el palmar se encuentra en pésimas condiciones de infraestructura e higiénicas, que genera contaminación de la carne para consumo, posee un pozo séptico al cual nunca se le ha hecho mantenimiento y en estos momentos está en muy mal estado.</w:t>
      </w:r>
      <w:r w:rsidR="001522E0" w:rsidRPr="00B843AF">
        <w:rPr>
          <w:rFonts w:cs="Calibri"/>
          <w:sz w:val="24"/>
          <w:szCs w:val="24"/>
          <w:lang w:val="es-MX"/>
        </w:rPr>
        <w:t xml:space="preserve"> De otra parte la normatividad establecida por el INVIMA hace que se deba pensar en una solución subregional para este tipo de infraestructura</w:t>
      </w:r>
      <w:r w:rsidR="00D9033F" w:rsidRPr="00B843AF">
        <w:rPr>
          <w:rFonts w:cs="Calibri"/>
          <w:color w:val="FF0000"/>
          <w:sz w:val="24"/>
          <w:szCs w:val="24"/>
          <w:lang w:val="es-MX"/>
        </w:rPr>
        <w:t>.</w:t>
      </w:r>
    </w:p>
    <w:p w:rsidR="00AB5BF7" w:rsidRPr="00B843AF" w:rsidRDefault="00015A48" w:rsidP="00015A48">
      <w:pPr>
        <w:jc w:val="both"/>
        <w:rPr>
          <w:rFonts w:cs="Calibri"/>
          <w:sz w:val="24"/>
          <w:szCs w:val="24"/>
          <w:lang w:val="es-MX"/>
        </w:rPr>
      </w:pPr>
      <w:r w:rsidRPr="00B843AF">
        <w:rPr>
          <w:rFonts w:cs="Calibri"/>
          <w:sz w:val="24"/>
          <w:szCs w:val="24"/>
          <w:lang w:val="es-MX"/>
        </w:rPr>
        <w:t xml:space="preserve">Plazas de mercado. </w:t>
      </w:r>
      <w:r w:rsidR="00D9033F" w:rsidRPr="00B843AF">
        <w:rPr>
          <w:rFonts w:cs="Calibri"/>
          <w:sz w:val="24"/>
          <w:szCs w:val="24"/>
          <w:lang w:val="es-MX"/>
        </w:rPr>
        <w:t xml:space="preserve"> Existe 1</w:t>
      </w:r>
      <w:r w:rsidR="00AB5BF7" w:rsidRPr="00B843AF">
        <w:rPr>
          <w:rFonts w:cs="Calibri"/>
          <w:sz w:val="24"/>
          <w:szCs w:val="24"/>
          <w:lang w:val="es-MX"/>
        </w:rPr>
        <w:t xml:space="preserve"> plazas de mercado ubicada en el casco urbano del Municipio</w:t>
      </w:r>
      <w:r w:rsidRPr="00B843AF">
        <w:rPr>
          <w:rFonts w:cs="Calibri"/>
          <w:sz w:val="24"/>
          <w:szCs w:val="24"/>
          <w:lang w:val="es-MX"/>
        </w:rPr>
        <w:t xml:space="preserve"> </w:t>
      </w:r>
      <w:r w:rsidR="00AB5BF7" w:rsidRPr="00B843AF">
        <w:rPr>
          <w:rFonts w:cs="Calibri"/>
          <w:sz w:val="24"/>
          <w:szCs w:val="24"/>
          <w:lang w:val="es-MX"/>
        </w:rPr>
        <w:t>cuyas con</w:t>
      </w:r>
      <w:r w:rsidR="00D9033F" w:rsidRPr="00B843AF">
        <w:rPr>
          <w:rFonts w:cs="Calibri"/>
          <w:sz w:val="24"/>
          <w:szCs w:val="24"/>
          <w:lang w:val="es-MX"/>
        </w:rPr>
        <w:t>diciones son deficientes.</w:t>
      </w:r>
      <w:r w:rsidR="00AB5BF7" w:rsidRPr="00B843AF">
        <w:rPr>
          <w:rFonts w:cs="Calibri"/>
          <w:sz w:val="24"/>
          <w:szCs w:val="24"/>
          <w:lang w:val="es-MX"/>
        </w:rPr>
        <w:t xml:space="preserve"> </w:t>
      </w:r>
    </w:p>
    <w:p w:rsidR="00AB5BF7" w:rsidRPr="00B843AF" w:rsidRDefault="00015A48" w:rsidP="00015A48">
      <w:pPr>
        <w:jc w:val="both"/>
        <w:rPr>
          <w:rFonts w:cs="Calibri"/>
          <w:sz w:val="24"/>
          <w:szCs w:val="24"/>
          <w:lang w:val="es-MX"/>
        </w:rPr>
      </w:pPr>
      <w:r w:rsidRPr="00B843AF">
        <w:rPr>
          <w:rFonts w:cs="Calibri"/>
          <w:sz w:val="24"/>
          <w:szCs w:val="24"/>
          <w:lang w:val="es-MX"/>
        </w:rPr>
        <w:t>Relleno sanitario.  No se</w:t>
      </w:r>
      <w:r w:rsidR="00AB5BF7" w:rsidRPr="00B843AF">
        <w:rPr>
          <w:rFonts w:cs="Calibri"/>
          <w:sz w:val="24"/>
          <w:szCs w:val="24"/>
          <w:lang w:val="es-MX"/>
        </w:rPr>
        <w:t xml:space="preserve"> cuenta con un espacio que permita la recolección y manejo de los residuos sólidos. En la actualidad se cuenta con un sitio informal </w:t>
      </w:r>
      <w:r w:rsidRPr="00B843AF">
        <w:rPr>
          <w:rFonts w:cs="Calibri"/>
          <w:sz w:val="24"/>
          <w:szCs w:val="24"/>
          <w:lang w:val="es-MX"/>
        </w:rPr>
        <w:t>ubicado en</w:t>
      </w:r>
      <w:r w:rsidR="00D9033F" w:rsidRPr="00B843AF">
        <w:rPr>
          <w:rFonts w:cs="Calibri"/>
          <w:sz w:val="24"/>
          <w:szCs w:val="24"/>
          <w:lang w:val="es-MX"/>
        </w:rPr>
        <w:t xml:space="preserve"> el sector llamado las Piscinas</w:t>
      </w:r>
      <w:r w:rsidR="00B5486D">
        <w:rPr>
          <w:rFonts w:cs="Calibri"/>
          <w:sz w:val="24"/>
          <w:szCs w:val="24"/>
          <w:lang w:val="es-MX"/>
        </w:rPr>
        <w:t>, que no cuenta con la normatividad correspondiente y en consecuencia es necesario analizar alternativas para su reubicación</w:t>
      </w:r>
      <w:r w:rsidR="00D9033F" w:rsidRPr="00B843AF">
        <w:rPr>
          <w:rFonts w:cs="Calibri"/>
          <w:sz w:val="24"/>
          <w:szCs w:val="24"/>
          <w:lang w:val="es-MX"/>
        </w:rPr>
        <w:t>.</w:t>
      </w:r>
    </w:p>
    <w:p w:rsidR="00015A48" w:rsidRPr="00B843AF" w:rsidRDefault="00015A48" w:rsidP="00015A48">
      <w:pPr>
        <w:jc w:val="both"/>
        <w:rPr>
          <w:rFonts w:cs="Calibri"/>
          <w:sz w:val="24"/>
          <w:szCs w:val="24"/>
          <w:lang w:val="es-MX"/>
        </w:rPr>
      </w:pPr>
      <w:r w:rsidRPr="00B843AF">
        <w:rPr>
          <w:rFonts w:cs="Calibri"/>
          <w:sz w:val="24"/>
          <w:szCs w:val="24"/>
          <w:lang w:val="es-MX"/>
        </w:rPr>
        <w:t xml:space="preserve">Planta de agua potable. El acueducto urbano cuenta con una planta de potabilización adecuada, se realiza tratamiento con sistema de microfiltración y cloración con decantación previa en la bocatoma, de aquí que existan altos índices de enfermedades de tipo hídrico.  </w:t>
      </w:r>
    </w:p>
    <w:p w:rsidR="00015A48" w:rsidRPr="00B843AF" w:rsidRDefault="001522E0" w:rsidP="00015A48">
      <w:pPr>
        <w:jc w:val="both"/>
        <w:rPr>
          <w:rFonts w:cs="Calibri"/>
          <w:sz w:val="24"/>
          <w:szCs w:val="24"/>
          <w:lang w:val="es-MX"/>
        </w:rPr>
      </w:pPr>
      <w:r w:rsidRPr="00B843AF">
        <w:rPr>
          <w:rFonts w:cs="Calibri"/>
          <w:sz w:val="24"/>
          <w:szCs w:val="24"/>
          <w:lang w:val="es-MX"/>
        </w:rPr>
        <w:t>Cultura:</w:t>
      </w:r>
      <w:r w:rsidR="00D9033F" w:rsidRPr="00B843AF">
        <w:rPr>
          <w:rFonts w:cs="Calibri"/>
          <w:sz w:val="24"/>
          <w:szCs w:val="24"/>
          <w:lang w:val="es-MX"/>
        </w:rPr>
        <w:t xml:space="preserve"> Casa de la Cultura, </w:t>
      </w:r>
      <w:r w:rsidR="00E05FFB" w:rsidRPr="00B843AF">
        <w:rPr>
          <w:rFonts w:cs="Calibri"/>
          <w:sz w:val="24"/>
          <w:szCs w:val="24"/>
          <w:lang w:val="es-MX"/>
        </w:rPr>
        <w:t xml:space="preserve">ubicada en la cabecera municipal. </w:t>
      </w:r>
      <w:r w:rsidR="00015A48" w:rsidRPr="00B843AF">
        <w:rPr>
          <w:rFonts w:cs="Calibri"/>
          <w:sz w:val="24"/>
          <w:szCs w:val="24"/>
          <w:lang w:val="es-MX"/>
        </w:rPr>
        <w:t xml:space="preserve">Biblioteca pública: </w:t>
      </w:r>
      <w:r w:rsidRPr="00B843AF">
        <w:rPr>
          <w:rFonts w:cs="Calibri"/>
          <w:sz w:val="24"/>
          <w:szCs w:val="24"/>
          <w:lang w:val="es-MX"/>
        </w:rPr>
        <w:t>El municipio cuenta con una</w:t>
      </w:r>
      <w:r w:rsidR="00015A48" w:rsidRPr="00B843AF">
        <w:rPr>
          <w:rFonts w:cs="Calibri"/>
          <w:sz w:val="24"/>
          <w:szCs w:val="24"/>
          <w:lang w:val="es-MX"/>
        </w:rPr>
        <w:t xml:space="preserve"> biblioteca del municipio está ubicada en la s</w:t>
      </w:r>
      <w:r w:rsidR="00D9033F" w:rsidRPr="00B843AF">
        <w:rPr>
          <w:rFonts w:cs="Calibri"/>
          <w:sz w:val="24"/>
          <w:szCs w:val="24"/>
          <w:lang w:val="es-MX"/>
        </w:rPr>
        <w:t>ede de la Casa de la Cultura</w:t>
      </w:r>
      <w:r w:rsidR="00E05FFB" w:rsidRPr="00B843AF">
        <w:rPr>
          <w:rFonts w:cs="Calibri"/>
          <w:sz w:val="24"/>
          <w:szCs w:val="24"/>
          <w:lang w:val="es-MX"/>
        </w:rPr>
        <w:t>.</w:t>
      </w:r>
    </w:p>
    <w:p w:rsidR="001522E0" w:rsidRPr="00B843AF" w:rsidRDefault="001522E0" w:rsidP="00015A48">
      <w:pPr>
        <w:jc w:val="both"/>
        <w:rPr>
          <w:rFonts w:cs="Calibri"/>
          <w:sz w:val="24"/>
          <w:szCs w:val="24"/>
          <w:lang w:val="es-MX"/>
        </w:rPr>
      </w:pPr>
      <w:r w:rsidRPr="00B843AF">
        <w:rPr>
          <w:rFonts w:cs="Calibri"/>
          <w:sz w:val="24"/>
          <w:szCs w:val="24"/>
          <w:lang w:val="es-MX"/>
        </w:rPr>
        <w:t>Equipamiento Deportivo</w:t>
      </w:r>
      <w:r w:rsidR="00015A48" w:rsidRPr="00B843AF">
        <w:rPr>
          <w:rFonts w:cs="Calibri"/>
          <w:sz w:val="24"/>
          <w:szCs w:val="24"/>
          <w:lang w:val="es-MX"/>
        </w:rPr>
        <w:t xml:space="preserve">. </w:t>
      </w:r>
      <w:r w:rsidR="00E05FFB" w:rsidRPr="00B843AF">
        <w:rPr>
          <w:rFonts w:cs="Calibri"/>
          <w:sz w:val="24"/>
          <w:szCs w:val="24"/>
          <w:lang w:val="es-MX"/>
        </w:rPr>
        <w:t>Existen 5</w:t>
      </w:r>
      <w:r w:rsidRPr="00B843AF">
        <w:rPr>
          <w:rFonts w:cs="Calibri"/>
          <w:sz w:val="24"/>
          <w:szCs w:val="24"/>
          <w:lang w:val="es-MX"/>
        </w:rPr>
        <w:t xml:space="preserve"> escenarios deportivos en el casco urbano y </w:t>
      </w:r>
      <w:r w:rsidR="00E05FFB" w:rsidRPr="00B843AF">
        <w:rPr>
          <w:rFonts w:cs="Calibri"/>
          <w:sz w:val="24"/>
          <w:szCs w:val="24"/>
          <w:lang w:val="es-MX"/>
        </w:rPr>
        <w:t xml:space="preserve">16 </w:t>
      </w:r>
      <w:r w:rsidRPr="00B843AF">
        <w:rPr>
          <w:rFonts w:cs="Calibri"/>
          <w:sz w:val="24"/>
          <w:szCs w:val="24"/>
          <w:lang w:val="es-MX"/>
        </w:rPr>
        <w:t>rural del municipio, sin embargo se reitera la necesidad de construir p</w:t>
      </w:r>
      <w:r w:rsidR="00015A48" w:rsidRPr="00B843AF">
        <w:rPr>
          <w:rFonts w:cs="Calibri"/>
          <w:sz w:val="24"/>
          <w:szCs w:val="24"/>
          <w:lang w:val="es-MX"/>
        </w:rPr>
        <w:t>olideportivos</w:t>
      </w:r>
      <w:r w:rsidRPr="00B843AF">
        <w:rPr>
          <w:rFonts w:cs="Calibri"/>
          <w:sz w:val="24"/>
          <w:szCs w:val="24"/>
          <w:lang w:val="es-MX"/>
        </w:rPr>
        <w:t xml:space="preserve"> en los que se promueva el uso del tiempo libre.</w:t>
      </w:r>
    </w:p>
    <w:p w:rsidR="00015A48" w:rsidRPr="00B843AF" w:rsidRDefault="00015A48" w:rsidP="00015A48">
      <w:pPr>
        <w:jc w:val="both"/>
        <w:rPr>
          <w:rFonts w:cs="Calibri"/>
          <w:sz w:val="24"/>
          <w:szCs w:val="24"/>
          <w:lang w:val="es-MX"/>
        </w:rPr>
      </w:pPr>
      <w:r w:rsidRPr="00B843AF">
        <w:rPr>
          <w:rFonts w:cs="Calibri"/>
          <w:sz w:val="24"/>
          <w:szCs w:val="24"/>
          <w:lang w:val="es-MX"/>
        </w:rPr>
        <w:t>Cementerio</w:t>
      </w:r>
      <w:r w:rsidR="001522E0" w:rsidRPr="00B843AF">
        <w:rPr>
          <w:rFonts w:cs="Calibri"/>
          <w:sz w:val="24"/>
          <w:szCs w:val="24"/>
          <w:lang w:val="es-MX"/>
        </w:rPr>
        <w:t xml:space="preserve"> Municipal</w:t>
      </w:r>
      <w:r w:rsidRPr="00B843AF">
        <w:rPr>
          <w:rFonts w:cs="Calibri"/>
          <w:sz w:val="24"/>
          <w:szCs w:val="24"/>
          <w:lang w:val="es-MX"/>
        </w:rPr>
        <w:t xml:space="preserve">: se localiza en las afueras del Municipio, su ubicación no es adecuada por la cercanía a fuentes de agua, no cuenta con el espacio y la infraestructura necesaria para responder a las necesidades de la población. No cumple con los requisitos ambientales solicitados por CORPONARIÑO </w:t>
      </w:r>
    </w:p>
    <w:p w:rsidR="003F5881" w:rsidRDefault="00015A48" w:rsidP="004B46EC">
      <w:pPr>
        <w:jc w:val="both"/>
        <w:rPr>
          <w:rFonts w:cs="Calibri"/>
          <w:sz w:val="24"/>
          <w:szCs w:val="24"/>
          <w:lang w:val="es-MX"/>
        </w:rPr>
      </w:pPr>
      <w:r w:rsidRPr="00B843AF">
        <w:rPr>
          <w:rFonts w:cs="Calibri"/>
          <w:sz w:val="24"/>
          <w:szCs w:val="24"/>
          <w:lang w:val="es-MX"/>
        </w:rPr>
        <w:t xml:space="preserve">Alcaldía Municipal: La sede de la Alcaldía Municipal funciona </w:t>
      </w:r>
      <w:r w:rsidR="001522E0" w:rsidRPr="00B843AF">
        <w:rPr>
          <w:rFonts w:cs="Calibri"/>
          <w:sz w:val="24"/>
          <w:szCs w:val="24"/>
          <w:lang w:val="es-MX"/>
        </w:rPr>
        <w:t>en condiciones adecuadas sin embargo se hace necesario mejorar el equipamiento de las diferentes dependencias.</w:t>
      </w:r>
    </w:p>
    <w:p w:rsidR="00520082" w:rsidRDefault="00520082" w:rsidP="004B46EC">
      <w:pPr>
        <w:jc w:val="both"/>
        <w:rPr>
          <w:rFonts w:cs="Calibri"/>
          <w:sz w:val="24"/>
          <w:szCs w:val="24"/>
          <w:lang w:val="es-MX"/>
        </w:rPr>
      </w:pPr>
    </w:p>
    <w:p w:rsidR="00520082" w:rsidRPr="00B843AF" w:rsidRDefault="00520082" w:rsidP="004B46EC">
      <w:pPr>
        <w:jc w:val="both"/>
        <w:rPr>
          <w:rFonts w:cs="Calibri"/>
          <w:sz w:val="24"/>
          <w:szCs w:val="24"/>
          <w:lang w:val="es-MX"/>
        </w:rPr>
      </w:pPr>
    </w:p>
    <w:p w:rsidR="00527C11" w:rsidRPr="00B843AF" w:rsidRDefault="00527C11" w:rsidP="00527C11">
      <w:pPr>
        <w:jc w:val="both"/>
        <w:rPr>
          <w:rFonts w:cs="Calibri"/>
          <w:b/>
          <w:sz w:val="24"/>
          <w:szCs w:val="24"/>
          <w:lang w:val="es-MX"/>
        </w:rPr>
      </w:pPr>
      <w:r w:rsidRPr="00B843AF">
        <w:rPr>
          <w:rFonts w:cs="Calibri"/>
          <w:b/>
          <w:sz w:val="24"/>
          <w:szCs w:val="24"/>
          <w:lang w:val="es-MX"/>
        </w:rPr>
        <w:lastRenderedPageBreak/>
        <w:t xml:space="preserve">4. EJE AMBIENTAL: </w:t>
      </w:r>
    </w:p>
    <w:p w:rsidR="00FF153E" w:rsidRPr="00B843AF" w:rsidRDefault="0031488E" w:rsidP="00527C11">
      <w:pPr>
        <w:jc w:val="both"/>
        <w:rPr>
          <w:rFonts w:cs="Calibri"/>
          <w:b/>
          <w:sz w:val="24"/>
          <w:szCs w:val="24"/>
          <w:lang w:val="es-MX"/>
        </w:rPr>
      </w:pPr>
      <w:r w:rsidRPr="00B843AF">
        <w:rPr>
          <w:rFonts w:cs="Calibri"/>
          <w:sz w:val="24"/>
          <w:szCs w:val="24"/>
          <w:lang w:val="es-MX"/>
        </w:rPr>
        <w:t>De acuerdo con la metodología en este componente del diagnóstico se hace relación a las variables de ambiente Natural y a la  atención y prevención de desastres</w:t>
      </w:r>
      <w:r w:rsidRPr="00B843AF">
        <w:rPr>
          <w:rFonts w:cs="Calibri"/>
          <w:b/>
          <w:sz w:val="24"/>
          <w:szCs w:val="24"/>
          <w:lang w:val="es-MX"/>
        </w:rPr>
        <w:t>:</w:t>
      </w:r>
    </w:p>
    <w:p w:rsidR="00527C11" w:rsidRPr="00B843AF" w:rsidRDefault="00527C11" w:rsidP="00527C11">
      <w:pPr>
        <w:jc w:val="both"/>
        <w:rPr>
          <w:rFonts w:cs="Calibri"/>
          <w:b/>
          <w:sz w:val="24"/>
          <w:szCs w:val="24"/>
          <w:lang w:val="es-MX"/>
        </w:rPr>
      </w:pPr>
      <w:r w:rsidRPr="00B843AF">
        <w:rPr>
          <w:rFonts w:cs="Calibri"/>
          <w:b/>
          <w:sz w:val="24"/>
          <w:szCs w:val="24"/>
          <w:lang w:val="es-MX"/>
        </w:rPr>
        <w:t>4.1 Sector</w:t>
      </w:r>
      <w:r w:rsidR="0031488E" w:rsidRPr="00B843AF">
        <w:rPr>
          <w:rFonts w:cs="Calibri"/>
          <w:b/>
          <w:sz w:val="24"/>
          <w:szCs w:val="24"/>
          <w:lang w:val="es-MX"/>
        </w:rPr>
        <w:t xml:space="preserve"> Ambiente Natural:</w:t>
      </w:r>
    </w:p>
    <w:p w:rsidR="0031488E" w:rsidRPr="00B843AF" w:rsidRDefault="0031488E" w:rsidP="0031488E">
      <w:pPr>
        <w:jc w:val="both"/>
        <w:rPr>
          <w:rFonts w:cs="Calibri"/>
          <w:sz w:val="24"/>
          <w:szCs w:val="24"/>
        </w:rPr>
      </w:pPr>
      <w:r w:rsidRPr="00B843AF">
        <w:rPr>
          <w:rFonts w:cs="Calibri"/>
          <w:sz w:val="24"/>
          <w:szCs w:val="24"/>
        </w:rPr>
        <w:t xml:space="preserve">En la actualidad es fundamental el emprendimiento de acciones integrales que permitan la protección de los recursos naturales, como parte de una política ambiental orientada a la prevención y atención de fenómenos naturales como sequias, inundaciones, en este sentido es fundamental reconocer las diferentes amenazas </w:t>
      </w:r>
      <w:r w:rsidR="0026290B" w:rsidRPr="00B843AF">
        <w:rPr>
          <w:rFonts w:cs="Calibri"/>
          <w:sz w:val="24"/>
          <w:szCs w:val="24"/>
        </w:rPr>
        <w:t>existentes</w:t>
      </w:r>
      <w:r w:rsidRPr="00B843AF">
        <w:rPr>
          <w:rFonts w:cs="Calibri"/>
          <w:sz w:val="24"/>
          <w:szCs w:val="24"/>
        </w:rPr>
        <w:t xml:space="preserve"> en el municipio</w:t>
      </w:r>
      <w:r w:rsidR="0026290B" w:rsidRPr="00B843AF">
        <w:rPr>
          <w:rFonts w:cs="Calibri"/>
          <w:sz w:val="24"/>
          <w:szCs w:val="24"/>
        </w:rPr>
        <w:t xml:space="preserve"> que permitan reducir las pérdidas de vidas y económicas ocasionadas por no tener claridad sobre la situación del Municipio.</w:t>
      </w:r>
    </w:p>
    <w:p w:rsidR="0026290B" w:rsidRPr="00B843AF" w:rsidRDefault="0026290B" w:rsidP="0031488E">
      <w:pPr>
        <w:jc w:val="both"/>
        <w:rPr>
          <w:rFonts w:cs="Calibri"/>
          <w:sz w:val="24"/>
          <w:szCs w:val="24"/>
        </w:rPr>
      </w:pPr>
      <w:r w:rsidRPr="00B843AF">
        <w:rPr>
          <w:rFonts w:cs="Calibri"/>
          <w:sz w:val="24"/>
          <w:szCs w:val="24"/>
        </w:rPr>
        <w:t>En este sentido es importante reconocer las características de clim</w:t>
      </w:r>
      <w:r w:rsidR="00E06D7E" w:rsidRPr="00B843AF">
        <w:rPr>
          <w:rFonts w:cs="Calibri"/>
          <w:sz w:val="24"/>
          <w:szCs w:val="24"/>
        </w:rPr>
        <w:t xml:space="preserve">áticas, de suelos, hidrología </w:t>
      </w:r>
      <w:r w:rsidRPr="00B843AF">
        <w:rPr>
          <w:rFonts w:cs="Calibri"/>
          <w:sz w:val="24"/>
          <w:szCs w:val="24"/>
        </w:rPr>
        <w:t>que orienten las acciones de la administración municipal</w:t>
      </w:r>
    </w:p>
    <w:p w:rsidR="0031488E" w:rsidRPr="00B843AF" w:rsidRDefault="00E06D7E" w:rsidP="0031488E">
      <w:pPr>
        <w:jc w:val="both"/>
        <w:rPr>
          <w:rFonts w:cs="Calibri"/>
          <w:sz w:val="24"/>
          <w:szCs w:val="24"/>
        </w:rPr>
      </w:pPr>
      <w:r w:rsidRPr="00B843AF">
        <w:rPr>
          <w:rFonts w:cs="Calibri"/>
          <w:sz w:val="24"/>
          <w:szCs w:val="24"/>
        </w:rPr>
        <w:t>En la actualidad el Municipio presenta un deterioro en sus recurso bosque debido a la ampliación de la frontera agrícola ocasionada principalmente por la expansión de los cultivos ilícitos y a prácticas poblacionales, toda vez que en el sector rural de utiliza la madera como combustible y con ello se ha contribuido con la d</w:t>
      </w:r>
      <w:r w:rsidR="0031488E" w:rsidRPr="00B843AF">
        <w:rPr>
          <w:rFonts w:cs="Calibri"/>
          <w:sz w:val="24"/>
          <w:szCs w:val="24"/>
        </w:rPr>
        <w:t>egradación</w:t>
      </w:r>
      <w:r w:rsidRPr="00B843AF">
        <w:rPr>
          <w:rFonts w:cs="Calibri"/>
          <w:sz w:val="24"/>
          <w:szCs w:val="24"/>
        </w:rPr>
        <w:t xml:space="preserve"> de estos recursos</w:t>
      </w:r>
      <w:r w:rsidR="0031488E" w:rsidRPr="00B843AF">
        <w:rPr>
          <w:rFonts w:cs="Calibri"/>
          <w:sz w:val="24"/>
          <w:szCs w:val="24"/>
        </w:rPr>
        <w:t xml:space="preserve">. De acuerdo a datos de la oficina del Sisben, en el momento el 81% de los hogares utiliza la madera como combustible para cocinar, efecto de las condiciones económicas difíciles que padecen la mayoría de las familias, </w:t>
      </w:r>
      <w:r w:rsidR="008203EC">
        <w:rPr>
          <w:rFonts w:cs="Calibri"/>
          <w:sz w:val="24"/>
          <w:szCs w:val="24"/>
        </w:rPr>
        <w:t>principalmente de la zona rural</w:t>
      </w:r>
      <w:r w:rsidR="0031488E" w:rsidRPr="00B843AF">
        <w:rPr>
          <w:rFonts w:cs="Calibri"/>
          <w:sz w:val="24"/>
          <w:szCs w:val="24"/>
        </w:rPr>
        <w:t>.</w:t>
      </w:r>
    </w:p>
    <w:p w:rsidR="00527C11" w:rsidRPr="00B843AF" w:rsidRDefault="00E06D7E" w:rsidP="00527C11">
      <w:pPr>
        <w:jc w:val="both"/>
        <w:rPr>
          <w:rFonts w:cs="Calibri"/>
          <w:sz w:val="24"/>
          <w:szCs w:val="24"/>
          <w:lang w:val="es-MX"/>
        </w:rPr>
      </w:pPr>
      <w:r w:rsidRPr="00B843AF">
        <w:rPr>
          <w:rFonts w:cs="Calibri"/>
          <w:sz w:val="24"/>
          <w:szCs w:val="24"/>
        </w:rPr>
        <w:t xml:space="preserve">De otra parte las principales fuentes hídricas del Municipio se han visto </w:t>
      </w:r>
      <w:r w:rsidR="0031488E" w:rsidRPr="00B843AF">
        <w:rPr>
          <w:rFonts w:cs="Calibri"/>
          <w:sz w:val="24"/>
          <w:szCs w:val="24"/>
        </w:rPr>
        <w:t xml:space="preserve">gravemente afectadas por diferentes agentes contaminantes, entre los cuales el de mayor importancia es el de la disposición final de aguas negras servidas, le sigue un moderado proceso de contaminación con agroquímicos, mucílago de café.  </w:t>
      </w:r>
    </w:p>
    <w:p w:rsidR="00E06D7E" w:rsidRPr="00B843AF" w:rsidRDefault="00E06D7E" w:rsidP="0031488E">
      <w:pPr>
        <w:jc w:val="both"/>
        <w:rPr>
          <w:rFonts w:cs="Calibri"/>
          <w:color w:val="FF0000"/>
          <w:sz w:val="24"/>
          <w:szCs w:val="24"/>
          <w:lang w:val="es-MX"/>
        </w:rPr>
      </w:pPr>
      <w:r w:rsidRPr="00B843AF">
        <w:rPr>
          <w:rFonts w:cs="Calibri"/>
          <w:sz w:val="24"/>
          <w:szCs w:val="24"/>
          <w:lang w:val="es-MX"/>
        </w:rPr>
        <w:t>Con el fin de realizar un diagnóstico de la situación ambiental del Municipio de Leiva se  presenta brevemente la  Caracterización Biofísica del municipio</w:t>
      </w:r>
      <w:r w:rsidR="0031488E" w:rsidRPr="00B843AF">
        <w:rPr>
          <w:rFonts w:cs="Calibri"/>
          <w:color w:val="FF0000"/>
          <w:sz w:val="24"/>
          <w:szCs w:val="24"/>
          <w:lang w:val="es-MX"/>
        </w:rPr>
        <w:t>.</w:t>
      </w:r>
    </w:p>
    <w:p w:rsidR="00E06D7E" w:rsidRPr="00B843AF" w:rsidRDefault="0031488E" w:rsidP="0031488E">
      <w:pPr>
        <w:jc w:val="both"/>
        <w:rPr>
          <w:rFonts w:cs="Calibri"/>
          <w:sz w:val="24"/>
          <w:szCs w:val="24"/>
          <w:lang w:val="es-MX"/>
        </w:rPr>
      </w:pPr>
      <w:r w:rsidRPr="00B843AF">
        <w:rPr>
          <w:rFonts w:cs="Calibri"/>
          <w:sz w:val="24"/>
          <w:szCs w:val="24"/>
          <w:lang w:val="es-MX"/>
        </w:rPr>
        <w:t xml:space="preserve">La </w:t>
      </w:r>
      <w:r w:rsidR="00E06D7E" w:rsidRPr="00B843AF">
        <w:rPr>
          <w:rFonts w:cs="Calibri"/>
          <w:sz w:val="24"/>
          <w:szCs w:val="24"/>
          <w:lang w:val="es-MX"/>
        </w:rPr>
        <w:t>subregión de la cordillera está ubicada en la Micro región del</w:t>
      </w:r>
      <w:r w:rsidRPr="00B843AF">
        <w:rPr>
          <w:rFonts w:cs="Calibri"/>
          <w:sz w:val="24"/>
          <w:szCs w:val="24"/>
          <w:lang w:val="es-MX"/>
        </w:rPr>
        <w:t xml:space="preserve"> Alto Patía</w:t>
      </w:r>
      <w:r w:rsidR="00E06D7E" w:rsidRPr="00B843AF">
        <w:rPr>
          <w:rFonts w:cs="Calibri"/>
          <w:sz w:val="24"/>
          <w:szCs w:val="24"/>
          <w:lang w:val="es-MX"/>
        </w:rPr>
        <w:t>, por lo cual sus condiciones de</w:t>
      </w:r>
      <w:r w:rsidRPr="00B843AF">
        <w:rPr>
          <w:rFonts w:cs="Calibri"/>
          <w:sz w:val="24"/>
          <w:szCs w:val="24"/>
          <w:lang w:val="es-MX"/>
        </w:rPr>
        <w:t xml:space="preserve"> relieve y la precipitación </w:t>
      </w:r>
      <w:r w:rsidR="00E06D7E" w:rsidRPr="00B843AF">
        <w:rPr>
          <w:rFonts w:cs="Calibri"/>
          <w:sz w:val="24"/>
          <w:szCs w:val="24"/>
          <w:lang w:val="es-MX"/>
        </w:rPr>
        <w:t xml:space="preserve">forman un clima </w:t>
      </w:r>
      <w:r w:rsidRPr="00B843AF">
        <w:rPr>
          <w:rFonts w:cs="Calibri"/>
          <w:sz w:val="24"/>
          <w:szCs w:val="24"/>
          <w:lang w:val="es-MX"/>
        </w:rPr>
        <w:t xml:space="preserve">que van de húmedo a seco. </w:t>
      </w:r>
      <w:r w:rsidR="00E06D7E" w:rsidRPr="00B843AF">
        <w:rPr>
          <w:rFonts w:cs="Calibri"/>
          <w:sz w:val="24"/>
          <w:szCs w:val="24"/>
          <w:lang w:val="es-MX"/>
        </w:rPr>
        <w:t xml:space="preserve">Por lo cual se presentan condiciones de </w:t>
      </w:r>
      <w:r w:rsidRPr="00B843AF">
        <w:rPr>
          <w:rFonts w:cs="Calibri"/>
          <w:sz w:val="24"/>
          <w:szCs w:val="24"/>
          <w:lang w:val="es-MX"/>
        </w:rPr>
        <w:t xml:space="preserve"> extrema resequedad en las vertientes del río Patía</w:t>
      </w:r>
      <w:r w:rsidR="00E06D7E" w:rsidRPr="00B843AF">
        <w:rPr>
          <w:rFonts w:cs="Calibri"/>
          <w:sz w:val="24"/>
          <w:szCs w:val="24"/>
          <w:lang w:val="es-MX"/>
        </w:rPr>
        <w:t>, así como condiciones más favorables en los demás pisos térmicos</w:t>
      </w:r>
      <w:r w:rsidRPr="00B843AF">
        <w:rPr>
          <w:rFonts w:cs="Calibri"/>
          <w:sz w:val="24"/>
          <w:szCs w:val="24"/>
          <w:lang w:val="es-MX"/>
        </w:rPr>
        <w:t>.</w:t>
      </w:r>
    </w:p>
    <w:p w:rsidR="0031488E" w:rsidRPr="00B843AF" w:rsidRDefault="0029094F" w:rsidP="0031488E">
      <w:pPr>
        <w:jc w:val="both"/>
        <w:rPr>
          <w:rFonts w:cs="Calibri"/>
          <w:sz w:val="24"/>
          <w:szCs w:val="24"/>
          <w:lang w:val="es-MX"/>
        </w:rPr>
      </w:pPr>
      <w:r w:rsidRPr="00B843AF">
        <w:rPr>
          <w:rFonts w:cs="Calibri"/>
          <w:sz w:val="24"/>
          <w:szCs w:val="24"/>
          <w:lang w:val="es-MX"/>
        </w:rPr>
        <w:t>En el municipio de Leiva se identifican principalmente 3 tipos de  bosques:</w:t>
      </w:r>
    </w:p>
    <w:p w:rsidR="0031488E" w:rsidRPr="00B843AF" w:rsidRDefault="0031488E" w:rsidP="0031488E">
      <w:pPr>
        <w:jc w:val="both"/>
        <w:rPr>
          <w:rFonts w:cs="Calibri"/>
          <w:sz w:val="24"/>
          <w:szCs w:val="24"/>
          <w:lang w:val="es-MX"/>
        </w:rPr>
      </w:pPr>
      <w:r w:rsidRPr="00B843AF">
        <w:rPr>
          <w:rFonts w:cs="Calibri"/>
          <w:sz w:val="24"/>
          <w:szCs w:val="24"/>
          <w:lang w:val="es-MX"/>
        </w:rPr>
        <w:lastRenderedPageBreak/>
        <w:t xml:space="preserve">a.- Bosque húmedo premontano (bh-PM). Esta formación vegetal presenta biotemperaturas de 18 a 24 ° C. y precipitaciones entre 1.000 y 2.000 mm. Se encuentra en el centro del municipio, comprendiendo la mayoría de los centros poblados del municipio. </w:t>
      </w:r>
    </w:p>
    <w:p w:rsidR="0031488E" w:rsidRPr="00B843AF" w:rsidRDefault="0031488E" w:rsidP="0031488E">
      <w:pPr>
        <w:jc w:val="both"/>
        <w:rPr>
          <w:rFonts w:cs="Calibri"/>
          <w:sz w:val="24"/>
          <w:szCs w:val="24"/>
          <w:lang w:val="es-MX"/>
        </w:rPr>
      </w:pPr>
      <w:r w:rsidRPr="00B843AF">
        <w:rPr>
          <w:rFonts w:cs="Calibri"/>
          <w:sz w:val="24"/>
          <w:szCs w:val="24"/>
          <w:lang w:val="es-MX"/>
        </w:rPr>
        <w:t xml:space="preserve">b.- Bosque muy húmedo premontano (bmh-PM). Esta formación vegetal presenta biotemperaturas de 18 a 24 ° C. y precipitaciones entre 2.000 y 4.000 mm. Se encuentra en el centro del municipio recorriéndolo de norte a sur, y en una pequeña zona al sur-oriente del municipio cerca de las veredas El tablón y La Florida. </w:t>
      </w:r>
    </w:p>
    <w:p w:rsidR="0031488E" w:rsidRPr="00B843AF" w:rsidRDefault="0031488E" w:rsidP="0031488E">
      <w:pPr>
        <w:jc w:val="both"/>
        <w:rPr>
          <w:rFonts w:cs="Calibri"/>
          <w:b/>
          <w:sz w:val="24"/>
          <w:szCs w:val="24"/>
          <w:lang w:val="es-MX"/>
        </w:rPr>
      </w:pPr>
      <w:r w:rsidRPr="00B843AF">
        <w:rPr>
          <w:rFonts w:cs="Calibri"/>
          <w:sz w:val="24"/>
          <w:szCs w:val="24"/>
          <w:lang w:val="es-MX"/>
        </w:rPr>
        <w:t>c.- Bosque muy húmedo montano bajo (bmh-MB). Esta formación vegetal presenta biotemperaturas de 12 a 18 ° C y una precipitación entre 2.000 y 4.000 mm. Ocupa la mayor extensión del municipio, en la vertiente del río San Pablo</w:t>
      </w:r>
      <w:r w:rsidRPr="00B843AF">
        <w:rPr>
          <w:rFonts w:cs="Calibri"/>
          <w:b/>
          <w:sz w:val="24"/>
          <w:szCs w:val="24"/>
          <w:lang w:val="es-MX"/>
        </w:rPr>
        <w:t xml:space="preserve">. </w:t>
      </w:r>
    </w:p>
    <w:p w:rsidR="00E05FFB" w:rsidRPr="00B843AF" w:rsidRDefault="00E05FFB" w:rsidP="0031488E">
      <w:pPr>
        <w:jc w:val="both"/>
        <w:rPr>
          <w:rFonts w:cs="Calibri"/>
          <w:b/>
          <w:color w:val="FF0000"/>
          <w:sz w:val="24"/>
          <w:szCs w:val="24"/>
          <w:lang w:val="es-MX"/>
        </w:rPr>
      </w:pPr>
    </w:p>
    <w:p w:rsidR="0031488E" w:rsidRPr="00B843AF" w:rsidRDefault="0031488E" w:rsidP="0031488E">
      <w:pPr>
        <w:jc w:val="both"/>
        <w:rPr>
          <w:rFonts w:cs="Calibri"/>
          <w:b/>
          <w:sz w:val="24"/>
          <w:szCs w:val="24"/>
          <w:lang w:val="es-MX"/>
        </w:rPr>
      </w:pPr>
      <w:r w:rsidRPr="00B843AF">
        <w:rPr>
          <w:rFonts w:cs="Calibri"/>
          <w:b/>
          <w:sz w:val="24"/>
          <w:szCs w:val="24"/>
          <w:lang w:val="es-MX"/>
        </w:rPr>
        <w:t xml:space="preserve">HIDROLOGÍA </w:t>
      </w:r>
    </w:p>
    <w:p w:rsidR="0029094F" w:rsidRPr="00B843AF" w:rsidRDefault="0031488E" w:rsidP="0031488E">
      <w:pPr>
        <w:jc w:val="both"/>
        <w:rPr>
          <w:rFonts w:cs="Calibri"/>
          <w:sz w:val="24"/>
          <w:szCs w:val="24"/>
          <w:lang w:val="es-MX"/>
        </w:rPr>
      </w:pPr>
      <w:r w:rsidRPr="00B843AF">
        <w:rPr>
          <w:rFonts w:cs="Calibri"/>
          <w:sz w:val="24"/>
          <w:szCs w:val="24"/>
          <w:lang w:val="es-MX"/>
        </w:rPr>
        <w:t xml:space="preserve">El Municipio se ubica dentro de la gran cuenca del Río Patía, la cual se subdivide en dos subcuencas: Vertiente oriental Río Patía con el 57 % del área total del municipio y el Río San Pablo con el 42.3 % y estos a su vez se han dividido por microcuencas. </w:t>
      </w:r>
    </w:p>
    <w:p w:rsidR="0029094F" w:rsidRPr="00B843AF" w:rsidRDefault="0031488E" w:rsidP="0031488E">
      <w:pPr>
        <w:jc w:val="both"/>
        <w:rPr>
          <w:rFonts w:cs="Calibri"/>
          <w:sz w:val="24"/>
          <w:szCs w:val="24"/>
          <w:lang w:val="es-MX"/>
        </w:rPr>
      </w:pPr>
      <w:r w:rsidRPr="00B843AF">
        <w:rPr>
          <w:rFonts w:cs="Calibri"/>
          <w:sz w:val="24"/>
          <w:szCs w:val="24"/>
          <w:lang w:val="es-MX"/>
        </w:rPr>
        <w:t>De acu</w:t>
      </w:r>
      <w:r w:rsidR="0029094F" w:rsidRPr="00B843AF">
        <w:rPr>
          <w:rFonts w:cs="Calibri"/>
          <w:sz w:val="24"/>
          <w:szCs w:val="24"/>
          <w:lang w:val="es-MX"/>
        </w:rPr>
        <w:t>erdo a información de CORPONARIÑO</w:t>
      </w:r>
      <w:r w:rsidRPr="00B843AF">
        <w:rPr>
          <w:rFonts w:cs="Calibri"/>
          <w:sz w:val="24"/>
          <w:szCs w:val="24"/>
          <w:lang w:val="es-MX"/>
        </w:rPr>
        <w:t xml:space="preserve">, se presentan dos grandes unidades Hidrogeológicas. La primera unidad se localiza a lo largo del Valle del Río Patía hasta la cota 800 msnm aproximadamente, terrenos con permeabilidad alta moderada, con presencia de acuíferos continuos de extensión regional en sedimentos no consolidados y en rocas sedimentarias poco segmentadas. En esta región del Valle del Patía a pesar de ser la más potencial en cuanto a aguas subterráneas, es precaria su exploración y explotación, con la excepción de algunas haciendas que utilizan este recurso para uso doméstico. Las microcuencas de la Vertiente del Río Patía son las más </w:t>
      </w:r>
      <w:r w:rsidR="00E05FFB" w:rsidRPr="00B843AF">
        <w:rPr>
          <w:rFonts w:cs="Calibri"/>
          <w:sz w:val="24"/>
          <w:szCs w:val="24"/>
          <w:lang w:val="es-MX"/>
        </w:rPr>
        <w:t>críticas</w:t>
      </w:r>
      <w:r w:rsidRPr="00B843AF">
        <w:rPr>
          <w:rFonts w:cs="Calibri"/>
          <w:sz w:val="24"/>
          <w:szCs w:val="24"/>
          <w:lang w:val="es-MX"/>
        </w:rPr>
        <w:t xml:space="preserve"> tanto por su pérdida e irregularidad de caudales y por la calidad de sus aguas, dado el gran aporte de sedimentos de las tierras erosionadas y áridas y por contaminación de residuos sólidos y aguas servidas. </w:t>
      </w:r>
    </w:p>
    <w:p w:rsidR="0031488E" w:rsidRPr="00B843AF" w:rsidRDefault="0031488E" w:rsidP="0031488E">
      <w:pPr>
        <w:jc w:val="both"/>
        <w:rPr>
          <w:rFonts w:cs="Calibri"/>
          <w:sz w:val="24"/>
          <w:szCs w:val="24"/>
          <w:lang w:val="es-MX"/>
        </w:rPr>
      </w:pPr>
      <w:r w:rsidRPr="00B843AF">
        <w:rPr>
          <w:rFonts w:cs="Calibri"/>
          <w:sz w:val="24"/>
          <w:szCs w:val="24"/>
          <w:lang w:val="es-MX"/>
        </w:rPr>
        <w:t xml:space="preserve">Las dos microcuencas más importantes tanto por ser las abastecedoras de agua y por su grado de deterioro son: la quebrada La Lucha que abastece a la cabecera municipal y la quebrada El Zorro que abastece el corregimiento de Las Delicias y Veredas como La Garganta y La Esperanza y a su vez abastece el sistema de riego de Limonar en el corregimiento de Santa Lucia. Le siguen en su orden las microcuencas de Cañaduzal y Sachamates. Los caudales de las microcuencas de la vertiente del río Patía son muy </w:t>
      </w:r>
      <w:r w:rsidRPr="00B843AF">
        <w:rPr>
          <w:rFonts w:cs="Calibri"/>
          <w:sz w:val="24"/>
          <w:szCs w:val="24"/>
          <w:lang w:val="es-MX"/>
        </w:rPr>
        <w:lastRenderedPageBreak/>
        <w:t>inestables con una alta variación entre épocas de estiaje y el de crecidas, causando daños por inundación y avenidas torrenciales, como es el caso de la Quebrada Sachamates. Las microcuencas de la Subcuenca del Río San Pablo, las que presentan una menor regularidad de caudales, dado su mejor nivel de protección boscosa y las condiciones bioclimáticas de la región. Las microcuencas priorizadas para el desarrollar planes de manejo de acuerdo a su grado de deterioro y suministro de agua para la población están: quebradas El Palmar, Piñas, El Cucho, La Villa y El Cajeto . Las aguas de estas subcuencas en lo que se refiere a calidad son mucho mejores que las otras que no se han priorizado, algunas de estas presentan alto contenido de materia orgánica.</w:t>
      </w:r>
    </w:p>
    <w:p w:rsidR="0031488E" w:rsidRPr="00B843AF" w:rsidRDefault="0031488E" w:rsidP="0031488E">
      <w:pPr>
        <w:jc w:val="both"/>
        <w:rPr>
          <w:rFonts w:cs="Calibri"/>
          <w:b/>
          <w:color w:val="FF0000"/>
          <w:sz w:val="24"/>
          <w:szCs w:val="24"/>
          <w:lang w:val="es-MX"/>
        </w:rPr>
      </w:pPr>
    </w:p>
    <w:p w:rsidR="00527C11" w:rsidRPr="00B843AF" w:rsidRDefault="0029094F" w:rsidP="00527C11">
      <w:pPr>
        <w:jc w:val="both"/>
        <w:rPr>
          <w:rFonts w:cs="Calibri"/>
          <w:b/>
          <w:sz w:val="24"/>
          <w:szCs w:val="24"/>
          <w:lang w:val="es-MX"/>
        </w:rPr>
      </w:pPr>
      <w:r w:rsidRPr="00B843AF">
        <w:rPr>
          <w:rFonts w:cs="Calibri"/>
          <w:b/>
          <w:sz w:val="24"/>
          <w:szCs w:val="24"/>
          <w:lang w:val="es-MX"/>
        </w:rPr>
        <w:t>4.2 Preven</w:t>
      </w:r>
      <w:r w:rsidR="00527C11" w:rsidRPr="00B843AF">
        <w:rPr>
          <w:rFonts w:cs="Calibri"/>
          <w:b/>
          <w:sz w:val="24"/>
          <w:szCs w:val="24"/>
          <w:lang w:val="es-MX"/>
        </w:rPr>
        <w:t>ción y Atención de Desastres.</w:t>
      </w:r>
    </w:p>
    <w:p w:rsidR="00551FFC" w:rsidRPr="00B843AF" w:rsidRDefault="008C7574" w:rsidP="00551FFC">
      <w:pPr>
        <w:jc w:val="both"/>
        <w:rPr>
          <w:rFonts w:cs="Calibri"/>
          <w:sz w:val="24"/>
          <w:szCs w:val="24"/>
          <w:lang w:val="es-MX"/>
        </w:rPr>
      </w:pPr>
      <w:r w:rsidRPr="00B843AF">
        <w:rPr>
          <w:rFonts w:cs="Calibri"/>
          <w:sz w:val="24"/>
          <w:szCs w:val="24"/>
          <w:lang w:val="es-MX"/>
        </w:rPr>
        <w:t xml:space="preserve">Considerando las característica geológicas del Municipio de Leiva, se reconocen diferentes tipos de amenazas: sísmica, de deslizamientos, que es importante reconocer y valorar frente a la definición de usos potenciales del suelo y de esa manera reducir los impactos en el desarrollo social y económico del mismo y proponer esquemas de ordenamiento territorial en los que se consideren todas las variables de riesgo para la población tanto en sus sistemas de saneamiento básico </w:t>
      </w:r>
      <w:r w:rsidR="00551FFC" w:rsidRPr="00B843AF">
        <w:rPr>
          <w:rFonts w:cs="Calibri"/>
          <w:sz w:val="24"/>
          <w:szCs w:val="24"/>
          <w:lang w:val="es-MX"/>
        </w:rPr>
        <w:t>(</w:t>
      </w:r>
      <w:r w:rsidRPr="00B843AF">
        <w:rPr>
          <w:rFonts w:cs="Calibri"/>
          <w:sz w:val="24"/>
          <w:szCs w:val="24"/>
          <w:lang w:val="es-MX"/>
        </w:rPr>
        <w:t>acueducto y alcantarillado</w:t>
      </w:r>
      <w:r w:rsidR="00551FFC" w:rsidRPr="00B843AF">
        <w:rPr>
          <w:rFonts w:cs="Calibri"/>
          <w:sz w:val="24"/>
          <w:szCs w:val="24"/>
          <w:lang w:val="es-MX"/>
        </w:rPr>
        <w:t xml:space="preserve">), como en el </w:t>
      </w:r>
      <w:r w:rsidRPr="00B843AF">
        <w:rPr>
          <w:rFonts w:cs="Calibri"/>
          <w:sz w:val="24"/>
          <w:szCs w:val="24"/>
          <w:lang w:val="es-MX"/>
        </w:rPr>
        <w:t>equipamiento urbano</w:t>
      </w:r>
      <w:r w:rsidR="00551FFC" w:rsidRPr="00B843AF">
        <w:rPr>
          <w:rFonts w:cs="Calibri"/>
          <w:sz w:val="24"/>
          <w:szCs w:val="24"/>
          <w:lang w:val="es-MX"/>
        </w:rPr>
        <w:t>.</w:t>
      </w:r>
    </w:p>
    <w:p w:rsidR="00551FFC" w:rsidRPr="00B843AF" w:rsidRDefault="00551FFC" w:rsidP="00551FFC">
      <w:pPr>
        <w:jc w:val="both"/>
        <w:rPr>
          <w:rFonts w:cs="Calibri"/>
          <w:sz w:val="24"/>
          <w:szCs w:val="24"/>
          <w:lang w:val="es-MX"/>
        </w:rPr>
      </w:pPr>
      <w:r w:rsidRPr="00B843AF">
        <w:rPr>
          <w:rFonts w:cs="Calibri"/>
          <w:sz w:val="24"/>
          <w:szCs w:val="24"/>
          <w:lang w:val="es-MX"/>
        </w:rPr>
        <w:t xml:space="preserve">El mapa de amenazas del municipio indican que uno de los principales </w:t>
      </w:r>
      <w:r w:rsidR="008C7574" w:rsidRPr="00B843AF">
        <w:rPr>
          <w:rFonts w:cs="Calibri"/>
          <w:sz w:val="24"/>
          <w:szCs w:val="24"/>
          <w:lang w:val="es-MX"/>
        </w:rPr>
        <w:t>problema</w:t>
      </w:r>
      <w:r w:rsidRPr="00B843AF">
        <w:rPr>
          <w:rFonts w:cs="Calibri"/>
          <w:sz w:val="24"/>
          <w:szCs w:val="24"/>
          <w:lang w:val="es-MX"/>
        </w:rPr>
        <w:t>s</w:t>
      </w:r>
      <w:r w:rsidR="008C7574" w:rsidRPr="00B843AF">
        <w:rPr>
          <w:rFonts w:cs="Calibri"/>
          <w:sz w:val="24"/>
          <w:szCs w:val="24"/>
          <w:lang w:val="es-MX"/>
        </w:rPr>
        <w:t xml:space="preserve"> </w:t>
      </w:r>
      <w:r w:rsidR="00E05FFB" w:rsidRPr="00B843AF">
        <w:rPr>
          <w:rFonts w:cs="Calibri"/>
          <w:sz w:val="24"/>
          <w:szCs w:val="24"/>
          <w:lang w:val="es-MX"/>
        </w:rPr>
        <w:t>está</w:t>
      </w:r>
      <w:r w:rsidRPr="00B843AF">
        <w:rPr>
          <w:rFonts w:cs="Calibri"/>
          <w:sz w:val="24"/>
          <w:szCs w:val="24"/>
          <w:lang w:val="es-MX"/>
        </w:rPr>
        <w:t xml:space="preserve"> determinado por la </w:t>
      </w:r>
      <w:r w:rsidR="008C7574" w:rsidRPr="00B843AF">
        <w:rPr>
          <w:rFonts w:cs="Calibri"/>
          <w:sz w:val="24"/>
          <w:szCs w:val="24"/>
          <w:lang w:val="es-MX"/>
        </w:rPr>
        <w:t>inestabilidad o deslizamientos</w:t>
      </w:r>
      <w:r w:rsidRPr="00B843AF">
        <w:rPr>
          <w:rFonts w:cs="Calibri"/>
          <w:sz w:val="24"/>
          <w:szCs w:val="24"/>
          <w:lang w:val="es-MX"/>
        </w:rPr>
        <w:t xml:space="preserve"> de los suelos</w:t>
      </w:r>
      <w:r w:rsidR="008C7574" w:rsidRPr="00B843AF">
        <w:rPr>
          <w:rFonts w:cs="Calibri"/>
          <w:sz w:val="24"/>
          <w:szCs w:val="24"/>
          <w:lang w:val="es-MX"/>
        </w:rPr>
        <w:t xml:space="preserve">, </w:t>
      </w:r>
      <w:r w:rsidRPr="00B843AF">
        <w:rPr>
          <w:rFonts w:cs="Calibri"/>
          <w:sz w:val="24"/>
          <w:szCs w:val="24"/>
          <w:lang w:val="es-MX"/>
        </w:rPr>
        <w:t xml:space="preserve">debido principalmente l un manejo inadecuado de </w:t>
      </w:r>
      <w:r w:rsidR="008C7574" w:rsidRPr="00B843AF">
        <w:rPr>
          <w:rFonts w:cs="Calibri"/>
          <w:sz w:val="24"/>
          <w:szCs w:val="24"/>
          <w:lang w:val="es-MX"/>
        </w:rPr>
        <w:t xml:space="preserve"> aguas residuales y las aguas lluvias. </w:t>
      </w:r>
      <w:r w:rsidRPr="00B843AF">
        <w:rPr>
          <w:rFonts w:cs="Calibri"/>
          <w:sz w:val="24"/>
          <w:szCs w:val="24"/>
          <w:lang w:val="es-MX"/>
        </w:rPr>
        <w:t xml:space="preserve"> Otro factor de riesgo en el municipio </w:t>
      </w:r>
      <w:r w:rsidR="00E05FFB" w:rsidRPr="00B843AF">
        <w:rPr>
          <w:rFonts w:cs="Calibri"/>
          <w:sz w:val="24"/>
          <w:szCs w:val="24"/>
          <w:lang w:val="es-MX"/>
        </w:rPr>
        <w:t>está</w:t>
      </w:r>
      <w:r w:rsidRPr="00B843AF">
        <w:rPr>
          <w:rFonts w:cs="Calibri"/>
          <w:sz w:val="24"/>
          <w:szCs w:val="24"/>
          <w:lang w:val="es-MX"/>
        </w:rPr>
        <w:t xml:space="preserve"> determinado por la amenaza sísmica considerando que </w:t>
      </w:r>
      <w:r w:rsidR="008C7574" w:rsidRPr="00B843AF">
        <w:rPr>
          <w:rFonts w:cs="Calibri"/>
          <w:sz w:val="24"/>
          <w:szCs w:val="24"/>
          <w:lang w:val="es-MX"/>
        </w:rPr>
        <w:t>Leiva está muy cerca de la zona</w:t>
      </w:r>
      <w:r w:rsidRPr="00B843AF">
        <w:rPr>
          <w:rFonts w:cs="Calibri"/>
          <w:sz w:val="24"/>
          <w:szCs w:val="24"/>
          <w:lang w:val="es-MX"/>
        </w:rPr>
        <w:t xml:space="preserve"> de la Falla Balboa-El Rosario,  de acuerdo al </w:t>
      </w:r>
      <w:r w:rsidR="008C7574" w:rsidRPr="00B843AF">
        <w:rPr>
          <w:rFonts w:cs="Calibri"/>
          <w:sz w:val="24"/>
          <w:szCs w:val="24"/>
          <w:lang w:val="es-MX"/>
        </w:rPr>
        <w:t>Plan Básico de Ordenamiento Territorial del Municipio de Leiva</w:t>
      </w:r>
      <w:r w:rsidRPr="00B843AF">
        <w:rPr>
          <w:rFonts w:cs="Calibri"/>
          <w:sz w:val="24"/>
          <w:szCs w:val="24"/>
          <w:lang w:val="es-MX"/>
        </w:rPr>
        <w:t xml:space="preserve"> </w:t>
      </w:r>
      <w:r w:rsidR="008C7574" w:rsidRPr="00B843AF">
        <w:rPr>
          <w:rFonts w:cs="Calibri"/>
          <w:sz w:val="24"/>
          <w:szCs w:val="24"/>
          <w:lang w:val="es-MX"/>
        </w:rPr>
        <w:t>elaborado por CORPOICA y ASOPATÍA de abril de 2003</w:t>
      </w:r>
    </w:p>
    <w:p w:rsidR="008C7574" w:rsidRPr="00B843AF" w:rsidRDefault="00551FFC" w:rsidP="008C7574">
      <w:pPr>
        <w:jc w:val="both"/>
        <w:rPr>
          <w:rFonts w:cs="Calibri"/>
          <w:sz w:val="24"/>
          <w:szCs w:val="24"/>
          <w:lang w:val="es-MX"/>
        </w:rPr>
      </w:pPr>
      <w:r w:rsidRPr="00B843AF">
        <w:rPr>
          <w:rFonts w:cs="Calibri"/>
          <w:sz w:val="24"/>
          <w:szCs w:val="24"/>
          <w:lang w:val="es-MX"/>
        </w:rPr>
        <w:t xml:space="preserve">En la actualidad de </w:t>
      </w:r>
      <w:r w:rsidR="008C7574" w:rsidRPr="00B843AF">
        <w:rPr>
          <w:rFonts w:cs="Calibri"/>
          <w:sz w:val="24"/>
          <w:szCs w:val="24"/>
          <w:lang w:val="es-MX"/>
        </w:rPr>
        <w:t>observan problemas de erosión que se deben al manejo inadecuado de las</w:t>
      </w:r>
      <w:r w:rsidRPr="00B843AF">
        <w:rPr>
          <w:rFonts w:cs="Calibri"/>
          <w:sz w:val="24"/>
          <w:szCs w:val="24"/>
          <w:lang w:val="es-MX"/>
        </w:rPr>
        <w:t xml:space="preserve"> </w:t>
      </w:r>
      <w:r w:rsidR="008C7574" w:rsidRPr="00B843AF">
        <w:rPr>
          <w:rFonts w:cs="Calibri"/>
          <w:sz w:val="24"/>
          <w:szCs w:val="24"/>
          <w:lang w:val="es-MX"/>
        </w:rPr>
        <w:t>aguas lluvias y las residuales.</w:t>
      </w:r>
    </w:p>
    <w:p w:rsidR="00551FFC" w:rsidRPr="00B843AF" w:rsidRDefault="00551FFC" w:rsidP="003C5B2B">
      <w:pPr>
        <w:spacing w:after="0" w:line="240" w:lineRule="auto"/>
        <w:jc w:val="both"/>
        <w:rPr>
          <w:rFonts w:cs="Calibri"/>
          <w:sz w:val="24"/>
          <w:szCs w:val="24"/>
        </w:rPr>
      </w:pPr>
      <w:r w:rsidRPr="00B843AF">
        <w:rPr>
          <w:rFonts w:cs="Calibri"/>
          <w:sz w:val="24"/>
          <w:szCs w:val="24"/>
        </w:rPr>
        <w:t>La anterior situación pone de manifiesto la necesidad de implementar acciones que permitan la prevención y mitigación de los riesgos.</w:t>
      </w:r>
    </w:p>
    <w:p w:rsidR="001D2745" w:rsidRDefault="001D2745" w:rsidP="001D2745">
      <w:pPr>
        <w:jc w:val="both"/>
        <w:rPr>
          <w:rFonts w:cs="Calibri"/>
          <w:b/>
          <w:sz w:val="24"/>
          <w:szCs w:val="24"/>
          <w:lang w:val="es-MX"/>
        </w:rPr>
      </w:pPr>
    </w:p>
    <w:p w:rsidR="001D2745" w:rsidRDefault="001D2745" w:rsidP="001D2745">
      <w:pPr>
        <w:jc w:val="both"/>
        <w:rPr>
          <w:rFonts w:cs="Calibri"/>
          <w:b/>
          <w:sz w:val="24"/>
          <w:szCs w:val="24"/>
          <w:lang w:val="es-MX"/>
        </w:rPr>
      </w:pPr>
    </w:p>
    <w:p w:rsidR="001D2745" w:rsidRDefault="001D2745" w:rsidP="001D2745">
      <w:pPr>
        <w:jc w:val="both"/>
        <w:rPr>
          <w:rFonts w:cs="Calibri"/>
          <w:b/>
          <w:sz w:val="24"/>
          <w:szCs w:val="24"/>
          <w:lang w:val="es-MX"/>
        </w:rPr>
      </w:pPr>
    </w:p>
    <w:p w:rsidR="001D2745" w:rsidRDefault="001D2745" w:rsidP="001D2745">
      <w:pPr>
        <w:jc w:val="both"/>
        <w:rPr>
          <w:rFonts w:cs="Calibri"/>
          <w:b/>
          <w:sz w:val="24"/>
          <w:szCs w:val="24"/>
          <w:lang w:val="es-MX"/>
        </w:rPr>
      </w:pPr>
    </w:p>
    <w:p w:rsidR="001D2745" w:rsidRPr="00B843AF" w:rsidRDefault="001D2745" w:rsidP="001D2745">
      <w:pPr>
        <w:jc w:val="both"/>
        <w:rPr>
          <w:rFonts w:cs="Calibri"/>
          <w:b/>
          <w:sz w:val="24"/>
          <w:szCs w:val="24"/>
          <w:lang w:val="es-MX"/>
        </w:rPr>
      </w:pPr>
      <w:r>
        <w:rPr>
          <w:rFonts w:cs="Calibri"/>
          <w:b/>
          <w:sz w:val="24"/>
          <w:szCs w:val="24"/>
          <w:lang w:val="es-MX"/>
        </w:rPr>
        <w:lastRenderedPageBreak/>
        <w:t>5</w:t>
      </w:r>
      <w:r w:rsidRPr="00B843AF">
        <w:rPr>
          <w:rFonts w:cs="Calibri"/>
          <w:b/>
          <w:sz w:val="24"/>
          <w:szCs w:val="24"/>
          <w:lang w:val="es-MX"/>
        </w:rPr>
        <w:t xml:space="preserve">. EJE </w:t>
      </w:r>
      <w:r>
        <w:rPr>
          <w:rFonts w:cs="Calibri"/>
          <w:b/>
          <w:sz w:val="24"/>
          <w:szCs w:val="24"/>
          <w:lang w:val="es-MX"/>
        </w:rPr>
        <w:t>POLITICO</w:t>
      </w:r>
      <w:r w:rsidRPr="00B843AF">
        <w:rPr>
          <w:rFonts w:cs="Calibri"/>
          <w:b/>
          <w:sz w:val="24"/>
          <w:szCs w:val="24"/>
          <w:lang w:val="es-MX"/>
        </w:rPr>
        <w:t xml:space="preserve"> </w:t>
      </w:r>
    </w:p>
    <w:p w:rsidR="001D2745" w:rsidRDefault="001D2745" w:rsidP="003C5B2B">
      <w:pPr>
        <w:spacing w:after="0" w:line="240" w:lineRule="auto"/>
        <w:jc w:val="both"/>
        <w:rPr>
          <w:rFonts w:cs="Calibri"/>
          <w:sz w:val="24"/>
          <w:szCs w:val="24"/>
        </w:rPr>
      </w:pPr>
      <w:r>
        <w:rPr>
          <w:rFonts w:cs="Calibri"/>
          <w:sz w:val="24"/>
          <w:szCs w:val="24"/>
        </w:rPr>
        <w:t>5.1 Justicia Paz y Convivencia.</w:t>
      </w:r>
    </w:p>
    <w:p w:rsidR="001D2745" w:rsidRDefault="001D2745" w:rsidP="003C5B2B">
      <w:pPr>
        <w:spacing w:after="0" w:line="240" w:lineRule="auto"/>
        <w:jc w:val="both"/>
        <w:rPr>
          <w:rFonts w:cs="Calibri"/>
          <w:sz w:val="24"/>
          <w:szCs w:val="24"/>
        </w:rPr>
      </w:pPr>
    </w:p>
    <w:p w:rsidR="001D2745" w:rsidRDefault="001D2745" w:rsidP="003C5B2B">
      <w:pPr>
        <w:spacing w:after="0" w:line="240" w:lineRule="auto"/>
        <w:jc w:val="both"/>
        <w:rPr>
          <w:rFonts w:cs="Calibri"/>
          <w:sz w:val="24"/>
          <w:szCs w:val="24"/>
        </w:rPr>
      </w:pPr>
      <w:r>
        <w:rPr>
          <w:rFonts w:cs="Calibri"/>
          <w:sz w:val="24"/>
          <w:szCs w:val="24"/>
        </w:rPr>
        <w:t>En este eje se</w:t>
      </w:r>
      <w:r w:rsidR="00C0602C">
        <w:rPr>
          <w:rFonts w:cs="Calibri"/>
          <w:sz w:val="24"/>
          <w:szCs w:val="24"/>
        </w:rPr>
        <w:t xml:space="preserve"> integran acciones orientadas a la promoción de una cultura de Paz y convivencia en el  municipio, mediante el desarrollo de prácticas de solución pacífica de conflictos, así como de la implementación </w:t>
      </w:r>
      <w:r w:rsidR="00144E20">
        <w:rPr>
          <w:rFonts w:cs="Calibri"/>
          <w:sz w:val="24"/>
          <w:szCs w:val="24"/>
        </w:rPr>
        <w:t>del desarrollo de habilidades sociales para mejorar la convivencia ciudadana</w:t>
      </w:r>
      <w:r w:rsidR="00437425">
        <w:rPr>
          <w:rFonts w:cs="Calibri"/>
          <w:sz w:val="24"/>
          <w:szCs w:val="24"/>
        </w:rPr>
        <w:t>, mediante la formación en derechos humanos, la democracia y la Paz</w:t>
      </w:r>
      <w:r w:rsidR="00144E20">
        <w:rPr>
          <w:rFonts w:cs="Calibri"/>
          <w:sz w:val="24"/>
          <w:szCs w:val="24"/>
        </w:rPr>
        <w:t>.</w:t>
      </w:r>
    </w:p>
    <w:p w:rsidR="001D2745" w:rsidRDefault="001D2745" w:rsidP="003C5B2B">
      <w:pPr>
        <w:spacing w:after="0" w:line="240" w:lineRule="auto"/>
        <w:jc w:val="both"/>
        <w:rPr>
          <w:rFonts w:cs="Calibri"/>
          <w:sz w:val="24"/>
          <w:szCs w:val="24"/>
        </w:rPr>
      </w:pPr>
    </w:p>
    <w:p w:rsidR="00767452" w:rsidRDefault="001D2745" w:rsidP="003C5B2B">
      <w:pPr>
        <w:spacing w:after="0" w:line="240" w:lineRule="auto"/>
        <w:jc w:val="both"/>
        <w:rPr>
          <w:rFonts w:cs="Calibri"/>
          <w:sz w:val="24"/>
          <w:szCs w:val="24"/>
        </w:rPr>
      </w:pPr>
      <w:r>
        <w:rPr>
          <w:rFonts w:cs="Calibri"/>
          <w:sz w:val="24"/>
          <w:szCs w:val="24"/>
        </w:rPr>
        <w:t>5.2  Fortalecimiento de la participación</w:t>
      </w:r>
      <w:r w:rsidR="00144E20">
        <w:rPr>
          <w:rFonts w:cs="Calibri"/>
          <w:sz w:val="24"/>
          <w:szCs w:val="24"/>
        </w:rPr>
        <w:t xml:space="preserve"> y representación social: En el marco de este eje se proponen acciones que permitan la cualificación política de instancias de repres</w:t>
      </w:r>
      <w:r w:rsidR="00767452">
        <w:rPr>
          <w:rFonts w:cs="Calibri"/>
          <w:sz w:val="24"/>
          <w:szCs w:val="24"/>
        </w:rPr>
        <w:t>entació</w:t>
      </w:r>
      <w:r w:rsidR="00144E20">
        <w:rPr>
          <w:rFonts w:cs="Calibri"/>
          <w:sz w:val="24"/>
          <w:szCs w:val="24"/>
        </w:rPr>
        <w:t>n</w:t>
      </w:r>
      <w:r w:rsidR="00767452">
        <w:rPr>
          <w:rFonts w:cs="Calibri"/>
          <w:sz w:val="24"/>
          <w:szCs w:val="24"/>
        </w:rPr>
        <w:t xml:space="preserve"> como el consejo territorial de planeación (CTP), el consejo municipal, las juntas de acción comunal, entre otros.</w:t>
      </w:r>
    </w:p>
    <w:p w:rsidR="00767452" w:rsidRDefault="00767452" w:rsidP="003C5B2B">
      <w:pPr>
        <w:spacing w:after="0" w:line="240" w:lineRule="auto"/>
        <w:jc w:val="both"/>
        <w:rPr>
          <w:rFonts w:cs="Calibri"/>
          <w:sz w:val="24"/>
          <w:szCs w:val="24"/>
        </w:rPr>
      </w:pPr>
    </w:p>
    <w:p w:rsidR="00767452" w:rsidRDefault="00767452" w:rsidP="003C5B2B">
      <w:pPr>
        <w:spacing w:after="0" w:line="240" w:lineRule="auto"/>
        <w:jc w:val="both"/>
        <w:rPr>
          <w:rFonts w:cs="Calibri"/>
          <w:sz w:val="24"/>
          <w:szCs w:val="24"/>
        </w:rPr>
      </w:pPr>
      <w:r>
        <w:rPr>
          <w:rFonts w:cs="Calibri"/>
          <w:sz w:val="24"/>
          <w:szCs w:val="24"/>
        </w:rPr>
        <w:t xml:space="preserve">5.3 Fortalecimiento </w:t>
      </w:r>
      <w:r w:rsidR="000B6608">
        <w:rPr>
          <w:rFonts w:cs="Calibri"/>
          <w:sz w:val="24"/>
          <w:szCs w:val="24"/>
        </w:rPr>
        <w:t>Comunitario</w:t>
      </w:r>
      <w:r>
        <w:rPr>
          <w:rFonts w:cs="Calibri"/>
          <w:sz w:val="24"/>
          <w:szCs w:val="24"/>
        </w:rPr>
        <w:t>: Este eje de acción parte del reconocimiento de la existencia de un importe número de grupos comunitarios que dinamizan distintos iniciativas con la comunidad y que en consecuencia es fundamental potenciarlos como actores estratégicos para el desarrollo del Municipio</w:t>
      </w:r>
      <w:r w:rsidR="00A24A6A">
        <w:rPr>
          <w:rFonts w:cs="Calibri"/>
          <w:sz w:val="24"/>
          <w:szCs w:val="24"/>
        </w:rPr>
        <w:t>, mediante procesos de formación política como las escuelas de líderes</w:t>
      </w:r>
      <w:r>
        <w:rPr>
          <w:rFonts w:cs="Calibri"/>
          <w:sz w:val="24"/>
          <w:szCs w:val="24"/>
        </w:rPr>
        <w:t>.</w:t>
      </w:r>
    </w:p>
    <w:p w:rsidR="00767452" w:rsidRDefault="00767452" w:rsidP="003C5B2B">
      <w:pPr>
        <w:spacing w:after="0" w:line="240" w:lineRule="auto"/>
        <w:jc w:val="both"/>
        <w:rPr>
          <w:rFonts w:cs="Calibri"/>
          <w:sz w:val="24"/>
          <w:szCs w:val="24"/>
        </w:rPr>
      </w:pPr>
    </w:p>
    <w:p w:rsidR="003C5B2B" w:rsidRPr="00B843AF" w:rsidRDefault="0007186A" w:rsidP="003C5B2B">
      <w:pPr>
        <w:spacing w:after="0" w:line="240" w:lineRule="auto"/>
        <w:jc w:val="both"/>
        <w:rPr>
          <w:rFonts w:cs="Calibri"/>
          <w:b/>
          <w:bCs/>
          <w:sz w:val="24"/>
          <w:szCs w:val="24"/>
        </w:rPr>
      </w:pPr>
      <w:r w:rsidRPr="00B843AF">
        <w:rPr>
          <w:rFonts w:cs="Calibri"/>
          <w:sz w:val="24"/>
          <w:szCs w:val="24"/>
        </w:rPr>
        <w:br w:type="page"/>
      </w:r>
      <w:r w:rsidR="009642CD" w:rsidRPr="00B843AF">
        <w:rPr>
          <w:rFonts w:cs="Calibri"/>
          <w:b/>
          <w:sz w:val="24"/>
          <w:szCs w:val="24"/>
        </w:rPr>
        <w:lastRenderedPageBreak/>
        <w:t xml:space="preserve">CAPITULO </w:t>
      </w:r>
      <w:r w:rsidR="00386E7A" w:rsidRPr="00B843AF">
        <w:rPr>
          <w:rFonts w:cs="Calibri"/>
          <w:b/>
          <w:sz w:val="24"/>
          <w:szCs w:val="24"/>
        </w:rPr>
        <w:t>I</w:t>
      </w:r>
      <w:r w:rsidR="00296EDC" w:rsidRPr="00B843AF">
        <w:rPr>
          <w:rFonts w:cs="Calibri"/>
          <w:b/>
          <w:sz w:val="24"/>
          <w:szCs w:val="24"/>
        </w:rPr>
        <w:t>V</w:t>
      </w:r>
      <w:r w:rsidR="003C5B2B" w:rsidRPr="00B843AF">
        <w:rPr>
          <w:rFonts w:cs="Calibri"/>
          <w:b/>
          <w:sz w:val="24"/>
          <w:szCs w:val="24"/>
        </w:rPr>
        <w:t xml:space="preserve">: </w:t>
      </w:r>
      <w:r w:rsidR="003C5B2B" w:rsidRPr="00B843AF">
        <w:rPr>
          <w:rFonts w:cs="Calibri"/>
          <w:b/>
          <w:bCs/>
          <w:sz w:val="24"/>
          <w:szCs w:val="24"/>
        </w:rPr>
        <w:t>ENFOQUE ESTRATEGICO</w:t>
      </w:r>
    </w:p>
    <w:p w:rsidR="003C5B2B" w:rsidRPr="00B843AF" w:rsidRDefault="003C5B2B" w:rsidP="003C5B2B">
      <w:pPr>
        <w:spacing w:after="0" w:line="240" w:lineRule="auto"/>
        <w:jc w:val="both"/>
        <w:rPr>
          <w:rFonts w:cs="Calibri"/>
          <w:b/>
          <w:sz w:val="24"/>
          <w:szCs w:val="24"/>
        </w:rPr>
      </w:pPr>
    </w:p>
    <w:p w:rsidR="003C5B2B" w:rsidRPr="00B843AF" w:rsidRDefault="003C5B2B" w:rsidP="003C5B2B">
      <w:pPr>
        <w:jc w:val="both"/>
        <w:rPr>
          <w:rFonts w:cs="Calibri"/>
          <w:bCs/>
          <w:sz w:val="24"/>
          <w:szCs w:val="24"/>
        </w:rPr>
      </w:pPr>
      <w:r w:rsidRPr="00B843AF">
        <w:rPr>
          <w:rFonts w:cs="Calibri"/>
          <w:bCs/>
          <w:sz w:val="24"/>
          <w:szCs w:val="24"/>
        </w:rPr>
        <w:t>El objetivo fundamental de éste capítulo es lograr que los Planes de Desarrollo se reconozcan como instrumentos orientadores del desarrollo del Municipio, mediante la articulación de políticas y programas que permitan que se fortalezcan procesos de gestión en el territorio, que van más allá de los períodos de Gobierno, por lo tanto VISIÓN, por lo tanto se incorporan enfoques de prospectiva y territoriales que permitan armonizar los grandes retos de las comunidades con las capacidades técnicas y financieras del municipio.</w:t>
      </w:r>
    </w:p>
    <w:p w:rsidR="003C5B2B" w:rsidRPr="00B843AF" w:rsidRDefault="003C5B2B" w:rsidP="003C5B2B">
      <w:pPr>
        <w:jc w:val="both"/>
        <w:rPr>
          <w:rFonts w:cs="Calibri"/>
          <w:bCs/>
          <w:sz w:val="24"/>
          <w:szCs w:val="24"/>
        </w:rPr>
      </w:pPr>
      <w:r w:rsidRPr="00B843AF">
        <w:rPr>
          <w:rFonts w:cs="Calibri"/>
          <w:bCs/>
          <w:sz w:val="24"/>
          <w:szCs w:val="24"/>
        </w:rPr>
        <w:t>Los Planes de Desarrollo de los diversos niveles tendrán en cuenta políticas  estratégicas y programas que sean de  interés mutuo y que dé coherencia a las acciones gubernamentales.  El Plan Nacional de  Desarrollo   2011 –  2014 “Prosperidad para todos” se fundamenta en cuatro objetivos primordiales como son:</w:t>
      </w:r>
    </w:p>
    <w:p w:rsidR="003C5B2B" w:rsidRPr="00B843AF" w:rsidRDefault="003C5B2B" w:rsidP="003C5B2B">
      <w:pPr>
        <w:spacing w:after="0" w:line="240" w:lineRule="auto"/>
        <w:jc w:val="both"/>
        <w:rPr>
          <w:rFonts w:cs="Calibri"/>
          <w:bCs/>
          <w:sz w:val="24"/>
          <w:szCs w:val="24"/>
        </w:rPr>
      </w:pPr>
      <w:r w:rsidRPr="00B843AF">
        <w:rPr>
          <w:rFonts w:cs="Calibri"/>
          <w:bCs/>
          <w:sz w:val="24"/>
          <w:szCs w:val="24"/>
        </w:rPr>
        <w:t>1°  Mayor crecimiento económico</w:t>
      </w:r>
    </w:p>
    <w:p w:rsidR="003C5B2B" w:rsidRPr="00B843AF" w:rsidRDefault="003C5B2B" w:rsidP="003C5B2B">
      <w:pPr>
        <w:spacing w:after="0" w:line="240" w:lineRule="auto"/>
        <w:jc w:val="both"/>
        <w:rPr>
          <w:rFonts w:cs="Calibri"/>
          <w:bCs/>
          <w:sz w:val="24"/>
          <w:szCs w:val="24"/>
        </w:rPr>
      </w:pPr>
      <w:r w:rsidRPr="00B843AF">
        <w:rPr>
          <w:rFonts w:cs="Calibri"/>
          <w:bCs/>
          <w:sz w:val="24"/>
          <w:szCs w:val="24"/>
        </w:rPr>
        <w:t>2°. Más empleo formal y menor pobreza</w:t>
      </w:r>
    </w:p>
    <w:p w:rsidR="003C5B2B" w:rsidRPr="00B843AF" w:rsidRDefault="003C5B2B" w:rsidP="003C5B2B">
      <w:pPr>
        <w:spacing w:after="0" w:line="240" w:lineRule="auto"/>
        <w:jc w:val="both"/>
        <w:rPr>
          <w:rFonts w:cs="Calibri"/>
          <w:bCs/>
          <w:sz w:val="24"/>
          <w:szCs w:val="24"/>
        </w:rPr>
      </w:pPr>
      <w:r w:rsidRPr="00B843AF">
        <w:rPr>
          <w:rFonts w:cs="Calibri"/>
          <w:bCs/>
          <w:sz w:val="24"/>
          <w:szCs w:val="24"/>
        </w:rPr>
        <w:t xml:space="preserve">3°. Mayor equidad social, regional e inter‐generacional </w:t>
      </w:r>
    </w:p>
    <w:p w:rsidR="003C5B2B" w:rsidRPr="00B843AF" w:rsidRDefault="003C5B2B" w:rsidP="003C5B2B">
      <w:pPr>
        <w:spacing w:after="0" w:line="240" w:lineRule="auto"/>
        <w:jc w:val="both"/>
        <w:rPr>
          <w:rFonts w:cs="Calibri"/>
          <w:bCs/>
          <w:sz w:val="24"/>
          <w:szCs w:val="24"/>
        </w:rPr>
      </w:pPr>
      <w:r w:rsidRPr="00B843AF">
        <w:rPr>
          <w:rFonts w:cs="Calibri"/>
          <w:bCs/>
          <w:sz w:val="24"/>
          <w:szCs w:val="24"/>
        </w:rPr>
        <w:t>4°. Buen gobierno y lucha contra la corrupción</w:t>
      </w:r>
    </w:p>
    <w:p w:rsidR="003C5B2B" w:rsidRPr="00B843AF" w:rsidRDefault="003C5B2B" w:rsidP="003C5B2B">
      <w:pPr>
        <w:jc w:val="both"/>
        <w:rPr>
          <w:rFonts w:cs="Calibri"/>
          <w:bCs/>
          <w:sz w:val="24"/>
          <w:szCs w:val="24"/>
        </w:rPr>
      </w:pPr>
    </w:p>
    <w:p w:rsidR="003C5B2B" w:rsidRPr="00B843AF" w:rsidRDefault="003C5B2B" w:rsidP="003C5B2B">
      <w:pPr>
        <w:jc w:val="both"/>
        <w:rPr>
          <w:rFonts w:cs="Calibri"/>
          <w:bCs/>
          <w:sz w:val="24"/>
          <w:szCs w:val="24"/>
        </w:rPr>
      </w:pPr>
      <w:r w:rsidRPr="00B843AF">
        <w:rPr>
          <w:rFonts w:cs="Calibri"/>
          <w:bCs/>
          <w:sz w:val="24"/>
          <w:szCs w:val="24"/>
        </w:rPr>
        <w:t>1</w:t>
      </w:r>
      <w:r w:rsidR="000341A7" w:rsidRPr="00B843AF">
        <w:rPr>
          <w:rFonts w:cs="Calibri"/>
          <w:bCs/>
          <w:sz w:val="24"/>
          <w:szCs w:val="24"/>
        </w:rPr>
        <w:t>.</w:t>
      </w:r>
      <w:r w:rsidRPr="00B843AF">
        <w:rPr>
          <w:rFonts w:cs="Calibri"/>
          <w:bCs/>
          <w:sz w:val="24"/>
          <w:szCs w:val="24"/>
        </w:rPr>
        <w:t xml:space="preserve">  VISIÓN PLAN NACIONAL DE DESARROLLO, “Prosperidad para todos”</w:t>
      </w:r>
    </w:p>
    <w:p w:rsidR="003C5B2B" w:rsidRPr="00B843AF" w:rsidRDefault="003C5B2B" w:rsidP="003C5B2B">
      <w:pPr>
        <w:jc w:val="both"/>
        <w:rPr>
          <w:rFonts w:cs="Calibri"/>
          <w:bCs/>
          <w:sz w:val="24"/>
          <w:szCs w:val="24"/>
        </w:rPr>
      </w:pPr>
      <w:r w:rsidRPr="00B843AF">
        <w:rPr>
          <w:rFonts w:cs="Calibri"/>
          <w:bCs/>
          <w:sz w:val="24"/>
          <w:szCs w:val="24"/>
        </w:rPr>
        <w:t>El contexto histórico que enmarca este Plan Nacional de Desarrollo es diferente al de otras administraciones. Estamos frente a un optimismo auténtico en nuestro futuro, una confianza incomparable en las potencialidades del país y una imagen en el exterior que es claramente positiva. De ser percibidos en el mundo como un Estado fallido1 nos convertimos en una economía emergente, atractiva para la inversión y para el turismo. Pasamos además a formar parte, desde hace poco, de un selecto grupo de naciones, los CIVETS –Colombia, Indonesia, Vietnam, Egipto, Turquía y Suráfrica–, vistas en el planeta como economías con grandes expectativas de crecimiento para las próximas décadas. Adicionalmente, hemos iniciado el proceso para ingresar a la Organización para la Cooperación y el Desarrollo Económico (OCDE); algo impen</w:t>
      </w:r>
      <w:r w:rsidR="00E05FFB" w:rsidRPr="00B843AF">
        <w:rPr>
          <w:rFonts w:cs="Calibri"/>
          <w:bCs/>
          <w:sz w:val="24"/>
          <w:szCs w:val="24"/>
        </w:rPr>
        <w:t xml:space="preserve">sable hace tan sólo unos años. </w:t>
      </w:r>
    </w:p>
    <w:p w:rsidR="003C5B2B" w:rsidRPr="00B843AF" w:rsidRDefault="003C5B2B" w:rsidP="003C5B2B">
      <w:pPr>
        <w:jc w:val="both"/>
        <w:rPr>
          <w:rFonts w:cs="Calibri"/>
          <w:bCs/>
          <w:sz w:val="24"/>
          <w:szCs w:val="24"/>
        </w:rPr>
      </w:pPr>
      <w:r w:rsidRPr="00B843AF">
        <w:rPr>
          <w:rFonts w:cs="Calibri"/>
          <w:bCs/>
          <w:sz w:val="24"/>
          <w:szCs w:val="24"/>
        </w:rPr>
        <w:t xml:space="preserve">Si bien todavía enfrentamos grandes retos como los de consolidar la seguridad, disminuir el desempleo, eliminar la pobreza, y enfrentar los desafíos del cambio climático, es indudable que hemos sobrepasado unas barreras que parecían inquebrantables hace unos años, y el camino hacia la prosperidad, no obstante difícil, parece ahora más despejado en el marco histórico del país. </w:t>
      </w:r>
    </w:p>
    <w:p w:rsidR="003C5B2B" w:rsidRPr="00B843AF" w:rsidRDefault="003C5B2B" w:rsidP="003C5B2B">
      <w:pPr>
        <w:jc w:val="both"/>
        <w:rPr>
          <w:rFonts w:cs="Calibri"/>
          <w:bCs/>
          <w:sz w:val="24"/>
          <w:szCs w:val="24"/>
        </w:rPr>
      </w:pPr>
    </w:p>
    <w:p w:rsidR="003C5B2B" w:rsidRPr="00B843AF" w:rsidRDefault="003C5B2B" w:rsidP="003C5B2B">
      <w:pPr>
        <w:jc w:val="both"/>
        <w:rPr>
          <w:rFonts w:cs="Calibri"/>
          <w:bCs/>
          <w:sz w:val="24"/>
          <w:szCs w:val="24"/>
        </w:rPr>
      </w:pPr>
      <w:r w:rsidRPr="00B843AF">
        <w:rPr>
          <w:rFonts w:cs="Calibri"/>
          <w:bCs/>
          <w:sz w:val="24"/>
          <w:szCs w:val="24"/>
        </w:rPr>
        <w:lastRenderedPageBreak/>
        <w:t>Dada esta coyuntura, es evidente que nos encontramos en un momento especial de nuestra historia que no podemos desaprovechar. Estamos ante la oportunidad de superar adversidades comunes y recientes, empinarnos por encima de la inercia, y proponer y encarrilar al país hacia la prosperidad democrática. Una circunstancia que nos permite soñar con dar ese gran salto que nos dé la entrada, en un futuro no muy lejano, al selecto club de los países desarrollados.</w:t>
      </w:r>
    </w:p>
    <w:p w:rsidR="003C5B2B" w:rsidRPr="00B843AF" w:rsidRDefault="003C5B2B" w:rsidP="003C5B2B">
      <w:pPr>
        <w:jc w:val="both"/>
        <w:rPr>
          <w:rFonts w:cs="Calibri"/>
          <w:bCs/>
          <w:sz w:val="24"/>
          <w:szCs w:val="24"/>
        </w:rPr>
      </w:pPr>
      <w:r w:rsidRPr="00B843AF">
        <w:rPr>
          <w:rFonts w:cs="Calibri"/>
          <w:bCs/>
          <w:sz w:val="24"/>
          <w:szCs w:val="24"/>
        </w:rPr>
        <w:t>El sueño de un país seguro y en paz, con bajos índices de pobreza y con una p</w:t>
      </w:r>
      <w:r w:rsidR="00E05FFB" w:rsidRPr="00B843AF">
        <w:rPr>
          <w:rFonts w:cs="Calibri"/>
          <w:bCs/>
          <w:sz w:val="24"/>
          <w:szCs w:val="24"/>
        </w:rPr>
        <w:t xml:space="preserve">oblación educada y trabajando. </w:t>
      </w:r>
    </w:p>
    <w:p w:rsidR="003C5B2B" w:rsidRPr="00B843AF" w:rsidRDefault="003C5B2B" w:rsidP="003C5B2B">
      <w:pPr>
        <w:jc w:val="both"/>
        <w:rPr>
          <w:rFonts w:cs="Calibri"/>
          <w:bCs/>
          <w:sz w:val="24"/>
          <w:szCs w:val="24"/>
        </w:rPr>
      </w:pPr>
      <w:r w:rsidRPr="00B843AF">
        <w:rPr>
          <w:rFonts w:cs="Calibri"/>
          <w:bCs/>
          <w:sz w:val="24"/>
          <w:szCs w:val="24"/>
        </w:rPr>
        <w:t>El sueño de un país con empresas pujantes, social y ambientalmente responsables, que conquisten los mercados internacionales con bienes y servicios de alto valor agregado e innovación. Un país integrado a la economía mundial con una infraestructura y un entorno de competitividad que transforme las ideas en negocios, los negocios en empleo, el empleo en más ingresos, y por ende, en menor pobreza y mayor bienestar y progreso social</w:t>
      </w:r>
    </w:p>
    <w:p w:rsidR="003C5B2B" w:rsidRPr="00B843AF" w:rsidRDefault="003C5B2B" w:rsidP="003C5B2B">
      <w:pPr>
        <w:jc w:val="both"/>
        <w:rPr>
          <w:rFonts w:cs="Calibri"/>
          <w:bCs/>
          <w:sz w:val="24"/>
          <w:szCs w:val="24"/>
        </w:rPr>
      </w:pPr>
      <w:r w:rsidRPr="00B843AF">
        <w:rPr>
          <w:rFonts w:cs="Calibri"/>
          <w:bCs/>
          <w:sz w:val="24"/>
          <w:szCs w:val="24"/>
        </w:rPr>
        <w:t xml:space="preserve">Un país que confíe y sienta orgullo por las instituciones del Estado. Unas instituciones guiadas bajo los postulados del Buen Gobierno que cumplan a cabalidad compromisos ineludibles de gestión pública como la transparencia, la equidad, el pluralismo, la eficiencia, la eficacia, la austeridad, y la intolerancia absoluta con la corrupción. Un estado que procure la convergencia de las capacidades de desarrollo regional y abra y consolide espacios en que los ciudadanos participan en la construcción del bienestar de toda la sociedad. </w:t>
      </w:r>
    </w:p>
    <w:p w:rsidR="003C5B2B" w:rsidRPr="00B843AF" w:rsidRDefault="003C5B2B" w:rsidP="003C5B2B">
      <w:pPr>
        <w:jc w:val="both"/>
        <w:rPr>
          <w:rFonts w:cs="Calibri"/>
          <w:bCs/>
          <w:sz w:val="24"/>
          <w:szCs w:val="24"/>
        </w:rPr>
      </w:pPr>
      <w:r w:rsidRPr="00B843AF">
        <w:rPr>
          <w:rFonts w:cs="Calibri"/>
          <w:bCs/>
          <w:sz w:val="24"/>
          <w:szCs w:val="24"/>
        </w:rPr>
        <w:t>En síntesis, el sueño de llegar a ser un país con prosperidad para todos: con más empleo, menor pobreza y más seguridad.</w:t>
      </w:r>
    </w:p>
    <w:p w:rsidR="003C5B2B" w:rsidRPr="00B843AF" w:rsidRDefault="003C5B2B" w:rsidP="003C5B2B">
      <w:pPr>
        <w:jc w:val="both"/>
        <w:rPr>
          <w:rFonts w:cs="Calibri"/>
          <w:bCs/>
          <w:sz w:val="24"/>
          <w:szCs w:val="24"/>
        </w:rPr>
      </w:pPr>
    </w:p>
    <w:p w:rsidR="003C5B2B" w:rsidRPr="00B843AF" w:rsidRDefault="003C5B2B" w:rsidP="003C5B2B">
      <w:pPr>
        <w:jc w:val="both"/>
        <w:rPr>
          <w:rFonts w:cs="Calibri"/>
          <w:bCs/>
          <w:sz w:val="24"/>
          <w:szCs w:val="24"/>
        </w:rPr>
      </w:pPr>
      <w:r w:rsidRPr="00B843AF">
        <w:rPr>
          <w:rFonts w:cs="Calibri"/>
          <w:bCs/>
          <w:sz w:val="24"/>
          <w:szCs w:val="24"/>
        </w:rPr>
        <w:t>2</w:t>
      </w:r>
      <w:r w:rsidR="000341A7" w:rsidRPr="00B843AF">
        <w:rPr>
          <w:rFonts w:cs="Calibri"/>
          <w:bCs/>
          <w:sz w:val="24"/>
          <w:szCs w:val="24"/>
        </w:rPr>
        <w:t>.</w:t>
      </w:r>
      <w:r w:rsidRPr="00B843AF">
        <w:rPr>
          <w:rFonts w:cs="Calibri"/>
          <w:bCs/>
          <w:sz w:val="24"/>
          <w:szCs w:val="24"/>
        </w:rPr>
        <w:t xml:space="preserve">  VISIÓN PLAN DE DESARROLLO DEPARTAMENTAL, “Nariño Mejor”</w:t>
      </w:r>
    </w:p>
    <w:p w:rsidR="003C5B2B" w:rsidRPr="00B843AF" w:rsidRDefault="003C5B2B" w:rsidP="003C5B2B">
      <w:pPr>
        <w:jc w:val="both"/>
        <w:rPr>
          <w:rFonts w:cs="Calibri"/>
          <w:bCs/>
          <w:sz w:val="24"/>
          <w:szCs w:val="24"/>
        </w:rPr>
      </w:pPr>
      <w:r w:rsidRPr="00B843AF">
        <w:rPr>
          <w:rFonts w:cs="Calibri"/>
          <w:bCs/>
          <w:sz w:val="24"/>
          <w:szCs w:val="24"/>
        </w:rPr>
        <w:t xml:space="preserve">El departamento de Nariño en el año 2015 será un territorio seguro, solidario e incluyente, sostenible, productivo y competitivo, cultural y deportivo y gobernable; un modelo de desarrollo humano sostenible en el país, que potencia las capacidades internas de cada una de las comunidades que lo componen, en búsqueda de un bienvivir y dentro de un modelo de gobierno participativo, equitativo y democrático que concibe la reducción de las asimetrías y desigualdades, a partir un desarrollo subregional.  </w:t>
      </w:r>
    </w:p>
    <w:p w:rsidR="003C5B2B" w:rsidRPr="00B843AF" w:rsidRDefault="003C5B2B" w:rsidP="003C5B2B">
      <w:pPr>
        <w:jc w:val="both"/>
        <w:rPr>
          <w:rFonts w:cs="Calibri"/>
          <w:bCs/>
          <w:sz w:val="24"/>
          <w:szCs w:val="24"/>
        </w:rPr>
      </w:pPr>
      <w:r w:rsidRPr="00B843AF">
        <w:rPr>
          <w:rFonts w:cs="Calibri"/>
          <w:bCs/>
          <w:sz w:val="24"/>
          <w:szCs w:val="24"/>
        </w:rPr>
        <w:t xml:space="preserve">El departamento de Nariño será un territorio ligado con mayor fuerza a la región pacífica, con el cual comparte propuestas de desarrollo integral que rebasan las fronteras </w:t>
      </w:r>
      <w:r w:rsidRPr="00B843AF">
        <w:rPr>
          <w:rFonts w:cs="Calibri"/>
          <w:bCs/>
          <w:sz w:val="24"/>
          <w:szCs w:val="24"/>
        </w:rPr>
        <w:lastRenderedPageBreak/>
        <w:t>geográficas de los departamentos que integran dicha región. El papel de Nariño será fundamental en las negociaciones y acuerdos que establezca la región con el gobierno nacional, organismos públicos y gobiernos de frontera.</w:t>
      </w:r>
    </w:p>
    <w:p w:rsidR="003C5B2B" w:rsidRPr="00B843AF" w:rsidRDefault="003C5B2B" w:rsidP="003C5B2B">
      <w:pPr>
        <w:jc w:val="both"/>
        <w:rPr>
          <w:rFonts w:cs="Calibri"/>
          <w:bCs/>
          <w:sz w:val="24"/>
          <w:szCs w:val="24"/>
        </w:rPr>
      </w:pPr>
      <w:r w:rsidRPr="00B843AF">
        <w:rPr>
          <w:rFonts w:cs="Calibri"/>
          <w:bCs/>
          <w:sz w:val="24"/>
          <w:szCs w:val="24"/>
        </w:rPr>
        <w:t>Para el fortalecimiento de la producción regional de bienes y servicios y orientación de éstos hacia los mercados nacional e internacional, se adoptarán políticas, programas y proyectos que potencien los sectores productivos de mayor representatividad económica y social. Como consecuencia, Nariño recuperará posiciones en el Escalafón de Competitividad Nacional con el respaldo permanente de la comunidad científica y la promoción de esquemas de asociatividad y alianzas público privadas generadas entre el estado, el sector privado, las universidades y la sociedad civil en búsqueda de un bien común.</w:t>
      </w:r>
    </w:p>
    <w:p w:rsidR="003C5B2B" w:rsidRPr="00B843AF" w:rsidRDefault="003C5B2B" w:rsidP="003C5B2B">
      <w:pPr>
        <w:jc w:val="both"/>
        <w:rPr>
          <w:rFonts w:cs="Calibri"/>
          <w:bCs/>
          <w:sz w:val="24"/>
          <w:szCs w:val="24"/>
        </w:rPr>
      </w:pPr>
      <w:r w:rsidRPr="00B843AF">
        <w:rPr>
          <w:rFonts w:cs="Calibri"/>
          <w:bCs/>
          <w:sz w:val="24"/>
          <w:szCs w:val="24"/>
        </w:rPr>
        <w:t>Este territorio reconoce el valor y poder de la generación y apropiación social del conocimiento como medio para el bienvivir, por lo tanto, enfocará sus esfuerzos y acciones hacia el fortalecimiento de un sistema educativo pertinente en sus diferentes niveles, con énfasis, en la democratización de la educación superior y su focalización hacia los sectores de menores ingresos.</w:t>
      </w:r>
    </w:p>
    <w:p w:rsidR="003C5B2B" w:rsidRPr="00B843AF" w:rsidRDefault="003C5B2B" w:rsidP="003C5B2B">
      <w:pPr>
        <w:jc w:val="both"/>
        <w:rPr>
          <w:rFonts w:cs="Calibri"/>
          <w:bCs/>
          <w:sz w:val="24"/>
          <w:szCs w:val="24"/>
        </w:rPr>
      </w:pPr>
      <w:r w:rsidRPr="00B843AF">
        <w:rPr>
          <w:rFonts w:cs="Calibri"/>
          <w:bCs/>
          <w:sz w:val="24"/>
          <w:szCs w:val="24"/>
        </w:rPr>
        <w:t>De esta manera Nariño se convertirá en un territorio líder en el desarrollo de la productividad y competitividad concibiendo a las cadenas de valor láctea, café, cacao, hortifrutícola, panela, acuícola y pesquera, especies menores, pequeña y mediana industria minera sostenible y cadena del turismo (incluida la artesanía), como indicadores en cuanto estándares de alta calidad a nivel nacional, apoyándose en tecnologías limpias, innovaciones y desarrollos tecnológicos y procesos de transformación eficientes, talento humano capacitado, permitiendo una mejor inserción y posicionamiento de bienes y servicios gracias a la agregación de valor al proceso productivo. De esta manera Nariño se posicionara como marca indeleble de progreso a nivel nacional.</w:t>
      </w:r>
    </w:p>
    <w:p w:rsidR="003C5B2B" w:rsidRPr="00B843AF" w:rsidRDefault="00E763AA" w:rsidP="003C5B2B">
      <w:pPr>
        <w:jc w:val="both"/>
        <w:rPr>
          <w:rFonts w:cs="Calibri"/>
          <w:bCs/>
          <w:sz w:val="24"/>
          <w:szCs w:val="24"/>
        </w:rPr>
      </w:pPr>
      <w:r w:rsidRPr="00B843AF">
        <w:rPr>
          <w:rFonts w:cs="Calibri"/>
          <w:bCs/>
          <w:sz w:val="24"/>
          <w:szCs w:val="24"/>
        </w:rPr>
        <w:t>L</w:t>
      </w:r>
      <w:r w:rsidR="003C5B2B" w:rsidRPr="00B843AF">
        <w:rPr>
          <w:rFonts w:cs="Calibri"/>
          <w:bCs/>
          <w:sz w:val="24"/>
          <w:szCs w:val="24"/>
        </w:rPr>
        <w:t>a riqueza en biodiversidad que posee el departamento de Nariño, será aprovechada de manera sostenible para la mejora en el nivel de bienestar integral de sus habitantes, haciendo uso del conocimiento generado por el desarrollo científico, dentro de las limitaciones que imponga el marco jurídico.</w:t>
      </w:r>
    </w:p>
    <w:p w:rsidR="003C5B2B" w:rsidRPr="00B843AF" w:rsidRDefault="003C5B2B" w:rsidP="003C5B2B">
      <w:pPr>
        <w:jc w:val="both"/>
        <w:rPr>
          <w:rFonts w:cs="Calibri"/>
          <w:bCs/>
          <w:sz w:val="24"/>
          <w:szCs w:val="24"/>
        </w:rPr>
      </w:pPr>
    </w:p>
    <w:p w:rsidR="003C5B2B" w:rsidRPr="00B843AF" w:rsidRDefault="003C5B2B" w:rsidP="003C5B2B">
      <w:pPr>
        <w:jc w:val="both"/>
        <w:rPr>
          <w:rFonts w:cs="Calibri"/>
          <w:bCs/>
          <w:sz w:val="24"/>
          <w:szCs w:val="24"/>
        </w:rPr>
      </w:pPr>
      <w:r w:rsidRPr="00B843AF">
        <w:rPr>
          <w:rFonts w:cs="Calibri"/>
          <w:bCs/>
          <w:sz w:val="24"/>
          <w:szCs w:val="24"/>
        </w:rPr>
        <w:t xml:space="preserve">Nariño es un territorio seguro, gobernable, solidario e incluyente; donde la convivencia, la paz, la resolución negociada de conflictos, el respeto a los derechos humanos, incluido el derecho internacional humanitario, la participación ciudadana, la planeación y presupuestación participativa, la justicia social, la equidad de género, la libertad de </w:t>
      </w:r>
      <w:r w:rsidRPr="00B843AF">
        <w:rPr>
          <w:rFonts w:cs="Calibri"/>
          <w:bCs/>
          <w:sz w:val="24"/>
          <w:szCs w:val="24"/>
        </w:rPr>
        <w:lastRenderedPageBreak/>
        <w:t>pensamiento, el respeto a las diferencias étnicas y culturales, la inclusión social, la tolerancia, el respeto a la igualdad y a la diferencia, la identidad cultural, la diversidad étnica, entre otras; son elementos dinamizadores de desarrollo, incorporados en un modelo de desarrollo endógeno alternativo.</w:t>
      </w:r>
    </w:p>
    <w:p w:rsidR="003C5B2B" w:rsidRPr="00B843AF" w:rsidRDefault="000341A7" w:rsidP="003C5B2B">
      <w:pPr>
        <w:jc w:val="both"/>
        <w:rPr>
          <w:rFonts w:cs="Calibri"/>
          <w:b/>
          <w:bCs/>
          <w:sz w:val="24"/>
          <w:szCs w:val="24"/>
        </w:rPr>
      </w:pPr>
      <w:r w:rsidRPr="00B843AF">
        <w:rPr>
          <w:rFonts w:cs="Calibri"/>
          <w:b/>
          <w:bCs/>
          <w:sz w:val="24"/>
          <w:szCs w:val="24"/>
        </w:rPr>
        <w:t>2.1.</w:t>
      </w:r>
      <w:r w:rsidR="003C5B2B" w:rsidRPr="00B843AF">
        <w:rPr>
          <w:rFonts w:cs="Calibri"/>
          <w:b/>
          <w:bCs/>
          <w:sz w:val="24"/>
          <w:szCs w:val="24"/>
        </w:rPr>
        <w:t xml:space="preserve">  Visión de la Subregión de la Cordillera</w:t>
      </w:r>
    </w:p>
    <w:p w:rsidR="003C5B2B" w:rsidRPr="00B843AF" w:rsidRDefault="003C5B2B" w:rsidP="003C5B2B">
      <w:pPr>
        <w:jc w:val="both"/>
        <w:rPr>
          <w:rFonts w:cs="Calibri"/>
          <w:bCs/>
          <w:sz w:val="24"/>
          <w:szCs w:val="24"/>
        </w:rPr>
      </w:pPr>
      <w:r w:rsidRPr="00B843AF">
        <w:rPr>
          <w:rFonts w:cs="Calibri"/>
          <w:bCs/>
          <w:sz w:val="24"/>
          <w:szCs w:val="24"/>
        </w:rPr>
        <w:t>“Una región auto sostenible, pacifica e incluyente, en paz y convivencia pacífica, con una economía basada en cultivos lícitos líder en la producción de café, cacao, y frutales, pionero en el ecoturismo, competitiva, con talento humano con visión empresarial, una región fundamentada en el respeto de los derechos humanos, con gobernanza y gobie</w:t>
      </w:r>
      <w:r w:rsidR="004A6D6B" w:rsidRPr="00B843AF">
        <w:rPr>
          <w:rFonts w:cs="Calibri"/>
          <w:bCs/>
          <w:sz w:val="24"/>
          <w:szCs w:val="24"/>
        </w:rPr>
        <w:t xml:space="preserve">rnos sin vicios de corrupción”. - </w:t>
      </w:r>
      <w:r w:rsidRPr="00B843AF">
        <w:rPr>
          <w:rFonts w:cs="Calibri"/>
          <w:bCs/>
          <w:sz w:val="24"/>
          <w:szCs w:val="24"/>
        </w:rPr>
        <w:t>Plan de Desarrollo Departamental Nariño Mejor.</w:t>
      </w:r>
    </w:p>
    <w:p w:rsidR="003C5B2B" w:rsidRPr="00217445" w:rsidRDefault="003C5B2B" w:rsidP="003C5B2B">
      <w:pPr>
        <w:jc w:val="both"/>
        <w:rPr>
          <w:rFonts w:cs="Calibri"/>
          <w:b/>
          <w:bCs/>
          <w:sz w:val="24"/>
          <w:szCs w:val="24"/>
        </w:rPr>
      </w:pPr>
    </w:p>
    <w:p w:rsidR="003C5B2B" w:rsidRPr="00217445" w:rsidRDefault="003C5B2B" w:rsidP="003C5B2B">
      <w:pPr>
        <w:jc w:val="both"/>
        <w:rPr>
          <w:rFonts w:cs="Calibri"/>
          <w:b/>
          <w:bCs/>
          <w:sz w:val="24"/>
          <w:szCs w:val="24"/>
        </w:rPr>
      </w:pPr>
      <w:r w:rsidRPr="00217445">
        <w:rPr>
          <w:rFonts w:cs="Calibri"/>
          <w:b/>
          <w:bCs/>
          <w:sz w:val="24"/>
          <w:szCs w:val="24"/>
        </w:rPr>
        <w:t>3  VISIÓN  DEL MUNICIPIO DE LEIVA:</w:t>
      </w:r>
    </w:p>
    <w:p w:rsidR="003C5B2B" w:rsidRPr="00B843AF" w:rsidRDefault="003C5B2B" w:rsidP="003C5B2B">
      <w:pPr>
        <w:jc w:val="both"/>
        <w:rPr>
          <w:rFonts w:cs="Calibri"/>
          <w:bCs/>
          <w:sz w:val="24"/>
          <w:szCs w:val="24"/>
        </w:rPr>
      </w:pPr>
      <w:r w:rsidRPr="00B843AF">
        <w:rPr>
          <w:rFonts w:cs="Calibri"/>
          <w:bCs/>
          <w:sz w:val="24"/>
          <w:szCs w:val="24"/>
        </w:rPr>
        <w:t>En diferentes espacios de construcción participativa que ha tenido el municipio, se plantean sueños que en un largo plazo transformaran las condiciones económicas, sociales, políticas, culturales, ambientales que en la actualidad son insostenibles, por situaciones que permitan un desarrollo integral para las comunidades. En este sentido y acorde con el enfoque de Desarrollo Humano Sostenible y en la visión de la subregión  sonamos con  un municipio sostenible, en la cual se fortalezcan procesos de participación y representación de la comunidad, en donde se respeten los derechos humanos y se consoliden procesos de Paz y convivencia pacífica; con una economía basada en procesos productivos lícitos,  mediante la producción de alimentos para la seguridad alimentaria de la comunidad y con procesos de valor agregado en la transformación de café, cacao, y frutales; con procesos ambientales que permitan la protección de los recursos naturales; con servicios de educación y salud que permitan la inclusión de los más necesitados; con articulación a procesos estratégicos de la subregión y con  una administración pública transparente que permita hacer más eficiente la gestión pública.</w:t>
      </w:r>
    </w:p>
    <w:p w:rsidR="003C5B2B" w:rsidRPr="00B843AF" w:rsidRDefault="003C5B2B" w:rsidP="003C5B2B">
      <w:pPr>
        <w:jc w:val="both"/>
        <w:rPr>
          <w:rFonts w:cs="Calibri"/>
          <w:bCs/>
          <w:sz w:val="24"/>
          <w:szCs w:val="24"/>
        </w:rPr>
      </w:pPr>
    </w:p>
    <w:p w:rsidR="003C5B2B" w:rsidRPr="00B843AF" w:rsidRDefault="003C5B2B" w:rsidP="003C5B2B">
      <w:pPr>
        <w:jc w:val="both"/>
        <w:rPr>
          <w:rFonts w:cs="Calibri"/>
          <w:bCs/>
          <w:sz w:val="24"/>
          <w:szCs w:val="24"/>
        </w:rPr>
      </w:pPr>
      <w:r w:rsidRPr="00B843AF">
        <w:rPr>
          <w:rFonts w:cs="Calibri"/>
          <w:bCs/>
          <w:sz w:val="24"/>
          <w:szCs w:val="24"/>
        </w:rPr>
        <w:t>MISION</w:t>
      </w:r>
    </w:p>
    <w:p w:rsidR="008D67BE" w:rsidRPr="00B843AF" w:rsidRDefault="003C5B2B" w:rsidP="003C5B2B">
      <w:pPr>
        <w:jc w:val="both"/>
        <w:rPr>
          <w:rFonts w:cs="Calibri"/>
          <w:bCs/>
          <w:sz w:val="24"/>
          <w:szCs w:val="24"/>
        </w:rPr>
      </w:pPr>
      <w:r w:rsidRPr="00B843AF">
        <w:rPr>
          <w:rFonts w:cs="Calibri"/>
          <w:bCs/>
          <w:sz w:val="24"/>
          <w:szCs w:val="24"/>
        </w:rPr>
        <w:t xml:space="preserve">Dentro de las competencias del Municipio, la misión de este ente territorial está establecida en La ley orgánica de ordenamiento territorial y en consecuencia su misión es el cumplimiento de sus funciones de administrar los asuntos municipales en materia de servicios públicos; Promover la participación comunitaria y el mejoramiento integral de  sus habitantes; Planificar el desarrollo económico, social y ambiental de su territorio para </w:t>
      </w:r>
      <w:r w:rsidRPr="00B843AF">
        <w:rPr>
          <w:rFonts w:cs="Calibri"/>
          <w:bCs/>
          <w:sz w:val="24"/>
          <w:szCs w:val="24"/>
        </w:rPr>
        <w:lastRenderedPageBreak/>
        <w:t>solucionar las necesidades insatisfechas de salud, educación, saneamiento ambiental, agua potable, servicios públicos domiciliarios, vivienda recreación y deporte, con especial énfasis en la niñez, la mujer, la tercera edad y los sectores discapacitados, directamente y en concurrencia, complementariedad y coordinación con las demás entidades territoriales y la Nación, en los términos que defina la ley; Velar por el adecuado manejo de los recursos</w:t>
      </w:r>
      <w:r w:rsidR="00E9257C" w:rsidRPr="00B843AF">
        <w:rPr>
          <w:rFonts w:cs="Calibri"/>
          <w:bCs/>
          <w:sz w:val="24"/>
          <w:szCs w:val="24"/>
        </w:rPr>
        <w:t xml:space="preserve"> naturales y del medio ambiente.</w:t>
      </w:r>
    </w:p>
    <w:p w:rsidR="00E52679" w:rsidRPr="00B843AF" w:rsidRDefault="00E52679" w:rsidP="00E52679">
      <w:pPr>
        <w:jc w:val="both"/>
        <w:rPr>
          <w:rFonts w:cs="Calibri"/>
          <w:sz w:val="24"/>
          <w:szCs w:val="24"/>
          <w:lang w:val="es-MX"/>
        </w:rPr>
      </w:pPr>
      <w:r w:rsidRPr="00B843AF">
        <w:rPr>
          <w:rFonts w:cs="Calibri"/>
          <w:sz w:val="24"/>
          <w:szCs w:val="24"/>
          <w:lang w:val="es-MX"/>
        </w:rPr>
        <w:t>OBJETIVOS</w:t>
      </w:r>
    </w:p>
    <w:p w:rsidR="00E52679" w:rsidRPr="00B843AF" w:rsidRDefault="00E52679" w:rsidP="00E52679">
      <w:pPr>
        <w:jc w:val="both"/>
        <w:rPr>
          <w:rFonts w:cs="Calibri"/>
          <w:sz w:val="24"/>
          <w:szCs w:val="24"/>
          <w:lang w:val="es-MX"/>
        </w:rPr>
      </w:pPr>
      <w:r w:rsidRPr="00B843AF">
        <w:rPr>
          <w:rFonts w:cs="Calibri"/>
          <w:sz w:val="24"/>
          <w:szCs w:val="24"/>
          <w:lang w:val="es-MX"/>
        </w:rPr>
        <w:t>OBJETIVO GENERAL</w:t>
      </w:r>
    </w:p>
    <w:p w:rsidR="00E52679" w:rsidRPr="00B843AF" w:rsidRDefault="00E52679" w:rsidP="00E52679">
      <w:pPr>
        <w:jc w:val="both"/>
        <w:rPr>
          <w:rFonts w:cs="Calibri"/>
          <w:sz w:val="24"/>
          <w:szCs w:val="24"/>
          <w:lang w:val="es-MX"/>
        </w:rPr>
      </w:pPr>
      <w:r w:rsidRPr="00B843AF">
        <w:rPr>
          <w:rFonts w:cs="Calibri"/>
          <w:sz w:val="24"/>
          <w:szCs w:val="24"/>
          <w:lang w:val="es-MX"/>
        </w:rPr>
        <w:t>Mejorar la calidad de vida y el acceso a oportunidades a todos los habitantes en igualdad de condiciones aprovechando al máximo los recursos disponibles y potencialidades para el desarrollo económico local, superando desequilibrios sociales existentes propiciando acceso con calidad y equidad a los servicios públicos sociales. De igual forma promover la cultura de la innovación en todas las áreas del desarrollo municipal mediante el  fortalecimiento de la plataforma de las comunicaciones y el uso de las tecnologías  existentes; el desarrollo se pretende medir mediante el ordenamiento de uso de los recursos, garantizando la sostenibilidad del medio ambiente, asegurando la eficacia y eficiencia de la gestión a través de fortalecimiento a la administración pública dando  un manejo transparente con participación de la comunidad con miras a mejorar la gobernabilidad e institucionalidad democrática.</w:t>
      </w:r>
    </w:p>
    <w:p w:rsidR="00E52679" w:rsidRPr="00B843AF" w:rsidRDefault="00E52679" w:rsidP="00E52679">
      <w:pPr>
        <w:jc w:val="both"/>
        <w:rPr>
          <w:rFonts w:cs="Calibri"/>
          <w:sz w:val="24"/>
          <w:szCs w:val="24"/>
          <w:lang w:val="es-MX"/>
        </w:rPr>
      </w:pPr>
      <w:r w:rsidRPr="00B843AF">
        <w:rPr>
          <w:rFonts w:cs="Calibri"/>
          <w:sz w:val="24"/>
          <w:szCs w:val="24"/>
          <w:lang w:val="es-MX"/>
        </w:rPr>
        <w:t xml:space="preserve"> OBJETIVOS ESTRATEGICOS</w:t>
      </w:r>
    </w:p>
    <w:p w:rsidR="00E52679" w:rsidRPr="00B843AF" w:rsidRDefault="00E52679" w:rsidP="00E52679">
      <w:pPr>
        <w:jc w:val="both"/>
        <w:rPr>
          <w:rFonts w:cs="Calibri"/>
          <w:sz w:val="24"/>
          <w:szCs w:val="24"/>
          <w:lang w:val="es-MX"/>
        </w:rPr>
      </w:pPr>
      <w:r w:rsidRPr="00B843AF">
        <w:rPr>
          <w:rFonts w:cs="Calibri"/>
          <w:sz w:val="24"/>
          <w:szCs w:val="24"/>
          <w:lang w:val="es-MX"/>
        </w:rPr>
        <w:t>Mediante una sociedad igualitaria y solidaria buscar cerrar las brechas a las desigualdades, mantenimiento de la cobertura en el sistema general de salud y seguridad social, mejorando los indicadores de salud pública, mejorando la calidad de educación básica, media y superior; disminuyendo los niveles de desempleo, reducción de la pobreza y la desigualdad, ampliación de coberturas de acueducto y alcantarillado, reducción de asentamiento precarios y disposición de desechos sólidos, generando espacios para la recreación y el libre esparcimiento, buscando tolerancia y respeto mutuo entre sus habitantes, que conlleve a una convivencia pacífica.</w:t>
      </w:r>
    </w:p>
    <w:p w:rsidR="00E52679" w:rsidRPr="00B843AF" w:rsidRDefault="00E52679" w:rsidP="00E52679">
      <w:pPr>
        <w:jc w:val="both"/>
        <w:rPr>
          <w:rFonts w:cs="Calibri"/>
          <w:sz w:val="24"/>
          <w:szCs w:val="24"/>
          <w:lang w:val="es-MX"/>
        </w:rPr>
      </w:pPr>
      <w:r w:rsidRPr="00B843AF">
        <w:rPr>
          <w:rFonts w:cs="Calibri"/>
          <w:sz w:val="24"/>
          <w:szCs w:val="24"/>
          <w:lang w:val="es-MX"/>
        </w:rPr>
        <w:t>Consolidar una sociedad de ciudadanos libres y responsables mediante el fomento de la cultura ciudadana a través de metas que busquen aumentar la actitud positiva de la ciudadanía con respecto a la ley y las normas de convivencia, para mejorar su cumplimiento y aumentar los niveles de seguridad ciudadana; garantizar a los niños, a las niñas y adolescentes su pleno y armonioso desarrollo para que crezcan en el seno de la familia y de la comunidad en un ambiente de felicidad, amor y comprensión.</w:t>
      </w:r>
    </w:p>
    <w:p w:rsidR="00E52679" w:rsidRPr="00B843AF" w:rsidRDefault="00E52679" w:rsidP="00E52679">
      <w:pPr>
        <w:jc w:val="both"/>
        <w:rPr>
          <w:rFonts w:cs="Calibri"/>
          <w:sz w:val="24"/>
          <w:szCs w:val="24"/>
          <w:lang w:val="es-MX"/>
        </w:rPr>
      </w:pPr>
      <w:r w:rsidRPr="00B843AF">
        <w:rPr>
          <w:rFonts w:cs="Calibri"/>
          <w:sz w:val="24"/>
          <w:szCs w:val="24"/>
          <w:lang w:val="es-MX"/>
        </w:rPr>
        <w:lastRenderedPageBreak/>
        <w:t>Prevalecerá el reconocimiento a la igualdad y la dignidad humana sin discriminación alguna.</w:t>
      </w:r>
    </w:p>
    <w:p w:rsidR="00E52679" w:rsidRPr="00B843AF" w:rsidRDefault="00E52679" w:rsidP="00E52679">
      <w:pPr>
        <w:jc w:val="both"/>
        <w:rPr>
          <w:rFonts w:cs="Calibri"/>
          <w:sz w:val="24"/>
          <w:szCs w:val="24"/>
          <w:lang w:val="es-MX"/>
        </w:rPr>
      </w:pPr>
      <w:r w:rsidRPr="00B843AF">
        <w:rPr>
          <w:rFonts w:cs="Calibri"/>
          <w:sz w:val="24"/>
          <w:szCs w:val="24"/>
          <w:lang w:val="es-MX"/>
        </w:rPr>
        <w:t>Implementar acciones para la recuperación y protección de áreas degradadas</w:t>
      </w:r>
    </w:p>
    <w:p w:rsidR="00E52679" w:rsidRPr="00B843AF" w:rsidRDefault="00E52679" w:rsidP="00E52679">
      <w:pPr>
        <w:jc w:val="both"/>
        <w:rPr>
          <w:rFonts w:cs="Calibri"/>
          <w:sz w:val="24"/>
          <w:szCs w:val="24"/>
          <w:lang w:val="es-MX"/>
        </w:rPr>
      </w:pPr>
      <w:r w:rsidRPr="00B843AF">
        <w:rPr>
          <w:rFonts w:cs="Calibri"/>
          <w:sz w:val="24"/>
          <w:szCs w:val="24"/>
          <w:lang w:val="es-MX"/>
        </w:rPr>
        <w:t>Contribuir a la sostenibilidad del desarrollo a través de la reducción del impacto del cambio climático en la población y su entorno.</w:t>
      </w:r>
    </w:p>
    <w:p w:rsidR="00E52679" w:rsidRPr="00B843AF" w:rsidRDefault="00E52679" w:rsidP="00E9257C">
      <w:pPr>
        <w:jc w:val="both"/>
        <w:rPr>
          <w:rFonts w:cs="Calibri"/>
          <w:b/>
          <w:sz w:val="24"/>
          <w:szCs w:val="24"/>
          <w:lang w:val="es-MX"/>
        </w:rPr>
      </w:pPr>
    </w:p>
    <w:p w:rsidR="00430E3F" w:rsidRPr="00B843AF" w:rsidRDefault="00C46435" w:rsidP="00E9257C">
      <w:pPr>
        <w:jc w:val="both"/>
        <w:rPr>
          <w:rFonts w:cs="Calibri"/>
          <w:b/>
          <w:sz w:val="24"/>
          <w:szCs w:val="24"/>
          <w:lang w:val="es-MX"/>
        </w:rPr>
      </w:pPr>
      <w:r w:rsidRPr="00B843AF">
        <w:rPr>
          <w:rFonts w:cs="Calibri"/>
          <w:b/>
          <w:sz w:val="24"/>
          <w:szCs w:val="24"/>
          <w:lang w:val="es-MX"/>
        </w:rPr>
        <w:t>DESPLIEGUE DE OBJETIVOS:</w:t>
      </w:r>
    </w:p>
    <w:p w:rsidR="00C46435" w:rsidRPr="00B843AF" w:rsidRDefault="00C46435" w:rsidP="00E9257C">
      <w:pPr>
        <w:jc w:val="both"/>
        <w:rPr>
          <w:rFonts w:cs="Calibri"/>
          <w:sz w:val="24"/>
          <w:szCs w:val="24"/>
          <w:lang w:val="es-MX"/>
        </w:rPr>
      </w:pPr>
      <w:r w:rsidRPr="00B843AF">
        <w:rPr>
          <w:rFonts w:cs="Calibri"/>
          <w:sz w:val="24"/>
          <w:szCs w:val="24"/>
          <w:lang w:val="es-MX"/>
        </w:rPr>
        <w:t>De acuerdo al enfoque de gestión por resultados, cada una de las dimensiones y sectores se propone  en un esquema matricial en el cual se logra armonizar el enfoque estratégico con el  Plan operativo a través del diseño de programas específicos con los cuales se da solución a los problemas identificados en la parte diagnóstica del Plan.</w:t>
      </w:r>
    </w:p>
    <w:p w:rsidR="00430E3F" w:rsidRPr="00B843AF" w:rsidRDefault="00FB193E" w:rsidP="00E9257C">
      <w:pPr>
        <w:jc w:val="both"/>
        <w:rPr>
          <w:rFonts w:cs="Calibri"/>
          <w:b/>
          <w:color w:val="FF0000"/>
          <w:sz w:val="24"/>
          <w:szCs w:val="24"/>
          <w:lang w:val="es-MX"/>
        </w:rPr>
      </w:pPr>
      <w:r w:rsidRPr="00B843AF">
        <w:rPr>
          <w:rFonts w:cs="Calibri"/>
          <w:b/>
          <w:color w:val="FF0000"/>
          <w:sz w:val="24"/>
          <w:szCs w:val="24"/>
          <w:lang w:val="es-MX"/>
        </w:rPr>
        <w:br w:type="page"/>
      </w:r>
    </w:p>
    <w:p w:rsidR="001052D2" w:rsidRPr="00B843AF" w:rsidRDefault="00AC45F2" w:rsidP="001052D2">
      <w:pPr>
        <w:pStyle w:val="Ttulo1"/>
        <w:numPr>
          <w:ilvl w:val="0"/>
          <w:numId w:val="0"/>
        </w:numPr>
        <w:rPr>
          <w:rFonts w:ascii="Calibri" w:hAnsi="Calibri" w:cs="Calibri"/>
          <w:sz w:val="32"/>
          <w:szCs w:val="32"/>
          <w:lang w:val="es-CO"/>
        </w:rPr>
      </w:pPr>
      <w:r>
        <w:rPr>
          <w:rFonts w:ascii="Calibri" w:hAnsi="Calibri" w:cs="Calibri"/>
          <w:noProof/>
          <w:sz w:val="32"/>
          <w:szCs w:val="32"/>
          <w:lang w:val="es-CO" w:eastAsia="es-CO"/>
        </w:rPr>
        <w:drawing>
          <wp:anchor distT="0" distB="0" distL="114300" distR="114300" simplePos="0" relativeHeight="251655168" behindDoc="0" locked="0" layoutInCell="1" allowOverlap="1">
            <wp:simplePos x="0" y="0"/>
            <wp:positionH relativeFrom="column">
              <wp:posOffset>1772920</wp:posOffset>
            </wp:positionH>
            <wp:positionV relativeFrom="paragraph">
              <wp:posOffset>201930</wp:posOffset>
            </wp:positionV>
            <wp:extent cx="2012950" cy="355600"/>
            <wp:effectExtent l="19050" t="0" r="6350" b="0"/>
            <wp:wrapNone/>
            <wp:docPr id="312" name="Imagen 312" descr="http://t2.gstatic.com/images?q=tbn:ANd9GcTNMuUqJ7FvXNd1gayn073Y-w_4SvHppfzDL8M28uRRybvAlCrZ0G0lSwza">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descr="http://t2.gstatic.com/images?q=tbn:ANd9GcTNMuUqJ7FvXNd1gayn073Y-w_4SvHppfzDL8M28uRRybvAlCrZ0G0lSwza">
                      <a:hlinkClick r:id="rId30"/>
                    </pic:cNvPr>
                    <pic:cNvPicPr>
                      <a:picLocks noChangeAspect="1" noChangeArrowheads="1"/>
                    </pic:cNvPicPr>
                  </pic:nvPicPr>
                  <pic:blipFill>
                    <a:blip r:embed="rId7" r:link="rId31"/>
                    <a:srcRect/>
                    <a:stretch>
                      <a:fillRect/>
                    </a:stretch>
                  </pic:blipFill>
                  <pic:spPr bwMode="auto">
                    <a:xfrm>
                      <a:off x="0" y="0"/>
                      <a:ext cx="2012950" cy="355600"/>
                    </a:xfrm>
                    <a:prstGeom prst="rect">
                      <a:avLst/>
                    </a:prstGeom>
                    <a:noFill/>
                    <a:ln w="9525">
                      <a:noFill/>
                      <a:miter lim="800000"/>
                      <a:headEnd/>
                      <a:tailEnd/>
                    </a:ln>
                  </pic:spPr>
                </pic:pic>
              </a:graphicData>
            </a:graphic>
          </wp:anchor>
        </w:drawing>
      </w:r>
    </w:p>
    <w:p w:rsidR="00F16534" w:rsidRPr="00B843AF" w:rsidRDefault="004A6D6B" w:rsidP="001052D2">
      <w:pPr>
        <w:pStyle w:val="Ttulo1"/>
        <w:numPr>
          <w:ilvl w:val="0"/>
          <w:numId w:val="0"/>
        </w:numPr>
        <w:rPr>
          <w:rFonts w:ascii="Calibri" w:hAnsi="Calibri" w:cs="Calibri"/>
          <w:color w:val="auto"/>
          <w:sz w:val="22"/>
          <w:szCs w:val="22"/>
          <w:lang w:val="es-CO"/>
        </w:rPr>
      </w:pPr>
      <w:bookmarkStart w:id="7" w:name="_Toc323467155"/>
      <w:bookmarkStart w:id="8" w:name="_Toc323631980"/>
      <w:r w:rsidRPr="00B843AF">
        <w:rPr>
          <w:rFonts w:ascii="Calibri" w:hAnsi="Calibri" w:cs="Calibri"/>
          <w:color w:val="auto"/>
          <w:sz w:val="22"/>
          <w:szCs w:val="22"/>
          <w:lang w:val="es-CO"/>
        </w:rPr>
        <w:t xml:space="preserve">CAPITULO </w:t>
      </w:r>
      <w:r w:rsidR="000341A7" w:rsidRPr="00B843AF">
        <w:rPr>
          <w:rFonts w:ascii="Calibri" w:hAnsi="Calibri" w:cs="Calibri"/>
          <w:color w:val="auto"/>
          <w:sz w:val="22"/>
          <w:szCs w:val="22"/>
          <w:lang w:val="es-CO"/>
        </w:rPr>
        <w:t xml:space="preserve"> V</w:t>
      </w:r>
      <w:r w:rsidR="00FB193E" w:rsidRPr="00B843AF">
        <w:rPr>
          <w:rFonts w:ascii="Calibri" w:hAnsi="Calibri" w:cs="Calibri"/>
          <w:color w:val="auto"/>
          <w:sz w:val="22"/>
          <w:szCs w:val="22"/>
          <w:lang w:val="es-CO"/>
        </w:rPr>
        <w:t>:</w:t>
      </w:r>
    </w:p>
    <w:p w:rsidR="001052D2" w:rsidRPr="00B843AF" w:rsidRDefault="001052D2" w:rsidP="001052D2">
      <w:pPr>
        <w:pStyle w:val="Ttulo1"/>
        <w:numPr>
          <w:ilvl w:val="0"/>
          <w:numId w:val="0"/>
        </w:numPr>
        <w:rPr>
          <w:rFonts w:ascii="Calibri" w:hAnsi="Calibri" w:cs="Calibri"/>
          <w:color w:val="auto"/>
          <w:sz w:val="22"/>
          <w:szCs w:val="22"/>
          <w:lang w:val="es-CO"/>
        </w:rPr>
      </w:pPr>
      <w:r w:rsidRPr="00B843AF">
        <w:rPr>
          <w:rFonts w:ascii="Calibri" w:hAnsi="Calibri" w:cs="Calibri"/>
          <w:color w:val="auto"/>
          <w:sz w:val="22"/>
          <w:szCs w:val="22"/>
        </w:rPr>
        <w:t>PLAN  FINANCIERO Y PLURIANUAL DE INVERSIONES</w:t>
      </w:r>
      <w:bookmarkEnd w:id="7"/>
      <w:bookmarkEnd w:id="8"/>
    </w:p>
    <w:p w:rsidR="001052D2" w:rsidRPr="00B843AF" w:rsidRDefault="001052D2" w:rsidP="00FB193E">
      <w:pPr>
        <w:pStyle w:val="Ttulo1"/>
        <w:keepLines w:val="0"/>
        <w:numPr>
          <w:ilvl w:val="0"/>
          <w:numId w:val="0"/>
        </w:numPr>
        <w:spacing w:after="480"/>
        <w:rPr>
          <w:rFonts w:ascii="Calibri" w:hAnsi="Calibri" w:cs="Calibri"/>
          <w:color w:val="auto"/>
          <w:sz w:val="22"/>
          <w:szCs w:val="22"/>
        </w:rPr>
      </w:pPr>
      <w:bookmarkStart w:id="9" w:name="_Toc323467156"/>
      <w:bookmarkStart w:id="10" w:name="_Toc323631981"/>
      <w:r w:rsidRPr="00B843AF">
        <w:rPr>
          <w:rFonts w:ascii="Calibri" w:hAnsi="Calibri" w:cs="Calibri"/>
          <w:color w:val="auto"/>
          <w:sz w:val="22"/>
          <w:szCs w:val="22"/>
        </w:rPr>
        <w:t>MARCO FISCAL DE MEDIANO PLAZO</w:t>
      </w:r>
      <w:bookmarkEnd w:id="9"/>
      <w:bookmarkEnd w:id="10"/>
    </w:p>
    <w:p w:rsidR="001052D2" w:rsidRPr="00B843AF" w:rsidRDefault="001052D2" w:rsidP="001052D2">
      <w:pPr>
        <w:rPr>
          <w:rFonts w:cs="Calibri"/>
          <w:lang w:eastAsia="es-CO"/>
        </w:rPr>
      </w:pPr>
      <w:r w:rsidRPr="00B843AF">
        <w:rPr>
          <w:rFonts w:cs="Calibri"/>
          <w:lang w:eastAsia="es-CO"/>
        </w:rPr>
        <w:t>“</w:t>
      </w:r>
      <w:r w:rsidRPr="00B843AF">
        <w:rPr>
          <w:rFonts w:cs="Calibri"/>
          <w:i/>
          <w:lang w:eastAsia="es-CO"/>
        </w:rPr>
        <w:t>Los programas de gobierno y los planes de desarrollo deben partir de considerar  la situación fiscal del municipio, so pena de profundizar la problemática de ingresos, gastos y de acumulación de pasivos  que pueda estar enfrentando la entidad</w:t>
      </w:r>
      <w:r w:rsidRPr="00B843AF">
        <w:rPr>
          <w:rFonts w:cs="Calibri"/>
          <w:lang w:eastAsia="es-CO"/>
        </w:rPr>
        <w:t>”.</w:t>
      </w:r>
    </w:p>
    <w:p w:rsidR="001052D2" w:rsidRPr="00B843AF" w:rsidRDefault="001052D2" w:rsidP="001052D2">
      <w:pPr>
        <w:autoSpaceDE w:val="0"/>
        <w:autoSpaceDN w:val="0"/>
        <w:adjustRightInd w:val="0"/>
        <w:spacing w:after="0" w:line="240" w:lineRule="auto"/>
        <w:jc w:val="both"/>
        <w:rPr>
          <w:rFonts w:cs="Calibri"/>
          <w:lang w:eastAsia="es-CO"/>
        </w:rPr>
      </w:pPr>
      <w:r w:rsidRPr="00B843AF">
        <w:rPr>
          <w:rFonts w:cs="Calibri"/>
          <w:lang w:eastAsia="es-CO"/>
        </w:rPr>
        <w:t>El Marco Fiscal de Mediano Plazo, es un instrumento de referencia con perspectiva de 10 años para la toma de decisiones fiscales que debe orientar la elaboración del presupuesto anual.</w:t>
      </w:r>
    </w:p>
    <w:p w:rsidR="001052D2" w:rsidRPr="00B843AF" w:rsidRDefault="001052D2" w:rsidP="001052D2">
      <w:pPr>
        <w:autoSpaceDE w:val="0"/>
        <w:autoSpaceDN w:val="0"/>
        <w:adjustRightInd w:val="0"/>
        <w:spacing w:after="0" w:line="240" w:lineRule="auto"/>
        <w:jc w:val="both"/>
        <w:rPr>
          <w:rFonts w:cs="Calibri"/>
          <w:lang w:eastAsia="es-CO"/>
        </w:rPr>
      </w:pPr>
    </w:p>
    <w:p w:rsidR="001052D2" w:rsidRPr="00B843AF" w:rsidRDefault="001052D2" w:rsidP="001052D2">
      <w:pPr>
        <w:autoSpaceDE w:val="0"/>
        <w:autoSpaceDN w:val="0"/>
        <w:adjustRightInd w:val="0"/>
        <w:spacing w:after="0" w:line="240" w:lineRule="auto"/>
        <w:rPr>
          <w:rFonts w:cs="Calibri"/>
          <w:lang w:eastAsia="es-CO"/>
        </w:rPr>
      </w:pPr>
      <w:r w:rsidRPr="00B843AF">
        <w:rPr>
          <w:rFonts w:cs="Calibri"/>
          <w:lang w:eastAsia="es-CO"/>
        </w:rPr>
        <w:t>El Marco Fiscal a Mediano Plazo es una herramienta de planeación financiera territorial a partir de la cual se determinan los techos tanto de ingresos como de gastos que permitan generar superávit primario en cada vigencia del período proyectado</w:t>
      </w:r>
    </w:p>
    <w:p w:rsidR="001052D2" w:rsidRPr="00B843AF" w:rsidRDefault="001052D2" w:rsidP="001052D2">
      <w:pPr>
        <w:autoSpaceDE w:val="0"/>
        <w:autoSpaceDN w:val="0"/>
        <w:adjustRightInd w:val="0"/>
        <w:spacing w:after="0" w:line="240" w:lineRule="auto"/>
        <w:rPr>
          <w:rFonts w:cs="Calibri"/>
          <w:lang w:eastAsia="es-CO"/>
        </w:rPr>
      </w:pPr>
    </w:p>
    <w:p w:rsidR="001052D2" w:rsidRPr="00B843AF" w:rsidRDefault="001052D2" w:rsidP="001052D2">
      <w:pPr>
        <w:autoSpaceDE w:val="0"/>
        <w:autoSpaceDN w:val="0"/>
        <w:adjustRightInd w:val="0"/>
        <w:spacing w:after="0" w:line="240" w:lineRule="auto"/>
        <w:rPr>
          <w:rFonts w:cs="Calibri"/>
          <w:b/>
          <w:bCs/>
          <w:lang w:eastAsia="es-CO"/>
        </w:rPr>
      </w:pPr>
      <w:r w:rsidRPr="00B843AF">
        <w:rPr>
          <w:rFonts w:cs="Calibri"/>
          <w:b/>
          <w:bCs/>
          <w:lang w:eastAsia="es-CO"/>
        </w:rPr>
        <w:t>OBJETIVOS</w:t>
      </w:r>
    </w:p>
    <w:p w:rsidR="001052D2" w:rsidRPr="00B843AF" w:rsidRDefault="001052D2" w:rsidP="001052D2">
      <w:pPr>
        <w:autoSpaceDE w:val="0"/>
        <w:autoSpaceDN w:val="0"/>
        <w:adjustRightInd w:val="0"/>
        <w:spacing w:after="0" w:line="240" w:lineRule="auto"/>
        <w:rPr>
          <w:rFonts w:cs="Calibri"/>
          <w:b/>
          <w:bCs/>
          <w:lang w:eastAsia="es-CO"/>
        </w:rPr>
      </w:pPr>
    </w:p>
    <w:p w:rsidR="001052D2" w:rsidRPr="00B843AF" w:rsidRDefault="001052D2" w:rsidP="001D1776">
      <w:pPr>
        <w:numPr>
          <w:ilvl w:val="0"/>
          <w:numId w:val="12"/>
        </w:numPr>
        <w:autoSpaceDE w:val="0"/>
        <w:autoSpaceDN w:val="0"/>
        <w:adjustRightInd w:val="0"/>
        <w:spacing w:after="0" w:line="240" w:lineRule="auto"/>
        <w:ind w:left="426" w:hanging="426"/>
        <w:jc w:val="both"/>
        <w:rPr>
          <w:rFonts w:cs="Calibri"/>
          <w:lang w:eastAsia="es-CO"/>
        </w:rPr>
      </w:pPr>
      <w:r w:rsidRPr="00B843AF">
        <w:rPr>
          <w:rFonts w:cs="Calibri"/>
          <w:lang w:eastAsia="es-CO"/>
        </w:rPr>
        <w:t>Conocer y planear, con un horizonte de diez años, las finanzas del municipio</w:t>
      </w:r>
    </w:p>
    <w:p w:rsidR="001052D2" w:rsidRPr="00B843AF" w:rsidRDefault="001052D2" w:rsidP="001052D2">
      <w:pPr>
        <w:autoSpaceDE w:val="0"/>
        <w:autoSpaceDN w:val="0"/>
        <w:adjustRightInd w:val="0"/>
        <w:spacing w:after="0" w:line="240" w:lineRule="auto"/>
        <w:ind w:left="426" w:hanging="426"/>
        <w:jc w:val="both"/>
        <w:rPr>
          <w:rFonts w:cs="Calibri"/>
          <w:lang w:eastAsia="es-CO"/>
        </w:rPr>
      </w:pPr>
      <w:r w:rsidRPr="00B843AF">
        <w:rPr>
          <w:rFonts w:cs="Calibri"/>
          <w:lang w:eastAsia="es-CO"/>
        </w:rPr>
        <w:t>en concordancia con su realidad económica y sus posibilidades de gestión.</w:t>
      </w:r>
    </w:p>
    <w:p w:rsidR="001052D2" w:rsidRPr="00B843AF" w:rsidRDefault="001052D2" w:rsidP="001D1776">
      <w:pPr>
        <w:numPr>
          <w:ilvl w:val="0"/>
          <w:numId w:val="12"/>
        </w:numPr>
        <w:autoSpaceDE w:val="0"/>
        <w:autoSpaceDN w:val="0"/>
        <w:adjustRightInd w:val="0"/>
        <w:spacing w:after="0" w:line="240" w:lineRule="auto"/>
        <w:ind w:left="426" w:hanging="426"/>
        <w:jc w:val="both"/>
        <w:rPr>
          <w:rFonts w:cs="Calibri"/>
          <w:lang w:eastAsia="es-CO"/>
        </w:rPr>
      </w:pPr>
      <w:r w:rsidRPr="00B843AF">
        <w:rPr>
          <w:rFonts w:cs="Calibri"/>
          <w:lang w:eastAsia="es-CO"/>
        </w:rPr>
        <w:t>Promover la sostenibilidad de las finanzas en el mediano plazo y de esta</w:t>
      </w:r>
    </w:p>
    <w:p w:rsidR="001052D2" w:rsidRPr="00B843AF" w:rsidRDefault="001052D2" w:rsidP="001052D2">
      <w:pPr>
        <w:autoSpaceDE w:val="0"/>
        <w:autoSpaceDN w:val="0"/>
        <w:adjustRightInd w:val="0"/>
        <w:spacing w:after="0" w:line="240" w:lineRule="auto"/>
        <w:ind w:left="426" w:hanging="426"/>
        <w:jc w:val="both"/>
        <w:rPr>
          <w:rFonts w:cs="Calibri"/>
          <w:lang w:eastAsia="es-CO"/>
        </w:rPr>
      </w:pPr>
      <w:r w:rsidRPr="00B843AF">
        <w:rPr>
          <w:rFonts w:cs="Calibri"/>
          <w:lang w:eastAsia="es-CO"/>
        </w:rPr>
        <w:t>manera el crecimiento económico.</w:t>
      </w:r>
    </w:p>
    <w:p w:rsidR="001052D2" w:rsidRPr="00B843AF" w:rsidRDefault="001052D2" w:rsidP="001D1776">
      <w:pPr>
        <w:numPr>
          <w:ilvl w:val="0"/>
          <w:numId w:val="12"/>
        </w:numPr>
        <w:autoSpaceDE w:val="0"/>
        <w:autoSpaceDN w:val="0"/>
        <w:adjustRightInd w:val="0"/>
        <w:spacing w:after="0" w:line="240" w:lineRule="auto"/>
        <w:ind w:left="426" w:hanging="426"/>
        <w:jc w:val="both"/>
        <w:rPr>
          <w:rFonts w:cs="Calibri"/>
          <w:lang w:eastAsia="es-CO"/>
        </w:rPr>
      </w:pPr>
      <w:r w:rsidRPr="00B843AF">
        <w:rPr>
          <w:rFonts w:cs="Calibri"/>
          <w:lang w:eastAsia="es-CO"/>
        </w:rPr>
        <w:t>Sustentar el desarrollo de la actividad del gobierno territorial, en el logro de</w:t>
      </w:r>
    </w:p>
    <w:p w:rsidR="001052D2" w:rsidRPr="00B843AF" w:rsidRDefault="001052D2" w:rsidP="001052D2">
      <w:pPr>
        <w:autoSpaceDE w:val="0"/>
        <w:autoSpaceDN w:val="0"/>
        <w:adjustRightInd w:val="0"/>
        <w:spacing w:after="0" w:line="240" w:lineRule="auto"/>
        <w:ind w:left="426" w:hanging="426"/>
        <w:jc w:val="both"/>
        <w:rPr>
          <w:rFonts w:cs="Calibri"/>
          <w:lang w:eastAsia="es-CO"/>
        </w:rPr>
      </w:pPr>
      <w:r w:rsidRPr="00B843AF">
        <w:rPr>
          <w:rFonts w:cs="Calibri"/>
          <w:lang w:eastAsia="es-CO"/>
        </w:rPr>
        <w:t>sus objetivos de política, evitando la improvisación.</w:t>
      </w:r>
    </w:p>
    <w:p w:rsidR="001052D2" w:rsidRPr="00B843AF" w:rsidRDefault="001052D2" w:rsidP="001D1776">
      <w:pPr>
        <w:numPr>
          <w:ilvl w:val="0"/>
          <w:numId w:val="12"/>
        </w:numPr>
        <w:autoSpaceDE w:val="0"/>
        <w:autoSpaceDN w:val="0"/>
        <w:adjustRightInd w:val="0"/>
        <w:spacing w:after="0" w:line="240" w:lineRule="auto"/>
        <w:ind w:left="426" w:hanging="426"/>
        <w:rPr>
          <w:rFonts w:cs="Calibri"/>
          <w:lang w:eastAsia="es-CO"/>
        </w:rPr>
      </w:pPr>
      <w:r w:rsidRPr="00B843AF">
        <w:rPr>
          <w:rFonts w:cs="Calibri"/>
          <w:lang w:eastAsia="es-CO"/>
        </w:rPr>
        <w:t>Lograr consistencia entre los planes de gobierno y desarrollo, y los</w:t>
      </w:r>
    </w:p>
    <w:p w:rsidR="001052D2" w:rsidRPr="00B843AF" w:rsidRDefault="001052D2" w:rsidP="001052D2">
      <w:pPr>
        <w:autoSpaceDE w:val="0"/>
        <w:autoSpaceDN w:val="0"/>
        <w:adjustRightInd w:val="0"/>
        <w:spacing w:after="0" w:line="240" w:lineRule="auto"/>
        <w:ind w:left="426" w:hanging="426"/>
        <w:jc w:val="both"/>
        <w:rPr>
          <w:rFonts w:cs="Calibri"/>
          <w:lang w:eastAsia="es-CO"/>
        </w:rPr>
      </w:pPr>
      <w:r w:rsidRPr="00B843AF">
        <w:rPr>
          <w:rFonts w:cs="Calibri"/>
          <w:lang w:eastAsia="es-CO"/>
        </w:rPr>
        <w:t>instrumentos financieros disponibles para su adecuada ejecución.</w:t>
      </w:r>
    </w:p>
    <w:p w:rsidR="001052D2" w:rsidRPr="00B843AF" w:rsidRDefault="001052D2" w:rsidP="001052D2">
      <w:pPr>
        <w:ind w:left="426" w:hanging="426"/>
        <w:jc w:val="both"/>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sectPr w:rsidR="001052D2" w:rsidRPr="00B843AF" w:rsidSect="006E334D">
          <w:footerReference w:type="default" r:id="rId32"/>
          <w:pgSz w:w="12240" w:h="15840"/>
          <w:pgMar w:top="1701" w:right="1134" w:bottom="1418" w:left="2268" w:header="709" w:footer="709" w:gutter="0"/>
          <w:cols w:space="708"/>
          <w:docGrid w:linePitch="360"/>
        </w:sectPr>
      </w:pPr>
    </w:p>
    <w:p w:rsidR="001052D2" w:rsidRPr="00B843AF" w:rsidRDefault="001052D2" w:rsidP="001052D2">
      <w:pPr>
        <w:pStyle w:val="Ttulo2"/>
        <w:rPr>
          <w:rFonts w:ascii="Calibri" w:hAnsi="Calibri" w:cs="Calibri"/>
          <w:sz w:val="22"/>
          <w:szCs w:val="22"/>
        </w:rPr>
      </w:pPr>
      <w:bookmarkStart w:id="11" w:name="_Toc323467157"/>
      <w:bookmarkStart w:id="12" w:name="_Toc323631982"/>
      <w:r w:rsidRPr="00B843AF">
        <w:rPr>
          <w:rFonts w:ascii="Calibri" w:hAnsi="Calibri" w:cs="Calibri"/>
          <w:sz w:val="22"/>
          <w:szCs w:val="22"/>
        </w:rPr>
        <w:lastRenderedPageBreak/>
        <w:t xml:space="preserve">  INGRESOS</w:t>
      </w:r>
      <w:bookmarkEnd w:id="11"/>
      <w:bookmarkEnd w:id="12"/>
    </w:p>
    <w:p w:rsidR="001052D2" w:rsidRPr="00B843AF" w:rsidRDefault="00AC45F2" w:rsidP="001052D2">
      <w:pPr>
        <w:pStyle w:val="Ttulo1"/>
        <w:numPr>
          <w:ilvl w:val="0"/>
          <w:numId w:val="0"/>
        </w:numPr>
        <w:rPr>
          <w:rFonts w:ascii="Calibri" w:hAnsi="Calibri" w:cs="Calibri"/>
          <w:sz w:val="22"/>
          <w:szCs w:val="22"/>
        </w:rPr>
      </w:pPr>
      <w:r>
        <w:rPr>
          <w:rFonts w:ascii="Calibri" w:hAnsi="Calibri" w:cs="Calibri"/>
          <w:noProof/>
          <w:sz w:val="22"/>
          <w:szCs w:val="22"/>
          <w:lang w:val="es-CO" w:eastAsia="es-CO"/>
        </w:rPr>
        <w:drawing>
          <wp:inline distT="0" distB="0" distL="0" distR="0">
            <wp:extent cx="8431530" cy="3016250"/>
            <wp:effectExtent l="1905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srcRect/>
                    <a:stretch>
                      <a:fillRect/>
                    </a:stretch>
                  </pic:blipFill>
                  <pic:spPr bwMode="auto">
                    <a:xfrm>
                      <a:off x="0" y="0"/>
                      <a:ext cx="8431530" cy="3016250"/>
                    </a:xfrm>
                    <a:prstGeom prst="rect">
                      <a:avLst/>
                    </a:prstGeom>
                    <a:noFill/>
                    <a:ln w="9525">
                      <a:noFill/>
                      <a:miter lim="800000"/>
                      <a:headEnd/>
                      <a:tailEnd/>
                    </a:ln>
                  </pic:spPr>
                </pic:pic>
              </a:graphicData>
            </a:graphic>
          </wp:inline>
        </w:drawing>
      </w:r>
    </w:p>
    <w:p w:rsidR="001052D2" w:rsidRPr="00B843AF" w:rsidRDefault="001052D2" w:rsidP="001052D2">
      <w:pPr>
        <w:pStyle w:val="Ttulo1"/>
        <w:numPr>
          <w:ilvl w:val="0"/>
          <w:numId w:val="0"/>
        </w:numPr>
        <w:rPr>
          <w:rFonts w:ascii="Calibri" w:hAnsi="Calibri" w:cs="Calibri"/>
          <w:sz w:val="22"/>
          <w:szCs w:val="22"/>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AC45F2" w:rsidP="001052D2">
      <w:pPr>
        <w:rPr>
          <w:rFonts w:cs="Calibri"/>
          <w:lang w:eastAsia="es-CO"/>
        </w:rPr>
      </w:pPr>
      <w:r>
        <w:rPr>
          <w:rFonts w:cs="Calibri"/>
          <w:noProof/>
          <w:lang w:val="es-CO" w:eastAsia="es-CO"/>
        </w:rPr>
        <w:lastRenderedPageBreak/>
        <w:drawing>
          <wp:inline distT="0" distB="0" distL="0" distR="0">
            <wp:extent cx="8431530" cy="1828800"/>
            <wp:effectExtent l="1905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srcRect/>
                    <a:stretch>
                      <a:fillRect/>
                    </a:stretch>
                  </pic:blipFill>
                  <pic:spPr bwMode="auto">
                    <a:xfrm>
                      <a:off x="0" y="0"/>
                      <a:ext cx="8431530" cy="1828800"/>
                    </a:xfrm>
                    <a:prstGeom prst="rect">
                      <a:avLst/>
                    </a:prstGeom>
                    <a:noFill/>
                    <a:ln w="9525">
                      <a:noFill/>
                      <a:miter lim="800000"/>
                      <a:headEnd/>
                      <a:tailEnd/>
                    </a:ln>
                  </pic:spPr>
                </pic:pic>
              </a:graphicData>
            </a:graphic>
          </wp:inline>
        </w:drawing>
      </w:r>
    </w:p>
    <w:p w:rsidR="001052D2" w:rsidRPr="00B843AF" w:rsidRDefault="001052D2" w:rsidP="001052D2">
      <w:pPr>
        <w:rPr>
          <w:rFonts w:cs="Calibri"/>
          <w:lang w:eastAsia="es-CO"/>
        </w:rPr>
      </w:pPr>
    </w:p>
    <w:p w:rsidR="001052D2" w:rsidRPr="00B843AF" w:rsidRDefault="00AC45F2" w:rsidP="001052D2">
      <w:pPr>
        <w:pStyle w:val="Ttulo1"/>
        <w:numPr>
          <w:ilvl w:val="0"/>
          <w:numId w:val="0"/>
        </w:numPr>
        <w:rPr>
          <w:rFonts w:ascii="Calibri" w:hAnsi="Calibri" w:cs="Calibri"/>
          <w:sz w:val="22"/>
          <w:szCs w:val="22"/>
        </w:rPr>
      </w:pPr>
      <w:r>
        <w:rPr>
          <w:rFonts w:ascii="Calibri" w:hAnsi="Calibri" w:cs="Calibri"/>
          <w:noProof/>
          <w:sz w:val="22"/>
          <w:szCs w:val="22"/>
          <w:lang w:val="es-CO" w:eastAsia="es-CO"/>
        </w:rPr>
        <w:drawing>
          <wp:inline distT="0" distB="0" distL="0" distR="0">
            <wp:extent cx="8431530" cy="2030730"/>
            <wp:effectExtent l="19050" t="0" r="762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srcRect/>
                    <a:stretch>
                      <a:fillRect/>
                    </a:stretch>
                  </pic:blipFill>
                  <pic:spPr bwMode="auto">
                    <a:xfrm>
                      <a:off x="0" y="0"/>
                      <a:ext cx="8431530" cy="2030730"/>
                    </a:xfrm>
                    <a:prstGeom prst="rect">
                      <a:avLst/>
                    </a:prstGeom>
                    <a:noFill/>
                    <a:ln w="9525">
                      <a:noFill/>
                      <a:miter lim="800000"/>
                      <a:headEnd/>
                      <a:tailEnd/>
                    </a:ln>
                  </pic:spPr>
                </pic:pic>
              </a:graphicData>
            </a:graphic>
          </wp:inline>
        </w:drawing>
      </w: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pStyle w:val="Ttulo2"/>
        <w:rPr>
          <w:rFonts w:ascii="Calibri" w:hAnsi="Calibri" w:cs="Calibri"/>
          <w:sz w:val="22"/>
          <w:szCs w:val="22"/>
        </w:rPr>
      </w:pPr>
      <w:bookmarkStart w:id="13" w:name="_Toc323467158"/>
      <w:bookmarkStart w:id="14" w:name="_Toc323631983"/>
      <w:r w:rsidRPr="00B843AF">
        <w:rPr>
          <w:rFonts w:ascii="Calibri" w:hAnsi="Calibri" w:cs="Calibri"/>
          <w:sz w:val="22"/>
          <w:szCs w:val="22"/>
        </w:rPr>
        <w:lastRenderedPageBreak/>
        <w:t xml:space="preserve">  GASTOS</w:t>
      </w:r>
      <w:bookmarkEnd w:id="13"/>
      <w:bookmarkEnd w:id="14"/>
    </w:p>
    <w:p w:rsidR="001052D2" w:rsidRPr="00B843AF" w:rsidRDefault="00AC45F2" w:rsidP="001052D2">
      <w:pPr>
        <w:rPr>
          <w:rFonts w:cs="Calibri"/>
          <w:lang w:eastAsia="es-CO"/>
        </w:rPr>
      </w:pPr>
      <w:r>
        <w:rPr>
          <w:rFonts w:cs="Calibri"/>
          <w:noProof/>
          <w:lang w:val="es-CO" w:eastAsia="es-CO"/>
        </w:rPr>
        <w:drawing>
          <wp:inline distT="0" distB="0" distL="0" distR="0">
            <wp:extent cx="8431530" cy="3040380"/>
            <wp:effectExtent l="1905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srcRect/>
                    <a:stretch>
                      <a:fillRect/>
                    </a:stretch>
                  </pic:blipFill>
                  <pic:spPr bwMode="auto">
                    <a:xfrm>
                      <a:off x="0" y="0"/>
                      <a:ext cx="8431530" cy="3040380"/>
                    </a:xfrm>
                    <a:prstGeom prst="rect">
                      <a:avLst/>
                    </a:prstGeom>
                    <a:noFill/>
                    <a:ln w="9525">
                      <a:noFill/>
                      <a:miter lim="800000"/>
                      <a:headEnd/>
                      <a:tailEnd/>
                    </a:ln>
                  </pic:spPr>
                </pic:pic>
              </a:graphicData>
            </a:graphic>
          </wp:inline>
        </w:drawing>
      </w: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pPr>
    </w:p>
    <w:p w:rsidR="001052D2" w:rsidRPr="00B843AF" w:rsidRDefault="001052D2" w:rsidP="001052D2">
      <w:pPr>
        <w:rPr>
          <w:rFonts w:cs="Calibri"/>
          <w:lang w:eastAsia="es-CO"/>
        </w:rPr>
        <w:sectPr w:rsidR="001052D2" w:rsidRPr="00B843AF" w:rsidSect="006E334D">
          <w:pgSz w:w="15840" w:h="12240" w:orient="landscape"/>
          <w:pgMar w:top="2268" w:right="1701" w:bottom="1134" w:left="1701" w:header="709" w:footer="709" w:gutter="0"/>
          <w:cols w:space="708"/>
          <w:docGrid w:linePitch="360"/>
        </w:sectPr>
      </w:pPr>
    </w:p>
    <w:p w:rsidR="001052D2" w:rsidRPr="00B843AF" w:rsidRDefault="001052D2" w:rsidP="00FB193E">
      <w:pPr>
        <w:pStyle w:val="Ttulo1"/>
        <w:keepLines w:val="0"/>
        <w:numPr>
          <w:ilvl w:val="0"/>
          <w:numId w:val="0"/>
        </w:numPr>
        <w:spacing w:after="480"/>
        <w:rPr>
          <w:rFonts w:ascii="Calibri" w:hAnsi="Calibri" w:cs="Calibri"/>
          <w:color w:val="auto"/>
          <w:sz w:val="22"/>
          <w:szCs w:val="22"/>
        </w:rPr>
      </w:pPr>
      <w:bookmarkStart w:id="15" w:name="_Toc323467159"/>
      <w:bookmarkStart w:id="16" w:name="_Toc323631984"/>
      <w:r w:rsidRPr="00B843AF">
        <w:rPr>
          <w:rFonts w:ascii="Calibri" w:hAnsi="Calibri" w:cs="Calibri"/>
          <w:color w:val="auto"/>
          <w:sz w:val="22"/>
          <w:szCs w:val="22"/>
        </w:rPr>
        <w:lastRenderedPageBreak/>
        <w:t>ASPECTOS FINANCIEROS</w:t>
      </w:r>
      <w:bookmarkEnd w:id="15"/>
      <w:bookmarkEnd w:id="16"/>
    </w:p>
    <w:p w:rsidR="001052D2" w:rsidRPr="00B843AF" w:rsidRDefault="001052D2" w:rsidP="00FB193E">
      <w:pPr>
        <w:pStyle w:val="Ttulo2"/>
        <w:numPr>
          <w:ilvl w:val="0"/>
          <w:numId w:val="0"/>
        </w:numPr>
        <w:ind w:left="576" w:hanging="576"/>
        <w:rPr>
          <w:rFonts w:ascii="Calibri" w:hAnsi="Calibri" w:cs="Calibri"/>
          <w:sz w:val="22"/>
          <w:szCs w:val="22"/>
        </w:rPr>
      </w:pPr>
      <w:bookmarkStart w:id="17" w:name="_Toc323467160"/>
      <w:bookmarkStart w:id="18" w:name="_Toc323631985"/>
      <w:r w:rsidRPr="00B843AF">
        <w:rPr>
          <w:rFonts w:ascii="Calibri" w:hAnsi="Calibri" w:cs="Calibri"/>
          <w:sz w:val="22"/>
          <w:szCs w:val="22"/>
        </w:rPr>
        <w:t>1  FINANCIACIÓN DEL PLAN DE DESARROLLO</w:t>
      </w:r>
      <w:bookmarkEnd w:id="17"/>
      <w:bookmarkEnd w:id="18"/>
      <w:r w:rsidRPr="00B843AF">
        <w:rPr>
          <w:rFonts w:ascii="Calibri" w:hAnsi="Calibri" w:cs="Calibri"/>
          <w:sz w:val="22"/>
          <w:szCs w:val="22"/>
        </w:rPr>
        <w:t xml:space="preserve">  </w:t>
      </w:r>
    </w:p>
    <w:p w:rsidR="001052D2" w:rsidRPr="00B843AF" w:rsidRDefault="001052D2" w:rsidP="001052D2">
      <w:pPr>
        <w:pStyle w:val="Default"/>
        <w:jc w:val="both"/>
        <w:rPr>
          <w:sz w:val="22"/>
          <w:szCs w:val="22"/>
        </w:rPr>
      </w:pPr>
      <w:r w:rsidRPr="00B843AF">
        <w:rPr>
          <w:sz w:val="22"/>
          <w:szCs w:val="22"/>
        </w:rPr>
        <w:t xml:space="preserve">El principal recurso en la formulación, ejecución, seguimiento y evaluación del Plan de Desarrollo es el capital humano del pueblo Leivano que conformamos el mejor municipio del noroccidente de Nariño. </w:t>
      </w:r>
    </w:p>
    <w:p w:rsidR="001052D2" w:rsidRPr="00B843AF" w:rsidRDefault="001052D2" w:rsidP="001052D2">
      <w:pPr>
        <w:pStyle w:val="Default"/>
        <w:rPr>
          <w:sz w:val="22"/>
          <w:szCs w:val="22"/>
        </w:rPr>
      </w:pPr>
    </w:p>
    <w:p w:rsidR="001052D2" w:rsidRPr="00B843AF" w:rsidRDefault="001052D2" w:rsidP="001052D2">
      <w:pPr>
        <w:pStyle w:val="Default"/>
        <w:jc w:val="both"/>
        <w:rPr>
          <w:sz w:val="22"/>
          <w:szCs w:val="22"/>
        </w:rPr>
      </w:pPr>
      <w:r w:rsidRPr="00B843AF">
        <w:rPr>
          <w:sz w:val="22"/>
          <w:szCs w:val="22"/>
        </w:rPr>
        <w:t xml:space="preserve">La riqueza natural y la dinámica social son el capital que día a día tenemos la responsabilidad de optimizar a través de proyectos sostenibles de inversión pública, del orden internacional, nacional, departamental, municipal y comunitaria. </w:t>
      </w: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r w:rsidRPr="00B843AF">
        <w:rPr>
          <w:rFonts w:cs="Calibri"/>
        </w:rPr>
        <w:t>La gestión y la inversión pública se complementarán con la gestión de recursos de cofinanciación en los diferentes niveles del Estado, en la cooperación internacional y en las múltiples organizaciones con las cuales es posible establecer alianzas en beneficio exclusivo de la comunidad.</w:t>
      </w:r>
    </w:p>
    <w:p w:rsidR="001052D2" w:rsidRPr="00B843AF" w:rsidRDefault="001052D2" w:rsidP="001052D2">
      <w:pPr>
        <w:spacing w:line="240" w:lineRule="auto"/>
        <w:jc w:val="both"/>
        <w:rPr>
          <w:rFonts w:cs="Calibri"/>
        </w:rPr>
      </w:pPr>
      <w:r w:rsidRPr="00B843AF">
        <w:rPr>
          <w:rFonts w:cs="Calibri"/>
        </w:rPr>
        <w:t>Con las proyecciones financieras y la asignación de recursos se dará cumplimiento con las estrategias planteadas y las metas priorizadas en el Plan de Desarrollo de Leiva.</w:t>
      </w:r>
    </w:p>
    <w:p w:rsidR="001052D2" w:rsidRPr="00B843AF" w:rsidRDefault="001052D2" w:rsidP="00FB193E">
      <w:pPr>
        <w:pStyle w:val="Ttulo2"/>
        <w:numPr>
          <w:ilvl w:val="0"/>
          <w:numId w:val="0"/>
        </w:numPr>
        <w:rPr>
          <w:rFonts w:ascii="Calibri" w:hAnsi="Calibri" w:cs="Calibri"/>
          <w:sz w:val="22"/>
          <w:szCs w:val="22"/>
        </w:rPr>
      </w:pPr>
      <w:bookmarkStart w:id="19" w:name="_Toc323467161"/>
      <w:bookmarkStart w:id="20" w:name="_Toc323631986"/>
      <w:r w:rsidRPr="00B843AF">
        <w:rPr>
          <w:rFonts w:ascii="Calibri" w:hAnsi="Calibri" w:cs="Calibri"/>
          <w:sz w:val="22"/>
          <w:szCs w:val="22"/>
        </w:rPr>
        <w:t>2  PLAN FINANCIERO</w:t>
      </w:r>
      <w:bookmarkEnd w:id="19"/>
      <w:bookmarkEnd w:id="20"/>
    </w:p>
    <w:p w:rsidR="00FB193E" w:rsidRPr="00B843AF" w:rsidRDefault="00FB193E" w:rsidP="001052D2">
      <w:pPr>
        <w:autoSpaceDE w:val="0"/>
        <w:autoSpaceDN w:val="0"/>
        <w:adjustRightInd w:val="0"/>
        <w:spacing w:after="0" w:line="240" w:lineRule="auto"/>
        <w:jc w:val="both"/>
        <w:rPr>
          <w:rFonts w:cs="Calibri"/>
        </w:rPr>
      </w:pPr>
    </w:p>
    <w:p w:rsidR="001052D2" w:rsidRPr="00B843AF" w:rsidRDefault="001052D2" w:rsidP="001052D2">
      <w:pPr>
        <w:autoSpaceDE w:val="0"/>
        <w:autoSpaceDN w:val="0"/>
        <w:adjustRightInd w:val="0"/>
        <w:spacing w:after="0" w:line="240" w:lineRule="auto"/>
        <w:jc w:val="both"/>
        <w:rPr>
          <w:rFonts w:cs="Calibri"/>
        </w:rPr>
      </w:pPr>
      <w:r w:rsidRPr="00B843AF">
        <w:rPr>
          <w:rFonts w:cs="Calibri"/>
        </w:rPr>
        <w:t>El Plan Financiero es un instrumento que permite establecer la capacidad de inversión de la entidad en el mediano plazo, para ejecutar los programas y proyectos identificados en el plan de desarrollo, de acuerdo con las prioridades establecidas y con las posibilidades reales de financiamiento a través de recursos propios y de otras fuentes alternativas de financiamiento como Sistema General de Participaciones, Sistema General de Regalías, cofinanciación, recursos de crédito, otras fuentes.</w: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052D2">
      <w:pPr>
        <w:spacing w:line="240" w:lineRule="auto"/>
        <w:jc w:val="both"/>
        <w:rPr>
          <w:rFonts w:cs="Calibri"/>
        </w:rPr>
      </w:pPr>
      <w:r w:rsidRPr="00B843AF">
        <w:rPr>
          <w:rFonts w:cs="Calibri"/>
        </w:rPr>
        <w:t>Con base en el comportamiento de las operaciones financieras del municipio, indicador macroeconómico, cultura tributaria, marco legal y cada uno de los factores que inciden en la demanda de inversión; se establece las posibilidades y limitaciones financieras del municipio frente a garantizar la ejecución de los programas propuestos en el plan de desarrollo, es decir  permite visualizar el ámbito financiero una situación deseable para el municipio.</w:t>
      </w:r>
    </w:p>
    <w:p w:rsidR="001052D2" w:rsidRPr="00B843AF" w:rsidRDefault="001052D2" w:rsidP="001052D2">
      <w:pPr>
        <w:spacing w:line="240" w:lineRule="auto"/>
        <w:jc w:val="both"/>
        <w:rPr>
          <w:rFonts w:cs="Calibri"/>
        </w:rPr>
      </w:pPr>
      <w:r w:rsidRPr="00B843AF">
        <w:rPr>
          <w:rFonts w:cs="Calibri"/>
        </w:rPr>
        <w:t xml:space="preserve">El diagnostico financiero que presenta en los ingresos corrientes del municipio son constantes durante los cuatro últimos periodos proyectados (2012- 2015).    </w:t>
      </w:r>
    </w:p>
    <w:p w:rsidR="001052D2" w:rsidRPr="00B843AF" w:rsidRDefault="001052D2" w:rsidP="001052D2">
      <w:pPr>
        <w:spacing w:line="240" w:lineRule="auto"/>
        <w:jc w:val="both"/>
        <w:rPr>
          <w:rFonts w:cs="Calibri"/>
        </w:rPr>
      </w:pPr>
      <w:r w:rsidRPr="00B843AF">
        <w:rPr>
          <w:rFonts w:cs="Calibri"/>
        </w:rPr>
        <w:t>El rubro más significativo de sus ingresos tributarios es la sobretasa a la gasolina el cual se debe al alto consumo de gasolina en la población.</w:t>
      </w:r>
    </w:p>
    <w:p w:rsidR="001052D2" w:rsidRPr="00B843AF" w:rsidRDefault="001052D2" w:rsidP="001052D2">
      <w:pPr>
        <w:spacing w:line="240" w:lineRule="auto"/>
        <w:jc w:val="both"/>
        <w:rPr>
          <w:rFonts w:cs="Calibri"/>
        </w:rPr>
      </w:pPr>
      <w:r w:rsidRPr="00B843AF">
        <w:rPr>
          <w:rFonts w:cs="Calibri"/>
        </w:rPr>
        <w:t>Unas variaciones positiva que se destacan son: la estampilla pro cultura, lo cual se debe a la contratación pública. La contribución sobre contratos de obra pública, debido a las obras que se adelantan en el municipio o reactivación de la construcción. Otros ingresos tributarios que se dan por las diferentes gestiones de la administración.</w:t>
      </w:r>
    </w:p>
    <w:p w:rsidR="001052D2" w:rsidRPr="00B843AF" w:rsidRDefault="001052D2" w:rsidP="001052D2">
      <w:pPr>
        <w:spacing w:line="240" w:lineRule="auto"/>
        <w:jc w:val="both"/>
        <w:rPr>
          <w:rFonts w:cs="Calibri"/>
        </w:rPr>
      </w:pPr>
      <w:r w:rsidRPr="00B843AF">
        <w:rPr>
          <w:rFonts w:cs="Calibri"/>
        </w:rPr>
        <w:lastRenderedPageBreak/>
        <w:t>El municipio de Leiva es financieramente realizable, de acuerdo a los parámetros que la ley lo enmarca; los ingresos corrientes de libre destinación son suficientes para financiar su funcionamiento. Los gatos de funcionamiento tienen un incremento constante en los cuatro años y su variación no es muy significativa y conforme se muestran los trámites de contratación de recursos provenientes de transferencias son muy significativos e importantes para una buena estabilidad.</w:t>
      </w:r>
    </w:p>
    <w:p w:rsidR="001052D2" w:rsidRPr="00B843AF" w:rsidRDefault="001052D2" w:rsidP="001052D2">
      <w:pPr>
        <w:spacing w:line="240" w:lineRule="auto"/>
        <w:jc w:val="both"/>
        <w:rPr>
          <w:rFonts w:cs="Calibri"/>
        </w:rPr>
      </w:pPr>
      <w:r w:rsidRPr="00B843AF">
        <w:rPr>
          <w:rFonts w:cs="Calibri"/>
        </w:rPr>
        <w:t>El análisis de inversión por sectores registra mayores valores en la inversión de salud, transporte y agua potable y saneamiento básico.</w:t>
      </w:r>
    </w:p>
    <w:p w:rsidR="001052D2" w:rsidRPr="00B843AF" w:rsidRDefault="001052D2" w:rsidP="001052D2">
      <w:pPr>
        <w:spacing w:line="240" w:lineRule="auto"/>
        <w:jc w:val="both"/>
        <w:rPr>
          <w:rFonts w:cs="Calibri"/>
        </w:rPr>
      </w:pPr>
      <w:r w:rsidRPr="00B843AF">
        <w:rPr>
          <w:rFonts w:cs="Calibri"/>
        </w:rPr>
        <w:t>El municipio de Leiva tiene una gran capacidad para atender su funcionamiento y realizar inversión. Fortaleciendo el sistema general de participaciones a el sector de la salud.</w:t>
      </w:r>
    </w:p>
    <w:p w:rsidR="001052D2" w:rsidRPr="00B843AF" w:rsidRDefault="001052D2" w:rsidP="001052D2">
      <w:pPr>
        <w:spacing w:line="240" w:lineRule="auto"/>
        <w:jc w:val="both"/>
        <w:rPr>
          <w:rFonts w:cs="Calibri"/>
        </w:rPr>
      </w:pPr>
      <w:r w:rsidRPr="00B843AF">
        <w:rPr>
          <w:rFonts w:cs="Calibri"/>
        </w:rPr>
        <w:t>El comportamiento del recaudo de la sobretasa a la gasolina muestra una constante, a pesar que el precio regulado cambie y al parecer existe una indiferencia de los consumidores finales.</w:t>
      </w:r>
    </w:p>
    <w:p w:rsidR="001052D2" w:rsidRPr="00B843AF" w:rsidRDefault="001052D2" w:rsidP="001052D2">
      <w:pPr>
        <w:spacing w:line="240" w:lineRule="auto"/>
        <w:jc w:val="both"/>
        <w:rPr>
          <w:rFonts w:cs="Calibri"/>
        </w:rPr>
      </w:pPr>
      <w:r w:rsidRPr="00B843AF">
        <w:rPr>
          <w:rFonts w:cs="Calibri"/>
        </w:rPr>
      </w:r>
      <w:r w:rsidRPr="00B843AF">
        <w:rPr>
          <w:rFonts w:cs="Calibri"/>
        </w:rPr>
        <w:pict>
          <v:group id="_x0000_s1319" editas="canvas" style="width:405.15pt;height:296.3pt;mso-position-horizontal-relative:char;mso-position-vertical-relative:line" coordorigin="2527,6562" coordsize="6601,482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20" type="#_x0000_t75" style="position:absolute;left:2527;top:6562;width:6601;height:4828" o:preferrelative="f">
              <v:fill o:detectmouseclick="t"/>
              <v:path o:extrusionok="t" o:connecttype="none"/>
              <o:lock v:ext="edit" text="t"/>
            </v:shape>
            <v:oval id="_x0000_s1321" style="position:absolute;left:5217;top:8250;width:1475;height:1247" strokecolor="#b2a1c7" strokeweight="1pt">
              <v:fill color2="#ccc0d9" focusposition="1" focussize="" focus="100%" type="gradient"/>
              <v:shadow on="t" type="perspective" color="#3f3151" opacity=".5" offset="1pt" offset2="-3pt"/>
              <v:textbox style="mso-next-textbox:#_x0000_s1321">
                <w:txbxContent>
                  <w:p w:rsidR="00FD454E" w:rsidRDefault="00FD454E" w:rsidP="001052D2">
                    <w:pPr>
                      <w:spacing w:after="0" w:line="240" w:lineRule="auto"/>
                      <w:jc w:val="center"/>
                      <w:rPr>
                        <w:b/>
                        <w:sz w:val="18"/>
                        <w:szCs w:val="18"/>
                      </w:rPr>
                    </w:pPr>
                  </w:p>
                  <w:p w:rsidR="00FD454E" w:rsidRPr="000F5207" w:rsidRDefault="00FD454E" w:rsidP="001052D2">
                    <w:pPr>
                      <w:spacing w:after="0" w:line="240" w:lineRule="auto"/>
                      <w:jc w:val="center"/>
                      <w:rPr>
                        <w:b/>
                        <w:sz w:val="18"/>
                        <w:szCs w:val="18"/>
                      </w:rPr>
                    </w:pPr>
                    <w:r w:rsidRPr="000F5207">
                      <w:rPr>
                        <w:b/>
                        <w:sz w:val="18"/>
                        <w:szCs w:val="18"/>
                      </w:rPr>
                      <w:t>PLAN FINANCIERO</w:t>
                    </w:r>
                  </w:p>
                </w:txbxContent>
              </v:textbox>
            </v:oval>
            <v:oval id="_x0000_s1322" style="position:absolute;left:3408;top:7077;width:1234;height:1173" fillcolor="#f79646" stroked="f" strokeweight="0">
              <v:fill color2="#df6a09" focusposition=".5,.5" focussize="" focus="100%" type="gradientRadial"/>
              <v:shadow on="t" type="perspective" color="#974706" offset="1pt" offset2="-3pt"/>
              <v:textbox style="mso-next-textbox:#_x0000_s1322">
                <w:txbxContent>
                  <w:p w:rsidR="00FD454E" w:rsidRPr="00C77A2F" w:rsidRDefault="00FD454E" w:rsidP="001052D2">
                    <w:pPr>
                      <w:autoSpaceDE w:val="0"/>
                      <w:autoSpaceDN w:val="0"/>
                      <w:adjustRightInd w:val="0"/>
                      <w:spacing w:after="0" w:line="240" w:lineRule="auto"/>
                      <w:jc w:val="center"/>
                      <w:rPr>
                        <w:rFonts w:cs="Calibri"/>
                        <w:sz w:val="18"/>
                        <w:szCs w:val="18"/>
                      </w:rPr>
                    </w:pPr>
                    <w:r w:rsidRPr="00C77A2F">
                      <w:rPr>
                        <w:rFonts w:cs="Calibri"/>
                        <w:sz w:val="18"/>
                        <w:szCs w:val="18"/>
                      </w:rPr>
                      <w:t>Metas</w:t>
                    </w:r>
                  </w:p>
                  <w:p w:rsidR="00FD454E" w:rsidRPr="00C77A2F" w:rsidRDefault="00FD454E" w:rsidP="001052D2">
                    <w:pPr>
                      <w:jc w:val="center"/>
                      <w:rPr>
                        <w:rFonts w:cs="Calibri"/>
                        <w:sz w:val="18"/>
                        <w:szCs w:val="18"/>
                      </w:rPr>
                    </w:pPr>
                    <w:r w:rsidRPr="00C77A2F">
                      <w:rPr>
                        <w:rFonts w:cs="Calibri"/>
                        <w:sz w:val="18"/>
                        <w:szCs w:val="18"/>
                      </w:rPr>
                      <w:t>Máximas de pagos</w:t>
                    </w:r>
                  </w:p>
                </w:txbxContent>
              </v:textbox>
            </v:oval>
            <v:oval id="_x0000_s1323" style="position:absolute;left:5217;top:6562;width:1332;height:1173" fillcolor="#c0504d" stroked="f" strokeweight="0">
              <v:fill color2="#923633" focusposition=".5,.5" focussize="" focus="100%" type="gradientRadial"/>
              <v:shadow on="t" type="perspective" color="#622423" offset="1pt" offset2="-3pt"/>
              <v:textbox style="mso-next-textbox:#_x0000_s1323">
                <w:txbxContent>
                  <w:p w:rsidR="00FD454E" w:rsidRPr="00C77A2F" w:rsidRDefault="00FD454E" w:rsidP="001052D2">
                    <w:pPr>
                      <w:autoSpaceDE w:val="0"/>
                      <w:autoSpaceDN w:val="0"/>
                      <w:adjustRightInd w:val="0"/>
                      <w:spacing w:after="0" w:line="240" w:lineRule="auto"/>
                      <w:jc w:val="center"/>
                      <w:rPr>
                        <w:rFonts w:cs="Calibri"/>
                        <w:sz w:val="18"/>
                        <w:szCs w:val="18"/>
                      </w:rPr>
                    </w:pPr>
                    <w:r w:rsidRPr="00C77A2F">
                      <w:rPr>
                        <w:rFonts w:cs="Calibri"/>
                        <w:sz w:val="18"/>
                        <w:szCs w:val="18"/>
                      </w:rPr>
                      <w:t>Previsiones</w:t>
                    </w:r>
                  </w:p>
                  <w:p w:rsidR="00FD454E" w:rsidRDefault="00FD454E" w:rsidP="001052D2">
                    <w:pPr>
                      <w:jc w:val="center"/>
                    </w:pPr>
                    <w:r w:rsidRPr="00C77A2F">
                      <w:rPr>
                        <w:rFonts w:cs="Calibri"/>
                        <w:sz w:val="18"/>
                        <w:szCs w:val="18"/>
                      </w:rPr>
                      <w:t>de ingresos</w:t>
                    </w:r>
                    <w:r w:rsidRPr="00C77A2F">
                      <w:rPr>
                        <w:rFonts w:ascii="StoneInformalStd-Semibold" w:hAnsi="StoneInformalStd-Semibold" w:cs="StoneInformalStd-Semibold"/>
                        <w:color w:val="0077A4"/>
                        <w:sz w:val="20"/>
                        <w:szCs w:val="20"/>
                      </w:rPr>
                      <w:t xml:space="preserve">, </w:t>
                    </w:r>
                    <w:r w:rsidRPr="00C77A2F">
                      <w:rPr>
                        <w:rFonts w:ascii="StoneInformalStd-Semibold" w:hAnsi="StoneInformalStd-Semibold" w:cs="StoneInformalStd-Semibold"/>
                        <w:sz w:val="20"/>
                        <w:szCs w:val="20"/>
                      </w:rPr>
                      <w:t>y gastos</w:t>
                    </w:r>
                  </w:p>
                </w:txbxContent>
              </v:textbox>
            </v:oval>
            <v:oval id="_x0000_s1324" style="position:absolute;left:6898;top:7075;width:1405;height:1175" fillcolor="#9bbb59" stroked="f" strokeweight="0">
              <v:fill color2="#74903b" focusposition=".5,.5" focussize="" focus="100%" type="gradientRadial"/>
              <v:shadow on="t" type="perspective" color="#4e6128" offset="1pt" offset2="-3pt"/>
              <v:textbox style="mso-next-textbox:#_x0000_s1324">
                <w:txbxContent>
                  <w:p w:rsidR="00FD454E" w:rsidRPr="00C77A2F" w:rsidRDefault="00FD454E" w:rsidP="001052D2">
                    <w:pPr>
                      <w:autoSpaceDE w:val="0"/>
                      <w:autoSpaceDN w:val="0"/>
                      <w:adjustRightInd w:val="0"/>
                      <w:spacing w:after="0" w:line="240" w:lineRule="auto"/>
                      <w:jc w:val="center"/>
                      <w:rPr>
                        <w:rFonts w:cs="Calibri"/>
                        <w:sz w:val="18"/>
                        <w:szCs w:val="18"/>
                      </w:rPr>
                    </w:pPr>
                    <w:r w:rsidRPr="00C77A2F">
                      <w:rPr>
                        <w:rFonts w:cs="Calibri"/>
                        <w:sz w:val="18"/>
                        <w:szCs w:val="18"/>
                      </w:rPr>
                      <w:t>Permite hacer el</w:t>
                    </w:r>
                  </w:p>
                  <w:p w:rsidR="00FD454E" w:rsidRPr="00C77A2F" w:rsidRDefault="00FD454E" w:rsidP="001052D2">
                    <w:pPr>
                      <w:jc w:val="center"/>
                      <w:rPr>
                        <w:rFonts w:cs="Calibri"/>
                        <w:sz w:val="18"/>
                        <w:szCs w:val="18"/>
                      </w:rPr>
                    </w:pPr>
                    <w:r w:rsidRPr="00C77A2F">
                      <w:rPr>
                        <w:rFonts w:cs="Calibri"/>
                        <w:sz w:val="18"/>
                        <w:szCs w:val="18"/>
                      </w:rPr>
                      <w:t>Seguimiento de proyectos</w:t>
                    </w:r>
                  </w:p>
                </w:txbxContent>
              </v:textbox>
            </v:oval>
            <v:oval id="_x0000_s1325" style="position:absolute;left:7303;top:8553;width:1429;height:1172" fillcolor="#8064a2" stroked="f" strokeweight="0">
              <v:fill color2="#5e4878" focusposition=".5,.5" focussize="" focus="100%" type="gradientRadial"/>
              <v:shadow on="t" type="perspective" color="#3f3151" offset="1pt" offset2="-3pt"/>
              <v:textbox style="mso-next-textbox:#_x0000_s1325">
                <w:txbxContent>
                  <w:p w:rsidR="00FD454E" w:rsidRPr="00C848C4" w:rsidRDefault="00FD454E" w:rsidP="001052D2">
                    <w:pPr>
                      <w:jc w:val="center"/>
                      <w:rPr>
                        <w:sz w:val="18"/>
                        <w:szCs w:val="18"/>
                      </w:rPr>
                    </w:pPr>
                    <w:r w:rsidRPr="00C848C4">
                      <w:rPr>
                        <w:sz w:val="18"/>
                        <w:szCs w:val="18"/>
                      </w:rPr>
                      <w:t>A</w:t>
                    </w:r>
                    <w:r>
                      <w:rPr>
                        <w:sz w:val="18"/>
                        <w:szCs w:val="18"/>
                      </w:rPr>
                      <w:t>rmoniza  el plan  y el presupuesto</w:t>
                    </w:r>
                  </w:p>
                </w:txbxContent>
              </v:textbox>
            </v:oval>
            <v:oval id="_x0000_s1326" style="position:absolute;left:2884;top:8536;width:1355;height:1173" fillcolor="#9bbb59" stroked="f" strokeweight="0">
              <v:fill color2="#74903b" focusposition=".5,.5" focussize="" focus="100%" type="gradientRadial"/>
              <v:shadow on="t" type="perspective" color="#4e6128" offset="1pt" offset2="-3pt"/>
              <v:textbox style="mso-next-textbox:#_x0000_s1326">
                <w:txbxContent>
                  <w:p w:rsidR="00FD454E" w:rsidRPr="00C77A2F" w:rsidRDefault="00FD454E" w:rsidP="001052D2">
                    <w:pPr>
                      <w:jc w:val="center"/>
                      <w:rPr>
                        <w:rFonts w:cs="Calibri"/>
                        <w:sz w:val="18"/>
                        <w:szCs w:val="18"/>
                      </w:rPr>
                    </w:pPr>
                    <w:r w:rsidRPr="00C77A2F">
                      <w:rPr>
                        <w:rFonts w:cs="Calibri"/>
                        <w:sz w:val="18"/>
                        <w:szCs w:val="18"/>
                      </w:rPr>
                      <w:t>Traza las metas financieras</w:t>
                    </w:r>
                  </w:p>
                </w:txbxContent>
              </v:textbox>
            </v:oval>
            <v:oval id="_x0000_s1327" style="position:absolute;left:6753;top:10027;width:1345;height:1173" fillcolor="#4bacc6" stroked="f" strokeweight="0">
              <v:fill color2="#308298" focusposition=".5,.5" focussize="" focus="100%" type="gradientRadial"/>
              <v:shadow on="t" type="perspective" color="#205867" offset="1pt" offset2="-3pt"/>
              <v:textbox style="mso-next-textbox:#_x0000_s1327">
                <w:txbxContent>
                  <w:p w:rsidR="00FD454E" w:rsidRPr="00C77A2F" w:rsidRDefault="00FD454E" w:rsidP="001052D2">
                    <w:pPr>
                      <w:autoSpaceDE w:val="0"/>
                      <w:autoSpaceDN w:val="0"/>
                      <w:adjustRightInd w:val="0"/>
                      <w:spacing w:after="0" w:line="240" w:lineRule="auto"/>
                      <w:jc w:val="center"/>
                      <w:rPr>
                        <w:rFonts w:cs="Calibri"/>
                        <w:sz w:val="18"/>
                        <w:szCs w:val="18"/>
                      </w:rPr>
                    </w:pPr>
                    <w:r w:rsidRPr="00C77A2F">
                      <w:rPr>
                        <w:rFonts w:cs="Calibri"/>
                        <w:sz w:val="18"/>
                        <w:szCs w:val="18"/>
                      </w:rPr>
                      <w:t>Ejecución de</w:t>
                    </w:r>
                  </w:p>
                  <w:p w:rsidR="00FD454E" w:rsidRDefault="00FD454E" w:rsidP="001052D2">
                    <w:pPr>
                      <w:jc w:val="center"/>
                    </w:pPr>
                    <w:r w:rsidRPr="00C77A2F">
                      <w:rPr>
                        <w:rFonts w:cs="Calibri"/>
                        <w:sz w:val="18"/>
                        <w:szCs w:val="18"/>
                      </w:rPr>
                      <w:t>proyectos en el</w:t>
                    </w:r>
                    <w:r w:rsidRPr="00C77A2F">
                      <w:rPr>
                        <w:rFonts w:ascii="StoneInformalStd-Semibold" w:hAnsi="StoneInformalStd-Semibold" w:cs="StoneInformalStd-Semibold"/>
                        <w:color w:val="0077A4"/>
                        <w:sz w:val="20"/>
                        <w:szCs w:val="20"/>
                      </w:rPr>
                      <w:t xml:space="preserve"> </w:t>
                    </w:r>
                    <w:r w:rsidRPr="00C77A2F">
                      <w:rPr>
                        <w:rFonts w:ascii="StoneInformalStd-Semibold" w:hAnsi="StoneInformalStd-Semibold" w:cs="StoneInformalStd-Semibold"/>
                        <w:sz w:val="20"/>
                        <w:szCs w:val="20"/>
                      </w:rPr>
                      <w:t>tiempo</w:t>
                    </w:r>
                  </w:p>
                </w:txbxContent>
              </v:textbox>
            </v:oval>
            <v:oval id="_x0000_s1328" style="position:absolute;left:3942;top:9961;width:1491;height:1175" fillcolor="#f79646" stroked="f" strokeweight="0">
              <v:fill color2="#df6a09" focusposition=".5,.5" focussize="" focus="100%" type="gradientRadial"/>
              <v:shadow on="t" type="perspective" color="#974706" offset="1pt" offset2="-3pt"/>
              <v:textbox style="mso-next-textbox:#_x0000_s1328">
                <w:txbxContent>
                  <w:p w:rsidR="00FD454E" w:rsidRPr="00C77A2F" w:rsidRDefault="00FD454E" w:rsidP="001052D2">
                    <w:pPr>
                      <w:autoSpaceDE w:val="0"/>
                      <w:autoSpaceDN w:val="0"/>
                      <w:adjustRightInd w:val="0"/>
                      <w:spacing w:after="0" w:line="240" w:lineRule="auto"/>
                      <w:jc w:val="center"/>
                      <w:rPr>
                        <w:rFonts w:cs="Calibri"/>
                        <w:sz w:val="18"/>
                        <w:szCs w:val="18"/>
                      </w:rPr>
                    </w:pPr>
                    <w:r w:rsidRPr="00C77A2F">
                      <w:rPr>
                        <w:rFonts w:cs="Calibri"/>
                        <w:sz w:val="18"/>
                        <w:szCs w:val="18"/>
                      </w:rPr>
                      <w:t>Permite hacer el</w:t>
                    </w:r>
                  </w:p>
                  <w:p w:rsidR="00FD454E" w:rsidRPr="00C77A2F" w:rsidRDefault="00FD454E" w:rsidP="001052D2">
                    <w:pPr>
                      <w:jc w:val="center"/>
                      <w:rPr>
                        <w:rFonts w:cs="Calibri"/>
                        <w:sz w:val="18"/>
                        <w:szCs w:val="18"/>
                      </w:rPr>
                    </w:pPr>
                    <w:r w:rsidRPr="00C77A2F">
                      <w:rPr>
                        <w:rFonts w:cs="Calibri"/>
                        <w:sz w:val="18"/>
                        <w:szCs w:val="18"/>
                      </w:rPr>
                      <w:t>Seguimiento de las rentas</w:t>
                    </w:r>
                  </w:p>
                  <w:p w:rsidR="00FD454E" w:rsidRDefault="00FD454E" w:rsidP="001052D2">
                    <w:pPr>
                      <w:jc w:val="center"/>
                    </w:pPr>
                  </w:p>
                </w:txbxContent>
              </v:textbox>
            </v:oval>
            <v:shapetype id="_x0000_t32" coordsize="21600,21600" o:spt="32" o:oned="t" path="m,l21600,21600e" filled="f">
              <v:path arrowok="t" fillok="f" o:connecttype="none"/>
              <o:lock v:ext="edit" shapetype="t"/>
            </v:shapetype>
            <v:shape id="_x0000_s1329" type="#_x0000_t32" style="position:absolute;left:5883;top:7735;width:72;height:515;flip:x y" o:connectortype="straight">
              <v:stroke endarrow="block"/>
            </v:shape>
            <v:shape id="_x0000_s1330" type="#_x0000_t32" style="position:absolute;left:4642;top:7663;width:791;height:770;flip:x y" o:connectortype="straight">
              <v:stroke endarrow="block"/>
            </v:shape>
            <v:shape id="_x0000_s1331" type="#_x0000_t32" style="position:absolute;left:4239;top:8873;width:978;height:250;flip:x" o:connectortype="straight">
              <v:stroke endarrow="block"/>
            </v:shape>
            <v:shape id="_x0000_s1332" type="#_x0000_t32" style="position:absolute;left:4687;top:9314;width:746;height:647;flip:x" o:connectortype="straight">
              <v:stroke endarrow="block"/>
            </v:shape>
            <v:shape id="_x0000_s1333" type="#_x0000_t32" style="position:absolute;left:6476;top:9314;width:474;height:885" o:connectortype="straight">
              <v:stroke endarrow="block"/>
            </v:shape>
            <v:shape id="_x0000_s1334" type="#_x0000_t32" style="position:absolute;left:6692;top:8873;width:611;height:266" o:connectortype="straight">
              <v:stroke endarrow="block"/>
            </v:shape>
            <v:shape id="_x0000_s1335" type="#_x0000_t32" style="position:absolute;left:6476;top:8078;width:628;height:355;flip:y" o:connectortype="straight">
              <v:stroke endarrow="block"/>
            </v:shape>
            <w10:anchorlock/>
          </v:group>
        </w:pict>
      </w: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r w:rsidRPr="00B843AF">
        <w:rPr>
          <w:rFonts w:cs="Calibri"/>
        </w:rPr>
        <w:t>Para el cumplimiento de sus competencias asignadas al municipio, cuentan con varias fuentes de recursos; del comportamiento de los recursos depende en buena medida, la viabilidad de los proyectos que se pretenden ejecutar  en  el cuatrienio.</w:t>
      </w: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r w:rsidRPr="00B843AF">
        <w:rPr>
          <w:rFonts w:cs="Calibri"/>
        </w:rPr>
      </w:r>
      <w:r w:rsidRPr="00B843AF">
        <w:rPr>
          <w:rFonts w:cs="Calibri"/>
        </w:rPr>
        <w:pict>
          <v:group id="_x0000_s1308" editas="canvas" style="width:463.1pt;height:268.9pt;mso-position-horizontal-relative:char;mso-position-vertical-relative:line" coordorigin="2527,3337" coordsize="7545,4381">
            <o:lock v:ext="edit" aspectratio="t"/>
            <v:shape id="_x0000_s1309" type="#_x0000_t75" style="position:absolute;left:2527;top:3337;width:7545;height:4381" o:preferrelative="f">
              <v:fill o:detectmouseclick="t"/>
              <v:path o:extrusionok="t" o:connecttype="none"/>
              <o:lock v:ext="edit" text="t"/>
            </v:shape>
            <v:rect id="_x0000_s1310" style="position:absolute;left:3579;top:3503;width:4643;height:476" fillcolor="#4bacc6" strokecolor="#f2f2f2" strokeweight="1pt">
              <v:fill color2="#205867" angle="-135" focus="100%" type="gradient"/>
              <v:shadow on="t" type="perspective" color="#b6dde8" opacity=".5" origin=",.5" offset="0,0" matrix=",-56756f,,.5"/>
              <v:textbox style="mso-next-textbox:#_x0000_s1310">
                <w:txbxContent>
                  <w:p w:rsidR="00FD454E" w:rsidRPr="00A27AA4" w:rsidRDefault="00FD454E" w:rsidP="001052D2">
                    <w:pPr>
                      <w:jc w:val="center"/>
                      <w:rPr>
                        <w:b/>
                      </w:rPr>
                    </w:pPr>
                    <w:r w:rsidRPr="00A27AA4">
                      <w:rPr>
                        <w:b/>
                      </w:rPr>
                      <w:t>CLASIFICACION DE LAS FUENTES DE FIANCIACION</w:t>
                    </w:r>
                  </w:p>
                </w:txbxContent>
              </v:textbox>
            </v:rect>
            <v:rect id="_x0000_s1311" style="position:absolute;left:6145;top:4473;width:2077;height:453" fillcolor="#f79646" strokecolor="#f2f2f2" strokeweight="3pt">
              <v:shadow on="t" type="perspective" color="#974706" opacity=".5" offset="1pt" offset2="-1pt"/>
              <v:textbox style="mso-next-textbox:#_x0000_s1311">
                <w:txbxContent>
                  <w:p w:rsidR="00FD454E" w:rsidRDefault="00FD454E" w:rsidP="001052D2">
                    <w:pPr>
                      <w:jc w:val="center"/>
                    </w:pPr>
                    <w:r>
                      <w:t>Recursos propios</w:t>
                    </w:r>
                  </w:p>
                </w:txbxContent>
              </v:textbox>
            </v:rect>
            <v:rect id="_x0000_s1312" style="position:absolute;left:6145;top:5273;width:2077;height:453" fillcolor="#9bbb59" strokecolor="#f2f2f2" strokeweight="3pt">
              <v:shadow on="t" type="perspective" color="#4e6128" opacity=".5" offset="1pt" offset2="-1pt"/>
              <v:textbox style="mso-next-textbox:#_x0000_s1312">
                <w:txbxContent>
                  <w:p w:rsidR="00FD454E" w:rsidRDefault="00FD454E" w:rsidP="001052D2">
                    <w:pPr>
                      <w:jc w:val="center"/>
                    </w:pPr>
                    <w:r>
                      <w:t>Regalías</w:t>
                    </w:r>
                  </w:p>
                </w:txbxContent>
              </v:textbox>
            </v:rect>
            <v:rect id="_x0000_s1313" style="position:absolute;left:6145;top:6075;width:2077;height:452" fillcolor="#c0504d" strokecolor="#f2f2f2" strokeweight="3pt">
              <v:shadow on="t" type="perspective" color="#622423" opacity=".5" offset="1pt" offset2="-1pt"/>
              <v:textbox style="mso-next-textbox:#_x0000_s1313">
                <w:txbxContent>
                  <w:p w:rsidR="00FD454E" w:rsidRDefault="00FD454E" w:rsidP="001052D2">
                    <w:pPr>
                      <w:jc w:val="center"/>
                    </w:pPr>
                    <w:r>
                      <w:t>SGP</w:t>
                    </w:r>
                  </w:p>
                </w:txbxContent>
              </v:textbox>
            </v:rect>
            <v:rect id="_x0000_s1314" style="position:absolute;left:6145;top:6936;width:2077;height:451" fillcolor="#4bacc6" strokecolor="#f2f2f2" strokeweight="3pt">
              <v:shadow on="t" type="perspective" color="#205867" opacity=".5" offset="1pt" offset2="-1pt"/>
              <v:textbox style="mso-next-textbox:#_x0000_s1314">
                <w:txbxContent>
                  <w:p w:rsidR="00FD454E" w:rsidRDefault="00FD454E" w:rsidP="001052D2">
                    <w:pPr>
                      <w:jc w:val="center"/>
                    </w:pPr>
                    <w:r>
                      <w:t>Crédito</w:t>
                    </w:r>
                  </w:p>
                </w:txbxContent>
              </v:textbox>
            </v:rect>
            <v:shapetype id="_x0000_t33" coordsize="21600,21600" o:spt="33" o:oned="t" path="m,l21600,r,21600e" filled="f">
              <v:stroke joinstyle="miter"/>
              <v:path arrowok="t" fillok="f" o:connecttype="none"/>
              <o:lock v:ext="edit" shapetype="t"/>
            </v:shapetype>
            <v:shape id="_x0000_s1315" type="#_x0000_t33" style="position:absolute;left:5649;top:4230;width:721;height:220;rotation:90;flip:x" o:connectortype="elbow" adj="-156423,274080,-156423">
              <v:stroke endarrow="block"/>
            </v:shape>
            <v:shape id="_x0000_s1316" type="#_x0000_t33" style="position:absolute;left:5249;top:4630;width:1521;height:220;rotation:90;flip:x" o:connectortype="elbow" adj="-74148,274080,-74148">
              <v:stroke endarrow="block"/>
            </v:shape>
            <v:shape id="_x0000_s1317" type="#_x0000_t33" style="position:absolute;left:4849;top:5030;width:2322;height:220;rotation:90;flip:x" o:connectortype="elbow" adj="-48556,274080,-48556">
              <v:stroke endarrow="block"/>
            </v:shape>
            <v:shape id="_x0000_s1318" type="#_x0000_t33" style="position:absolute;left:4418;top:5461;width:3183;height:220;rotation:90;flip:x" o:connectortype="elbow" adj="-35432,274080,-35432">
              <v:stroke endarrow="block"/>
            </v:shape>
            <w10:anchorlock/>
          </v:group>
        </w:pict>
      </w:r>
    </w:p>
    <w:p w:rsidR="001052D2" w:rsidRPr="00B843AF" w:rsidRDefault="001052D2" w:rsidP="001052D2">
      <w:pPr>
        <w:autoSpaceDE w:val="0"/>
        <w:autoSpaceDN w:val="0"/>
        <w:adjustRightInd w:val="0"/>
        <w:spacing w:after="0" w:line="240" w:lineRule="auto"/>
        <w:jc w:val="both"/>
        <w:rPr>
          <w:rFonts w:cs="Calibri"/>
        </w:rPr>
      </w:pPr>
      <w:r w:rsidRPr="00B843AF">
        <w:rPr>
          <w:rFonts w:cs="Calibri"/>
          <w:b/>
        </w:rPr>
        <w:t>Recursos propios.</w:t>
      </w:r>
      <w:r w:rsidRPr="00B843AF">
        <w:rPr>
          <w:rFonts w:cs="Calibri"/>
        </w:rPr>
        <w:t xml:space="preserve">  Son aquellos que genera el municipio en forma regular. Se clasifican en </w:t>
      </w:r>
      <w:r w:rsidRPr="00B843AF">
        <w:rPr>
          <w:rFonts w:cs="Calibri"/>
          <w:b/>
        </w:rPr>
        <w:t>Tributarios</w:t>
      </w:r>
      <w:r w:rsidRPr="00B843AF">
        <w:rPr>
          <w:rFonts w:cs="Calibri"/>
        </w:rPr>
        <w:t xml:space="preserve"> y </w:t>
      </w:r>
      <w:r w:rsidRPr="00B843AF">
        <w:rPr>
          <w:rFonts w:cs="Calibri"/>
          <w:b/>
        </w:rPr>
        <w:t>no Tributarios</w:t>
      </w:r>
      <w:r w:rsidRPr="00B843AF">
        <w:rPr>
          <w:rFonts w:cs="Calibri"/>
        </w:rPr>
        <w:t>.</w: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052D2">
      <w:pPr>
        <w:autoSpaceDE w:val="0"/>
        <w:autoSpaceDN w:val="0"/>
        <w:adjustRightInd w:val="0"/>
        <w:spacing w:after="0" w:line="240" w:lineRule="auto"/>
        <w:jc w:val="both"/>
        <w:rPr>
          <w:rFonts w:cs="Calibri"/>
        </w:rPr>
      </w:pPr>
      <w:r w:rsidRPr="00B843AF">
        <w:rPr>
          <w:rFonts w:cs="Calibri"/>
        </w:rPr>
        <w:t>Los primeros son resultado de su gestión tributaria. Los segundos, de la prestación de servicios en razón de las funciones y competencias asignadas</w:t>
      </w:r>
    </w:p>
    <w:p w:rsidR="001052D2" w:rsidRPr="00B843AF" w:rsidRDefault="001052D2" w:rsidP="001052D2">
      <w:pPr>
        <w:tabs>
          <w:tab w:val="left" w:pos="2430"/>
        </w:tabs>
        <w:spacing w:after="0" w:line="240" w:lineRule="auto"/>
        <w:jc w:val="both"/>
        <w:rPr>
          <w:rFonts w:cs="Calibri"/>
        </w:rPr>
      </w:pPr>
    </w:p>
    <w:p w:rsidR="001052D2" w:rsidRPr="00B843AF" w:rsidRDefault="001052D2" w:rsidP="001052D2">
      <w:pPr>
        <w:tabs>
          <w:tab w:val="left" w:pos="2430"/>
        </w:tabs>
        <w:spacing w:line="240" w:lineRule="auto"/>
        <w:jc w:val="both"/>
        <w:rPr>
          <w:rFonts w:cs="Calibri"/>
        </w:rPr>
      </w:pPr>
      <w:r w:rsidRPr="00B843AF">
        <w:rPr>
          <w:rFonts w:cs="Calibri"/>
          <w:b/>
        </w:rPr>
        <w:t>Regalías.</w:t>
      </w:r>
      <w:r w:rsidRPr="00B843AF">
        <w:rPr>
          <w:rFonts w:cs="Calibri"/>
        </w:rPr>
        <w:t xml:space="preserve">  Las regalías se definen como la contraprestación económica que recibe una entidad territorial por la explotación de un recurso natural no renovable, sin perjuicio de cualquier otra compensación que se pacte.</w:t>
      </w:r>
    </w:p>
    <w:p w:rsidR="001052D2" w:rsidRPr="00B843AF" w:rsidRDefault="001052D2" w:rsidP="001052D2">
      <w:pPr>
        <w:autoSpaceDE w:val="0"/>
        <w:autoSpaceDN w:val="0"/>
        <w:adjustRightInd w:val="0"/>
        <w:spacing w:after="0" w:line="240" w:lineRule="auto"/>
        <w:jc w:val="both"/>
        <w:rPr>
          <w:rFonts w:cs="Calibri"/>
        </w:rPr>
      </w:pPr>
      <w:r w:rsidRPr="00B843AF">
        <w:rPr>
          <w:rFonts w:cs="Calibri"/>
          <w:b/>
        </w:rPr>
        <w:t>Sistema general de participaciones, SGP</w:t>
      </w:r>
      <w:r w:rsidRPr="00B843AF">
        <w:rPr>
          <w:rFonts w:cs="Calibri"/>
        </w:rPr>
        <w:t xml:space="preserve">.  El SGP corresponde a los recursos que </w:t>
      </w:r>
      <w:smartTag w:uri="urn:schemas-microsoft-com:office:smarttags" w:element="PersonName">
        <w:smartTagPr>
          <w:attr w:name="ProductID" w:val="La Naci￳n"/>
        </w:smartTagPr>
        <w:r w:rsidRPr="00B843AF">
          <w:rPr>
            <w:rFonts w:cs="Calibri"/>
          </w:rPr>
          <w:t>la Nación</w:t>
        </w:r>
      </w:smartTag>
      <w:r w:rsidRPr="00B843AF">
        <w:rPr>
          <w:rFonts w:cs="Calibri"/>
        </w:rPr>
        <w:t xml:space="preserve"> transfiere a las entidades territoriales – departamentos, distritos y municipios– y a los resguardos indígenas para la financiación de los servicios a su cargo, en educación, salud, agua potable, saneamiento básico y los definidos en el Articulo 76 de </w:t>
      </w:r>
      <w:smartTag w:uri="urn:schemas-microsoft-com:office:smarttags" w:element="PersonName">
        <w:smartTagPr>
          <w:attr w:name="ProductID" w:val="la Ley"/>
        </w:smartTagPr>
        <w:r w:rsidRPr="00B843AF">
          <w:rPr>
            <w:rFonts w:cs="Calibri"/>
          </w:rPr>
          <w:t>la Ley</w:t>
        </w:r>
      </w:smartTag>
      <w:r w:rsidRPr="00B843AF">
        <w:rPr>
          <w:rFonts w:cs="Calibri"/>
        </w:rPr>
        <w:t xml:space="preserve"> 715 de 2001 y en </w:t>
      </w:r>
      <w:smartTag w:uri="urn:schemas-microsoft-com:office:smarttags" w:element="PersonName">
        <w:smartTagPr>
          <w:attr w:name="ProductID" w:val="la Ley"/>
        </w:smartTagPr>
        <w:r w:rsidRPr="00B843AF">
          <w:rPr>
            <w:rFonts w:cs="Calibri"/>
          </w:rPr>
          <w:t>la Ley</w:t>
        </w:r>
      </w:smartTag>
      <w:r w:rsidRPr="00B843AF">
        <w:rPr>
          <w:rFonts w:cs="Calibri"/>
        </w:rPr>
        <w:t xml:space="preserve"> 1176 de 2007.</w: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052D2">
      <w:pPr>
        <w:autoSpaceDE w:val="0"/>
        <w:autoSpaceDN w:val="0"/>
        <w:adjustRightInd w:val="0"/>
        <w:spacing w:after="0" w:line="240" w:lineRule="auto"/>
        <w:jc w:val="both"/>
        <w:rPr>
          <w:rFonts w:cs="Calibri"/>
        </w:rPr>
      </w:pPr>
      <w:r w:rsidRPr="00B843AF">
        <w:rPr>
          <w:rFonts w:cs="Calibri"/>
        </w:rPr>
        <w:t>En el caso de los municipios de categorías 4, 5 y 6 la principal fuente de ingreso son los recursos del SGP, lo que implica que la gestión de sus alcaldes está concentrada principalmente en los sectores de educación, salud y agua potable.</w: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052D2">
      <w:pPr>
        <w:autoSpaceDE w:val="0"/>
        <w:autoSpaceDN w:val="0"/>
        <w:adjustRightInd w:val="0"/>
        <w:spacing w:after="0" w:line="240" w:lineRule="auto"/>
        <w:jc w:val="both"/>
        <w:rPr>
          <w:rFonts w:cs="Calibri"/>
          <w:b/>
        </w:rPr>
      </w:pPr>
    </w:p>
    <w:p w:rsidR="001052D2" w:rsidRPr="00B843AF" w:rsidRDefault="001052D2" w:rsidP="001052D2">
      <w:pPr>
        <w:autoSpaceDE w:val="0"/>
        <w:autoSpaceDN w:val="0"/>
        <w:adjustRightInd w:val="0"/>
        <w:spacing w:after="0" w:line="240" w:lineRule="auto"/>
        <w:jc w:val="both"/>
        <w:rPr>
          <w:rFonts w:cs="Calibri"/>
          <w:b/>
        </w:rPr>
      </w:pPr>
    </w:p>
    <w:p w:rsidR="001052D2" w:rsidRPr="00B843AF" w:rsidRDefault="001052D2" w:rsidP="001052D2">
      <w:pPr>
        <w:autoSpaceDE w:val="0"/>
        <w:autoSpaceDN w:val="0"/>
        <w:adjustRightInd w:val="0"/>
        <w:spacing w:after="0" w:line="240" w:lineRule="auto"/>
        <w:jc w:val="both"/>
        <w:rPr>
          <w:rFonts w:cs="Calibri"/>
          <w:b/>
        </w:rPr>
      </w:pPr>
    </w:p>
    <w:p w:rsidR="001052D2" w:rsidRPr="00B843AF" w:rsidRDefault="001052D2" w:rsidP="001052D2">
      <w:pPr>
        <w:autoSpaceDE w:val="0"/>
        <w:autoSpaceDN w:val="0"/>
        <w:adjustRightInd w:val="0"/>
        <w:spacing w:after="0" w:line="240" w:lineRule="auto"/>
        <w:jc w:val="both"/>
        <w:rPr>
          <w:rFonts w:cs="Calibri"/>
          <w:b/>
        </w:rPr>
      </w:pPr>
      <w:r w:rsidRPr="00B843AF">
        <w:rPr>
          <w:rFonts w:cs="Calibri"/>
          <w:b/>
        </w:rPr>
        <w:lastRenderedPageBreak/>
        <w:t>Crédito</w: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D1776">
      <w:pPr>
        <w:pStyle w:val="Prrafodelista"/>
        <w:numPr>
          <w:ilvl w:val="0"/>
          <w:numId w:val="10"/>
        </w:numPr>
        <w:autoSpaceDE w:val="0"/>
        <w:autoSpaceDN w:val="0"/>
        <w:adjustRightInd w:val="0"/>
        <w:jc w:val="both"/>
        <w:rPr>
          <w:rFonts w:ascii="Calibri" w:hAnsi="Calibri" w:cs="Calibri"/>
          <w:sz w:val="22"/>
          <w:szCs w:val="22"/>
        </w:rPr>
      </w:pPr>
      <w:r w:rsidRPr="00B843AF">
        <w:rPr>
          <w:rFonts w:ascii="Calibri" w:hAnsi="Calibri" w:cs="Calibri"/>
          <w:sz w:val="22"/>
          <w:szCs w:val="22"/>
        </w:rPr>
        <w:t xml:space="preserve">Contratación de empréstitos </w:t>
      </w:r>
    </w:p>
    <w:p w:rsidR="001052D2" w:rsidRPr="00B843AF" w:rsidRDefault="001052D2" w:rsidP="001D1776">
      <w:pPr>
        <w:pStyle w:val="Prrafodelista"/>
        <w:numPr>
          <w:ilvl w:val="0"/>
          <w:numId w:val="10"/>
        </w:numPr>
        <w:autoSpaceDE w:val="0"/>
        <w:autoSpaceDN w:val="0"/>
        <w:adjustRightInd w:val="0"/>
        <w:jc w:val="both"/>
        <w:rPr>
          <w:rFonts w:ascii="Calibri" w:hAnsi="Calibri" w:cs="Calibri"/>
          <w:sz w:val="22"/>
          <w:szCs w:val="22"/>
        </w:rPr>
      </w:pPr>
      <w:r w:rsidRPr="00B843AF">
        <w:rPr>
          <w:rFonts w:ascii="Calibri" w:hAnsi="Calibri" w:cs="Calibri"/>
          <w:sz w:val="22"/>
          <w:szCs w:val="22"/>
        </w:rPr>
        <w:t>Emisión, suscripción y colocación de bonos y títulos valores</w:t>
      </w:r>
    </w:p>
    <w:p w:rsidR="001052D2" w:rsidRPr="00B843AF" w:rsidRDefault="001052D2" w:rsidP="001D1776">
      <w:pPr>
        <w:pStyle w:val="Prrafodelista"/>
        <w:numPr>
          <w:ilvl w:val="0"/>
          <w:numId w:val="10"/>
        </w:numPr>
        <w:autoSpaceDE w:val="0"/>
        <w:autoSpaceDN w:val="0"/>
        <w:adjustRightInd w:val="0"/>
        <w:jc w:val="both"/>
        <w:rPr>
          <w:rFonts w:ascii="Calibri" w:hAnsi="Calibri" w:cs="Calibri"/>
          <w:sz w:val="22"/>
          <w:szCs w:val="22"/>
        </w:rPr>
      </w:pPr>
      <w:r w:rsidRPr="00B843AF">
        <w:rPr>
          <w:rFonts w:ascii="Calibri" w:hAnsi="Calibri" w:cs="Calibri"/>
          <w:sz w:val="22"/>
          <w:szCs w:val="22"/>
        </w:rPr>
        <w:t>Créditos de proveedores</w:t>
      </w:r>
    </w:p>
    <w:p w:rsidR="001052D2" w:rsidRPr="00B843AF" w:rsidRDefault="001052D2" w:rsidP="001D1776">
      <w:pPr>
        <w:pStyle w:val="Prrafodelista"/>
        <w:numPr>
          <w:ilvl w:val="0"/>
          <w:numId w:val="10"/>
        </w:numPr>
        <w:autoSpaceDE w:val="0"/>
        <w:autoSpaceDN w:val="0"/>
        <w:adjustRightInd w:val="0"/>
        <w:jc w:val="both"/>
        <w:rPr>
          <w:rFonts w:ascii="Calibri" w:hAnsi="Calibri" w:cs="Calibri"/>
          <w:sz w:val="22"/>
          <w:szCs w:val="22"/>
        </w:rPr>
      </w:pPr>
      <w:r w:rsidRPr="00B843AF">
        <w:rPr>
          <w:rFonts w:ascii="Calibri" w:hAnsi="Calibri" w:cs="Calibri"/>
          <w:sz w:val="22"/>
          <w:szCs w:val="22"/>
        </w:rPr>
        <w:t>Otorgamiento de garantías para obligaciones de pago a cargo de las entidades estatales</w:t>
      </w:r>
    </w:p>
    <w:p w:rsidR="001052D2" w:rsidRPr="00B843AF" w:rsidRDefault="001052D2" w:rsidP="001052D2">
      <w:pPr>
        <w:spacing w:line="240" w:lineRule="auto"/>
        <w:jc w:val="both"/>
        <w:rPr>
          <w:rFonts w:cs="Calibri"/>
        </w:rPr>
      </w:pPr>
    </w:p>
    <w:p w:rsidR="001052D2" w:rsidRPr="00B843AF" w:rsidRDefault="001052D2" w:rsidP="001052D2">
      <w:pPr>
        <w:autoSpaceDE w:val="0"/>
        <w:autoSpaceDN w:val="0"/>
        <w:adjustRightInd w:val="0"/>
        <w:spacing w:after="0" w:line="240" w:lineRule="auto"/>
        <w:jc w:val="both"/>
        <w:rPr>
          <w:rFonts w:cs="Calibri"/>
          <w:b/>
        </w:rPr>
      </w:pPr>
      <w:r w:rsidRPr="00B843AF">
        <w:rPr>
          <w:rFonts w:cs="Calibri"/>
          <w:b/>
        </w:rPr>
        <w:t>Principales ingresos municipales:</w: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052D2">
      <w:pPr>
        <w:autoSpaceDE w:val="0"/>
        <w:autoSpaceDN w:val="0"/>
        <w:adjustRightInd w:val="0"/>
        <w:spacing w:after="0" w:line="240" w:lineRule="auto"/>
        <w:jc w:val="both"/>
        <w:rPr>
          <w:rFonts w:cs="Calibri"/>
        </w:rPr>
      </w:pPr>
      <w:r w:rsidRPr="00B843AF">
        <w:rPr>
          <w:rFonts w:cs="Calibri"/>
        </w:rPr>
        <w:t xml:space="preserve">                                   </w:t>
      </w:r>
      <w:r w:rsidRPr="00B843AF">
        <w:rPr>
          <w:rFonts w:cs="Calibri"/>
        </w:rPr>
      </w:r>
      <w:r w:rsidRPr="00B843AF">
        <w:rPr>
          <w:rFonts w:cs="Calibri"/>
        </w:rPr>
        <w:pict>
          <v:group id="_x0000_s1301" editas="canvas" style="width:441.9pt;height:366pt;mso-position-horizontal-relative:char;mso-position-vertical-relative:line" coordorigin="2527,7072" coordsize="7200,5963">
            <o:lock v:ext="edit" aspectratio="t"/>
            <v:shape id="_x0000_s1302" type="#_x0000_t75" style="position:absolute;left:2527;top:7072;width:7200;height:5963" o:preferrelative="f">
              <v:fill o:detectmouseclick="t"/>
              <v:path o:extrusionok="t" o:connecttype="none"/>
              <o:lock v:ext="edit" text="t"/>
            </v:shape>
            <v:rect id="_x0000_s1303" style="position:absolute;left:3487;top:7292;width:5425;height:354" fillcolor="#4f81bd" strokecolor="#f2f2f2" strokeweight="3pt">
              <v:shadow on="t" type="perspective" color="#243f60" opacity=".5" offset="1pt" offset2="-1pt"/>
              <v:textbox style="mso-next-textbox:#_x0000_s1303">
                <w:txbxContent>
                  <w:p w:rsidR="00FD454E" w:rsidRPr="001A5BCD" w:rsidRDefault="00FD454E" w:rsidP="001052D2">
                    <w:pPr>
                      <w:jc w:val="center"/>
                      <w:rPr>
                        <w:rFonts w:ascii="Arial" w:hAnsi="Arial" w:cs="Arial"/>
                        <w:b/>
                        <w:color w:val="FFFFFF"/>
                        <w:sz w:val="24"/>
                        <w:szCs w:val="24"/>
                      </w:rPr>
                    </w:pPr>
                    <w:r w:rsidRPr="001A5BCD">
                      <w:rPr>
                        <w:rFonts w:ascii="Arial" w:hAnsi="Arial" w:cs="Arial"/>
                        <w:b/>
                        <w:color w:val="FFFFFF"/>
                        <w:sz w:val="24"/>
                        <w:szCs w:val="24"/>
                      </w:rPr>
                      <w:t>PRINCIPALES  INGRESOS MUNICIPALES</w:t>
                    </w:r>
                  </w:p>
                </w:txbxContent>
              </v:textbox>
            </v:rect>
            <v:rect id="_x0000_s1304" style="position:absolute;left:2854;top:8050;width:3251;height:4667" fillcolor="#f79646" strokecolor="#f2f2f2" strokeweight="3pt">
              <v:shadow on="t" type="perspective" color="#974706" opacity=".5" offset="1pt" offset2="-1pt"/>
              <v:textbox style="mso-next-textbox:#_x0000_s1304">
                <w:txbxContent>
                  <w:p w:rsidR="00FD454E" w:rsidRPr="00C77A2F" w:rsidRDefault="00FD454E" w:rsidP="001052D2">
                    <w:pPr>
                      <w:autoSpaceDE w:val="0"/>
                      <w:autoSpaceDN w:val="0"/>
                      <w:adjustRightInd w:val="0"/>
                      <w:spacing w:after="0" w:line="240" w:lineRule="auto"/>
                      <w:rPr>
                        <w:rFonts w:ascii="StoneInformalStd-Medium" w:hAnsi="StoneInformalStd-Medium" w:cs="StoneInformalStd-Medium"/>
                        <w:color w:val="000000"/>
                        <w:sz w:val="19"/>
                        <w:szCs w:val="19"/>
                      </w:rPr>
                    </w:pPr>
                  </w:p>
                  <w:p w:rsidR="00FD454E" w:rsidRPr="00C77A2F" w:rsidRDefault="00FD454E" w:rsidP="001052D2">
                    <w:pPr>
                      <w:autoSpaceDE w:val="0"/>
                      <w:autoSpaceDN w:val="0"/>
                      <w:adjustRightInd w:val="0"/>
                      <w:spacing w:after="0" w:line="240" w:lineRule="auto"/>
                      <w:rPr>
                        <w:rFonts w:ascii="Arial" w:hAnsi="Arial" w:cs="Arial"/>
                        <w:b/>
                        <w:color w:val="000000"/>
                        <w:sz w:val="18"/>
                        <w:szCs w:val="18"/>
                      </w:rPr>
                    </w:pPr>
                    <w:r w:rsidRPr="00C77A2F">
                      <w:rPr>
                        <w:rFonts w:ascii="Arial" w:hAnsi="Arial" w:cs="Arial"/>
                        <w:b/>
                        <w:color w:val="000000"/>
                        <w:sz w:val="18"/>
                        <w:szCs w:val="18"/>
                      </w:rPr>
                      <w:t>TRIBUTARIOS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000000"/>
                        <w:sz w:val="18"/>
                        <w:szCs w:val="18"/>
                      </w:rPr>
                      <w:t xml:space="preserve">  Circulación y tránsito</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Predial unificado</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Telefonía</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Sobretasa ambiental</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Industria y comercio</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Avisos y tableros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Publicidad exterior visual</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Delineación y urbanismo</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Espectáculos públicos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Ocupación de vías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Ventas por sistema de clubes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Rifas municipales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Apuestas hípicas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Degüello de ganado menor</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Sobretasa bomberil</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Sobretasa consumo gasolina motor</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Estampillas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Alumbrado público</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Impuesto registro de marcas y herretes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Impuesto de pesas y</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000000"/>
                        <w:sz w:val="18"/>
                        <w:szCs w:val="18"/>
                      </w:rPr>
                      <w:t>medidas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Contribución sobre</w:t>
                    </w:r>
                  </w:p>
                  <w:p w:rsidR="00FD454E" w:rsidRPr="0039714D" w:rsidRDefault="00FD454E" w:rsidP="001052D2">
                    <w:pPr>
                      <w:rPr>
                        <w:rFonts w:ascii="Arial" w:hAnsi="Arial" w:cs="Arial"/>
                        <w:sz w:val="18"/>
                        <w:szCs w:val="18"/>
                      </w:rPr>
                    </w:pPr>
                    <w:r w:rsidRPr="00C77A2F">
                      <w:rPr>
                        <w:rFonts w:ascii="Arial" w:hAnsi="Arial" w:cs="Arial"/>
                        <w:color w:val="000000"/>
                        <w:sz w:val="18"/>
                        <w:szCs w:val="18"/>
                      </w:rPr>
                      <w:t>contratos de obra pública</w:t>
                    </w:r>
                  </w:p>
                </w:txbxContent>
              </v:textbox>
            </v:rect>
            <v:rect id="_x0000_s1305" style="position:absolute;left:6374;top:8050;width:2851;height:1858" fillcolor="#c0504d" strokecolor="#f2f2f2" strokeweight="3pt">
              <v:shadow on="t" type="perspective" color="#622423" opacity=".5" offset="1pt" offset2="-1pt"/>
              <v:textbox style="mso-next-textbox:#_x0000_s1305">
                <w:txbxContent>
                  <w:p w:rsidR="00FD454E" w:rsidRDefault="00FD454E" w:rsidP="001052D2">
                    <w:pPr>
                      <w:spacing w:after="0"/>
                      <w:rPr>
                        <w:rFonts w:ascii="Arial" w:hAnsi="Arial" w:cs="Arial"/>
                        <w:b/>
                        <w:sz w:val="18"/>
                        <w:szCs w:val="18"/>
                      </w:rPr>
                    </w:pPr>
                  </w:p>
                  <w:p w:rsidR="00FD454E" w:rsidRPr="00B3302C" w:rsidRDefault="00FD454E" w:rsidP="001052D2">
                    <w:pPr>
                      <w:spacing w:after="0"/>
                      <w:rPr>
                        <w:rFonts w:ascii="Arial" w:hAnsi="Arial" w:cs="Arial"/>
                        <w:b/>
                        <w:sz w:val="18"/>
                        <w:szCs w:val="18"/>
                      </w:rPr>
                    </w:pPr>
                    <w:r w:rsidRPr="00B3302C">
                      <w:rPr>
                        <w:rFonts w:ascii="Arial" w:hAnsi="Arial" w:cs="Arial"/>
                        <w:b/>
                        <w:sz w:val="18"/>
                        <w:szCs w:val="18"/>
                      </w:rPr>
                      <w:t>NO TRIBUTARIOS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Tasas o tarifas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Multas y sanciones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Contribuciones fiscales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Participación en la plusvalía</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Peajes</w:t>
                    </w:r>
                  </w:p>
                  <w:p w:rsidR="00FD454E" w:rsidRPr="00C77A2F" w:rsidRDefault="00FD454E" w:rsidP="001052D2">
                    <w:pPr>
                      <w:autoSpaceDE w:val="0"/>
                      <w:autoSpaceDN w:val="0"/>
                      <w:adjustRightInd w:val="0"/>
                      <w:spacing w:after="0" w:line="240" w:lineRule="auto"/>
                      <w:rPr>
                        <w:rFonts w:ascii="Arial" w:hAnsi="Arial" w:cs="Arial"/>
                        <w:color w:val="000000"/>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Impuesto por valorización</w:t>
                    </w:r>
                  </w:p>
                  <w:p w:rsidR="00FD454E" w:rsidRPr="0039714D" w:rsidRDefault="00FD454E" w:rsidP="001052D2">
                    <w:pPr>
                      <w:rPr>
                        <w:rFonts w:ascii="Arial" w:hAnsi="Arial" w:cs="Arial"/>
                        <w:sz w:val="18"/>
                        <w:szCs w:val="18"/>
                      </w:rPr>
                    </w:pPr>
                    <w:r w:rsidRPr="00C77A2F">
                      <w:rPr>
                        <w:rFonts w:ascii="Arial" w:hAnsi="Arial" w:cs="Arial"/>
                        <w:color w:val="37A1C6"/>
                        <w:sz w:val="18"/>
                        <w:szCs w:val="18"/>
                      </w:rPr>
                      <w:t xml:space="preserve">• </w:t>
                    </w:r>
                    <w:r w:rsidRPr="00C77A2F">
                      <w:rPr>
                        <w:rFonts w:ascii="Arial" w:hAnsi="Arial" w:cs="Arial"/>
                        <w:color w:val="000000"/>
                        <w:sz w:val="18"/>
                        <w:szCs w:val="18"/>
                      </w:rPr>
                      <w:t>Otros ingresos no tributarios</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06" type="#_x0000_t34" style="position:absolute;left:5162;top:6989;width:355;height:1720;rotation:90" o:connectortype="elbow" adj="10750,-54926,-335692">
              <v:stroke endarrow="block"/>
            </v:shape>
            <v:shape id="_x0000_s1307" type="#_x0000_t34" style="position:absolute;left:6822;top:7049;width:355;height:1600;rotation:90;flip:x" o:connectortype="elbow" adj="10750,59037,-335692">
              <v:stroke endarrow="block"/>
            </v:shape>
            <w10:anchorlock/>
          </v:group>
        </w:pict>
      </w:r>
    </w:p>
    <w:p w:rsidR="001052D2" w:rsidRPr="00B843AF" w:rsidRDefault="001052D2" w:rsidP="001052D2">
      <w:pPr>
        <w:autoSpaceDE w:val="0"/>
        <w:autoSpaceDN w:val="0"/>
        <w:adjustRightInd w:val="0"/>
        <w:spacing w:after="0"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rPr>
      </w:pPr>
    </w:p>
    <w:p w:rsidR="001052D2" w:rsidRPr="00B843AF" w:rsidRDefault="001052D2" w:rsidP="001052D2">
      <w:pPr>
        <w:spacing w:line="240" w:lineRule="auto"/>
        <w:jc w:val="both"/>
        <w:rPr>
          <w:rFonts w:cs="Calibri"/>
          <w:b/>
        </w:rPr>
      </w:pPr>
    </w:p>
    <w:p w:rsidR="001052D2" w:rsidRPr="00B843AF" w:rsidRDefault="001052D2" w:rsidP="001052D2">
      <w:pPr>
        <w:pStyle w:val="Ttulo5"/>
        <w:rPr>
          <w:rFonts w:cs="Calibri"/>
          <w:sz w:val="22"/>
          <w:szCs w:val="22"/>
        </w:rPr>
      </w:pPr>
      <w:r w:rsidRPr="00B843AF">
        <w:rPr>
          <w:rFonts w:cs="Calibri"/>
          <w:sz w:val="22"/>
          <w:szCs w:val="22"/>
        </w:rPr>
        <w:t>Gráfico 2.  Ingresos</w:t>
      </w:r>
    </w:p>
    <w:p w:rsidR="001052D2" w:rsidRPr="00B843AF" w:rsidRDefault="00AC45F2" w:rsidP="001052D2">
      <w:pPr>
        <w:spacing w:line="240" w:lineRule="auto"/>
        <w:jc w:val="center"/>
        <w:rPr>
          <w:rFonts w:cs="Calibri"/>
        </w:rPr>
      </w:pPr>
      <w:r>
        <w:rPr>
          <w:rFonts w:cs="Calibri"/>
          <w:noProof/>
          <w:lang w:val="es-CO" w:eastAsia="es-CO"/>
        </w:rPr>
        <w:lastRenderedPageBreak/>
        <w:drawing>
          <wp:inline distT="0" distB="0" distL="0" distR="0">
            <wp:extent cx="4577952" cy="2746494"/>
            <wp:effectExtent l="12204" t="6102" r="5339" b="2669"/>
            <wp:docPr id="1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052D2" w:rsidRPr="00B843AF" w:rsidRDefault="001052D2" w:rsidP="001052D2">
      <w:pPr>
        <w:spacing w:line="240" w:lineRule="auto"/>
        <w:jc w:val="both"/>
        <w:rPr>
          <w:rFonts w:cs="Calibri"/>
        </w:rPr>
      </w:pPr>
      <w:r w:rsidRPr="00B843AF">
        <w:rPr>
          <w:rFonts w:cs="Calibri"/>
        </w:rPr>
        <w:t xml:space="preserve">Los ingresos que percibe el municipio, en un alto porcentaje provienen de las transferencias de recursos que </w:t>
      </w:r>
      <w:smartTag w:uri="urn:schemas-microsoft-com:office:smarttags" w:element="PersonName">
        <w:smartTagPr>
          <w:attr w:name="ProductID" w:val="La Naci￳n"/>
        </w:smartTagPr>
        <w:r w:rsidRPr="00B843AF">
          <w:rPr>
            <w:rFonts w:cs="Calibri"/>
          </w:rPr>
          <w:t>la Nación</w:t>
        </w:r>
      </w:smartTag>
      <w:r w:rsidRPr="00B843AF">
        <w:rPr>
          <w:rFonts w:cs="Calibri"/>
        </w:rPr>
        <w:t xml:space="preserve"> provee por medio del Sistema General de Participaciones, seguido de los ingresos corrientes de libre destinación y por ultimo tenemos las regalías que provienen del pago de las compañías petroleras por los yacimientos de petróleo.</w:t>
      </w:r>
    </w:p>
    <w:p w:rsidR="001052D2" w:rsidRPr="00B843AF" w:rsidRDefault="001052D2" w:rsidP="001052D2">
      <w:pPr>
        <w:pStyle w:val="Ttulo5"/>
        <w:rPr>
          <w:rFonts w:cs="Calibri"/>
          <w:sz w:val="22"/>
          <w:szCs w:val="22"/>
        </w:rPr>
      </w:pPr>
      <w:r w:rsidRPr="00B843AF">
        <w:rPr>
          <w:rFonts w:cs="Calibri"/>
          <w:sz w:val="22"/>
          <w:szCs w:val="22"/>
        </w:rPr>
        <w:t>Gráfico 3.  Gastos de funcionamiento</w:t>
      </w:r>
    </w:p>
    <w:p w:rsidR="001052D2" w:rsidRPr="00B843AF" w:rsidRDefault="00AC45F2" w:rsidP="001052D2">
      <w:pPr>
        <w:spacing w:line="240" w:lineRule="auto"/>
        <w:jc w:val="both"/>
        <w:rPr>
          <w:rFonts w:cs="Calibri"/>
        </w:rPr>
      </w:pPr>
      <w:r>
        <w:rPr>
          <w:rFonts w:cs="Calibri"/>
          <w:noProof/>
          <w:lang w:val="es-CO" w:eastAsia="es-CO"/>
        </w:rPr>
        <w:drawing>
          <wp:inline distT="0" distB="0" distL="0" distR="0">
            <wp:extent cx="5607634" cy="2867899"/>
            <wp:effectExtent l="12191" t="6111" r="8815" b="0"/>
            <wp:docPr id="1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052D2" w:rsidRPr="00B843AF" w:rsidRDefault="001052D2" w:rsidP="001052D2">
      <w:pPr>
        <w:spacing w:after="0" w:line="240" w:lineRule="auto"/>
        <w:jc w:val="both"/>
        <w:rPr>
          <w:rFonts w:cs="Calibri"/>
        </w:rPr>
      </w:pPr>
      <w:r w:rsidRPr="00B843AF">
        <w:rPr>
          <w:rFonts w:cs="Calibri"/>
        </w:rPr>
        <w:t xml:space="preserve">Como se puede observar los gastos de funcionamiento se incrementaran gradualmente del año 2010 al año 2015,  los gastos de funcionamiento son aquellos gastos que tienen por objeto atender las necesidades de la administración para cumplir a cabalidad con las funciones asignadas en </w:t>
      </w:r>
      <w:smartTag w:uri="urn:schemas-microsoft-com:office:smarttags" w:element="PersonName">
        <w:smartTagPr>
          <w:attr w:name="ProductID" w:val="La ￼￼￼￼￼￼￼￼￼￼￼￼￼￼￼￼￼￼￼￼￼￼￼￼￼￼￼￼￼￼￼￼￼￼￼￼￼￼￼￼￼￼￼￼￼￼￼￼￼￼￼￼￼￼￼￼￼￼￼￼￼￼￼￼￼￼￼￼￼￼￼￼￼￼￼￼￼￼￼￼￼￼￼￼￼￼￼￼￼￼￼￼￼￼￼￼￼￼￼￼￼￼￼￼￼￼￼￼￼￼￼￼￼￼￼￼￼￼Constitución"/>
        </w:smartTagPr>
        <w:r w:rsidRPr="00B843AF">
          <w:rPr>
            <w:rFonts w:cs="Calibri"/>
          </w:rPr>
          <w:t>la Constitución</w:t>
        </w:r>
      </w:smartTag>
      <w:r w:rsidRPr="00B843AF">
        <w:rPr>
          <w:rFonts w:cs="Calibri"/>
        </w:rPr>
        <w:t xml:space="preserve"> y en </w:t>
      </w:r>
      <w:smartTag w:uri="urn:schemas-microsoft-com:office:smarttags" w:element="PersonName">
        <w:smartTagPr>
          <w:attr w:name="ProductID" w:val="la Ley. Los"/>
        </w:smartTagPr>
        <w:r w:rsidRPr="00B843AF">
          <w:rPr>
            <w:rFonts w:cs="Calibri"/>
          </w:rPr>
          <w:t>la Ley. Los</w:t>
        </w:r>
      </w:smartTag>
      <w:r w:rsidRPr="00B843AF">
        <w:rPr>
          <w:rFonts w:cs="Calibri"/>
        </w:rPr>
        <w:t xml:space="preserve"> gastos de funcionamiento comprenden:</w:t>
      </w:r>
    </w:p>
    <w:p w:rsidR="001052D2" w:rsidRPr="00B843AF" w:rsidRDefault="001052D2" w:rsidP="001052D2">
      <w:pPr>
        <w:spacing w:after="0" w:line="240" w:lineRule="auto"/>
        <w:jc w:val="both"/>
        <w:rPr>
          <w:rFonts w:cs="Calibri"/>
          <w:b/>
          <w:bCs/>
        </w:rPr>
      </w:pPr>
    </w:p>
    <w:p w:rsidR="001052D2" w:rsidRPr="00B843AF" w:rsidRDefault="001052D2" w:rsidP="001052D2">
      <w:pPr>
        <w:spacing w:after="0" w:line="240" w:lineRule="auto"/>
        <w:jc w:val="both"/>
        <w:rPr>
          <w:rFonts w:cs="Calibri"/>
        </w:rPr>
      </w:pPr>
      <w:r w:rsidRPr="00B843AF">
        <w:rPr>
          <w:rFonts w:cs="Calibri"/>
          <w:b/>
          <w:bCs/>
        </w:rPr>
        <w:lastRenderedPageBreak/>
        <w:t xml:space="preserve">Gastos de Personal.  </w:t>
      </w:r>
      <w:r w:rsidRPr="00B843AF">
        <w:rPr>
          <w:rFonts w:cs="Calibri"/>
        </w:rPr>
        <w:t>Son los gastos en que incurre el municipio para proveer los cargos definidos en la planta de personal, así como la contratación de personal para labores específicas o la prestación de servicios profesionales.  Estos se clasifican en los siguientes gastos:</w:t>
      </w:r>
    </w:p>
    <w:p w:rsidR="001052D2" w:rsidRPr="00B843AF" w:rsidRDefault="001052D2" w:rsidP="000A7503">
      <w:pPr>
        <w:pStyle w:val="Ttulo6"/>
        <w:numPr>
          <w:ilvl w:val="0"/>
          <w:numId w:val="0"/>
        </w:numPr>
        <w:spacing w:before="0" w:after="0"/>
        <w:ind w:left="1152"/>
        <w:rPr>
          <w:rFonts w:cs="Calibri"/>
        </w:rPr>
      </w:pPr>
    </w:p>
    <w:p w:rsidR="001052D2" w:rsidRPr="00B843AF" w:rsidRDefault="001052D2" w:rsidP="000A7503">
      <w:pPr>
        <w:pStyle w:val="Ttulo6"/>
        <w:numPr>
          <w:ilvl w:val="0"/>
          <w:numId w:val="0"/>
        </w:numPr>
        <w:spacing w:before="0" w:after="0"/>
        <w:jc w:val="both"/>
        <w:rPr>
          <w:rFonts w:cs="Calibri"/>
          <w:b w:val="0"/>
        </w:rPr>
      </w:pPr>
      <w:r w:rsidRPr="00B843AF">
        <w:rPr>
          <w:rFonts w:cs="Calibri"/>
        </w:rPr>
        <w:t xml:space="preserve">Gastos generales.  </w:t>
      </w:r>
      <w:r w:rsidRPr="00B843AF">
        <w:rPr>
          <w:rFonts w:cs="Calibri"/>
          <w:b w:val="0"/>
        </w:rPr>
        <w:t xml:space="preserve">Comprende los gastos relacionados con la adquisición de bienes y servicios necesarios para que el municipio cumpla con las funciones asignadas por </w:t>
      </w:r>
      <w:smartTag w:uri="urn:schemas-microsoft-com:office:smarttags" w:element="PersonName">
        <w:smartTagPr>
          <w:attr w:name="ProductID" w:val="La ￼￼￼￼￼￼￼￼￼￼￼￼￼￼￼￼￼￼￼￼￼￼￼￼￼￼￼￼￼￼￼￼￼￼￼￼￼￼￼￼￼￼￼￼￼￼￼￼￼￼￼￼￼￼￼￼￼￼￼￼￼￼￼￼￼￼￼￼￼￼￼￼￼￼￼￼￼￼￼￼￼￼￼￼￼￼￼￼￼￼￼￼￼￼￼￼￼￼￼￼￼￼￼￼￼￼￼￼￼￼￼￼￼￼￼￼￼￼Constitución"/>
        </w:smartTagPr>
        <w:r w:rsidRPr="00B843AF">
          <w:rPr>
            <w:rFonts w:cs="Calibri"/>
            <w:b w:val="0"/>
          </w:rPr>
          <w:t>la Constitución</w:t>
        </w:r>
      </w:smartTag>
      <w:r w:rsidRPr="00B843AF">
        <w:rPr>
          <w:rFonts w:cs="Calibri"/>
          <w:b w:val="0"/>
        </w:rPr>
        <w:t xml:space="preserve"> y </w:t>
      </w:r>
      <w:smartTag w:uri="urn:schemas-microsoft-com:office:smarttags" w:element="PersonName">
        <w:smartTagPr>
          <w:attr w:name="ProductID" w:val="la Ley"/>
        </w:smartTagPr>
        <w:r w:rsidRPr="00B843AF">
          <w:rPr>
            <w:rFonts w:cs="Calibri"/>
            <w:b w:val="0"/>
          </w:rPr>
          <w:t>la Ley</w:t>
        </w:r>
      </w:smartTag>
      <w:r w:rsidRPr="00B843AF">
        <w:rPr>
          <w:rFonts w:cs="Calibri"/>
          <w:b w:val="0"/>
        </w:rPr>
        <w:t>; y con el pago de los impuestos y multas a que estén sometidos legalmente.  Los gastos generales se clasifican en:</w:t>
      </w:r>
    </w:p>
    <w:p w:rsidR="001052D2" w:rsidRPr="00B843AF" w:rsidRDefault="001052D2" w:rsidP="001052D2">
      <w:pPr>
        <w:spacing w:after="0" w:line="240" w:lineRule="auto"/>
        <w:jc w:val="both"/>
        <w:rPr>
          <w:rFonts w:cs="Calibri"/>
        </w:rPr>
      </w:pPr>
    </w:p>
    <w:p w:rsidR="001052D2" w:rsidRPr="00B843AF" w:rsidRDefault="001052D2" w:rsidP="001D1776">
      <w:pPr>
        <w:pStyle w:val="Ttulo6"/>
        <w:numPr>
          <w:ilvl w:val="0"/>
          <w:numId w:val="11"/>
        </w:numPr>
        <w:spacing w:before="0" w:after="0" w:line="240" w:lineRule="auto"/>
        <w:jc w:val="both"/>
        <w:rPr>
          <w:rFonts w:cs="Calibri"/>
          <w:b w:val="0"/>
        </w:rPr>
      </w:pPr>
      <w:r w:rsidRPr="00B843AF">
        <w:rPr>
          <w:rFonts w:cs="Calibri"/>
        </w:rPr>
        <w:t xml:space="preserve">Transferencia Municipal.  </w:t>
      </w:r>
      <w:r w:rsidRPr="00B843AF">
        <w:rPr>
          <w:rFonts w:cs="Calibri"/>
          <w:b w:val="0"/>
        </w:rPr>
        <w:t>Comprende los recursos que se transfiere a las Entidades Públicas, con fundamento en mandato legal, sin contraprestación en bienes y servicios. De igual forma, involucra las apropiaciones destinadas a la previsión y seguridad social, cuando el municipio asume directamente la atención de la misma.</w:t>
      </w:r>
    </w:p>
    <w:p w:rsidR="001052D2" w:rsidRPr="00B843AF" w:rsidRDefault="001052D2" w:rsidP="001052D2">
      <w:pPr>
        <w:spacing w:after="0" w:line="240" w:lineRule="auto"/>
        <w:jc w:val="both"/>
        <w:rPr>
          <w:rFonts w:cs="Calibri"/>
        </w:rPr>
      </w:pPr>
    </w:p>
    <w:p w:rsidR="001052D2" w:rsidRPr="00B843AF" w:rsidRDefault="001052D2" w:rsidP="001D1776">
      <w:pPr>
        <w:numPr>
          <w:ilvl w:val="0"/>
          <w:numId w:val="11"/>
        </w:numPr>
        <w:spacing w:after="0" w:line="240" w:lineRule="auto"/>
        <w:jc w:val="both"/>
        <w:rPr>
          <w:rFonts w:cs="Calibri"/>
        </w:rPr>
      </w:pPr>
      <w:r w:rsidRPr="00B843AF">
        <w:rPr>
          <w:rFonts w:cs="Calibri"/>
          <w:b/>
        </w:rPr>
        <w:t xml:space="preserve">Gastos de inversión.  </w:t>
      </w:r>
      <w:r w:rsidRPr="00B843AF">
        <w:rPr>
          <w:rFonts w:cs="Calibri"/>
        </w:rPr>
        <w:t>Son aquellas erogaciones susceptibles de causar créditos o de ser de algún modo económicamente productivas, o que tengan cuerpo de bienes de utilización perdurable, llamados también de capital por oposición a las de funcionamiento, que se hayan destinado a extinguirse con su empleo. Así mismo, aquellos gastos destinados a crear infraestructura social.</w:t>
      </w:r>
    </w:p>
    <w:p w:rsidR="001052D2" w:rsidRPr="00B843AF" w:rsidRDefault="001052D2" w:rsidP="001052D2">
      <w:pPr>
        <w:spacing w:after="0" w:line="240" w:lineRule="auto"/>
        <w:jc w:val="both"/>
        <w:rPr>
          <w:rFonts w:cs="Calibri"/>
        </w:rPr>
      </w:pPr>
    </w:p>
    <w:p w:rsidR="001052D2" w:rsidRPr="00B843AF" w:rsidRDefault="001052D2" w:rsidP="001052D2">
      <w:pPr>
        <w:spacing w:after="0" w:line="240" w:lineRule="auto"/>
        <w:jc w:val="both"/>
        <w:rPr>
          <w:rFonts w:cs="Calibri"/>
        </w:rPr>
      </w:pPr>
      <w:r w:rsidRPr="00B843AF">
        <w:rPr>
          <w:rFonts w:cs="Calibri"/>
        </w:rPr>
        <w:t>La característica fundamental de este gasto es que su asignación permita acrecentar la capacidad de producción y productividad en el campo de la estructura física, económica y social.</w:t>
      </w:r>
    </w:p>
    <w:p w:rsidR="001052D2" w:rsidRPr="00B843AF" w:rsidRDefault="001052D2" w:rsidP="001052D2">
      <w:pPr>
        <w:spacing w:line="240" w:lineRule="auto"/>
        <w:rPr>
          <w:rFonts w:cs="Calibri"/>
          <w:sz w:val="26"/>
          <w:szCs w:val="26"/>
        </w:rPr>
      </w:pPr>
    </w:p>
    <w:p w:rsidR="001052D2" w:rsidRPr="00B843AF" w:rsidRDefault="001052D2" w:rsidP="001052D2">
      <w:pPr>
        <w:pStyle w:val="Ttulo5"/>
        <w:rPr>
          <w:rFonts w:cs="Calibri"/>
        </w:rPr>
      </w:pPr>
      <w:r w:rsidRPr="00B843AF">
        <w:rPr>
          <w:rFonts w:cs="Calibri"/>
        </w:rPr>
        <w:t>Gráfico 4.  Gastos de inversión</w:t>
      </w:r>
    </w:p>
    <w:p w:rsidR="001052D2" w:rsidRPr="00B843AF" w:rsidRDefault="001052D2" w:rsidP="001052D2">
      <w:pPr>
        <w:spacing w:line="240" w:lineRule="auto"/>
        <w:jc w:val="both"/>
        <w:rPr>
          <w:rFonts w:cs="Calibri"/>
          <w:b/>
          <w:sz w:val="26"/>
          <w:szCs w:val="26"/>
        </w:rPr>
      </w:pPr>
    </w:p>
    <w:p w:rsidR="001052D2" w:rsidRPr="00B843AF" w:rsidRDefault="00AC45F2" w:rsidP="001052D2">
      <w:pPr>
        <w:spacing w:line="240" w:lineRule="auto"/>
        <w:jc w:val="both"/>
        <w:rPr>
          <w:rFonts w:cs="Calibri"/>
          <w:sz w:val="26"/>
          <w:szCs w:val="26"/>
        </w:rPr>
      </w:pPr>
      <w:r>
        <w:rPr>
          <w:rFonts w:cs="Calibri"/>
          <w:noProof/>
          <w:sz w:val="26"/>
          <w:szCs w:val="26"/>
          <w:lang w:val="es-CO" w:eastAsia="es-CO"/>
        </w:rPr>
        <w:drawing>
          <wp:inline distT="0" distB="0" distL="0" distR="0">
            <wp:extent cx="5610735" cy="2903465"/>
            <wp:effectExtent l="12191" t="6105" r="5714" b="0"/>
            <wp:docPr id="15"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052D2" w:rsidRPr="00B843AF" w:rsidRDefault="001052D2" w:rsidP="001052D2">
      <w:pPr>
        <w:spacing w:line="240" w:lineRule="auto"/>
        <w:rPr>
          <w:rFonts w:cs="Calibri"/>
          <w:sz w:val="26"/>
          <w:szCs w:val="26"/>
        </w:rPr>
        <w:sectPr w:rsidR="001052D2" w:rsidRPr="00B843AF" w:rsidSect="006E334D">
          <w:pgSz w:w="12240" w:h="15840"/>
          <w:pgMar w:top="1701" w:right="1134" w:bottom="1418" w:left="2268" w:header="709" w:footer="709" w:gutter="0"/>
          <w:cols w:space="708"/>
          <w:docGrid w:linePitch="360"/>
        </w:sectPr>
      </w:pPr>
    </w:p>
    <w:tbl>
      <w:tblPr>
        <w:tblpPr w:leftFromText="141" w:rightFromText="141" w:vertAnchor="text" w:horzAnchor="margin" w:tblpY="119"/>
        <w:tblW w:w="12778" w:type="dxa"/>
        <w:tblCellMar>
          <w:left w:w="70" w:type="dxa"/>
          <w:right w:w="70" w:type="dxa"/>
        </w:tblCellMar>
        <w:tblLook w:val="04A0"/>
      </w:tblPr>
      <w:tblGrid>
        <w:gridCol w:w="4257"/>
        <w:gridCol w:w="146"/>
        <w:gridCol w:w="199"/>
        <w:gridCol w:w="201"/>
        <w:gridCol w:w="1997"/>
        <w:gridCol w:w="1997"/>
        <w:gridCol w:w="1997"/>
        <w:gridCol w:w="1984"/>
      </w:tblGrid>
      <w:tr w:rsidR="001052D2" w:rsidRPr="00B843AF" w:rsidTr="006E334D">
        <w:trPr>
          <w:trHeight w:val="615"/>
          <w:tblHeader/>
        </w:trPr>
        <w:tc>
          <w:tcPr>
            <w:tcW w:w="12778" w:type="dxa"/>
            <w:gridSpan w:val="8"/>
            <w:tcBorders>
              <w:top w:val="single" w:sz="8" w:space="0" w:color="auto"/>
              <w:left w:val="single" w:sz="8" w:space="0" w:color="auto"/>
              <w:bottom w:val="single" w:sz="4" w:space="0" w:color="auto"/>
              <w:right w:val="single" w:sz="8" w:space="0" w:color="auto"/>
            </w:tcBorders>
            <w:shd w:val="clear" w:color="auto" w:fill="FFFFFF"/>
            <w:noWrap/>
            <w:vAlign w:val="bottom"/>
          </w:tcPr>
          <w:p w:rsidR="001052D2" w:rsidRPr="00B843AF" w:rsidRDefault="001052D2" w:rsidP="006E334D">
            <w:pPr>
              <w:pStyle w:val="Ttulo4"/>
              <w:rPr>
                <w:rFonts w:cs="Calibri"/>
                <w:sz w:val="20"/>
                <w:szCs w:val="20"/>
              </w:rPr>
            </w:pPr>
            <w:r w:rsidRPr="00B843AF">
              <w:rPr>
                <w:rFonts w:cs="Calibri"/>
                <w:sz w:val="20"/>
                <w:szCs w:val="20"/>
              </w:rPr>
              <w:lastRenderedPageBreak/>
              <w:t>Tabla 23.  PLAN FINANCIERO DE LEIVA 2012 - 2015</w:t>
            </w:r>
          </w:p>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Ingresos</w:t>
            </w:r>
          </w:p>
        </w:tc>
      </w:tr>
      <w:tr w:rsidR="001052D2" w:rsidRPr="00B843AF" w:rsidTr="006E334D">
        <w:trPr>
          <w:trHeight w:val="330"/>
          <w:tblHeader/>
        </w:trPr>
        <w:tc>
          <w:tcPr>
            <w:tcW w:w="4803" w:type="dxa"/>
            <w:gridSpan w:val="4"/>
            <w:tcBorders>
              <w:top w:val="single" w:sz="4" w:space="0" w:color="auto"/>
              <w:left w:val="single" w:sz="8" w:space="0" w:color="auto"/>
              <w:bottom w:val="single" w:sz="8" w:space="0" w:color="auto"/>
              <w:right w:val="single" w:sz="4" w:space="0" w:color="auto"/>
            </w:tcBorders>
            <w:shd w:val="clear" w:color="000000" w:fill="C5BE97"/>
            <w:noWrap/>
            <w:vAlign w:val="bottom"/>
          </w:tcPr>
          <w:p w:rsidR="001052D2" w:rsidRPr="00B843AF" w:rsidRDefault="001052D2" w:rsidP="006E334D">
            <w:pPr>
              <w:jc w:val="both"/>
              <w:rPr>
                <w:rFonts w:eastAsia="Times New Roman" w:cs="Calibri"/>
                <w:b/>
                <w:bCs/>
                <w:sz w:val="20"/>
                <w:szCs w:val="20"/>
                <w:lang w:eastAsia="es-CO"/>
              </w:rPr>
            </w:pPr>
            <w:r w:rsidRPr="00B843AF">
              <w:rPr>
                <w:rFonts w:eastAsia="Times New Roman" w:cs="Calibri"/>
                <w:b/>
                <w:bCs/>
                <w:sz w:val="20"/>
                <w:szCs w:val="20"/>
                <w:lang w:eastAsia="es-CO"/>
              </w:rPr>
              <w:t>DETALLE</w:t>
            </w:r>
          </w:p>
        </w:tc>
        <w:tc>
          <w:tcPr>
            <w:tcW w:w="1997" w:type="dxa"/>
            <w:tcBorders>
              <w:top w:val="single" w:sz="4"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2012</w:t>
            </w:r>
          </w:p>
        </w:tc>
        <w:tc>
          <w:tcPr>
            <w:tcW w:w="1997" w:type="dxa"/>
            <w:tcBorders>
              <w:top w:val="single" w:sz="4"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2013</w:t>
            </w:r>
          </w:p>
        </w:tc>
        <w:tc>
          <w:tcPr>
            <w:tcW w:w="1997" w:type="dxa"/>
            <w:tcBorders>
              <w:top w:val="single" w:sz="4"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2014</w:t>
            </w:r>
          </w:p>
        </w:tc>
        <w:tc>
          <w:tcPr>
            <w:tcW w:w="1984" w:type="dxa"/>
            <w:tcBorders>
              <w:top w:val="single" w:sz="4" w:space="0" w:color="auto"/>
              <w:left w:val="nil"/>
              <w:bottom w:val="single" w:sz="8" w:space="0" w:color="auto"/>
              <w:right w:val="single" w:sz="8"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2015</w:t>
            </w:r>
          </w:p>
        </w:tc>
      </w:tr>
      <w:tr w:rsidR="001052D2" w:rsidRPr="00B843AF" w:rsidTr="006E334D">
        <w:trPr>
          <w:trHeight w:val="300"/>
        </w:trPr>
        <w:tc>
          <w:tcPr>
            <w:tcW w:w="4803" w:type="dxa"/>
            <w:gridSpan w:val="4"/>
            <w:tcBorders>
              <w:top w:val="nil"/>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Multas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Registro de marcas y herretes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Contribuciones sobre contratos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Acueductos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xml:space="preserve">Alcantarillado </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Aseo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Plaza de mercado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Plaza de ferias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Matadero público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Otros ingresos por ventas de servicios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501.000,00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508.515,00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516.142,73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523.884,87</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TRANSFERENCIAS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Libre Destinación</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1.114.954.391,00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1.153.977.794,69</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1.194.367.017,50</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1.236.169.863,11</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Etesa 25%</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21.000.000,00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21.315.000,00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21.634.725,00</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21.959.245,88</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Impuesto al oro, planta</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Otras transferencias Nacionales para funciona/o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0,00</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Transferencias del nivel departamental</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Educacion</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220.384.022,00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228.097.462,77</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236.080.873,97</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244.343.704,56</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R. Subsidiado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1.611.986.928,00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1.668.406.470,48</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1.726.800.696,95</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1.787.238.721,34</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Salud Pública</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103.446.789,00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107.067.426,62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110.814.786,55</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114.693.304,08</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Prestacion de servicios a la población pobre</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1,04</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1,07</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1,11</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GP Alimentación Escolar</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58.192.785,00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60.229.532,48</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62.337.566,11</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64.519.380,93</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Agua Potable y Saneamiento Básico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602.635.222,35</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623.727.455,13</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645.557.916,06</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668.152.443,12</w:t>
            </w:r>
          </w:p>
        </w:tc>
      </w:tr>
      <w:tr w:rsidR="001052D2" w:rsidRPr="00B843AF" w:rsidTr="006E334D">
        <w:trPr>
          <w:trHeight w:val="300"/>
        </w:trPr>
        <w:tc>
          <w:tcPr>
            <w:tcW w:w="4403" w:type="dxa"/>
            <w:gridSpan w:val="2"/>
            <w:tcBorders>
              <w:top w:val="single" w:sz="4" w:space="0" w:color="auto"/>
              <w:left w:val="single" w:sz="4" w:space="0" w:color="auto"/>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Deporte</w:t>
            </w:r>
          </w:p>
        </w:tc>
        <w:tc>
          <w:tcPr>
            <w:tcW w:w="199" w:type="dxa"/>
            <w:tcBorders>
              <w:top w:val="nil"/>
              <w:left w:val="nil"/>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20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62.069.351,00</w:t>
            </w:r>
          </w:p>
        </w:tc>
        <w:tc>
          <w:tcPr>
            <w:tcW w:w="1997"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64.241.778,29</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66.490.240,52</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68.817.398,94</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lastRenderedPageBreak/>
              <w:t>SGP Cultura</w:t>
            </w:r>
          </w:p>
        </w:tc>
        <w:tc>
          <w:tcPr>
            <w:tcW w:w="199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46.552.013,00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48.181.333,46</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49.867.680,13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51.613.048,93</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xml:space="preserve">SGP Lbre Inversión </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1.362.786.645,00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1.410.484.177,58</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1.459.851.123,79</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1.510.945.913,12</w:t>
            </w:r>
          </w:p>
        </w:tc>
      </w:tr>
      <w:tr w:rsidR="001052D2" w:rsidRPr="00B843AF" w:rsidTr="006E334D">
        <w:trPr>
          <w:trHeight w:val="300"/>
        </w:trPr>
        <w:tc>
          <w:tcPr>
            <w:tcW w:w="4403" w:type="dxa"/>
            <w:gridSpan w:val="2"/>
            <w:tcBorders>
              <w:top w:val="single" w:sz="4" w:space="0" w:color="auto"/>
              <w:left w:val="single" w:sz="4" w:space="0" w:color="auto"/>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 xml:space="preserve">TOTAL SGP </w:t>
            </w:r>
          </w:p>
        </w:tc>
        <w:tc>
          <w:tcPr>
            <w:tcW w:w="199" w:type="dxa"/>
            <w:tcBorders>
              <w:top w:val="nil"/>
              <w:left w:val="nil"/>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 </w:t>
            </w:r>
          </w:p>
        </w:tc>
        <w:tc>
          <w:tcPr>
            <w:tcW w:w="20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 </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 </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 </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0,00</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0,00</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Fosyga</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1.262.099.083,00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1.281.030.569,25</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1.325.866.639,17</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1.372.271.971,54</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Etesa para inversisón 75%</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Regalías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369.036.135,00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374.571.677,03</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380.190.252,18</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385.893.105,96</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Otras tranferencias del nivel nacionas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Otros no  tribuitarios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1,00</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1,02</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1,03</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0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SUB TOTAL</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6.835.644.378</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7.041.839.207</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7.280.375.675</w:t>
            </w:r>
          </w:p>
        </w:tc>
        <w:tc>
          <w:tcPr>
            <w:tcW w:w="198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7.527.142.001</w:t>
            </w:r>
          </w:p>
        </w:tc>
      </w:tr>
      <w:tr w:rsidR="001052D2" w:rsidRPr="00B843AF" w:rsidTr="006E334D">
        <w:trPr>
          <w:trHeight w:val="300"/>
        </w:trPr>
        <w:tc>
          <w:tcPr>
            <w:tcW w:w="425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4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20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4"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r>
    </w:tbl>
    <w:p w:rsidR="001052D2" w:rsidRPr="00B843AF" w:rsidRDefault="001052D2" w:rsidP="001052D2">
      <w:pPr>
        <w:spacing w:after="0" w:line="240" w:lineRule="auto"/>
        <w:jc w:val="both"/>
        <w:rPr>
          <w:rFonts w:eastAsia="Times New Roman" w:cs="Calibri"/>
          <w:sz w:val="26"/>
          <w:szCs w:val="26"/>
          <w:lang w:eastAsia="es-CO"/>
        </w:rPr>
      </w:pPr>
    </w:p>
    <w:tbl>
      <w:tblPr>
        <w:tblW w:w="12524" w:type="dxa"/>
        <w:tblInd w:w="55" w:type="dxa"/>
        <w:tblCellMar>
          <w:left w:w="70" w:type="dxa"/>
          <w:right w:w="70" w:type="dxa"/>
        </w:tblCellMar>
        <w:tblLook w:val="04A0"/>
      </w:tblPr>
      <w:tblGrid>
        <w:gridCol w:w="4257"/>
        <w:gridCol w:w="199"/>
        <w:gridCol w:w="199"/>
        <w:gridCol w:w="199"/>
        <w:gridCol w:w="1997"/>
        <w:gridCol w:w="1891"/>
        <w:gridCol w:w="1891"/>
        <w:gridCol w:w="1891"/>
      </w:tblGrid>
      <w:tr w:rsidR="001052D2" w:rsidRPr="00B843AF" w:rsidTr="006E334D">
        <w:trPr>
          <w:trHeight w:val="315"/>
        </w:trPr>
        <w:tc>
          <w:tcPr>
            <w:tcW w:w="4854" w:type="dxa"/>
            <w:gridSpan w:val="4"/>
            <w:tcBorders>
              <w:top w:val="single" w:sz="8" w:space="0" w:color="auto"/>
              <w:left w:val="single" w:sz="8" w:space="0" w:color="auto"/>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DETALLE</w:t>
            </w:r>
          </w:p>
        </w:tc>
        <w:tc>
          <w:tcPr>
            <w:tcW w:w="1997" w:type="dxa"/>
            <w:tcBorders>
              <w:top w:val="single" w:sz="8"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2012</w:t>
            </w:r>
          </w:p>
        </w:tc>
        <w:tc>
          <w:tcPr>
            <w:tcW w:w="1891" w:type="dxa"/>
            <w:tcBorders>
              <w:top w:val="single" w:sz="8"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2013</w:t>
            </w:r>
          </w:p>
        </w:tc>
        <w:tc>
          <w:tcPr>
            <w:tcW w:w="1891" w:type="dxa"/>
            <w:tcBorders>
              <w:top w:val="single" w:sz="8"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2014</w:t>
            </w:r>
          </w:p>
        </w:tc>
        <w:tc>
          <w:tcPr>
            <w:tcW w:w="1891" w:type="dxa"/>
            <w:tcBorders>
              <w:top w:val="single" w:sz="8" w:space="0" w:color="auto"/>
              <w:left w:val="nil"/>
              <w:bottom w:val="single" w:sz="8" w:space="0" w:color="auto"/>
              <w:right w:val="single" w:sz="8"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2015</w:t>
            </w:r>
          </w:p>
        </w:tc>
      </w:tr>
      <w:tr w:rsidR="001052D2" w:rsidRPr="00B843AF" w:rsidTr="006E334D">
        <w:trPr>
          <w:trHeight w:val="300"/>
        </w:trPr>
        <w:tc>
          <w:tcPr>
            <w:tcW w:w="4854" w:type="dxa"/>
            <w:gridSpan w:val="4"/>
            <w:tcBorders>
              <w:top w:val="nil"/>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II INGRESOS DE CAPITAL</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13,00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13,20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13,39</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13,59</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Crédito</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de Regalías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SGP</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SGP Libre Destinación</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SGP Salud</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SGP Educación</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SGP para Agua Potable</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1,05</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Recursos del Balance SGP Otros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2,03</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2,06</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2,09</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Otros recursos del Balance</w:t>
            </w:r>
          </w:p>
        </w:tc>
        <w:tc>
          <w:tcPr>
            <w:tcW w:w="199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3,00</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3,05</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3,09</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3,14</w:t>
            </w:r>
          </w:p>
        </w:tc>
      </w:tr>
      <w:tr w:rsidR="001052D2" w:rsidRPr="00B843AF" w:rsidTr="006E334D">
        <w:trPr>
          <w:trHeight w:val="300"/>
        </w:trPr>
        <w:tc>
          <w:tcPr>
            <w:tcW w:w="425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TOTAL PRESUPUESTO DE INGRESOS</w:t>
            </w:r>
          </w:p>
        </w:tc>
        <w:tc>
          <w:tcPr>
            <w:tcW w:w="199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7.153.245.398,35</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100,00%</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SGP TRANSFERENCIAS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6.297.962.537,35</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88,04%</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REGALIAS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369.036.135,00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5,16%</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lastRenderedPageBreak/>
              <w:t>RECURSOS PROPIOS Y OTROS</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486.246.726,00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6,80%</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r>
      <w:tr w:rsidR="001052D2" w:rsidRPr="00B843AF" w:rsidTr="006E334D">
        <w:trPr>
          <w:trHeight w:val="300"/>
        </w:trPr>
        <w:tc>
          <w:tcPr>
            <w:tcW w:w="425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r>
      <w:tr w:rsidR="001052D2" w:rsidRPr="00B843AF" w:rsidTr="006E334D">
        <w:trPr>
          <w:trHeight w:val="300"/>
        </w:trPr>
        <w:tc>
          <w:tcPr>
            <w:tcW w:w="485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INGRESOS CORRIENTES DE LIBRE DESTINACION</w:t>
            </w:r>
          </w:p>
        </w:tc>
        <w:tc>
          <w:tcPr>
            <w:tcW w:w="199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1.431.763.401,00</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r>
      <w:tr w:rsidR="001052D2" w:rsidRPr="00B843AF" w:rsidTr="006E334D">
        <w:trPr>
          <w:trHeight w:val="416"/>
        </w:trPr>
        <w:tc>
          <w:tcPr>
            <w:tcW w:w="4854" w:type="dxa"/>
            <w:gridSpan w:val="4"/>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RELACION GASTOS FUNCTO ALCALDIA/ICLD </w:t>
            </w:r>
          </w:p>
        </w:tc>
        <w:tc>
          <w:tcPr>
            <w:tcW w:w="19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38,48%</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c>
          <w:tcPr>
            <w:tcW w:w="18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 </w:t>
            </w:r>
          </w:p>
        </w:tc>
      </w:tr>
      <w:tr w:rsidR="001052D2" w:rsidRPr="00B843AF" w:rsidTr="006E334D">
        <w:trPr>
          <w:trHeight w:val="300"/>
        </w:trPr>
        <w:tc>
          <w:tcPr>
            <w:tcW w:w="425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891"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r>
    </w:tbl>
    <w:p w:rsidR="001052D2" w:rsidRPr="00B843AF" w:rsidRDefault="001052D2" w:rsidP="001052D2">
      <w:pPr>
        <w:spacing w:line="240" w:lineRule="auto"/>
        <w:jc w:val="both"/>
        <w:rPr>
          <w:rFonts w:cs="Calibri"/>
          <w:b/>
          <w:sz w:val="26"/>
          <w:szCs w:val="26"/>
        </w:rPr>
      </w:pPr>
    </w:p>
    <w:p w:rsidR="001052D2" w:rsidRPr="00B843AF" w:rsidRDefault="001052D2" w:rsidP="001052D2">
      <w:pPr>
        <w:spacing w:line="240" w:lineRule="auto"/>
        <w:jc w:val="both"/>
        <w:rPr>
          <w:rFonts w:cs="Calibri"/>
          <w:b/>
          <w:sz w:val="26"/>
          <w:szCs w:val="26"/>
        </w:rPr>
      </w:pPr>
      <w:r w:rsidRPr="00B843AF">
        <w:rPr>
          <w:rFonts w:cs="Calibri"/>
          <w:b/>
          <w:sz w:val="26"/>
          <w:szCs w:val="26"/>
        </w:rPr>
        <w:t>PLAN FINANCIERO DE LEIVA 2012 – 2015</w:t>
      </w:r>
    </w:p>
    <w:p w:rsidR="001052D2" w:rsidRPr="00B843AF" w:rsidRDefault="001052D2" w:rsidP="001052D2">
      <w:pPr>
        <w:spacing w:line="240" w:lineRule="auto"/>
        <w:jc w:val="both"/>
        <w:rPr>
          <w:rFonts w:cs="Calibri"/>
          <w:b/>
          <w:sz w:val="26"/>
          <w:szCs w:val="26"/>
        </w:rPr>
      </w:pPr>
      <w:r w:rsidRPr="00B843AF">
        <w:rPr>
          <w:rFonts w:cs="Calibri"/>
          <w:b/>
          <w:sz w:val="26"/>
          <w:szCs w:val="26"/>
        </w:rPr>
        <w:t>Gastos</w:t>
      </w:r>
    </w:p>
    <w:tbl>
      <w:tblPr>
        <w:tblW w:w="12806" w:type="dxa"/>
        <w:tblInd w:w="55" w:type="dxa"/>
        <w:tblCellMar>
          <w:left w:w="70" w:type="dxa"/>
          <w:right w:w="70" w:type="dxa"/>
        </w:tblCellMar>
        <w:tblLook w:val="04A0"/>
      </w:tblPr>
      <w:tblGrid>
        <w:gridCol w:w="4135"/>
        <w:gridCol w:w="198"/>
        <w:gridCol w:w="199"/>
        <w:gridCol w:w="199"/>
        <w:gridCol w:w="2117"/>
        <w:gridCol w:w="1986"/>
        <w:gridCol w:w="1986"/>
        <w:gridCol w:w="1986"/>
      </w:tblGrid>
      <w:tr w:rsidR="001052D2" w:rsidRPr="00B843AF" w:rsidTr="006E334D">
        <w:trPr>
          <w:trHeight w:val="315"/>
          <w:tblHeader/>
        </w:trPr>
        <w:tc>
          <w:tcPr>
            <w:tcW w:w="4731" w:type="dxa"/>
            <w:gridSpan w:val="4"/>
            <w:tcBorders>
              <w:top w:val="single" w:sz="8" w:space="0" w:color="auto"/>
              <w:left w:val="single" w:sz="8" w:space="0" w:color="auto"/>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6"/>
                <w:szCs w:val="26"/>
                <w:lang w:eastAsia="es-CO"/>
              </w:rPr>
            </w:pPr>
            <w:r w:rsidRPr="00B843AF">
              <w:rPr>
                <w:rFonts w:eastAsia="Times New Roman" w:cs="Calibri"/>
                <w:b/>
                <w:bCs/>
                <w:sz w:val="26"/>
                <w:szCs w:val="26"/>
                <w:lang w:eastAsia="es-CO"/>
              </w:rPr>
              <w:t>DETALLE</w:t>
            </w:r>
          </w:p>
        </w:tc>
        <w:tc>
          <w:tcPr>
            <w:tcW w:w="2117" w:type="dxa"/>
            <w:tcBorders>
              <w:top w:val="single" w:sz="8"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6"/>
                <w:szCs w:val="26"/>
                <w:lang w:eastAsia="es-CO"/>
              </w:rPr>
            </w:pPr>
            <w:r w:rsidRPr="00B843AF">
              <w:rPr>
                <w:rFonts w:eastAsia="Times New Roman" w:cs="Calibri"/>
                <w:b/>
                <w:bCs/>
                <w:sz w:val="26"/>
                <w:szCs w:val="26"/>
                <w:lang w:eastAsia="es-CO"/>
              </w:rPr>
              <w:t>2012</w:t>
            </w:r>
          </w:p>
        </w:tc>
        <w:tc>
          <w:tcPr>
            <w:tcW w:w="1986" w:type="dxa"/>
            <w:tcBorders>
              <w:top w:val="single" w:sz="8"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6"/>
                <w:szCs w:val="26"/>
                <w:lang w:eastAsia="es-CO"/>
              </w:rPr>
            </w:pPr>
            <w:r w:rsidRPr="00B843AF">
              <w:rPr>
                <w:rFonts w:eastAsia="Times New Roman" w:cs="Calibri"/>
                <w:b/>
                <w:bCs/>
                <w:sz w:val="26"/>
                <w:szCs w:val="26"/>
                <w:lang w:eastAsia="es-CO"/>
              </w:rPr>
              <w:t>2013</w:t>
            </w:r>
          </w:p>
        </w:tc>
        <w:tc>
          <w:tcPr>
            <w:tcW w:w="1986" w:type="dxa"/>
            <w:tcBorders>
              <w:top w:val="single" w:sz="8" w:space="0" w:color="auto"/>
              <w:left w:val="nil"/>
              <w:bottom w:val="single" w:sz="8" w:space="0" w:color="auto"/>
              <w:right w:val="single" w:sz="4"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6"/>
                <w:szCs w:val="26"/>
                <w:lang w:eastAsia="es-CO"/>
              </w:rPr>
            </w:pPr>
            <w:r w:rsidRPr="00B843AF">
              <w:rPr>
                <w:rFonts w:eastAsia="Times New Roman" w:cs="Calibri"/>
                <w:b/>
                <w:bCs/>
                <w:sz w:val="26"/>
                <w:szCs w:val="26"/>
                <w:lang w:eastAsia="es-CO"/>
              </w:rPr>
              <w:t>2014</w:t>
            </w:r>
          </w:p>
        </w:tc>
        <w:tc>
          <w:tcPr>
            <w:tcW w:w="1986" w:type="dxa"/>
            <w:tcBorders>
              <w:top w:val="single" w:sz="8" w:space="0" w:color="auto"/>
              <w:left w:val="nil"/>
              <w:bottom w:val="single" w:sz="8" w:space="0" w:color="auto"/>
              <w:right w:val="single" w:sz="8" w:space="0" w:color="auto"/>
            </w:tcBorders>
            <w:shd w:val="clear" w:color="000000" w:fill="C5BE97"/>
            <w:noWrap/>
            <w:vAlign w:val="bottom"/>
          </w:tcPr>
          <w:p w:rsidR="001052D2" w:rsidRPr="00B843AF" w:rsidRDefault="001052D2" w:rsidP="006E334D">
            <w:pPr>
              <w:spacing w:after="0" w:line="240" w:lineRule="auto"/>
              <w:jc w:val="center"/>
              <w:rPr>
                <w:rFonts w:eastAsia="Times New Roman" w:cs="Calibri"/>
                <w:b/>
                <w:bCs/>
                <w:sz w:val="26"/>
                <w:szCs w:val="26"/>
                <w:lang w:eastAsia="es-CO"/>
              </w:rPr>
            </w:pPr>
            <w:r w:rsidRPr="00B843AF">
              <w:rPr>
                <w:rFonts w:eastAsia="Times New Roman" w:cs="Calibri"/>
                <w:b/>
                <w:bCs/>
                <w:sz w:val="26"/>
                <w:szCs w:val="26"/>
                <w:lang w:eastAsia="es-CO"/>
              </w:rPr>
              <w:t>2015</w:t>
            </w:r>
          </w:p>
        </w:tc>
      </w:tr>
      <w:tr w:rsidR="001052D2" w:rsidRPr="00B843AF" w:rsidTr="006E334D">
        <w:trPr>
          <w:trHeight w:val="315"/>
        </w:trPr>
        <w:tc>
          <w:tcPr>
            <w:tcW w:w="4731" w:type="dxa"/>
            <w:gridSpan w:val="4"/>
            <w:tcBorders>
              <w:top w:val="nil"/>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TOTAL PRESUPUESTO DE GASTOS</w:t>
            </w:r>
          </w:p>
        </w:tc>
        <w:tc>
          <w:tcPr>
            <w:tcW w:w="211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7.153.245.398,35</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7.364.204.242,27</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7.607.576.185,94</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7.859.250.519,57</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GASTOS DE FUNCIONAMIENTO</w:t>
            </w:r>
          </w:p>
        </w:tc>
        <w:tc>
          <w:tcPr>
            <w:tcW w:w="211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729.773.622,00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755.315.698,77</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781.751.748,23</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809.113.059,41</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GASTOS DE INVERSION</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6.423.471.776,35</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6.608.888.543,50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6.825.824.437,71</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r w:rsidRPr="00B843AF">
              <w:rPr>
                <w:rFonts w:eastAsia="Times New Roman" w:cs="Calibri"/>
                <w:b/>
                <w:bCs/>
                <w:sz w:val="20"/>
                <w:szCs w:val="20"/>
                <w:lang w:eastAsia="es-CO"/>
              </w:rPr>
              <w:t>7.050.137.460,15</w:t>
            </w:r>
          </w:p>
        </w:tc>
      </w:tr>
      <w:tr w:rsidR="001052D2" w:rsidRPr="00B843AF" w:rsidTr="006E334D">
        <w:trPr>
          <w:trHeight w:val="300"/>
        </w:trPr>
        <w:tc>
          <w:tcPr>
            <w:tcW w:w="4731" w:type="dxa"/>
            <w:gridSpan w:val="4"/>
            <w:tcBorders>
              <w:top w:val="nil"/>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SECCION CONCEJO MUNICIPAL</w:t>
            </w:r>
          </w:p>
        </w:tc>
        <w:tc>
          <w:tcPr>
            <w:tcW w:w="211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102.607.435,00</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106.198.695,23</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109.915.649,56</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113.762.697,29</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SECCION PERSONERIA MUNICIPAL</w:t>
            </w:r>
          </w:p>
        </w:tc>
        <w:tc>
          <w:tcPr>
            <w:tcW w:w="211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76.220.000,00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78.887.700,00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81.648.769,50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84.506.476,43</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GASTOS FUNCIONAMIENTO ALCALDIA</w:t>
            </w:r>
          </w:p>
        </w:tc>
        <w:tc>
          <w:tcPr>
            <w:tcW w:w="211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550.946.187,00</w:t>
            </w:r>
          </w:p>
        </w:tc>
        <w:tc>
          <w:tcPr>
            <w:tcW w:w="1986"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570.229.303,55</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590.187.329,17</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610.843.885,69</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sz w:val="20"/>
                <w:szCs w:val="20"/>
                <w:lang w:eastAsia="es-CO"/>
              </w:rPr>
            </w:pPr>
            <w:r w:rsidRPr="00B843AF">
              <w:rPr>
                <w:rFonts w:eastAsia="Times New Roman" w:cs="Calibri"/>
                <w:b/>
                <w:bCs/>
                <w:sz w:val="20"/>
                <w:szCs w:val="20"/>
                <w:lang w:eastAsia="es-CO"/>
              </w:rPr>
              <w:t xml:space="preserve">INVERSION </w:t>
            </w:r>
          </w:p>
        </w:tc>
        <w:tc>
          <w:tcPr>
            <w:tcW w:w="2117"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sz w:val="20"/>
                <w:szCs w:val="20"/>
                <w:lang w:eastAsia="es-CO"/>
              </w:rPr>
            </w:pP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SECTOR SALUD</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2.977.532.800,00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3.081.746.448,00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3.189.607.573,68</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3.301.243.838,76</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r w:rsidRPr="00B843AF">
              <w:rPr>
                <w:rFonts w:eastAsia="Times New Roman" w:cs="Calibri"/>
                <w:sz w:val="20"/>
                <w:szCs w:val="20"/>
                <w:lang w:eastAsia="es-CO"/>
              </w:rPr>
              <w:t>SECTOR EDUCACION</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220.384.022,00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228.097.462,77</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236.080.873,97</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sz w:val="20"/>
                <w:szCs w:val="20"/>
                <w:lang w:eastAsia="es-CO"/>
              </w:rPr>
            </w:pPr>
            <w:r w:rsidRPr="00B843AF">
              <w:rPr>
                <w:rFonts w:eastAsia="Times New Roman" w:cs="Calibri"/>
                <w:sz w:val="20"/>
                <w:szCs w:val="20"/>
                <w:lang w:eastAsia="es-CO"/>
              </w:rPr>
              <w:t>244.343.704,56</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ALIMENTACION ESCOLAR</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58.192.785,00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60.229.532,48</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62.337.566,11</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64.519.380,93</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AGUA POTABLE Y SANEAMIENTO B.</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602.635.222,35</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623.727.455,13</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645.557.916,06</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668.152.443,12</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DEPORTE</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220.000.000,00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227.700.000,00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235.669.500,00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243.917.932,50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CULTURA</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120.000.000,00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124.200.000,00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128.547.000,00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133.046.145,00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ELECTRICO</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122.300.000,00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126.580.500,00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131.010.817,50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135.596.196,11</w:t>
            </w:r>
          </w:p>
        </w:tc>
      </w:tr>
      <w:tr w:rsidR="001052D2" w:rsidRPr="00B843AF" w:rsidTr="006E334D">
        <w:trPr>
          <w:trHeight w:val="300"/>
        </w:trPr>
        <w:tc>
          <w:tcPr>
            <w:tcW w:w="4731" w:type="dxa"/>
            <w:gridSpan w:val="4"/>
            <w:tcBorders>
              <w:top w:val="nil"/>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VIVIENDA</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31.050.000,00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32.136.750,00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33.261.536,25</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 xml:space="preserve">SECTOR DESARROLLO COMUNITARIO </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14.000.000,00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14.490.000,00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14.997.150,00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15.522.050,00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lastRenderedPageBreak/>
              <w:t>SECTOR POBLACIÓN VULNERABLE</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150.000.000,00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155.250.000,00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160.683.750,00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166.307.681,25</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AGROPECUARIO</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350.000.000,00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362.250.000,00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374.928.750,00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388.051.256,25</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TRANSPORTE</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965.422.947,00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999.213.000,00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1.034.185.000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1.070.381.000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PROMOCION DEL DESARROLLO</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14.000.000,00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14.490.000,00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14.997.150,00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15.522.050,00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MEDIO AMBIENTE</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52.999.000,00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54.853.965,00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56.773.853,78</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58.760.938,66</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GOBIERNO Y PLANEACION</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340.000.000,00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351.900.000,00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364.216.500,00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376.964.077,50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PREVENCION Y AT. DE DESASTRES</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30.005.000,00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31.055.175,00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32.142.106,13</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33.267.079,84</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SECTOR JUSTICIA</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56.000.000,00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57.960.000,00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59.988.600,00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62.088.201,00</w:t>
            </w:r>
          </w:p>
        </w:tc>
      </w:tr>
      <w:tr w:rsidR="001052D2" w:rsidRPr="00B843AF" w:rsidTr="006E334D">
        <w:trPr>
          <w:trHeight w:val="300"/>
        </w:trPr>
        <w:tc>
          <w:tcPr>
            <w:tcW w:w="4135" w:type="dxa"/>
            <w:tcBorders>
              <w:top w:val="nil"/>
              <w:left w:val="single" w:sz="4" w:space="0" w:color="auto"/>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 SECTOR EQUIPAMIENTO MUNICIPAL</w:t>
            </w:r>
          </w:p>
        </w:tc>
        <w:tc>
          <w:tcPr>
            <w:tcW w:w="198" w:type="dxa"/>
            <w:tcBorders>
              <w:top w:val="nil"/>
              <w:left w:val="nil"/>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 </w:t>
            </w:r>
          </w:p>
        </w:tc>
        <w:tc>
          <w:tcPr>
            <w:tcW w:w="199" w:type="dxa"/>
            <w:tcBorders>
              <w:top w:val="nil"/>
              <w:left w:val="nil"/>
              <w:bottom w:val="single" w:sz="4" w:space="0" w:color="auto"/>
              <w:right w:val="nil"/>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 </w:t>
            </w:r>
          </w:p>
        </w:tc>
        <w:tc>
          <w:tcPr>
            <w:tcW w:w="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both"/>
              <w:rPr>
                <w:rFonts w:eastAsia="Times New Roman" w:cs="Calibri"/>
                <w:lang w:eastAsia="es-CO"/>
              </w:rPr>
            </w:pPr>
            <w:r w:rsidRPr="00B843AF">
              <w:rPr>
                <w:rFonts w:eastAsia="Times New Roman" w:cs="Calibri"/>
                <w:lang w:eastAsia="es-CO"/>
              </w:rPr>
              <w:t> </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100.000.000,00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103.500.000,00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107.122.500,00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110.871.787,50</w:t>
            </w: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lang w:eastAsia="es-CO"/>
              </w:rPr>
            </w:pPr>
            <w:r w:rsidRPr="00B843AF">
              <w:rPr>
                <w:rFonts w:eastAsia="Times New Roman" w:cs="Calibri"/>
                <w:b/>
                <w:bCs/>
                <w:lang w:eastAsia="es-CO"/>
              </w:rPr>
              <w:t>RESUMEN</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lang w:eastAsia="es-CO"/>
              </w:rPr>
            </w:pPr>
            <w:r w:rsidRPr="00B843AF">
              <w:rPr>
                <w:rFonts w:eastAsia="Times New Roman" w:cs="Calibri"/>
                <w:b/>
                <w:bCs/>
                <w:lang w:eastAsia="es-CO"/>
              </w:rPr>
              <w:t>TOTAL PRESUPUESTO 2012 – 2015</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lang w:eastAsia="es-CO"/>
              </w:rPr>
            </w:pPr>
            <w:r w:rsidRPr="00B843AF">
              <w:rPr>
                <w:rFonts w:eastAsia="Times New Roman" w:cs="Calibri"/>
                <w:b/>
                <w:bCs/>
                <w:lang w:eastAsia="es-CO"/>
              </w:rPr>
              <w:t>29.984.276.346,13</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lang w:eastAsia="es-CO"/>
              </w:rPr>
            </w:pPr>
            <w:r w:rsidRPr="00B843AF">
              <w:rPr>
                <w:rFonts w:eastAsia="Times New Roman" w:cs="Calibri"/>
                <w:b/>
                <w:bCs/>
                <w:lang w:eastAsia="es-CO"/>
              </w:rPr>
              <w:t>100,00%</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lang w:eastAsia="es-CO"/>
              </w:rPr>
            </w:pPr>
            <w:r w:rsidRPr="00B843AF">
              <w:rPr>
                <w:rFonts w:eastAsia="Times New Roman" w:cs="Calibri"/>
                <w:b/>
                <w:bCs/>
                <w:lang w:eastAsia="es-CO"/>
              </w:rPr>
              <w:t>FUNCIONAMIENTO 2012 – 2015</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lang w:eastAsia="es-CO"/>
              </w:rPr>
            </w:pPr>
            <w:r w:rsidRPr="00B843AF">
              <w:rPr>
                <w:rFonts w:eastAsia="Times New Roman" w:cs="Calibri"/>
                <w:b/>
                <w:bCs/>
                <w:lang w:eastAsia="es-CO"/>
              </w:rPr>
              <w:t>3.075.954.128,41</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lang w:eastAsia="es-CO"/>
              </w:rPr>
            </w:pPr>
            <w:r w:rsidRPr="00B843AF">
              <w:rPr>
                <w:rFonts w:eastAsia="Times New Roman" w:cs="Calibri"/>
                <w:b/>
                <w:bCs/>
                <w:lang w:eastAsia="es-CO"/>
              </w:rPr>
              <w:t>10,25%</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r>
      <w:tr w:rsidR="001052D2" w:rsidRPr="00B843AF" w:rsidTr="006E334D">
        <w:trPr>
          <w:trHeight w:val="300"/>
        </w:trPr>
        <w:tc>
          <w:tcPr>
            <w:tcW w:w="4731"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tcPr>
          <w:p w:rsidR="001052D2" w:rsidRPr="00B843AF" w:rsidRDefault="001052D2" w:rsidP="006E334D">
            <w:pPr>
              <w:spacing w:after="0" w:line="240" w:lineRule="auto"/>
              <w:jc w:val="both"/>
              <w:rPr>
                <w:rFonts w:eastAsia="Times New Roman" w:cs="Calibri"/>
                <w:b/>
                <w:bCs/>
                <w:lang w:eastAsia="es-CO"/>
              </w:rPr>
            </w:pPr>
            <w:r w:rsidRPr="00B843AF">
              <w:rPr>
                <w:rFonts w:eastAsia="Times New Roman" w:cs="Calibri"/>
                <w:b/>
                <w:bCs/>
                <w:lang w:eastAsia="es-CO"/>
              </w:rPr>
              <w:t xml:space="preserve">INVERSION </w:t>
            </w:r>
          </w:p>
        </w:tc>
        <w:tc>
          <w:tcPr>
            <w:tcW w:w="211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lang w:eastAsia="es-CO"/>
              </w:rPr>
            </w:pPr>
            <w:r w:rsidRPr="00B843AF">
              <w:rPr>
                <w:rFonts w:eastAsia="Times New Roman" w:cs="Calibri"/>
                <w:b/>
                <w:bCs/>
                <w:lang w:eastAsia="es-CO"/>
              </w:rPr>
              <w:t>26.908.322.217,72</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b/>
                <w:bCs/>
                <w:lang w:eastAsia="es-CO"/>
              </w:rPr>
            </w:pPr>
            <w:r w:rsidRPr="00B843AF">
              <w:rPr>
                <w:rFonts w:eastAsia="Times New Roman" w:cs="Calibri"/>
                <w:b/>
                <w:bCs/>
                <w:lang w:eastAsia="es-CO"/>
              </w:rPr>
              <w:t>89,75%</w:t>
            </w: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c>
          <w:tcPr>
            <w:tcW w:w="198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p>
        </w:tc>
      </w:tr>
      <w:tr w:rsidR="001052D2" w:rsidRPr="00B843AF" w:rsidTr="006E334D">
        <w:trPr>
          <w:trHeight w:val="300"/>
        </w:trPr>
        <w:tc>
          <w:tcPr>
            <w:tcW w:w="4135"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211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r>
      <w:tr w:rsidR="001052D2" w:rsidRPr="00B843AF" w:rsidTr="006E334D">
        <w:trPr>
          <w:trHeight w:val="300"/>
        </w:trPr>
        <w:tc>
          <w:tcPr>
            <w:tcW w:w="4135"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p w:rsidR="001052D2" w:rsidRPr="00B843AF" w:rsidRDefault="001052D2" w:rsidP="006E334D">
            <w:pPr>
              <w:spacing w:after="0" w:line="240" w:lineRule="auto"/>
              <w:jc w:val="both"/>
              <w:rPr>
                <w:rFonts w:eastAsia="Times New Roman" w:cs="Calibri"/>
                <w:sz w:val="20"/>
                <w:szCs w:val="20"/>
                <w:lang w:eastAsia="es-CO"/>
              </w:rPr>
            </w:pPr>
          </w:p>
        </w:tc>
        <w:tc>
          <w:tcPr>
            <w:tcW w:w="198"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9"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2117"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c>
          <w:tcPr>
            <w:tcW w:w="1986" w:type="dxa"/>
            <w:tcBorders>
              <w:top w:val="nil"/>
              <w:left w:val="nil"/>
              <w:bottom w:val="nil"/>
              <w:right w:val="nil"/>
            </w:tcBorders>
            <w:shd w:val="clear" w:color="auto" w:fill="auto"/>
            <w:noWrap/>
            <w:vAlign w:val="bottom"/>
          </w:tcPr>
          <w:p w:rsidR="001052D2" w:rsidRPr="00B843AF" w:rsidRDefault="001052D2" w:rsidP="006E334D">
            <w:pPr>
              <w:spacing w:after="0" w:line="240" w:lineRule="auto"/>
              <w:jc w:val="both"/>
              <w:rPr>
                <w:rFonts w:eastAsia="Times New Roman" w:cs="Calibri"/>
                <w:sz w:val="20"/>
                <w:szCs w:val="20"/>
                <w:lang w:eastAsia="es-CO"/>
              </w:rPr>
            </w:pPr>
          </w:p>
        </w:tc>
      </w:tr>
    </w:tbl>
    <w:p w:rsidR="001052D2" w:rsidRPr="00B843AF" w:rsidRDefault="001052D2" w:rsidP="001052D2">
      <w:pPr>
        <w:pStyle w:val="Ttulo3"/>
        <w:rPr>
          <w:rFonts w:ascii="Calibri" w:hAnsi="Calibri" w:cs="Calibri"/>
        </w:rPr>
        <w:sectPr w:rsidR="001052D2" w:rsidRPr="00B843AF" w:rsidSect="006E334D">
          <w:pgSz w:w="15840" w:h="12240" w:orient="landscape"/>
          <w:pgMar w:top="2268" w:right="1701" w:bottom="1134" w:left="1418" w:header="709" w:footer="709" w:gutter="0"/>
          <w:cols w:space="708"/>
          <w:docGrid w:linePitch="360"/>
        </w:sectPr>
      </w:pPr>
    </w:p>
    <w:p w:rsidR="000A7503" w:rsidRPr="00B843AF" w:rsidRDefault="001052D2" w:rsidP="000A7503">
      <w:pPr>
        <w:pStyle w:val="Ttulo2"/>
        <w:numPr>
          <w:ilvl w:val="0"/>
          <w:numId w:val="0"/>
        </w:numPr>
        <w:ind w:left="576" w:hanging="576"/>
        <w:rPr>
          <w:rFonts w:ascii="Calibri" w:hAnsi="Calibri" w:cs="Calibri"/>
          <w:sz w:val="22"/>
          <w:szCs w:val="22"/>
          <w:lang w:val="es-CO"/>
        </w:rPr>
      </w:pPr>
      <w:bookmarkStart w:id="21" w:name="_Toc323467162"/>
      <w:bookmarkStart w:id="22" w:name="_Toc323631987"/>
      <w:r w:rsidRPr="00B843AF">
        <w:rPr>
          <w:rFonts w:ascii="Calibri" w:hAnsi="Calibri" w:cs="Calibri"/>
          <w:sz w:val="22"/>
          <w:szCs w:val="22"/>
        </w:rPr>
        <w:lastRenderedPageBreak/>
        <w:t>DESEMPEÑO FISCA</w:t>
      </w:r>
      <w:bookmarkStart w:id="23" w:name="_Toc323467163"/>
      <w:bookmarkStart w:id="24" w:name="_Toc323631988"/>
      <w:bookmarkEnd w:id="21"/>
      <w:bookmarkEnd w:id="22"/>
      <w:r w:rsidR="000A7503" w:rsidRPr="00B843AF">
        <w:rPr>
          <w:rFonts w:ascii="Calibri" w:hAnsi="Calibri" w:cs="Calibri"/>
          <w:sz w:val="22"/>
          <w:szCs w:val="22"/>
          <w:lang w:val="es-CO"/>
        </w:rPr>
        <w:t>L</w:t>
      </w:r>
    </w:p>
    <w:p w:rsidR="001052D2" w:rsidRPr="00B843AF" w:rsidRDefault="001052D2" w:rsidP="000A7503">
      <w:pPr>
        <w:pStyle w:val="Ttulo2"/>
        <w:numPr>
          <w:ilvl w:val="0"/>
          <w:numId w:val="0"/>
        </w:numPr>
        <w:rPr>
          <w:rFonts w:ascii="Calibri" w:hAnsi="Calibri" w:cs="Calibri"/>
          <w:sz w:val="22"/>
          <w:szCs w:val="22"/>
        </w:rPr>
      </w:pPr>
      <w:r w:rsidRPr="00B843AF">
        <w:rPr>
          <w:rFonts w:ascii="Calibri" w:hAnsi="Calibri" w:cs="Calibri"/>
          <w:sz w:val="22"/>
          <w:szCs w:val="22"/>
        </w:rPr>
        <w:t xml:space="preserve"> Indicadores financieros utilizados</w:t>
      </w:r>
      <w:bookmarkEnd w:id="23"/>
      <w:bookmarkEnd w:id="24"/>
    </w:p>
    <w:p w:rsidR="001052D2" w:rsidRPr="00B843AF" w:rsidRDefault="001052D2" w:rsidP="001052D2">
      <w:pPr>
        <w:autoSpaceDE w:val="0"/>
        <w:autoSpaceDN w:val="0"/>
        <w:adjustRightInd w:val="0"/>
        <w:jc w:val="both"/>
        <w:rPr>
          <w:rFonts w:cs="Calibri"/>
          <w:color w:val="000000"/>
        </w:rPr>
      </w:pPr>
      <w:r w:rsidRPr="00B843AF">
        <w:rPr>
          <w:rFonts w:cs="Calibri"/>
          <w:color w:val="000000"/>
        </w:rPr>
        <w:t>Los indicadores utilizados se obtienen a partir de las siguientes variables:</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Autofinanciación de los gastos de funcionamiento.</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Respaldo del servicio de la deuda.</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xml:space="preserve">• Dependencia de las transferencias y regalías de </w:t>
      </w:r>
      <w:smartTag w:uri="urn:schemas-microsoft-com:office:smarttags" w:element="PersonName">
        <w:smartTagPr>
          <w:attr w:name="ProductID" w:val="la Naci￳n."/>
        </w:smartTagPr>
        <w:r w:rsidRPr="00B843AF">
          <w:rPr>
            <w:rFonts w:cs="Calibri"/>
            <w:color w:val="000000"/>
          </w:rPr>
          <w:t>la Nación.</w:t>
        </w:r>
      </w:smartTag>
    </w:p>
    <w:p w:rsidR="001052D2" w:rsidRPr="00B843AF" w:rsidRDefault="001052D2" w:rsidP="001052D2">
      <w:pPr>
        <w:autoSpaceDE w:val="0"/>
        <w:autoSpaceDN w:val="0"/>
        <w:adjustRightInd w:val="0"/>
        <w:jc w:val="both"/>
        <w:rPr>
          <w:rFonts w:cs="Calibri"/>
          <w:color w:val="000000"/>
        </w:rPr>
      </w:pPr>
      <w:r w:rsidRPr="00B843AF">
        <w:rPr>
          <w:rFonts w:cs="Calibri"/>
          <w:color w:val="000000"/>
        </w:rPr>
        <w:t>• Generación de recursos propios.</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Magnitud de la inversión.</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Capacidad de ahorro.</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Estos indicadores se explican en detalle a continuación:</w:t>
      </w:r>
    </w:p>
    <w:p w:rsidR="001052D2" w:rsidRPr="00B843AF" w:rsidRDefault="001052D2" w:rsidP="000A7503">
      <w:pPr>
        <w:pStyle w:val="Ttulo3"/>
        <w:numPr>
          <w:ilvl w:val="0"/>
          <w:numId w:val="0"/>
        </w:numPr>
        <w:spacing w:line="240" w:lineRule="auto"/>
        <w:jc w:val="both"/>
        <w:rPr>
          <w:rFonts w:ascii="Calibri" w:hAnsi="Calibri" w:cs="Calibri"/>
          <w:b w:val="0"/>
          <w:color w:val="000000"/>
          <w:sz w:val="22"/>
          <w:szCs w:val="22"/>
        </w:rPr>
      </w:pPr>
      <w:bookmarkStart w:id="25" w:name="_Toc323467164"/>
      <w:bookmarkStart w:id="26" w:name="_Toc323631989"/>
      <w:r w:rsidRPr="00B843AF">
        <w:rPr>
          <w:rFonts w:ascii="Calibri" w:hAnsi="Calibri" w:cs="Calibri"/>
          <w:sz w:val="22"/>
          <w:szCs w:val="22"/>
        </w:rPr>
        <w:t xml:space="preserve">Autofinanciación de los gastos de funcionamiento.  </w:t>
      </w:r>
      <w:r w:rsidRPr="00B843AF">
        <w:rPr>
          <w:rFonts w:ascii="Calibri" w:hAnsi="Calibri" w:cs="Calibri"/>
          <w:b w:val="0"/>
          <w:color w:val="000000"/>
          <w:sz w:val="22"/>
          <w:szCs w:val="22"/>
        </w:rPr>
        <w:t xml:space="preserve">La autofinanciación de los gastos de funcionamiento mide qué parte de los recursos de libre destinación está destinada a pagar la nómina y a cubrir los gastos generales de operación de la administración central de la entidad territorial. Lo deseable es que este indicador sea igual o menor al límite establecido en </w:t>
      </w:r>
      <w:smartTag w:uri="urn:schemas-microsoft-com:office:smarttags" w:element="PersonName">
        <w:smartTagPr>
          <w:attr w:name="ProductID" w:val="la Ley"/>
        </w:smartTagPr>
        <w:r w:rsidRPr="00B843AF">
          <w:rPr>
            <w:rFonts w:ascii="Calibri" w:hAnsi="Calibri" w:cs="Calibri"/>
            <w:b w:val="0"/>
            <w:color w:val="000000"/>
            <w:sz w:val="22"/>
            <w:szCs w:val="22"/>
          </w:rPr>
          <w:t>la Ley</w:t>
        </w:r>
      </w:smartTag>
      <w:r w:rsidRPr="00B843AF">
        <w:rPr>
          <w:rFonts w:ascii="Calibri" w:hAnsi="Calibri" w:cs="Calibri"/>
          <w:b w:val="0"/>
          <w:color w:val="000000"/>
          <w:sz w:val="22"/>
          <w:szCs w:val="22"/>
        </w:rPr>
        <w:t xml:space="preserve"> 617 de 2000, de acuerdo con la categoría correspondiente. La información se obtiene a partir de las ejecuciones presupuestales reportadas al DNP. Los ingresos corrientes de libre destinación son los ingresos tributarios y no tributarios, y se excluyen los recursos que por ley o acto administrativo tienen destinación específica para inversión u otro fin.</w:t>
      </w:r>
      <w:bookmarkEnd w:id="25"/>
      <w:bookmarkEnd w:id="26"/>
    </w:p>
    <w:p w:rsidR="001052D2" w:rsidRPr="00B843AF" w:rsidRDefault="001052D2" w:rsidP="001052D2">
      <w:pPr>
        <w:autoSpaceDE w:val="0"/>
        <w:autoSpaceDN w:val="0"/>
        <w:adjustRightInd w:val="0"/>
        <w:jc w:val="both"/>
        <w:rPr>
          <w:rFonts w:cs="Calibri"/>
          <w:b/>
        </w:rPr>
      </w:pPr>
    </w:p>
    <w:p w:rsidR="001052D2" w:rsidRPr="00B843AF" w:rsidRDefault="001052D2" w:rsidP="001052D2">
      <w:pPr>
        <w:autoSpaceDE w:val="0"/>
        <w:autoSpaceDN w:val="0"/>
        <w:adjustRightInd w:val="0"/>
        <w:jc w:val="both"/>
        <w:rPr>
          <w:rFonts w:cs="Calibri"/>
          <w:color w:val="000000"/>
        </w:rPr>
      </w:pPr>
      <w:bookmarkStart w:id="27" w:name="_Toc323467165"/>
      <w:bookmarkStart w:id="28" w:name="_Toc323631990"/>
      <w:r w:rsidRPr="00B843AF">
        <w:rPr>
          <w:rStyle w:val="Ttulo3Car"/>
          <w:rFonts w:ascii="Calibri" w:eastAsia="Calibri" w:hAnsi="Calibri" w:cs="Calibri"/>
          <w:sz w:val="22"/>
          <w:szCs w:val="22"/>
        </w:rPr>
        <w:t>Respaldo del servicio de la deuda.</w:t>
      </w:r>
      <w:bookmarkEnd w:id="27"/>
      <w:bookmarkEnd w:id="28"/>
      <w:r w:rsidRPr="00B843AF">
        <w:rPr>
          <w:rFonts w:cs="Calibri"/>
          <w:b/>
        </w:rPr>
        <w:t xml:space="preserve">  </w:t>
      </w:r>
      <w:r w:rsidRPr="00B843AF">
        <w:rPr>
          <w:rFonts w:cs="Calibri"/>
          <w:color w:val="000000"/>
        </w:rPr>
        <w:t>El indicador de respaldo de la deuda se obtiene como la proporción de los ingresos disponibles que están  respaldando el servicio de la deuda. Este indicador guarda relación con los indicadores de las Leyes 358 de 1997 y 819 de 2003 y se espera que la deuda total no supere la capacidad de pago de la entidad ni comprometa su liquidez en el pago de otros gastos.</w:t>
      </w:r>
    </w:p>
    <w:p w:rsidR="001052D2" w:rsidRPr="00B843AF" w:rsidRDefault="001052D2" w:rsidP="001052D2">
      <w:pPr>
        <w:autoSpaceDE w:val="0"/>
        <w:autoSpaceDN w:val="0"/>
        <w:adjustRightInd w:val="0"/>
        <w:jc w:val="both"/>
        <w:rPr>
          <w:rFonts w:cs="Calibri"/>
          <w:color w:val="000000"/>
        </w:rPr>
      </w:pPr>
      <w:bookmarkStart w:id="29" w:name="_Toc323467166"/>
      <w:bookmarkStart w:id="30" w:name="_Toc323631991"/>
      <w:r w:rsidRPr="00B843AF">
        <w:rPr>
          <w:rStyle w:val="Ttulo3Car"/>
          <w:rFonts w:ascii="Calibri" w:eastAsia="Calibri" w:hAnsi="Calibri" w:cs="Calibri"/>
          <w:sz w:val="22"/>
          <w:szCs w:val="22"/>
        </w:rPr>
        <w:t xml:space="preserve">Dependencia de las transferencias de </w:t>
      </w:r>
      <w:smartTag w:uri="urn:schemas-microsoft-com:office:smarttags" w:element="PersonName">
        <w:smartTagPr>
          <w:attr w:name="ProductID" w:val="La Naci￳n"/>
        </w:smartTagPr>
        <w:r w:rsidRPr="00B843AF">
          <w:rPr>
            <w:rStyle w:val="Ttulo3Car"/>
            <w:rFonts w:ascii="Calibri" w:eastAsia="Calibri" w:hAnsi="Calibri" w:cs="Calibri"/>
            <w:sz w:val="22"/>
            <w:szCs w:val="22"/>
          </w:rPr>
          <w:t>la Nación</w:t>
        </w:r>
      </w:smartTag>
      <w:r w:rsidRPr="00B843AF">
        <w:rPr>
          <w:rStyle w:val="Ttulo3Car"/>
          <w:rFonts w:ascii="Calibri" w:eastAsia="Calibri" w:hAnsi="Calibri" w:cs="Calibri"/>
          <w:sz w:val="22"/>
          <w:szCs w:val="22"/>
        </w:rPr>
        <w:t xml:space="preserve"> y las Regalías.</w:t>
      </w:r>
      <w:bookmarkEnd w:id="29"/>
      <w:bookmarkEnd w:id="30"/>
      <w:r w:rsidRPr="00B843AF">
        <w:rPr>
          <w:rFonts w:cs="Calibri"/>
          <w:b/>
        </w:rPr>
        <w:t xml:space="preserve">  </w:t>
      </w:r>
      <w:r w:rsidRPr="00B843AF">
        <w:rPr>
          <w:rFonts w:cs="Calibri"/>
          <w:color w:val="000000"/>
        </w:rPr>
        <w:t xml:space="preserve">La dependencia de las transferencias y las regalías mide la importancia que estos recursos tienen en relación con el total de fuentes de financiación, es decir, indica el peso que tienen estos recursos en el total de ingresos y su magnitud refleja el grado en el cual las transferencias y regalías se convierten en los recursos fundamentales para financiar el desarrollo territorial. Un indicador por encima de 60% señala que la entidad territorial financia sus gastos principalmente con recursos de transferencias de </w:t>
      </w:r>
      <w:smartTag w:uri="urn:schemas-microsoft-com:office:smarttags" w:element="PersonName">
        <w:smartTagPr>
          <w:attr w:name="ProductID" w:val="La Naci￳n"/>
        </w:smartTagPr>
        <w:r w:rsidRPr="00B843AF">
          <w:rPr>
            <w:rFonts w:cs="Calibri"/>
            <w:color w:val="000000"/>
          </w:rPr>
          <w:t>la Nación</w:t>
        </w:r>
      </w:smartTag>
      <w:r w:rsidRPr="00B843AF">
        <w:rPr>
          <w:rFonts w:cs="Calibri"/>
          <w:color w:val="000000"/>
        </w:rPr>
        <w:t xml:space="preserve"> y regalías. El monto de las transferencias no incluye los recursos de cofinanciación, pues son recursos no homogéneos a todas las entidades territoriales y, de ser considerados, generarían distorsiones en la evaluación.</w:t>
      </w:r>
    </w:p>
    <w:p w:rsidR="001052D2" w:rsidRPr="00B843AF" w:rsidRDefault="001052D2" w:rsidP="001052D2">
      <w:pPr>
        <w:autoSpaceDE w:val="0"/>
        <w:autoSpaceDN w:val="0"/>
        <w:adjustRightInd w:val="0"/>
        <w:jc w:val="both"/>
        <w:rPr>
          <w:rFonts w:cs="Calibri"/>
          <w:color w:val="000000"/>
        </w:rPr>
      </w:pPr>
      <w:bookmarkStart w:id="31" w:name="_Toc323467167"/>
      <w:bookmarkStart w:id="32" w:name="_Toc323631992"/>
      <w:r w:rsidRPr="00B843AF">
        <w:rPr>
          <w:rStyle w:val="Ttulo3Car"/>
          <w:rFonts w:ascii="Calibri" w:eastAsia="Calibri" w:hAnsi="Calibri" w:cs="Calibri"/>
          <w:sz w:val="22"/>
          <w:szCs w:val="22"/>
        </w:rPr>
        <w:lastRenderedPageBreak/>
        <w:t xml:space="preserve"> Generación de recursos propios</w:t>
      </w:r>
      <w:bookmarkEnd w:id="31"/>
      <w:bookmarkEnd w:id="32"/>
      <w:r w:rsidRPr="00B843AF">
        <w:rPr>
          <w:rFonts w:cs="Calibri"/>
          <w:b/>
        </w:rPr>
        <w:t xml:space="preserve">.  </w:t>
      </w:r>
      <w:r w:rsidRPr="00B843AF">
        <w:rPr>
          <w:rFonts w:cs="Calibri"/>
          <w:color w:val="000000"/>
        </w:rPr>
        <w:t>Como complemento al indicador anterior, se relaciona el de generación de los ingresos propios, es decir, el peso relativo de los ingresos tributarios y no tributarios en el total de ingresos corrientes. Esta es una medida del esfuerzo fiscal que hacen las administraciones. Se espera que las entidades territoriales aprovechen su capacidad fiscal plenamente para garantizar recursos complementarios a las transferencias y regalías que contribuyan a financiar el gasto relacionado con el cumplimiento de sus competencias.</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El indicador se incluye para valorar el esfuerzo que hacen las entidades territoriales de generar rentas propias, pues el solo indicador de transferencias y regalías dejaría incompleto el análisis. Este indicador es importante para valorar explícitamente el esfuerzo fiscal territorial.</w:t>
      </w:r>
    </w:p>
    <w:p w:rsidR="001052D2" w:rsidRPr="00B843AF" w:rsidRDefault="001052D2" w:rsidP="001052D2">
      <w:pPr>
        <w:autoSpaceDE w:val="0"/>
        <w:autoSpaceDN w:val="0"/>
        <w:adjustRightInd w:val="0"/>
        <w:jc w:val="both"/>
        <w:rPr>
          <w:rFonts w:cs="Calibri"/>
          <w:color w:val="000000"/>
        </w:rPr>
      </w:pPr>
      <w:bookmarkStart w:id="33" w:name="_Toc323467168"/>
      <w:bookmarkStart w:id="34" w:name="_Toc323631993"/>
      <w:r w:rsidRPr="00B843AF">
        <w:rPr>
          <w:rStyle w:val="Ttulo3Car"/>
          <w:rFonts w:ascii="Calibri" w:eastAsia="Calibri" w:hAnsi="Calibri" w:cs="Calibri"/>
          <w:sz w:val="22"/>
          <w:szCs w:val="22"/>
        </w:rPr>
        <w:t>Magnitud de la inversión</w:t>
      </w:r>
      <w:bookmarkEnd w:id="33"/>
      <w:bookmarkEnd w:id="34"/>
      <w:r w:rsidRPr="00B843AF">
        <w:rPr>
          <w:rFonts w:cs="Calibri"/>
          <w:b/>
        </w:rPr>
        <w:t xml:space="preserve">.  </w:t>
      </w:r>
      <w:r w:rsidRPr="00B843AF">
        <w:rPr>
          <w:rFonts w:cs="Calibri"/>
          <w:color w:val="000000"/>
        </w:rPr>
        <w:t>El indicador de magnitud de la inversión pública permite cuantificar el grado de inversión que hace la entidad territorial, respecto del gasto total. Se espera que este indicador sea superior a 50%, lo que significa que más de la mitad del gasto se está destinando a inversión. Para el cálculo de este indicador se entiende como inversión no solamente la formación bruta de capital fijo, sino también lo que se denomina inversión social, la cual incluye el pago de nómina de médicos y maestros, capacitaciones, subsidios, dotaciones escolares, etc. independientemente de la fuente de financiación.</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En un sentido más amplio, la inversión pública comprende tanto los gastos destinados a incrementar, mantener o mejorar las existencias de capital físico de dominio público destinado a la prestación de servicios sociales (por ejemplo, hospitales, escuelas y vivienda), como el gasto destinado a incrementar, mantener o recuperar la capacidad de generación de beneficios de un recurso humano (por ejemplo, educación, capacitación, nutrición, etc.). Es importante aclarar que el concepto de inversión social se diferencia del concepto de inversión de las Cuentas Nacionales, donde se incluyen los gastos en capital no físico -esto es, en capital humano- que, al igual que los gastos en capital físico, mejoran o incrementan la capacidad de producción o de prestación de servicios de la economía.</w:t>
      </w:r>
    </w:p>
    <w:p w:rsidR="001052D2" w:rsidRPr="00B843AF" w:rsidRDefault="001052D2" w:rsidP="001052D2">
      <w:pPr>
        <w:autoSpaceDE w:val="0"/>
        <w:autoSpaceDN w:val="0"/>
        <w:adjustRightInd w:val="0"/>
        <w:jc w:val="both"/>
        <w:rPr>
          <w:rFonts w:cs="Calibri"/>
          <w:color w:val="000000"/>
        </w:rPr>
      </w:pPr>
      <w:bookmarkStart w:id="35" w:name="_Toc323467169"/>
      <w:bookmarkStart w:id="36" w:name="_Toc323631994"/>
      <w:r w:rsidRPr="00B843AF">
        <w:rPr>
          <w:rStyle w:val="Ttulo3Car"/>
          <w:rFonts w:ascii="Calibri" w:eastAsia="Calibri" w:hAnsi="Calibri" w:cs="Calibri"/>
          <w:sz w:val="22"/>
          <w:szCs w:val="22"/>
        </w:rPr>
        <w:t xml:space="preserve"> Capacidad de ahorro.</w:t>
      </w:r>
      <w:bookmarkEnd w:id="35"/>
      <w:bookmarkEnd w:id="36"/>
      <w:r w:rsidRPr="00B843AF">
        <w:rPr>
          <w:rFonts w:cs="Calibri"/>
          <w:b/>
        </w:rPr>
        <w:t xml:space="preserve">  </w:t>
      </w:r>
      <w:r w:rsidRPr="00B843AF">
        <w:rPr>
          <w:rFonts w:cs="Calibri"/>
          <w:color w:val="000000"/>
        </w:rPr>
        <w:t xml:space="preserve">Finalmente, el indicador de capacidad de ahorro es el balance entre los ingresos corrientes y los gastos corrientes, y es igual al ahorro corriente como porcentaje de los ingresos corrientes. Este indicador es una medida de la solvencia que tiene la entidad territorial para generar excedentes propios que se destinen a inversión, complementariamente al uso de transferencias de </w:t>
      </w:r>
      <w:smartTag w:uri="urn:schemas-microsoft-com:office:smarttags" w:element="PersonName">
        <w:smartTagPr>
          <w:attr w:name="ProductID" w:val="La Naci￳n"/>
        </w:smartTagPr>
        <w:r w:rsidRPr="00B843AF">
          <w:rPr>
            <w:rFonts w:cs="Calibri"/>
            <w:color w:val="000000"/>
          </w:rPr>
          <w:t>la Nación</w:t>
        </w:r>
      </w:smartTag>
      <w:r w:rsidRPr="00B843AF">
        <w:rPr>
          <w:rFonts w:cs="Calibri"/>
          <w:color w:val="000000"/>
        </w:rPr>
        <w:t xml:space="preserve"> y las regalías. Se espera que este indicador sea positivo, es decir, que las entidades territoriales generen ahorro.</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xml:space="preserve">Este indicador incluye no solamente los ingresos corrientes de libre destinación de que habla </w:t>
      </w:r>
      <w:smartTag w:uri="urn:schemas-microsoft-com:office:smarttags" w:element="PersonName">
        <w:smartTagPr>
          <w:attr w:name="ProductID" w:val="la Ley"/>
        </w:smartTagPr>
        <w:r w:rsidRPr="00B843AF">
          <w:rPr>
            <w:rFonts w:cs="Calibri"/>
            <w:color w:val="000000"/>
          </w:rPr>
          <w:t>la Ley</w:t>
        </w:r>
      </w:smartTag>
      <w:r w:rsidRPr="00B843AF">
        <w:rPr>
          <w:rFonts w:cs="Calibri"/>
          <w:color w:val="000000"/>
        </w:rPr>
        <w:t xml:space="preserve"> 617 de 2000, sino también aquellos que legalmente no tienen destinación forzosa para inversión, estén o no comprometidos en alguna destinación específica por acto administrativo. A su vez, el indicador incluye dentro de los gastos de funcionamiento las transferencias a los órganos de control (asambleas, contralorías, personerías y concejos) y los gastos de funcionamiento de la </w:t>
      </w:r>
      <w:r w:rsidRPr="00B843AF">
        <w:rPr>
          <w:rFonts w:cs="Calibri"/>
          <w:color w:val="000000"/>
        </w:rPr>
        <w:lastRenderedPageBreak/>
        <w:t>administración central. Al gasto corriente se le suman los intereses de la deuda que corresponden en la práctica al costo por el uso del capital y no generan inversión.</w:t>
      </w:r>
    </w:p>
    <w:p w:rsidR="001052D2" w:rsidRPr="00B843AF" w:rsidRDefault="001052D2" w:rsidP="001052D2">
      <w:pPr>
        <w:autoSpaceDE w:val="0"/>
        <w:autoSpaceDN w:val="0"/>
        <w:adjustRightInd w:val="0"/>
        <w:jc w:val="both"/>
        <w:rPr>
          <w:rFonts w:cs="Calibri"/>
          <w:color w:val="000000"/>
        </w:rPr>
      </w:pPr>
      <w:r w:rsidRPr="00B843AF">
        <w:rPr>
          <w:rFonts w:cs="Calibri"/>
          <w:color w:val="000000"/>
        </w:rPr>
        <w:t xml:space="preserve">Como se puede deducir, los ingresos corrientes y gastos corrientes para calcular la capacidad de ahorro son más amplios que los ingresos y gastos de funcionamiento que se utilizan para calcular el indicador de cumplimiento del límite legal de que habla </w:t>
      </w:r>
      <w:smartTag w:uri="urn:schemas-microsoft-com:office:smarttags" w:element="PersonName">
        <w:smartTagPr>
          <w:attr w:name="ProductID" w:val="la Ley"/>
        </w:smartTagPr>
        <w:r w:rsidRPr="00B843AF">
          <w:rPr>
            <w:rFonts w:cs="Calibri"/>
            <w:color w:val="000000"/>
          </w:rPr>
          <w:t>la Ley</w:t>
        </w:r>
      </w:smartTag>
      <w:r w:rsidRPr="00B843AF">
        <w:rPr>
          <w:rFonts w:cs="Calibri"/>
          <w:color w:val="000000"/>
        </w:rPr>
        <w:t xml:space="preserve"> 617 de 2000. En este sentido, el indicador es complementario al de cumplimiento a los límites de gasto y mide si las entidades territoriales están realmente generando excedentes para inversión, después de cubrir los gastos de funcionamiento de la administración central, atender los compromisos derivados de los acuerdos de reestructuración de pasivos, apropiar los recursos para el pago de los pasivos pensionales y otros gastos corrientes.</w:t>
      </w:r>
    </w:p>
    <w:p w:rsidR="001052D2" w:rsidRPr="00B843AF" w:rsidRDefault="001052D2" w:rsidP="000A7503">
      <w:pPr>
        <w:pStyle w:val="Ttulo4"/>
        <w:numPr>
          <w:ilvl w:val="0"/>
          <w:numId w:val="0"/>
        </w:numPr>
        <w:rPr>
          <w:rFonts w:cs="Calibri"/>
          <w:sz w:val="22"/>
          <w:szCs w:val="22"/>
          <w:lang w:val="es-CO"/>
        </w:rPr>
      </w:pPr>
      <w:r w:rsidRPr="00B843AF">
        <w:rPr>
          <w:rFonts w:cs="Calibri"/>
          <w:sz w:val="22"/>
          <w:szCs w:val="22"/>
        </w:rPr>
        <w:t>Tabla 24.  Indicadores de Leiva, vigencia 2010</w:t>
      </w:r>
    </w:p>
    <w:tbl>
      <w:tblPr>
        <w:tblW w:w="72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60"/>
        <w:gridCol w:w="1701"/>
      </w:tblGrid>
      <w:tr w:rsidR="001052D2" w:rsidRPr="00B843AF" w:rsidTr="006E334D">
        <w:trPr>
          <w:trHeight w:val="315"/>
          <w:tblHeader/>
          <w:jc w:val="center"/>
        </w:trPr>
        <w:tc>
          <w:tcPr>
            <w:tcW w:w="5560" w:type="dxa"/>
            <w:shd w:val="clear" w:color="auto" w:fill="FABF8F"/>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INDICADOR</w:t>
            </w:r>
          </w:p>
        </w:tc>
        <w:tc>
          <w:tcPr>
            <w:tcW w:w="1701" w:type="dxa"/>
            <w:shd w:val="clear" w:color="auto" w:fill="FABF8F"/>
            <w:noWrap/>
          </w:tcPr>
          <w:p w:rsidR="001052D2" w:rsidRPr="00B843AF" w:rsidRDefault="001052D2" w:rsidP="006E334D">
            <w:pPr>
              <w:spacing w:after="0" w:line="240" w:lineRule="auto"/>
              <w:jc w:val="center"/>
              <w:rPr>
                <w:rFonts w:eastAsia="Times New Roman" w:cs="Calibri"/>
                <w:b/>
                <w:color w:val="000000"/>
                <w:lang w:eastAsia="es-CO"/>
              </w:rPr>
            </w:pPr>
            <w:r w:rsidRPr="00B843AF">
              <w:rPr>
                <w:rFonts w:eastAsia="Times New Roman" w:cs="Calibri"/>
                <w:b/>
                <w:color w:val="000000"/>
                <w:lang w:eastAsia="es-CO"/>
              </w:rPr>
              <w:t>VALOR</w:t>
            </w:r>
          </w:p>
        </w:tc>
      </w:tr>
      <w:tr w:rsidR="001052D2" w:rsidRPr="00B843AF" w:rsidTr="006E334D">
        <w:trPr>
          <w:trHeight w:val="379"/>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Porcentaje de ingresos corrientes destinados a funcionamiento 1/</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33.80</w:t>
            </w:r>
          </w:p>
        </w:tc>
      </w:tr>
      <w:tr w:rsidR="001052D2" w:rsidRPr="00B843AF" w:rsidTr="006E334D">
        <w:trPr>
          <w:trHeight w:val="375"/>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Magnitud de la deuda 2/</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5.49</w:t>
            </w:r>
          </w:p>
        </w:tc>
      </w:tr>
      <w:tr w:rsidR="001052D2" w:rsidRPr="00B843AF" w:rsidTr="006E334D">
        <w:trPr>
          <w:trHeight w:val="479"/>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Porcentaje de ingresos que corresponden a transferencias 3/</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94.59</w:t>
            </w:r>
          </w:p>
        </w:tc>
      </w:tr>
      <w:tr w:rsidR="001052D2" w:rsidRPr="00B843AF" w:rsidTr="006E334D">
        <w:trPr>
          <w:trHeight w:val="545"/>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Porcentaje de ingresos que corresponden a recursos propios 4/</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12.67</w:t>
            </w:r>
          </w:p>
        </w:tc>
      </w:tr>
      <w:tr w:rsidR="001052D2" w:rsidRPr="00B843AF" w:rsidTr="006E334D">
        <w:trPr>
          <w:trHeight w:val="469"/>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Porcentaje del gasto total destinado a inversión 5/</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89.91</w:t>
            </w:r>
          </w:p>
        </w:tc>
      </w:tr>
      <w:tr w:rsidR="001052D2" w:rsidRPr="00B843AF" w:rsidTr="006E334D">
        <w:trPr>
          <w:trHeight w:val="375"/>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Capacidad de ahorro 6/</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45.06</w:t>
            </w:r>
          </w:p>
        </w:tc>
      </w:tr>
      <w:tr w:rsidR="001052D2" w:rsidRPr="00B843AF" w:rsidTr="006E334D">
        <w:trPr>
          <w:trHeight w:val="372"/>
          <w:jc w:val="center"/>
        </w:trPr>
        <w:tc>
          <w:tcPr>
            <w:tcW w:w="5560" w:type="dxa"/>
            <w:shd w:val="clear" w:color="auto" w:fill="C2D69B"/>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Indicador de desempeño Fiscal 7/</w:t>
            </w:r>
          </w:p>
        </w:tc>
        <w:tc>
          <w:tcPr>
            <w:tcW w:w="1701" w:type="dxa"/>
            <w:shd w:val="clear" w:color="auto" w:fill="C2D69B"/>
            <w:noWrap/>
          </w:tcPr>
          <w:p w:rsidR="001052D2" w:rsidRPr="00B843AF" w:rsidRDefault="001052D2" w:rsidP="006E334D">
            <w:pPr>
              <w:spacing w:after="0" w:line="240" w:lineRule="auto"/>
              <w:jc w:val="center"/>
              <w:rPr>
                <w:rFonts w:eastAsia="Times New Roman" w:cs="Calibri"/>
                <w:bCs/>
                <w:color w:val="000000"/>
                <w:lang w:eastAsia="es-CO"/>
              </w:rPr>
            </w:pPr>
            <w:r w:rsidRPr="00B843AF">
              <w:rPr>
                <w:rFonts w:eastAsia="Times New Roman" w:cs="Calibri"/>
                <w:bCs/>
                <w:color w:val="000000"/>
                <w:lang w:eastAsia="es-CO"/>
              </w:rPr>
              <w:t>59.48</w:t>
            </w:r>
          </w:p>
        </w:tc>
      </w:tr>
      <w:tr w:rsidR="001052D2" w:rsidRPr="00B843AF" w:rsidTr="006E334D">
        <w:trPr>
          <w:trHeight w:val="375"/>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 xml:space="preserve">Posición </w:t>
            </w:r>
            <w:smartTag w:uri="urn:schemas-microsoft-com:office:smarttags" w:element="metricconverter">
              <w:smartTagPr>
                <w:attr w:name="ProductID" w:val="2010 a"/>
              </w:smartTagPr>
              <w:r w:rsidRPr="00B843AF">
                <w:rPr>
                  <w:rFonts w:eastAsia="Times New Roman" w:cs="Calibri"/>
                  <w:bCs/>
                  <w:color w:val="000000"/>
                  <w:lang w:eastAsia="es-CO"/>
                </w:rPr>
                <w:t>2010 a</w:t>
              </w:r>
            </w:smartTag>
            <w:r w:rsidRPr="00B843AF">
              <w:rPr>
                <w:rFonts w:eastAsia="Times New Roman" w:cs="Calibri"/>
                <w:bCs/>
                <w:color w:val="000000"/>
                <w:lang w:eastAsia="es-CO"/>
              </w:rPr>
              <w:t xml:space="preserve"> nivel nacional</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w:t>
            </w:r>
          </w:p>
        </w:tc>
      </w:tr>
      <w:tr w:rsidR="001052D2" w:rsidRPr="00B843AF" w:rsidTr="006E334D">
        <w:trPr>
          <w:trHeight w:val="540"/>
          <w:jc w:val="center"/>
        </w:trPr>
        <w:tc>
          <w:tcPr>
            <w:tcW w:w="5560" w:type="dxa"/>
          </w:tcPr>
          <w:p w:rsidR="001052D2" w:rsidRPr="00B843AF" w:rsidRDefault="001052D2" w:rsidP="006E334D">
            <w:pPr>
              <w:spacing w:after="0" w:line="240" w:lineRule="auto"/>
              <w:rPr>
                <w:rFonts w:eastAsia="Times New Roman" w:cs="Calibri"/>
                <w:bCs/>
                <w:color w:val="000000"/>
                <w:lang w:eastAsia="es-CO"/>
              </w:rPr>
            </w:pPr>
            <w:r w:rsidRPr="00B843AF">
              <w:rPr>
                <w:rFonts w:eastAsia="Times New Roman" w:cs="Calibri"/>
                <w:bCs/>
                <w:color w:val="000000"/>
                <w:lang w:eastAsia="es-CO"/>
              </w:rPr>
              <w:t xml:space="preserve">Posición </w:t>
            </w:r>
            <w:smartTag w:uri="urn:schemas-microsoft-com:office:smarttags" w:element="metricconverter">
              <w:smartTagPr>
                <w:attr w:name="ProductID" w:val="2010 a"/>
              </w:smartTagPr>
              <w:r w:rsidRPr="00B843AF">
                <w:rPr>
                  <w:rFonts w:eastAsia="Times New Roman" w:cs="Calibri"/>
                  <w:bCs/>
                  <w:color w:val="000000"/>
                  <w:lang w:eastAsia="es-CO"/>
                </w:rPr>
                <w:t>2010 a</w:t>
              </w:r>
            </w:smartTag>
            <w:r w:rsidRPr="00B843AF">
              <w:rPr>
                <w:rFonts w:eastAsia="Times New Roman" w:cs="Calibri"/>
                <w:bCs/>
                <w:color w:val="000000"/>
                <w:lang w:eastAsia="es-CO"/>
              </w:rPr>
              <w:t xml:space="preserve"> nivel departamento</w:t>
            </w:r>
          </w:p>
        </w:tc>
        <w:tc>
          <w:tcPr>
            <w:tcW w:w="1701" w:type="dxa"/>
            <w:noWrap/>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47</w:t>
            </w:r>
          </w:p>
        </w:tc>
      </w:tr>
    </w:tbl>
    <w:p w:rsidR="001052D2" w:rsidRPr="00B843AF" w:rsidRDefault="001052D2" w:rsidP="001052D2">
      <w:pPr>
        <w:autoSpaceDE w:val="0"/>
        <w:autoSpaceDN w:val="0"/>
        <w:adjustRightInd w:val="0"/>
        <w:ind w:left="708" w:firstLine="708"/>
        <w:jc w:val="both"/>
        <w:rPr>
          <w:rFonts w:cs="Calibri"/>
        </w:rPr>
      </w:pPr>
      <w:r w:rsidRPr="00B843AF">
        <w:rPr>
          <w:rFonts w:cs="Calibri"/>
          <w:color w:val="000000"/>
        </w:rPr>
        <w:t>FUENTE: DNP</w:t>
      </w:r>
    </w:p>
    <w:p w:rsidR="001052D2" w:rsidRPr="00B843AF" w:rsidRDefault="001052D2" w:rsidP="001052D2">
      <w:pPr>
        <w:pStyle w:val="Ttulo3"/>
        <w:rPr>
          <w:rFonts w:ascii="Calibri" w:hAnsi="Calibri" w:cs="Calibri"/>
          <w:sz w:val="22"/>
          <w:szCs w:val="22"/>
        </w:rPr>
        <w:sectPr w:rsidR="001052D2" w:rsidRPr="00B843AF" w:rsidSect="006E334D">
          <w:pgSz w:w="12240" w:h="15840"/>
          <w:pgMar w:top="1701" w:right="1134" w:bottom="1701" w:left="2268" w:header="709" w:footer="709" w:gutter="0"/>
          <w:cols w:space="708"/>
          <w:docGrid w:linePitch="360"/>
        </w:sectPr>
      </w:pPr>
    </w:p>
    <w:p w:rsidR="001052D2" w:rsidRPr="00B843AF" w:rsidRDefault="001052D2" w:rsidP="001052D2">
      <w:pPr>
        <w:pStyle w:val="Ttulo2"/>
        <w:rPr>
          <w:rFonts w:ascii="Calibri" w:hAnsi="Calibri" w:cs="Calibri"/>
          <w:sz w:val="22"/>
          <w:szCs w:val="22"/>
        </w:rPr>
      </w:pPr>
      <w:bookmarkStart w:id="37" w:name="_Toc323467170"/>
      <w:bookmarkStart w:id="38" w:name="_Toc323631995"/>
      <w:r w:rsidRPr="00B843AF">
        <w:rPr>
          <w:rFonts w:ascii="Calibri" w:hAnsi="Calibri" w:cs="Calibri"/>
          <w:sz w:val="22"/>
          <w:szCs w:val="22"/>
        </w:rPr>
        <w:lastRenderedPageBreak/>
        <w:t xml:space="preserve"> PLAN PLURIANUAL DE INVERSIONES</w:t>
      </w:r>
      <w:bookmarkEnd w:id="37"/>
      <w:bookmarkEnd w:id="38"/>
    </w:p>
    <w:p w:rsidR="001052D2" w:rsidRPr="00B843AF" w:rsidRDefault="001052D2" w:rsidP="001052D2">
      <w:pPr>
        <w:pStyle w:val="Ttulo3"/>
        <w:rPr>
          <w:rFonts w:ascii="Calibri" w:hAnsi="Calibri" w:cs="Calibri"/>
          <w:sz w:val="22"/>
          <w:szCs w:val="22"/>
          <w:lang w:eastAsia="es-CO"/>
        </w:rPr>
      </w:pPr>
      <w:bookmarkStart w:id="39" w:name="_Toc323467171"/>
      <w:bookmarkStart w:id="40" w:name="_Toc323631996"/>
      <w:r w:rsidRPr="00B843AF">
        <w:rPr>
          <w:rFonts w:ascii="Calibri" w:hAnsi="Calibri" w:cs="Calibri"/>
          <w:sz w:val="22"/>
          <w:szCs w:val="22"/>
          <w:lang w:eastAsia="es-CO"/>
        </w:rPr>
        <w:t>sectores básicos</w:t>
      </w:r>
      <w:bookmarkEnd w:id="39"/>
      <w:bookmarkEnd w:id="40"/>
    </w:p>
    <w:p w:rsidR="001052D2" w:rsidRPr="00B843AF" w:rsidRDefault="001052D2" w:rsidP="001052D2">
      <w:pPr>
        <w:rPr>
          <w:rFonts w:cs="Calibri"/>
          <w:lang w:eastAsia="es-CO"/>
        </w:rPr>
      </w:pPr>
    </w:p>
    <w:p w:rsidR="001052D2" w:rsidRPr="00B843AF" w:rsidRDefault="001052D2" w:rsidP="001052D2">
      <w:pPr>
        <w:rPr>
          <w:rFonts w:cs="Calibri"/>
          <w:b/>
          <w:lang w:eastAsia="es-CO"/>
        </w:rPr>
      </w:pPr>
      <w:r w:rsidRPr="00B843AF">
        <w:rPr>
          <w:rFonts w:cs="Calibri"/>
          <w:b/>
          <w:lang w:eastAsia="es-CO"/>
        </w:rPr>
        <w:t>EJE SOCIAL</w:t>
      </w:r>
    </w:p>
    <w:tbl>
      <w:tblPr>
        <w:tblW w:w="12768" w:type="dxa"/>
        <w:tblInd w:w="60" w:type="dxa"/>
        <w:tblCellMar>
          <w:left w:w="70" w:type="dxa"/>
          <w:right w:w="70" w:type="dxa"/>
        </w:tblCellMar>
        <w:tblLook w:val="04A0"/>
      </w:tblPr>
      <w:tblGrid>
        <w:gridCol w:w="422"/>
        <w:gridCol w:w="3218"/>
        <w:gridCol w:w="1351"/>
        <w:gridCol w:w="1134"/>
        <w:gridCol w:w="1276"/>
        <w:gridCol w:w="1259"/>
        <w:gridCol w:w="1432"/>
        <w:gridCol w:w="1501"/>
        <w:gridCol w:w="1559"/>
      </w:tblGrid>
      <w:tr w:rsidR="001052D2" w:rsidRPr="00B843AF" w:rsidTr="006E334D">
        <w:trPr>
          <w:trHeight w:val="1395"/>
          <w:tblHeader/>
        </w:trPr>
        <w:tc>
          <w:tcPr>
            <w:tcW w:w="620" w:type="dxa"/>
            <w:tcBorders>
              <w:top w:val="single" w:sz="8" w:space="0" w:color="auto"/>
              <w:left w:val="single" w:sz="8"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21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7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3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7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3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7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7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O INDICADOR DEL PRODUCTO 2012</w:t>
            </w:r>
          </w:p>
        </w:tc>
        <w:tc>
          <w:tcPr>
            <w:tcW w:w="155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00"/>
        </w:trPr>
        <w:tc>
          <w:tcPr>
            <w:tcW w:w="62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SALUD</w:t>
            </w:r>
          </w:p>
        </w:tc>
        <w:tc>
          <w:tcPr>
            <w:tcW w:w="321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afiliados al R. Subsidiado</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N° afiliados</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2.874.086</w:t>
            </w:r>
          </w:p>
        </w:tc>
      </w:tr>
      <w:tr w:rsidR="001052D2" w:rsidRPr="00B843AF" w:rsidTr="006E334D">
        <w:trPr>
          <w:trHeight w:val="30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w:t>
            </w:r>
            <w:r w:rsidR="00F16534" w:rsidRPr="00B843AF">
              <w:rPr>
                <w:rFonts w:eastAsia="Times New Roman" w:cs="Calibri"/>
                <w:color w:val="000000"/>
                <w:lang w:eastAsia="es-CO"/>
              </w:rPr>
              <w:t>población</w:t>
            </w:r>
            <w:r w:rsidRPr="00B843AF">
              <w:rPr>
                <w:rFonts w:eastAsia="Times New Roman" w:cs="Calibri"/>
                <w:color w:val="000000"/>
                <w:lang w:eastAsia="es-CO"/>
              </w:rPr>
              <w:t xml:space="preserve"> sisbenizada nivel 1 y 2</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6.000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bookmarkStart w:id="41" w:name="RANGE!B8"/>
            <w:r w:rsidRPr="00B843AF">
              <w:rPr>
                <w:rFonts w:eastAsia="Times New Roman" w:cs="Calibri"/>
                <w:color w:val="000000"/>
                <w:lang w:eastAsia="es-CO"/>
              </w:rPr>
              <w:t>Reducir la tasa de mortalidad de men</w:t>
            </w:r>
            <w:r w:rsidR="00F16534" w:rsidRPr="00B843AF">
              <w:rPr>
                <w:rFonts w:eastAsia="Times New Roman" w:cs="Calibri"/>
                <w:color w:val="000000"/>
                <w:lang w:eastAsia="es-CO"/>
              </w:rPr>
              <w:t>ores de 5 años por cada 1000 na</w:t>
            </w:r>
            <w:r w:rsidRPr="00B843AF">
              <w:rPr>
                <w:rFonts w:eastAsia="Times New Roman" w:cs="Calibri"/>
                <w:color w:val="000000"/>
                <w:lang w:eastAsia="es-CO"/>
              </w:rPr>
              <w:t>cidos vivos</w:t>
            </w:r>
            <w:bookmarkEnd w:id="41"/>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3.447</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la cobertura de niños vacunados menores de 1 año con triple viral</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vacunación de niños de </w:t>
            </w:r>
            <w:smartTag w:uri="urn:schemas-microsoft-com:office:smarttags" w:element="metricconverter">
              <w:smartTagPr>
                <w:attr w:name="ProductID" w:val="1 a"/>
              </w:smartTagPr>
              <w:r w:rsidRPr="00B843AF">
                <w:rPr>
                  <w:rFonts w:eastAsia="Times New Roman" w:cs="Calibri"/>
                  <w:color w:val="000000"/>
                  <w:lang w:eastAsia="es-CO"/>
                </w:rPr>
                <w:t>1 a</w:t>
              </w:r>
            </w:smartTag>
            <w:r w:rsidRPr="00B843AF">
              <w:rPr>
                <w:rFonts w:eastAsia="Times New Roman" w:cs="Calibri"/>
                <w:color w:val="000000"/>
                <w:lang w:eastAsia="es-CO"/>
              </w:rPr>
              <w:t xml:space="preserve"> 10 años vacunados con triple viral</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675"/>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Garantizar dosis de vacuna a niños hasta de 5 años de antituberculosis, hepatitis B, difteria, tosferina, tétanos</w:t>
            </w:r>
            <w:r w:rsidR="00F16534" w:rsidRPr="00B843AF">
              <w:rPr>
                <w:rFonts w:eastAsia="Times New Roman" w:cs="Calibri"/>
                <w:color w:val="000000"/>
                <w:lang w:eastAsia="es-CO"/>
              </w:rPr>
              <w:t xml:space="preserve"> </w:t>
            </w:r>
            <w:r w:rsidRPr="00B843AF">
              <w:rPr>
                <w:rFonts w:eastAsia="Times New Roman" w:cs="Calibri"/>
                <w:color w:val="000000"/>
                <w:lang w:eastAsia="es-CO"/>
              </w:rPr>
              <w:t>DPT, Haemophilus influenza, polio VO</w:t>
            </w:r>
          </w:p>
        </w:tc>
        <w:tc>
          <w:tcPr>
            <w:tcW w:w="12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8.000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brigadas de salud en centros poblados y corregimentales</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20.000</w:t>
            </w:r>
          </w:p>
        </w:tc>
      </w:tr>
      <w:tr w:rsidR="001052D2" w:rsidRPr="00B843AF" w:rsidTr="006E334D">
        <w:trPr>
          <w:trHeight w:val="30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materna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5.000</w:t>
            </w:r>
          </w:p>
        </w:tc>
      </w:tr>
      <w:tr w:rsidR="001052D2" w:rsidRPr="00B843AF" w:rsidTr="006E334D">
        <w:trPr>
          <w:trHeight w:val="30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programas de salud sexual y reproductiva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lang w:eastAsia="es-CO"/>
              </w:rPr>
            </w:pPr>
            <w:r w:rsidRPr="00B843AF">
              <w:rPr>
                <w:rFonts w:eastAsia="Times New Roman" w:cs="Calibri"/>
                <w:lang w:eastAsia="es-CO"/>
              </w:rPr>
              <w:t>5.000</w:t>
            </w:r>
          </w:p>
        </w:tc>
      </w:tr>
      <w:tr w:rsidR="001052D2" w:rsidRPr="00B843AF" w:rsidTr="006E334D">
        <w:trPr>
          <w:trHeight w:val="30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asociada al VIH/SIDDA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8.000</w:t>
            </w:r>
          </w:p>
        </w:tc>
      </w:tr>
      <w:tr w:rsidR="001052D2" w:rsidRPr="00B843AF" w:rsidTr="006E334D">
        <w:trPr>
          <w:trHeight w:val="30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local de salud pública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lang w:eastAsia="es-CO"/>
              </w:rPr>
            </w:pPr>
            <w:r w:rsidRPr="00B843AF">
              <w:rPr>
                <w:rFonts w:eastAsia="Times New Roman" w:cs="Calibri"/>
                <w:lang w:eastAsia="es-CO"/>
              </w:rPr>
              <w:t>3.000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campañas de vacunación en niños menores o iguales a 1 año</w:t>
            </w:r>
          </w:p>
        </w:tc>
        <w:tc>
          <w:tcPr>
            <w:tcW w:w="12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5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4.000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4.000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 con vacunas de DPT  y Triple Viral</w:t>
            </w:r>
          </w:p>
        </w:tc>
        <w:tc>
          <w:tcPr>
            <w:tcW w:w="12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3.000</w:t>
            </w:r>
          </w:p>
        </w:tc>
      </w:tr>
      <w:tr w:rsidR="001052D2" w:rsidRPr="00B843AF" w:rsidTr="006E334D">
        <w:trPr>
          <w:trHeight w:val="45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w:t>
            </w:r>
            <w:r w:rsidR="00F16534" w:rsidRPr="00B843AF">
              <w:rPr>
                <w:rFonts w:eastAsia="Times New Roman" w:cs="Calibri"/>
                <w:color w:val="000000"/>
                <w:lang w:eastAsia="es-CO"/>
              </w:rPr>
              <w:t>g</w:t>
            </w:r>
            <w:r w:rsidRPr="00B843AF">
              <w:rPr>
                <w:rFonts w:eastAsia="Times New Roman" w:cs="Calibri"/>
                <w:color w:val="000000"/>
                <w:lang w:eastAsia="es-CO"/>
              </w:rPr>
              <w:t>rama de afiliación al SGSSS a las personas RUPD</w:t>
            </w:r>
          </w:p>
        </w:tc>
        <w:tc>
          <w:tcPr>
            <w:tcW w:w="12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3.000</w:t>
            </w:r>
          </w:p>
        </w:tc>
      </w:tr>
      <w:tr w:rsidR="001052D2" w:rsidRPr="00B843AF" w:rsidTr="006E334D">
        <w:trPr>
          <w:trHeight w:val="300"/>
        </w:trPr>
        <w:tc>
          <w:tcPr>
            <w:tcW w:w="6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1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de salud integral </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5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11.000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763" w:type="dxa"/>
        <w:tblInd w:w="65" w:type="dxa"/>
        <w:tblCellMar>
          <w:left w:w="70" w:type="dxa"/>
          <w:right w:w="70" w:type="dxa"/>
        </w:tblCellMar>
        <w:tblLook w:val="04A0"/>
      </w:tblPr>
      <w:tblGrid>
        <w:gridCol w:w="422"/>
        <w:gridCol w:w="3498"/>
        <w:gridCol w:w="1351"/>
        <w:gridCol w:w="1134"/>
        <w:gridCol w:w="1276"/>
        <w:gridCol w:w="1259"/>
        <w:gridCol w:w="1432"/>
        <w:gridCol w:w="1501"/>
        <w:gridCol w:w="1510"/>
      </w:tblGrid>
      <w:tr w:rsidR="001052D2" w:rsidRPr="00B843AF" w:rsidTr="006E334D">
        <w:trPr>
          <w:trHeight w:val="1485"/>
          <w:tblHeader/>
        </w:trPr>
        <w:tc>
          <w:tcPr>
            <w:tcW w:w="33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7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3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7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3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51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(mies de pesos)</w:t>
            </w:r>
          </w:p>
        </w:tc>
      </w:tr>
      <w:tr w:rsidR="001052D2" w:rsidRPr="00B843AF" w:rsidTr="006E334D">
        <w:trPr>
          <w:trHeight w:val="300"/>
        </w:trPr>
        <w:tc>
          <w:tcPr>
            <w:tcW w:w="33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SALUD</w:t>
            </w:r>
          </w:p>
        </w:tc>
        <w:tc>
          <w:tcPr>
            <w:tcW w:w="34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afiliados al R. Subsidiado</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N° afiliados</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2.974.679</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w:t>
            </w:r>
            <w:r w:rsidR="00F16534" w:rsidRPr="00B843AF">
              <w:rPr>
                <w:rFonts w:eastAsia="Times New Roman" w:cs="Calibri"/>
                <w:color w:val="000000"/>
                <w:lang w:eastAsia="es-CO"/>
              </w:rPr>
              <w:t>población</w:t>
            </w:r>
            <w:r w:rsidRPr="00B843AF">
              <w:rPr>
                <w:rFonts w:eastAsia="Times New Roman" w:cs="Calibri"/>
                <w:color w:val="000000"/>
                <w:lang w:eastAsia="es-CO"/>
              </w:rPr>
              <w:t xml:space="preserve"> sisbenizada nivel 1 y 2</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6.210</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la tasa de mortalidad de men</w:t>
            </w:r>
            <w:r w:rsidR="00F16534" w:rsidRPr="00B843AF">
              <w:rPr>
                <w:rFonts w:eastAsia="Times New Roman" w:cs="Calibri"/>
                <w:color w:val="000000"/>
                <w:lang w:eastAsia="es-CO"/>
              </w:rPr>
              <w:t>ores de 5 años por cada 1000 na</w:t>
            </w:r>
            <w:r w:rsidRPr="00B843AF">
              <w:rPr>
                <w:rFonts w:eastAsia="Times New Roman" w:cs="Calibri"/>
                <w:color w:val="000000"/>
                <w:lang w:eastAsia="es-CO"/>
              </w:rPr>
              <w:t>cidos vivos</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3.568</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la cobertura de niños vacunados menores de 1 año con triple viral</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10.350</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vacunación de niños de </w:t>
            </w:r>
            <w:smartTag w:uri="urn:schemas-microsoft-com:office:smarttags" w:element="metricconverter">
              <w:smartTagPr>
                <w:attr w:name="ProductID" w:val="1 a"/>
              </w:smartTagPr>
              <w:r w:rsidRPr="00B843AF">
                <w:rPr>
                  <w:rFonts w:eastAsia="Times New Roman" w:cs="Calibri"/>
                  <w:color w:val="000000"/>
                  <w:lang w:eastAsia="es-CO"/>
                </w:rPr>
                <w:t>1 a</w:t>
              </w:r>
            </w:smartTag>
            <w:r w:rsidRPr="00B843AF">
              <w:rPr>
                <w:rFonts w:eastAsia="Times New Roman" w:cs="Calibri"/>
                <w:color w:val="000000"/>
                <w:lang w:eastAsia="es-CO"/>
              </w:rPr>
              <w:t xml:space="preserve"> 10 años vacunados con triple viral</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10.350</w:t>
            </w:r>
          </w:p>
        </w:tc>
      </w:tr>
      <w:tr w:rsidR="001052D2" w:rsidRPr="00B843AF" w:rsidTr="006E334D">
        <w:trPr>
          <w:trHeight w:val="67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Garantizar dosis de vacuna a niños hasta de 5 años de antituberculosis, hepatitis B, difteria, tosferina, tétanos</w:t>
            </w:r>
            <w:r w:rsidR="00F16534" w:rsidRPr="00B843AF">
              <w:rPr>
                <w:rFonts w:eastAsia="Times New Roman" w:cs="Calibri"/>
                <w:color w:val="000000"/>
                <w:lang w:eastAsia="es-CO"/>
              </w:rPr>
              <w:t xml:space="preserve"> </w:t>
            </w:r>
            <w:r w:rsidRPr="00B843AF">
              <w:rPr>
                <w:rFonts w:eastAsia="Times New Roman" w:cs="Calibri"/>
                <w:color w:val="000000"/>
                <w:lang w:eastAsia="es-CO"/>
              </w:rPr>
              <w:t>DPT, Haemophilus influenza, polio VO</w:t>
            </w:r>
          </w:p>
        </w:tc>
        <w:tc>
          <w:tcPr>
            <w:tcW w:w="12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8.280</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brigadas de salud en centros poblados y corregimentales</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20.700</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materna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5.175</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programas de salud sexual y reproductiva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5.175</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asociada al VIH/SIDDA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8.280</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local de salud pública</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3.105</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campañas de vacunación en niños menores o iguales a 1 año</w:t>
            </w:r>
          </w:p>
        </w:tc>
        <w:tc>
          <w:tcPr>
            <w:tcW w:w="1275"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4.140</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4.140</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 con vacunas de DPT  y Triple Viral</w:t>
            </w:r>
          </w:p>
        </w:tc>
        <w:tc>
          <w:tcPr>
            <w:tcW w:w="1275"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3.105</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afiliados al SGSSS a las personas RUPD</w:t>
            </w:r>
          </w:p>
        </w:tc>
        <w:tc>
          <w:tcPr>
            <w:tcW w:w="12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3.105</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de salud integral </w:t>
            </w:r>
          </w:p>
        </w:tc>
        <w:tc>
          <w:tcPr>
            <w:tcW w:w="127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7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3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1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11.385</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3"/>
        <w:gridCol w:w="2860"/>
        <w:gridCol w:w="1351"/>
        <w:gridCol w:w="1129"/>
        <w:gridCol w:w="1196"/>
        <w:gridCol w:w="1259"/>
        <w:gridCol w:w="1432"/>
        <w:gridCol w:w="1501"/>
        <w:gridCol w:w="1569"/>
      </w:tblGrid>
      <w:tr w:rsidR="001052D2" w:rsidRPr="00B843AF" w:rsidTr="006E334D">
        <w:trPr>
          <w:trHeight w:val="1485"/>
          <w:tblHeader/>
        </w:trPr>
        <w:tc>
          <w:tcPr>
            <w:tcW w:w="613"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SECTOR</w:t>
            </w:r>
          </w:p>
        </w:tc>
        <w:tc>
          <w:tcPr>
            <w:tcW w:w="35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15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300"/>
        </w:trPr>
        <w:tc>
          <w:tcPr>
            <w:tcW w:w="61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SALUD</w:t>
            </w: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afiliados al R. Subsidiado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N° afiliados</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3.078.793 </w:t>
            </w:r>
          </w:p>
        </w:tc>
      </w:tr>
      <w:tr w:rsidR="001052D2" w:rsidRPr="00B843AF" w:rsidTr="006E334D">
        <w:trPr>
          <w:trHeight w:val="465"/>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w:t>
            </w:r>
            <w:r w:rsidR="00F16534" w:rsidRPr="00B843AF">
              <w:rPr>
                <w:rFonts w:eastAsia="Times New Roman" w:cs="Calibri"/>
                <w:color w:val="000000"/>
                <w:lang w:eastAsia="es-CO"/>
              </w:rPr>
              <w:t>población</w:t>
            </w:r>
            <w:r w:rsidRPr="00B843AF">
              <w:rPr>
                <w:rFonts w:eastAsia="Times New Roman" w:cs="Calibri"/>
                <w:color w:val="000000"/>
                <w:lang w:eastAsia="es-CO"/>
              </w:rPr>
              <w:t xml:space="preserve"> sisbenizada nivel 1 y 2</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6.427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Reducir la tasa de mortalidad de menores </w:t>
            </w:r>
            <w:r w:rsidR="00F16534" w:rsidRPr="00B843AF">
              <w:rPr>
                <w:rFonts w:eastAsia="Times New Roman" w:cs="Calibri"/>
                <w:color w:val="000000"/>
                <w:lang w:eastAsia="es-CO"/>
              </w:rPr>
              <w:t>de 5 años por cada 1000 na</w:t>
            </w:r>
            <w:r w:rsidRPr="00B843AF">
              <w:rPr>
                <w:rFonts w:eastAsia="Times New Roman" w:cs="Calibri"/>
                <w:color w:val="000000"/>
                <w:lang w:eastAsia="es-CO"/>
              </w:rPr>
              <w:t>cidos vivos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3.693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la cobertura de niños vacunados menores de 1 año con triple viral</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10.712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vacunación de niños de </w:t>
            </w:r>
            <w:smartTag w:uri="urn:schemas-microsoft-com:office:smarttags" w:element="metricconverter">
              <w:smartTagPr>
                <w:attr w:name="ProductID" w:val="1 a"/>
              </w:smartTagPr>
              <w:r w:rsidRPr="00B843AF">
                <w:rPr>
                  <w:rFonts w:eastAsia="Times New Roman" w:cs="Calibri"/>
                  <w:color w:val="000000"/>
                  <w:lang w:eastAsia="es-CO"/>
                </w:rPr>
                <w:t>1 a</w:t>
              </w:r>
            </w:smartTag>
            <w:r w:rsidRPr="00B843AF">
              <w:rPr>
                <w:rFonts w:eastAsia="Times New Roman" w:cs="Calibri"/>
                <w:color w:val="000000"/>
                <w:lang w:eastAsia="es-CO"/>
              </w:rPr>
              <w:t xml:space="preserve"> 10 años vacunados con triple viral</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10.712 </w:t>
            </w:r>
          </w:p>
        </w:tc>
      </w:tr>
      <w:tr w:rsidR="001052D2" w:rsidRPr="00B843AF" w:rsidTr="006E334D">
        <w:trPr>
          <w:trHeight w:val="90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Garantizar dosis de vacuna a niños hasta de 5 años de antituberculosis, hepatitis B, difteria, tosferina, tétanos</w:t>
            </w:r>
            <w:r w:rsidR="00F16534" w:rsidRPr="00B843AF">
              <w:rPr>
                <w:rFonts w:eastAsia="Times New Roman" w:cs="Calibri"/>
                <w:color w:val="000000"/>
                <w:lang w:eastAsia="es-CO"/>
              </w:rPr>
              <w:t xml:space="preserve"> </w:t>
            </w:r>
            <w:r w:rsidRPr="00B843AF">
              <w:rPr>
                <w:rFonts w:eastAsia="Times New Roman" w:cs="Calibri"/>
                <w:color w:val="000000"/>
                <w:lang w:eastAsia="es-CO"/>
              </w:rPr>
              <w:t>DPT, Haemophilus influenza, polio VO</w:t>
            </w:r>
          </w:p>
        </w:tc>
        <w:tc>
          <w:tcPr>
            <w:tcW w:w="11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5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8.570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brigadas de salud en centros poblados y corregimentales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21.425 </w:t>
            </w:r>
          </w:p>
        </w:tc>
      </w:tr>
      <w:tr w:rsidR="001052D2" w:rsidRPr="00B843AF" w:rsidTr="006E334D">
        <w:trPr>
          <w:trHeight w:val="30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materna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5.356 </w:t>
            </w:r>
          </w:p>
        </w:tc>
      </w:tr>
      <w:tr w:rsidR="001052D2" w:rsidRPr="00B843AF" w:rsidTr="006E334D">
        <w:trPr>
          <w:trHeight w:val="465"/>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programas de salud sexual y reproductiva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5.356 </w:t>
            </w:r>
          </w:p>
        </w:tc>
      </w:tr>
      <w:tr w:rsidR="001052D2" w:rsidRPr="00B843AF" w:rsidTr="006E334D">
        <w:trPr>
          <w:trHeight w:val="465"/>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asociada al VIH/SIDDA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8.570 </w:t>
            </w:r>
          </w:p>
        </w:tc>
      </w:tr>
      <w:tr w:rsidR="001052D2" w:rsidRPr="00B843AF" w:rsidTr="006E334D">
        <w:trPr>
          <w:trHeight w:val="30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local de salud pública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3.214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campañas de vacunación en niños menores o iguales a 1 año</w:t>
            </w:r>
          </w:p>
        </w:tc>
        <w:tc>
          <w:tcPr>
            <w:tcW w:w="1199"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5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4.285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4.285 </w:t>
            </w:r>
          </w:p>
        </w:tc>
      </w:tr>
      <w:tr w:rsidR="001052D2" w:rsidRPr="00B843AF" w:rsidTr="006E334D">
        <w:trPr>
          <w:trHeight w:val="675"/>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 con vacunas de DPT  y Triple Viral</w:t>
            </w:r>
          </w:p>
        </w:tc>
        <w:tc>
          <w:tcPr>
            <w:tcW w:w="1199"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3.214 </w:t>
            </w:r>
          </w:p>
        </w:tc>
      </w:tr>
      <w:tr w:rsidR="001052D2" w:rsidRPr="00B843AF" w:rsidTr="006E334D">
        <w:trPr>
          <w:trHeight w:val="45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afiliados al SGSSS a las personas RUPD</w:t>
            </w:r>
          </w:p>
        </w:tc>
        <w:tc>
          <w:tcPr>
            <w:tcW w:w="11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3.214 </w:t>
            </w:r>
          </w:p>
        </w:tc>
      </w:tr>
      <w:tr w:rsidR="001052D2" w:rsidRPr="00B843AF" w:rsidTr="006E334D">
        <w:trPr>
          <w:trHeight w:val="300"/>
        </w:trPr>
        <w:tc>
          <w:tcPr>
            <w:tcW w:w="613"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de salud integral </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11.783 </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39"/>
        <w:gridCol w:w="2864"/>
        <w:gridCol w:w="1351"/>
        <w:gridCol w:w="1129"/>
        <w:gridCol w:w="1196"/>
        <w:gridCol w:w="1259"/>
        <w:gridCol w:w="1432"/>
        <w:gridCol w:w="1501"/>
        <w:gridCol w:w="1569"/>
      </w:tblGrid>
      <w:tr w:rsidR="001052D2" w:rsidRPr="00B843AF" w:rsidTr="006E334D">
        <w:trPr>
          <w:trHeight w:val="1485"/>
          <w:tblHeader/>
        </w:trPr>
        <w:tc>
          <w:tcPr>
            <w:tcW w:w="58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SECTOR</w:t>
            </w:r>
          </w:p>
        </w:tc>
        <w:tc>
          <w:tcPr>
            <w:tcW w:w="331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INDICFOR PRODUCTO 2015</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300"/>
        </w:trPr>
        <w:tc>
          <w:tcPr>
            <w:tcW w:w="58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Salud</w:t>
            </w: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afiliados al R. Subsidiado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N° afiliados</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9028</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3.186.551 </w:t>
            </w:r>
          </w:p>
        </w:tc>
      </w:tr>
      <w:tr w:rsidR="001052D2" w:rsidRPr="00B843AF" w:rsidTr="006E334D">
        <w:trPr>
          <w:trHeight w:val="465"/>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w:t>
            </w:r>
            <w:r w:rsidR="00F16534" w:rsidRPr="00B843AF">
              <w:rPr>
                <w:rFonts w:eastAsia="Times New Roman" w:cs="Calibri"/>
                <w:color w:val="000000"/>
                <w:lang w:eastAsia="es-CO"/>
              </w:rPr>
              <w:t>población</w:t>
            </w:r>
            <w:r w:rsidRPr="00B843AF">
              <w:rPr>
                <w:rFonts w:eastAsia="Times New Roman" w:cs="Calibri"/>
                <w:color w:val="000000"/>
                <w:lang w:eastAsia="es-CO"/>
              </w:rPr>
              <w:t xml:space="preserve"> sisbenizada nivel 1 y 2</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9707</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6.652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la tasa de mortalidad de menores de 5 año</w:t>
            </w:r>
            <w:r w:rsidR="00F16534" w:rsidRPr="00B843AF">
              <w:rPr>
                <w:rFonts w:eastAsia="Times New Roman" w:cs="Calibri"/>
                <w:color w:val="000000"/>
                <w:lang w:eastAsia="es-CO"/>
              </w:rPr>
              <w:t>s por cada 1000 na</w:t>
            </w:r>
            <w:r w:rsidRPr="00B843AF">
              <w:rPr>
                <w:rFonts w:eastAsia="Times New Roman" w:cs="Calibri"/>
                <w:color w:val="000000"/>
                <w:lang w:eastAsia="es-CO"/>
              </w:rPr>
              <w:t>cidos vivos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3.822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la cobertura de niños vacunados menores de 1 año con triple viral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11.087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vacunación de niños de </w:t>
            </w:r>
            <w:smartTag w:uri="urn:schemas-microsoft-com:office:smarttags" w:element="metricconverter">
              <w:smartTagPr>
                <w:attr w:name="ProductID" w:val="1 a"/>
              </w:smartTagPr>
              <w:r w:rsidRPr="00B843AF">
                <w:rPr>
                  <w:rFonts w:eastAsia="Times New Roman" w:cs="Calibri"/>
                  <w:color w:val="000000"/>
                  <w:lang w:eastAsia="es-CO"/>
                </w:rPr>
                <w:t>1 a</w:t>
              </w:r>
            </w:smartTag>
            <w:r w:rsidRPr="00B843AF">
              <w:rPr>
                <w:rFonts w:eastAsia="Times New Roman" w:cs="Calibri"/>
                <w:color w:val="000000"/>
                <w:lang w:eastAsia="es-CO"/>
              </w:rPr>
              <w:t xml:space="preserve"> 10 años vacunados con triple viral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11.087 </w:t>
            </w:r>
          </w:p>
        </w:tc>
      </w:tr>
      <w:tr w:rsidR="001052D2" w:rsidRPr="00B843AF" w:rsidTr="006E334D">
        <w:trPr>
          <w:trHeight w:val="90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Garantizar dosis de vacuna a niños hasta de 5 años de antituberculosis, hepatitis B, difteria, tosferina, tétanos</w:t>
            </w:r>
            <w:r w:rsidR="00F16534" w:rsidRPr="00B843AF">
              <w:rPr>
                <w:rFonts w:eastAsia="Times New Roman" w:cs="Calibri"/>
                <w:color w:val="000000"/>
                <w:lang w:eastAsia="es-CO"/>
              </w:rPr>
              <w:t xml:space="preserve"> </w:t>
            </w:r>
            <w:r w:rsidRPr="00B843AF">
              <w:rPr>
                <w:rFonts w:eastAsia="Times New Roman" w:cs="Calibri"/>
                <w:color w:val="000000"/>
                <w:lang w:eastAsia="es-CO"/>
              </w:rPr>
              <w:t>DPT, Haemophilus influenza, polio VO</w:t>
            </w:r>
          </w:p>
        </w:tc>
        <w:tc>
          <w:tcPr>
            <w:tcW w:w="12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8.870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brigadas de salud en centros poblados y corregimentales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22.174 </w:t>
            </w:r>
          </w:p>
        </w:tc>
      </w:tr>
      <w:tr w:rsidR="001052D2" w:rsidRPr="00B843AF" w:rsidTr="006E334D">
        <w:trPr>
          <w:trHeight w:val="30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materna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69"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5.544 </w:t>
            </w:r>
          </w:p>
        </w:tc>
      </w:tr>
      <w:tr w:rsidR="001052D2" w:rsidRPr="00B843AF" w:rsidTr="006E334D">
        <w:trPr>
          <w:trHeight w:val="465"/>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programas de salud sexual y reproductiva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5.544 </w:t>
            </w:r>
          </w:p>
        </w:tc>
      </w:tr>
      <w:tr w:rsidR="001052D2" w:rsidRPr="00B843AF" w:rsidTr="006E334D">
        <w:trPr>
          <w:trHeight w:val="465"/>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Mantener la tasa de mortalidad asociada al VIH/SIDDA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8.870 </w:t>
            </w:r>
          </w:p>
        </w:tc>
      </w:tr>
      <w:tr w:rsidR="001052D2" w:rsidRPr="00B843AF" w:rsidTr="006E334D">
        <w:trPr>
          <w:trHeight w:val="30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local de salud pública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3.326</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Realizara campañas de vacunación en niños menores o iguales a 1 año</w:t>
            </w:r>
          </w:p>
        </w:tc>
        <w:tc>
          <w:tcPr>
            <w:tcW w:w="1252"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4.435</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4.435</w:t>
            </w:r>
          </w:p>
        </w:tc>
      </w:tr>
      <w:tr w:rsidR="001052D2" w:rsidRPr="00B843AF" w:rsidTr="006E334D">
        <w:trPr>
          <w:trHeight w:val="675"/>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vacunación a niños incluidos en el RUPD con vacunas de DPT  y Triple Viral</w:t>
            </w:r>
          </w:p>
        </w:tc>
        <w:tc>
          <w:tcPr>
            <w:tcW w:w="1252"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3.326</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afiliados al SGSSS a las personas RUPD</w:t>
            </w:r>
          </w:p>
        </w:tc>
        <w:tc>
          <w:tcPr>
            <w:tcW w:w="12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b/>
                <w:bCs/>
                <w:color w:val="000000"/>
                <w:lang w:eastAsia="es-CO"/>
              </w:rPr>
            </w:pPr>
            <w:r w:rsidRPr="00B843AF">
              <w:rPr>
                <w:rFonts w:eastAsia="Times New Roman" w:cs="Calibri"/>
                <w:b/>
                <w:bCs/>
                <w:color w:val="000000"/>
                <w:lang w:eastAsia="es-CO"/>
              </w:rPr>
              <w:t>N°</w:t>
            </w:r>
          </w:p>
        </w:tc>
        <w:tc>
          <w:tcPr>
            <w:tcW w:w="112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3.326</w:t>
            </w:r>
          </w:p>
        </w:tc>
      </w:tr>
      <w:tr w:rsidR="001052D2" w:rsidRPr="00B843AF" w:rsidTr="006E334D">
        <w:trPr>
          <w:trHeight w:val="30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de salud integral </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12.196</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0"/>
        <w:gridCol w:w="2863"/>
        <w:gridCol w:w="1351"/>
        <w:gridCol w:w="1129"/>
        <w:gridCol w:w="1196"/>
        <w:gridCol w:w="1259"/>
        <w:gridCol w:w="1432"/>
        <w:gridCol w:w="1501"/>
        <w:gridCol w:w="1569"/>
      </w:tblGrid>
      <w:tr w:rsidR="001052D2" w:rsidRPr="00B843AF" w:rsidTr="006E334D">
        <w:trPr>
          <w:trHeight w:val="1485"/>
          <w:tblHeader/>
        </w:trPr>
        <w:tc>
          <w:tcPr>
            <w:tcW w:w="58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31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00"/>
        </w:trPr>
        <w:tc>
          <w:tcPr>
            <w:tcW w:w="58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EDUCACION</w:t>
            </w:r>
          </w:p>
        </w:tc>
        <w:tc>
          <w:tcPr>
            <w:tcW w:w="3315" w:type="dxa"/>
            <w:tcBorders>
              <w:top w:val="nil"/>
              <w:left w:val="single" w:sz="4" w:space="0" w:color="auto"/>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infraestructura educativa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23.884 </w:t>
            </w:r>
          </w:p>
        </w:tc>
      </w:tr>
      <w:tr w:rsidR="001052D2" w:rsidRPr="00B843AF" w:rsidTr="006E334D">
        <w:trPr>
          <w:trHeight w:val="30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single" w:sz="4" w:space="0" w:color="auto"/>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Disminuir la tasa de deserción escolar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20.000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Reducir la tasa de analfabetismo (personas de </w:t>
            </w:r>
            <w:smartTag w:uri="urn:schemas-microsoft-com:office:smarttags" w:element="metricconverter">
              <w:smartTagPr>
                <w:attr w:name="ProductID" w:val="15 a"/>
              </w:smartTagPr>
              <w:r w:rsidRPr="00B843AF">
                <w:rPr>
                  <w:rFonts w:eastAsia="Times New Roman" w:cs="Calibri"/>
                  <w:color w:val="000000"/>
                  <w:lang w:eastAsia="es-CO"/>
                </w:rPr>
                <w:t>15 a</w:t>
              </w:r>
            </w:smartTag>
            <w:r w:rsidRPr="00B843AF">
              <w:rPr>
                <w:rFonts w:eastAsia="Times New Roman" w:cs="Calibri"/>
                <w:color w:val="000000"/>
                <w:lang w:eastAsia="es-CO"/>
              </w:rPr>
              <w:t xml:space="preserve"> 24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14%</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11.500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transporte escolar de estudiantes que requieren el servicio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77.500 </w:t>
            </w:r>
          </w:p>
        </w:tc>
      </w:tr>
      <w:tr w:rsidR="001052D2" w:rsidRPr="00B843AF" w:rsidTr="006E334D">
        <w:trPr>
          <w:trHeight w:val="30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Adquisición de bus escolar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70.000 </w:t>
            </w:r>
          </w:p>
        </w:tc>
      </w:tr>
      <w:tr w:rsidR="001052D2" w:rsidRPr="00B843AF" w:rsidTr="006E334D">
        <w:trPr>
          <w:trHeight w:val="675"/>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single" w:sz="4" w:space="0" w:color="auto"/>
              <w:bottom w:val="nil"/>
              <w:right w:val="nil"/>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Brindar capacitación a jóvenes de gado 5, 9 y 11 para reforzar sus conocimientos y mejoren su desempeño en las pruebas SABER</w:t>
            </w:r>
          </w:p>
        </w:tc>
        <w:tc>
          <w:tcPr>
            <w:tcW w:w="1252"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10.000 </w:t>
            </w:r>
          </w:p>
        </w:tc>
      </w:tr>
      <w:tr w:rsidR="001052D2" w:rsidRPr="00B843AF" w:rsidTr="006E334D">
        <w:trPr>
          <w:trHeight w:val="450"/>
        </w:trPr>
        <w:tc>
          <w:tcPr>
            <w:tcW w:w="581"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single" w:sz="4" w:space="0" w:color="auto"/>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cursos de capacitación a docentes para mejorar su desempeño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7.500 </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5"/>
        <w:gridCol w:w="2858"/>
        <w:gridCol w:w="1351"/>
        <w:gridCol w:w="1129"/>
        <w:gridCol w:w="1196"/>
        <w:gridCol w:w="1259"/>
        <w:gridCol w:w="1432"/>
        <w:gridCol w:w="1501"/>
        <w:gridCol w:w="1569"/>
      </w:tblGrid>
      <w:tr w:rsidR="001052D2" w:rsidRPr="00B843AF" w:rsidTr="006E334D">
        <w:trPr>
          <w:trHeight w:val="1485"/>
          <w:tblHeader/>
        </w:trPr>
        <w:tc>
          <w:tcPr>
            <w:tcW w:w="613"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5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15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Recusos programados 2013 (miles de pesos)</w:t>
            </w:r>
          </w:p>
        </w:tc>
      </w:tr>
      <w:tr w:rsidR="001052D2" w:rsidRPr="00B843AF" w:rsidTr="006E334D">
        <w:trPr>
          <w:trHeight w:val="300"/>
        </w:trPr>
        <w:tc>
          <w:tcPr>
            <w:tcW w:w="613"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EDUCACION</w:t>
            </w: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infraestructura educativa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74.720 </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Disminuir la tasa de deserción escolar</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20.700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Reducir la tasa de analfabetismo (personas de </w:t>
            </w:r>
            <w:smartTag w:uri="urn:schemas-microsoft-com:office:smarttags" w:element="metricconverter">
              <w:smartTagPr>
                <w:attr w:name="ProductID" w:val="15 a"/>
              </w:smartTagPr>
              <w:r w:rsidRPr="00B843AF">
                <w:rPr>
                  <w:rFonts w:eastAsia="Times New Roman" w:cs="Calibri"/>
                  <w:color w:val="000000"/>
                  <w:lang w:eastAsia="es-CO"/>
                </w:rPr>
                <w:t>15 a</w:t>
              </w:r>
            </w:smartTag>
            <w:r w:rsidRPr="00B843AF">
              <w:rPr>
                <w:rFonts w:eastAsia="Times New Roman" w:cs="Calibri"/>
                <w:color w:val="000000"/>
                <w:lang w:eastAsia="es-CO"/>
              </w:rPr>
              <w:t xml:space="preserve"> 24 años)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14%</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11.903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transporte escolar de estudiantes que requieren el servicio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102.424 </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Adquisición de bus escolar</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Brindar capacitación a jóvenes de gado 5, 9 y 11 para reforzar sus conocimientos y mejoren su desempeño en las </w:t>
            </w:r>
            <w:r w:rsidRPr="00B843AF">
              <w:rPr>
                <w:rFonts w:eastAsia="Times New Roman" w:cs="Calibri"/>
                <w:color w:val="000000"/>
                <w:lang w:eastAsia="es-CO"/>
              </w:rPr>
              <w:lastRenderedPageBreak/>
              <w:t>pruebas SABER</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10.350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cursos de capacitación a docentes para mejorar su desempeño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8.000 </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36"/>
        <w:gridCol w:w="2831"/>
        <w:gridCol w:w="1351"/>
        <w:gridCol w:w="1122"/>
        <w:gridCol w:w="1193"/>
        <w:gridCol w:w="1259"/>
        <w:gridCol w:w="1432"/>
        <w:gridCol w:w="1501"/>
        <w:gridCol w:w="1615"/>
      </w:tblGrid>
      <w:tr w:rsidR="001052D2" w:rsidRPr="00B843AF" w:rsidTr="006E334D">
        <w:trPr>
          <w:trHeight w:val="1485"/>
          <w:tblHeader/>
        </w:trPr>
        <w:tc>
          <w:tcPr>
            <w:tcW w:w="57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28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3"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61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300"/>
        </w:trPr>
        <w:tc>
          <w:tcPr>
            <w:tcW w:w="57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EDUCACION</w:t>
            </w:r>
          </w:p>
        </w:tc>
        <w:tc>
          <w:tcPr>
            <w:tcW w:w="328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infraestructura educativa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77.335 </w:t>
            </w:r>
          </w:p>
        </w:tc>
      </w:tr>
      <w:tr w:rsidR="001052D2" w:rsidRPr="00B843AF" w:rsidTr="006E334D">
        <w:trPr>
          <w:trHeight w:val="300"/>
        </w:trPr>
        <w:tc>
          <w:tcPr>
            <w:tcW w:w="57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8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Disminuir la tasa de deserción escolar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21.425 </w:t>
            </w:r>
          </w:p>
        </w:tc>
      </w:tr>
      <w:tr w:rsidR="001052D2" w:rsidRPr="00B843AF" w:rsidTr="006E334D">
        <w:trPr>
          <w:trHeight w:val="450"/>
        </w:trPr>
        <w:tc>
          <w:tcPr>
            <w:tcW w:w="57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8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Reducir la tasa de analfabetismo (personas de </w:t>
            </w:r>
            <w:smartTag w:uri="urn:schemas-microsoft-com:office:smarttags" w:element="metricconverter">
              <w:smartTagPr>
                <w:attr w:name="ProductID" w:val="15 a"/>
              </w:smartTagPr>
              <w:r w:rsidRPr="00B843AF">
                <w:rPr>
                  <w:rFonts w:eastAsia="Times New Roman" w:cs="Calibri"/>
                  <w:color w:val="000000"/>
                  <w:lang w:eastAsia="es-CO"/>
                </w:rPr>
                <w:t>15 a</w:t>
              </w:r>
            </w:smartTag>
            <w:r w:rsidRPr="00B843AF">
              <w:rPr>
                <w:rFonts w:eastAsia="Times New Roman" w:cs="Calibri"/>
                <w:color w:val="000000"/>
                <w:lang w:eastAsia="es-CO"/>
              </w:rPr>
              <w:t xml:space="preserve"> 24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14%</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12.319 </w:t>
            </w:r>
          </w:p>
        </w:tc>
      </w:tr>
      <w:tr w:rsidR="001052D2" w:rsidRPr="00B843AF" w:rsidTr="006E334D">
        <w:trPr>
          <w:trHeight w:val="450"/>
        </w:trPr>
        <w:tc>
          <w:tcPr>
            <w:tcW w:w="57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8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transporte escolar de estudiantes que requieren el servicio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105.290 </w:t>
            </w:r>
          </w:p>
        </w:tc>
      </w:tr>
      <w:tr w:rsidR="001052D2" w:rsidRPr="00B843AF" w:rsidTr="006E334D">
        <w:trPr>
          <w:trHeight w:val="300"/>
        </w:trPr>
        <w:tc>
          <w:tcPr>
            <w:tcW w:w="57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8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Adquisición de bus escolar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   </w:t>
            </w:r>
          </w:p>
        </w:tc>
      </w:tr>
      <w:tr w:rsidR="001052D2" w:rsidRPr="00B843AF" w:rsidTr="006E334D">
        <w:trPr>
          <w:trHeight w:val="675"/>
        </w:trPr>
        <w:tc>
          <w:tcPr>
            <w:tcW w:w="57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8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Brindar capacitación a jóvenes de gado 5, 9 y 11 para reforzar sus conocimientos y mejoren su desempeño en las pruebas SABER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10.712 </w:t>
            </w:r>
          </w:p>
        </w:tc>
      </w:tr>
      <w:tr w:rsidR="001052D2" w:rsidRPr="00B843AF" w:rsidTr="006E334D">
        <w:trPr>
          <w:trHeight w:val="450"/>
        </w:trPr>
        <w:tc>
          <w:tcPr>
            <w:tcW w:w="57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28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cursos de capacitación a docentes para mejorar su desempeño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9.000 </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1"/>
        <w:gridCol w:w="2826"/>
        <w:gridCol w:w="1351"/>
        <w:gridCol w:w="1122"/>
        <w:gridCol w:w="1193"/>
        <w:gridCol w:w="1259"/>
        <w:gridCol w:w="1432"/>
        <w:gridCol w:w="1501"/>
        <w:gridCol w:w="1615"/>
      </w:tblGrid>
      <w:tr w:rsidR="001052D2" w:rsidRPr="00B843AF" w:rsidTr="006E334D">
        <w:trPr>
          <w:trHeight w:val="1485"/>
        </w:trPr>
        <w:tc>
          <w:tcPr>
            <w:tcW w:w="608"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5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3"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15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VALOR PROGRAMADO INDICADOR PRODUCTO 2015 </w:t>
            </w:r>
          </w:p>
        </w:tc>
        <w:tc>
          <w:tcPr>
            <w:tcW w:w="161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Recurcos Programados 2015 (Miles de pesos)</w:t>
            </w:r>
          </w:p>
        </w:tc>
      </w:tr>
      <w:tr w:rsidR="001052D2" w:rsidRPr="00B843AF" w:rsidTr="006E334D">
        <w:trPr>
          <w:trHeight w:val="300"/>
        </w:trPr>
        <w:tc>
          <w:tcPr>
            <w:tcW w:w="608"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EDUCACION</w:t>
            </w:r>
          </w:p>
        </w:tc>
        <w:tc>
          <w:tcPr>
            <w:tcW w:w="355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infraestructura educativa</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80.042 </w:t>
            </w:r>
          </w:p>
        </w:tc>
      </w:tr>
      <w:tr w:rsidR="001052D2" w:rsidRPr="00B843AF" w:rsidTr="006E334D">
        <w:trPr>
          <w:trHeight w:val="300"/>
        </w:trPr>
        <w:tc>
          <w:tcPr>
            <w:tcW w:w="60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5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Disminuir la tasa de deserción escolar</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22.174 </w:t>
            </w:r>
          </w:p>
        </w:tc>
      </w:tr>
      <w:tr w:rsidR="001052D2" w:rsidRPr="00B843AF" w:rsidTr="006E334D">
        <w:trPr>
          <w:trHeight w:val="450"/>
        </w:trPr>
        <w:tc>
          <w:tcPr>
            <w:tcW w:w="60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Reducir la tasa de analfabetismo (personas de </w:t>
            </w:r>
            <w:smartTag w:uri="urn:schemas-microsoft-com:office:smarttags" w:element="metricconverter">
              <w:smartTagPr>
                <w:attr w:name="ProductID" w:val="15 a"/>
              </w:smartTagPr>
              <w:r w:rsidRPr="00B843AF">
                <w:rPr>
                  <w:rFonts w:eastAsia="Times New Roman" w:cs="Calibri"/>
                  <w:color w:val="000000"/>
                  <w:lang w:eastAsia="es-CO"/>
                </w:rPr>
                <w:t>15 a</w:t>
              </w:r>
            </w:smartTag>
            <w:r w:rsidRPr="00B843AF">
              <w:rPr>
                <w:rFonts w:eastAsia="Times New Roman" w:cs="Calibri"/>
                <w:color w:val="000000"/>
                <w:lang w:eastAsia="es-CO"/>
              </w:rPr>
              <w:t xml:space="preserve"> 24 años)</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14%</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12.750 </w:t>
            </w:r>
          </w:p>
        </w:tc>
      </w:tr>
      <w:tr w:rsidR="001052D2" w:rsidRPr="00B843AF" w:rsidTr="006E334D">
        <w:trPr>
          <w:trHeight w:val="450"/>
        </w:trPr>
        <w:tc>
          <w:tcPr>
            <w:tcW w:w="60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transporte escolar de estudiantes que requieren el servicio</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108.290 </w:t>
            </w:r>
          </w:p>
        </w:tc>
      </w:tr>
      <w:tr w:rsidR="001052D2" w:rsidRPr="00B843AF" w:rsidTr="006E334D">
        <w:trPr>
          <w:trHeight w:val="300"/>
        </w:trPr>
        <w:tc>
          <w:tcPr>
            <w:tcW w:w="60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Adquisición de bus escolar</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   </w:t>
            </w:r>
          </w:p>
        </w:tc>
      </w:tr>
      <w:tr w:rsidR="001052D2" w:rsidRPr="00B843AF" w:rsidTr="006E334D">
        <w:trPr>
          <w:trHeight w:val="675"/>
        </w:trPr>
        <w:tc>
          <w:tcPr>
            <w:tcW w:w="60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Brindar capacitación a jóvenes de gado 5, 9 y 11 para reforzar sus conocimientos y mejoren su desempeño en las pruebas SABER</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11.087 </w:t>
            </w:r>
          </w:p>
        </w:tc>
      </w:tr>
      <w:tr w:rsidR="001052D2" w:rsidRPr="00B843AF" w:rsidTr="006E334D">
        <w:trPr>
          <w:trHeight w:val="450"/>
        </w:trPr>
        <w:tc>
          <w:tcPr>
            <w:tcW w:w="60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5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cursos de capacitación a docentes para mejorar su desempeño</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3"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61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10.000 </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605"/>
        <w:gridCol w:w="3494"/>
        <w:gridCol w:w="1199"/>
        <w:gridCol w:w="1129"/>
        <w:gridCol w:w="1196"/>
        <w:gridCol w:w="1197"/>
        <w:gridCol w:w="1197"/>
        <w:gridCol w:w="1254"/>
        <w:gridCol w:w="1569"/>
      </w:tblGrid>
      <w:tr w:rsidR="001052D2" w:rsidRPr="00B843AF" w:rsidTr="006E334D">
        <w:trPr>
          <w:trHeight w:val="1485"/>
          <w:tblHeader/>
        </w:trPr>
        <w:tc>
          <w:tcPr>
            <w:tcW w:w="613"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5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DESCRIPCION DE META DEL PRODUCTO</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VALOR ESPERADO INDICADOR DEL PRODUCTO CUATRIENIO</w:t>
            </w:r>
          </w:p>
        </w:tc>
        <w:tc>
          <w:tcPr>
            <w:tcW w:w="115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VALOR PROGRAMADO INDIADOR PRODUCTO 2012</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sz w:val="18"/>
                <w:szCs w:val="18"/>
                <w:lang w:eastAsia="es-CO"/>
              </w:rPr>
            </w:pPr>
            <w:r w:rsidRPr="00B843AF">
              <w:rPr>
                <w:rFonts w:eastAsia="Times New Roman" w:cs="Calibri"/>
                <w:color w:val="000000"/>
                <w:sz w:val="18"/>
                <w:szCs w:val="18"/>
                <w:lang w:eastAsia="es-CO"/>
              </w:rPr>
              <w:t>Recursos Programados 2012 (miles de pesos)</w:t>
            </w:r>
          </w:p>
        </w:tc>
      </w:tr>
      <w:tr w:rsidR="001052D2" w:rsidRPr="00B843AF" w:rsidTr="006E334D">
        <w:trPr>
          <w:trHeight w:val="450"/>
        </w:trPr>
        <w:tc>
          <w:tcPr>
            <w:tcW w:w="613"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AGUA POTABLE Y SAN4AMIE TO BASICO</w:t>
            </w: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720 horas mes de servicio de acueducto en zonas urbanas y centros poblados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20.000 </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pruebas de riesgo de calidad de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10.000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F16534" w:rsidP="006E334D">
            <w:pPr>
              <w:spacing w:after="0" w:line="240" w:lineRule="auto"/>
              <w:rPr>
                <w:rFonts w:eastAsia="Times New Roman" w:cs="Calibri"/>
                <w:color w:val="000000"/>
                <w:lang w:eastAsia="es-CO"/>
              </w:rPr>
            </w:pPr>
            <w:r w:rsidRPr="00B843AF">
              <w:rPr>
                <w:rFonts w:eastAsia="Times New Roman" w:cs="Calibri"/>
                <w:color w:val="000000"/>
                <w:lang w:eastAsia="es-CO"/>
              </w:rPr>
              <w:t>Realiz</w:t>
            </w:r>
            <w:r w:rsidR="001052D2" w:rsidRPr="00B843AF">
              <w:rPr>
                <w:rFonts w:eastAsia="Times New Roman" w:cs="Calibri"/>
                <w:color w:val="000000"/>
                <w:lang w:eastAsia="es-CO"/>
              </w:rPr>
              <w:t xml:space="preserve">ar pruebas organolépticas, </w:t>
            </w:r>
            <w:r w:rsidRPr="00B843AF">
              <w:rPr>
                <w:rFonts w:eastAsia="Times New Roman" w:cs="Calibri"/>
                <w:color w:val="000000"/>
                <w:lang w:eastAsia="es-CO"/>
              </w:rPr>
              <w:t>físicas</w:t>
            </w:r>
            <w:r w:rsidR="001052D2" w:rsidRPr="00B843AF">
              <w:rPr>
                <w:rFonts w:eastAsia="Times New Roman" w:cs="Calibri"/>
                <w:color w:val="000000"/>
                <w:lang w:eastAsia="es-CO"/>
              </w:rPr>
              <w:t xml:space="preserve"> y químicas del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10.000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Incrementar la cobertura de servicio agua en el área urbana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35.000 </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la red de </w:t>
            </w:r>
            <w:r w:rsidRPr="00B843AF">
              <w:rPr>
                <w:rFonts w:eastAsia="Times New Roman" w:cs="Calibri"/>
                <w:color w:val="000000"/>
                <w:lang w:eastAsia="es-CO"/>
              </w:rPr>
              <w:lastRenderedPageBreak/>
              <w:t>acueductos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w:t>
            </w:r>
            <w:r w:rsidRPr="00B843AF">
              <w:rPr>
                <w:rFonts w:eastAsia="Times New Roman" w:cs="Calibri"/>
                <w:color w:val="000000"/>
                <w:lang w:eastAsia="es-CO"/>
              </w:rPr>
              <w:lastRenderedPageBreak/>
              <w:t xml:space="preserve">147.240 </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alcantarillado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strike/>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70.000 </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subsidio del 15% a usuarios del servicio de acueducto, alcantarillado y aseo en sector urbano y centros poblados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90.395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El Palmar</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50.000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Las Delicias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50.000 </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0A7503"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program</w:t>
            </w:r>
            <w:r w:rsidR="001052D2" w:rsidRPr="00B843AF">
              <w:rPr>
                <w:rFonts w:eastAsia="Times New Roman" w:cs="Calibri"/>
                <w:color w:val="000000"/>
                <w:lang w:eastAsia="es-CO"/>
              </w:rPr>
              <w:t>a de gestión de residuos sólidos con el fin de minimizar los riesgos del medio ambiento y salud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18.000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departamental Agua para la prosperidad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70.000 </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construcción de baterías sanitarias en comunidades rurales dispersas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20.000 </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ahorro y uso eficiente del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2.000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Apoyo en el fortalecimiento de </w:t>
            </w:r>
            <w:smartTag w:uri="urn:schemas-microsoft-com:office:smarttags" w:element="PersonName">
              <w:smartTagPr>
                <w:attr w:name="ProductID" w:val="la Empresa"/>
              </w:smartTagPr>
              <w:r w:rsidRPr="00B843AF">
                <w:rPr>
                  <w:rFonts w:eastAsia="Times New Roman" w:cs="Calibri"/>
                  <w:color w:val="000000"/>
                  <w:lang w:eastAsia="es-CO"/>
                </w:rPr>
                <w:t>la Empresa</w:t>
              </w:r>
            </w:smartTag>
            <w:r w:rsidRPr="00B843AF">
              <w:rPr>
                <w:rFonts w:eastAsia="Times New Roman" w:cs="Calibri"/>
                <w:color w:val="000000"/>
                <w:lang w:eastAsia="es-CO"/>
              </w:rPr>
              <w:t xml:space="preserve"> de S. Públicos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5"/>
        <w:gridCol w:w="2858"/>
        <w:gridCol w:w="1351"/>
        <w:gridCol w:w="1129"/>
        <w:gridCol w:w="1196"/>
        <w:gridCol w:w="1259"/>
        <w:gridCol w:w="1432"/>
        <w:gridCol w:w="1501"/>
        <w:gridCol w:w="1569"/>
      </w:tblGrid>
      <w:tr w:rsidR="001052D2" w:rsidRPr="00B843AF" w:rsidTr="006E334D">
        <w:trPr>
          <w:trHeight w:val="1485"/>
          <w:tblHeader/>
        </w:trPr>
        <w:tc>
          <w:tcPr>
            <w:tcW w:w="613"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SECTOR</w:t>
            </w:r>
          </w:p>
        </w:tc>
        <w:tc>
          <w:tcPr>
            <w:tcW w:w="35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15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INICADOR PRODUCTO 2013</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Recursps programados 2013 (miles de pesos)</w:t>
            </w:r>
          </w:p>
        </w:tc>
      </w:tr>
      <w:tr w:rsidR="001052D2" w:rsidRPr="00B843AF" w:rsidTr="006E334D">
        <w:trPr>
          <w:trHeight w:val="450"/>
        </w:trPr>
        <w:tc>
          <w:tcPr>
            <w:tcW w:w="613"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AGUA POTABLE Y SAN4AMIE TO BASICO</w:t>
            </w: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720 horas mes de servicio de acueducto en zonas urbanas y centros poblados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20.700</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pruebas de riesgo de calidad de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10.350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0A7503" w:rsidP="006E334D">
            <w:pPr>
              <w:spacing w:after="0" w:line="240" w:lineRule="auto"/>
              <w:rPr>
                <w:rFonts w:eastAsia="Times New Roman" w:cs="Calibri"/>
                <w:color w:val="000000"/>
                <w:lang w:eastAsia="es-CO"/>
              </w:rPr>
            </w:pPr>
            <w:r w:rsidRPr="00B843AF">
              <w:rPr>
                <w:rFonts w:eastAsia="Times New Roman" w:cs="Calibri"/>
                <w:color w:val="000000"/>
                <w:lang w:eastAsia="es-CO"/>
              </w:rPr>
              <w:t>Realiz</w:t>
            </w:r>
            <w:r w:rsidR="001052D2" w:rsidRPr="00B843AF">
              <w:rPr>
                <w:rFonts w:eastAsia="Times New Roman" w:cs="Calibri"/>
                <w:color w:val="000000"/>
                <w:lang w:eastAsia="es-CO"/>
              </w:rPr>
              <w:t xml:space="preserve">ar pruebas organolépticas, </w:t>
            </w:r>
            <w:r w:rsidRPr="00B843AF">
              <w:rPr>
                <w:rFonts w:eastAsia="Times New Roman" w:cs="Calibri"/>
                <w:color w:val="000000"/>
                <w:lang w:eastAsia="es-CO"/>
              </w:rPr>
              <w:t>físicas</w:t>
            </w:r>
            <w:r w:rsidR="001052D2" w:rsidRPr="00B843AF">
              <w:rPr>
                <w:rFonts w:eastAsia="Times New Roman" w:cs="Calibri"/>
                <w:color w:val="000000"/>
                <w:lang w:eastAsia="es-CO"/>
              </w:rPr>
              <w:t xml:space="preserve"> y químicas del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10.350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Incrementar la cobertura de servicio agua en el área urbana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36.225</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acueductos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152.393</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alcantarillado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strike/>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72.450</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subsidio del 15% a usuarios del servicio de acueducto, alcantarillado y aseo en sector urbano y centros poblados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93.559</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El Palmar</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51.750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Las Delicias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51.750</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el </w:t>
            </w:r>
            <w:r w:rsidR="00F16534" w:rsidRPr="00B843AF">
              <w:rPr>
                <w:rFonts w:eastAsia="Times New Roman" w:cs="Calibri"/>
                <w:color w:val="000000"/>
                <w:lang w:eastAsia="es-CO"/>
              </w:rPr>
              <w:t>programa</w:t>
            </w:r>
            <w:r w:rsidRPr="00B843AF">
              <w:rPr>
                <w:rFonts w:eastAsia="Times New Roman" w:cs="Calibri"/>
                <w:color w:val="000000"/>
                <w:lang w:eastAsia="es-CO"/>
              </w:rPr>
              <w:t xml:space="preserve"> de gestión de residuos sólidos con el fin de minimizar los riesgos del medio ambiento y salud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18.630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departamental Agua para la prosperidad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72.450</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construcción de baterías sanitarias en comunidades rurales dispersas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20.700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ahorro y uso eficiente del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2.070</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Apoyo en el fortalecimiento de </w:t>
            </w:r>
            <w:smartTag w:uri="urn:schemas-microsoft-com:office:smarttags" w:element="PersonName">
              <w:smartTagPr>
                <w:attr w:name="ProductID" w:val="la Empresa"/>
              </w:smartTagPr>
              <w:r w:rsidRPr="00B843AF">
                <w:rPr>
                  <w:rFonts w:eastAsia="Times New Roman" w:cs="Calibri"/>
                  <w:color w:val="000000"/>
                  <w:lang w:eastAsia="es-CO"/>
                </w:rPr>
                <w:t>la Empresa</w:t>
              </w:r>
            </w:smartTag>
            <w:r w:rsidRPr="00B843AF">
              <w:rPr>
                <w:rFonts w:eastAsia="Times New Roman" w:cs="Calibri"/>
                <w:color w:val="000000"/>
                <w:lang w:eastAsia="es-CO"/>
              </w:rPr>
              <w:t xml:space="preserve"> de S. Públicos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10.350</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5"/>
        <w:gridCol w:w="2858"/>
        <w:gridCol w:w="1351"/>
        <w:gridCol w:w="1129"/>
        <w:gridCol w:w="1196"/>
        <w:gridCol w:w="1259"/>
        <w:gridCol w:w="1432"/>
        <w:gridCol w:w="1501"/>
        <w:gridCol w:w="1569"/>
      </w:tblGrid>
      <w:tr w:rsidR="001052D2" w:rsidRPr="00B843AF" w:rsidTr="006E334D">
        <w:trPr>
          <w:trHeight w:val="1485"/>
          <w:tblHeader/>
        </w:trPr>
        <w:tc>
          <w:tcPr>
            <w:tcW w:w="613"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5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15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programdos 2014 (Mies de pesos)</w:t>
            </w:r>
          </w:p>
        </w:tc>
      </w:tr>
      <w:tr w:rsidR="001052D2" w:rsidRPr="00B843AF" w:rsidTr="006E334D">
        <w:trPr>
          <w:trHeight w:val="450"/>
        </w:trPr>
        <w:tc>
          <w:tcPr>
            <w:tcW w:w="613"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AGUA POTABLE Y SAN4AMIE TO BASICO</w:t>
            </w: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720 horas mes de servicio de acueducto en zonas urbanas y centros poblados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21.425</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pruebas de riesgo de calidad de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36</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10.712</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F16534" w:rsidP="006E334D">
            <w:pPr>
              <w:spacing w:after="0" w:line="240" w:lineRule="auto"/>
              <w:rPr>
                <w:rFonts w:eastAsia="Times New Roman" w:cs="Calibri"/>
                <w:color w:val="000000"/>
                <w:lang w:eastAsia="es-CO"/>
              </w:rPr>
            </w:pPr>
            <w:r w:rsidRPr="00B843AF">
              <w:rPr>
                <w:rFonts w:eastAsia="Times New Roman" w:cs="Calibri"/>
                <w:color w:val="000000"/>
                <w:lang w:eastAsia="es-CO"/>
              </w:rPr>
              <w:t>Realiza</w:t>
            </w:r>
            <w:r w:rsidR="001052D2" w:rsidRPr="00B843AF">
              <w:rPr>
                <w:rFonts w:eastAsia="Times New Roman" w:cs="Calibri"/>
                <w:color w:val="000000"/>
                <w:lang w:eastAsia="es-CO"/>
              </w:rPr>
              <w:t xml:space="preserve">r pruebas organolépticas, </w:t>
            </w:r>
            <w:r w:rsidRPr="00B843AF">
              <w:rPr>
                <w:rFonts w:eastAsia="Times New Roman" w:cs="Calibri"/>
                <w:color w:val="000000"/>
                <w:lang w:eastAsia="es-CO"/>
              </w:rPr>
              <w:t>físicas</w:t>
            </w:r>
            <w:r w:rsidR="001052D2" w:rsidRPr="00B843AF">
              <w:rPr>
                <w:rFonts w:eastAsia="Times New Roman" w:cs="Calibri"/>
                <w:color w:val="000000"/>
                <w:lang w:eastAsia="es-CO"/>
              </w:rPr>
              <w:t xml:space="preserve"> y químicas del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36</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10.712</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Incrementar la cobertura de servicio agua en el área urbana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37.493</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acueductos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157.727</w:t>
            </w:r>
          </w:p>
        </w:tc>
      </w:tr>
      <w:tr w:rsidR="001052D2" w:rsidRPr="00B843AF" w:rsidTr="006E334D">
        <w:trPr>
          <w:trHeight w:val="30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alcantarillado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strike/>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74.986</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subsidio del 15% a usuarios del servicio de acueducto, alcantarillado y aseo en sector urbano y centros poblados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96.833</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El Palmar</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53.561</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Las Delicias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53.561</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el </w:t>
            </w:r>
            <w:r w:rsidR="00F16534" w:rsidRPr="00B843AF">
              <w:rPr>
                <w:rFonts w:eastAsia="Times New Roman" w:cs="Calibri"/>
                <w:color w:val="000000"/>
                <w:lang w:eastAsia="es-CO"/>
              </w:rPr>
              <w:t>programa</w:t>
            </w:r>
            <w:r w:rsidRPr="00B843AF">
              <w:rPr>
                <w:rFonts w:eastAsia="Times New Roman" w:cs="Calibri"/>
                <w:color w:val="000000"/>
                <w:lang w:eastAsia="es-CO"/>
              </w:rPr>
              <w:t xml:space="preserve"> de gestión de residuos sólidos con el fin de minimizar los riesgos del medio ambiento y salud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19.282</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departamental Agua para la prosperidad</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74.986</w:t>
            </w:r>
          </w:p>
        </w:tc>
      </w:tr>
      <w:tr w:rsidR="001052D2" w:rsidRPr="00B843AF" w:rsidTr="006E334D">
        <w:trPr>
          <w:trHeight w:val="675"/>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construcción de baterías sanitarias en comunidades rurales dispersas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21.425</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ahorro y uso eficiente del agua</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2.142</w:t>
            </w:r>
          </w:p>
        </w:tc>
      </w:tr>
      <w:tr w:rsidR="001052D2" w:rsidRPr="00B843AF" w:rsidTr="006E334D">
        <w:trPr>
          <w:trHeight w:val="450"/>
        </w:trPr>
        <w:tc>
          <w:tcPr>
            <w:tcW w:w="61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5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Apoyo en el fortalecimiento de </w:t>
            </w:r>
            <w:smartTag w:uri="urn:schemas-microsoft-com:office:smarttags" w:element="PersonName">
              <w:smartTagPr>
                <w:attr w:name="ProductID" w:val="la Empresa"/>
              </w:smartTagPr>
              <w:r w:rsidRPr="00B843AF">
                <w:rPr>
                  <w:rFonts w:eastAsia="Times New Roman" w:cs="Calibri"/>
                  <w:color w:val="000000"/>
                  <w:lang w:eastAsia="es-CO"/>
                </w:rPr>
                <w:t>la Empresa</w:t>
              </w:r>
            </w:smartTag>
            <w:r w:rsidRPr="00B843AF">
              <w:rPr>
                <w:rFonts w:eastAsia="Times New Roman" w:cs="Calibri"/>
                <w:color w:val="000000"/>
                <w:lang w:eastAsia="es-CO"/>
              </w:rPr>
              <w:t xml:space="preserve"> de S. Públicos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5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10.712</w:t>
            </w:r>
          </w:p>
        </w:tc>
      </w:tr>
    </w:tbl>
    <w:p w:rsidR="001052D2" w:rsidRPr="00B843AF" w:rsidRDefault="001052D2" w:rsidP="001052D2">
      <w:pPr>
        <w:rPr>
          <w:rFonts w:cs="Calibri"/>
          <w:b/>
          <w:lang w:eastAsia="es-CO"/>
        </w:rPr>
      </w:pPr>
    </w:p>
    <w:tbl>
      <w:tblPr>
        <w:tblW w:w="12840" w:type="dxa"/>
        <w:tblInd w:w="65" w:type="dxa"/>
        <w:tblCellMar>
          <w:left w:w="70" w:type="dxa"/>
          <w:right w:w="70" w:type="dxa"/>
        </w:tblCellMar>
        <w:tblLook w:val="04A0"/>
      </w:tblPr>
      <w:tblGrid>
        <w:gridCol w:w="540"/>
        <w:gridCol w:w="2863"/>
        <w:gridCol w:w="1351"/>
        <w:gridCol w:w="1129"/>
        <w:gridCol w:w="1196"/>
        <w:gridCol w:w="1259"/>
        <w:gridCol w:w="1432"/>
        <w:gridCol w:w="1501"/>
        <w:gridCol w:w="1569"/>
      </w:tblGrid>
      <w:tr w:rsidR="001052D2" w:rsidRPr="00B843AF" w:rsidTr="006E334D">
        <w:trPr>
          <w:trHeight w:val="1485"/>
          <w:tblHeader/>
        </w:trPr>
        <w:tc>
          <w:tcPr>
            <w:tcW w:w="58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31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2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56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450"/>
        </w:trPr>
        <w:tc>
          <w:tcPr>
            <w:tcW w:w="581"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AGUA POTABLE Y SAN4AMIE TO BASICO</w:t>
            </w: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720 horas mes de servicio de acueducto en zonas urbanas y centros poblados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22.174</w:t>
            </w:r>
          </w:p>
        </w:tc>
      </w:tr>
      <w:tr w:rsidR="001052D2" w:rsidRPr="00B843AF" w:rsidTr="006E334D">
        <w:trPr>
          <w:trHeight w:val="30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pruebas de riesgo de calidad de agua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F16534"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w:t>
            </w:r>
            <w:r w:rsidR="001052D2" w:rsidRPr="00B843AF">
              <w:rPr>
                <w:rFonts w:eastAsia="Times New Roman" w:cs="Calibri"/>
                <w:color w:val="000000"/>
                <w:lang w:eastAsia="es-CO"/>
              </w:rPr>
              <w:t xml:space="preserve"> pruebas organolépticas, </w:t>
            </w:r>
            <w:r w:rsidRPr="00B843AF">
              <w:rPr>
                <w:rFonts w:eastAsia="Times New Roman" w:cs="Calibri"/>
                <w:color w:val="000000"/>
                <w:lang w:eastAsia="es-CO"/>
              </w:rPr>
              <w:t>físicas</w:t>
            </w:r>
            <w:r w:rsidR="001052D2" w:rsidRPr="00B843AF">
              <w:rPr>
                <w:rFonts w:eastAsia="Times New Roman" w:cs="Calibri"/>
                <w:color w:val="000000"/>
                <w:lang w:eastAsia="es-CO"/>
              </w:rPr>
              <w:t xml:space="preserve"> y químicas del agua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Incrementar la cobertura de servicio agua en el área urbana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38.805</w:t>
            </w:r>
          </w:p>
        </w:tc>
      </w:tr>
      <w:tr w:rsidR="001052D2" w:rsidRPr="00B843AF" w:rsidTr="006E334D">
        <w:trPr>
          <w:trHeight w:val="30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acueductos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163.247</w:t>
            </w:r>
          </w:p>
        </w:tc>
      </w:tr>
      <w:tr w:rsidR="001052D2" w:rsidRPr="00B843AF" w:rsidTr="006E334D">
        <w:trPr>
          <w:trHeight w:val="30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la red de alcantarillado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strike/>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77.611</w:t>
            </w:r>
          </w:p>
        </w:tc>
      </w:tr>
      <w:tr w:rsidR="001052D2" w:rsidRPr="00B843AF" w:rsidTr="006E334D">
        <w:trPr>
          <w:trHeight w:val="675"/>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subsidio del 15% a usuarios del servicio de acueducto, alcantarillado y aseo en sector urbano y centros poblados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15</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100.223</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El Palmar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55.436</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Ampliación de alcantarillado corregimiento de Las Delicias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55.436</w:t>
            </w:r>
          </w:p>
        </w:tc>
      </w:tr>
      <w:tr w:rsidR="001052D2" w:rsidRPr="00B843AF" w:rsidTr="006E334D">
        <w:trPr>
          <w:trHeight w:val="675"/>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el </w:t>
            </w:r>
            <w:r w:rsidR="00F16534" w:rsidRPr="00B843AF">
              <w:rPr>
                <w:rFonts w:eastAsia="Times New Roman" w:cs="Calibri"/>
                <w:color w:val="000000"/>
                <w:lang w:eastAsia="es-CO"/>
              </w:rPr>
              <w:t>programa</w:t>
            </w:r>
            <w:r w:rsidRPr="00B843AF">
              <w:rPr>
                <w:rFonts w:eastAsia="Times New Roman" w:cs="Calibri"/>
                <w:color w:val="000000"/>
                <w:lang w:eastAsia="es-CO"/>
              </w:rPr>
              <w:t xml:space="preserve"> de gestión de residuos sólidos con el fin de minimizar los riesgos del medio ambiento y salud</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19.957</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departamental Agua para la prosperidad</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77.610</w:t>
            </w:r>
          </w:p>
        </w:tc>
      </w:tr>
      <w:tr w:rsidR="001052D2" w:rsidRPr="00B843AF" w:rsidTr="006E334D">
        <w:trPr>
          <w:trHeight w:val="675"/>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construcción de baterías sanitarias en comunidades rurales dispersas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22.175</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ahorro y uso eficiente del agua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2.217</w:t>
            </w:r>
          </w:p>
        </w:tc>
      </w:tr>
      <w:tr w:rsidR="001052D2" w:rsidRPr="00B843AF" w:rsidTr="006E334D">
        <w:trPr>
          <w:trHeight w:val="450"/>
        </w:trPr>
        <w:tc>
          <w:tcPr>
            <w:tcW w:w="58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31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Apoyo en el fortalecimiento de </w:t>
            </w:r>
            <w:smartTag w:uri="urn:schemas-microsoft-com:office:smarttags" w:element="PersonName">
              <w:smartTagPr>
                <w:attr w:name="ProductID" w:val="la Empresa"/>
              </w:smartTagPr>
              <w:r w:rsidRPr="00B843AF">
                <w:rPr>
                  <w:rFonts w:eastAsia="Times New Roman" w:cs="Calibri"/>
                  <w:color w:val="000000"/>
                  <w:lang w:eastAsia="es-CO"/>
                </w:rPr>
                <w:t>la Empresa</w:t>
              </w:r>
            </w:smartTag>
            <w:r w:rsidRPr="00B843AF">
              <w:rPr>
                <w:rFonts w:eastAsia="Times New Roman" w:cs="Calibri"/>
                <w:color w:val="000000"/>
                <w:lang w:eastAsia="es-CO"/>
              </w:rPr>
              <w:t xml:space="preserve"> de S. Públicos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2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56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bl>
    <w:p w:rsidR="001052D2" w:rsidRPr="00B843AF" w:rsidRDefault="001052D2" w:rsidP="001052D2">
      <w:pPr>
        <w:rPr>
          <w:rFonts w:cs="Calibri"/>
          <w:b/>
          <w:lang w:eastAsia="es-CO"/>
        </w:rPr>
      </w:pPr>
    </w:p>
    <w:p w:rsidR="001052D2" w:rsidRPr="00B843AF" w:rsidRDefault="001052D2" w:rsidP="001052D2">
      <w:pPr>
        <w:pStyle w:val="Ttulo3"/>
        <w:rPr>
          <w:rFonts w:ascii="Calibri" w:hAnsi="Calibri" w:cs="Calibri"/>
          <w:sz w:val="22"/>
          <w:szCs w:val="22"/>
          <w:lang w:eastAsia="es-CO"/>
        </w:rPr>
      </w:pPr>
      <w:bookmarkStart w:id="42" w:name="_Toc323467172"/>
      <w:bookmarkStart w:id="43" w:name="_Toc323631997"/>
      <w:r w:rsidRPr="00B843AF">
        <w:rPr>
          <w:rFonts w:ascii="Calibri" w:hAnsi="Calibri" w:cs="Calibri"/>
          <w:sz w:val="22"/>
          <w:szCs w:val="22"/>
          <w:lang w:eastAsia="es-CO"/>
        </w:rPr>
        <w:t>Sectores no básicos</w:t>
      </w:r>
      <w:bookmarkEnd w:id="42"/>
      <w:bookmarkEnd w:id="43"/>
    </w:p>
    <w:p w:rsidR="001052D2" w:rsidRPr="00B843AF" w:rsidRDefault="001052D2" w:rsidP="001052D2">
      <w:pPr>
        <w:rPr>
          <w:rFonts w:cs="Calibri"/>
          <w:b/>
          <w:lang w:eastAsia="es-CO"/>
        </w:rPr>
      </w:pPr>
      <w:r w:rsidRPr="00B843AF">
        <w:rPr>
          <w:rFonts w:cs="Calibri"/>
          <w:b/>
          <w:lang w:eastAsia="es-CO"/>
        </w:rPr>
        <w:t>EJE SOCIAL</w:t>
      </w:r>
    </w:p>
    <w:tbl>
      <w:tblPr>
        <w:tblW w:w="12920" w:type="dxa"/>
        <w:tblInd w:w="65" w:type="dxa"/>
        <w:tblCellMar>
          <w:left w:w="70" w:type="dxa"/>
          <w:right w:w="70" w:type="dxa"/>
        </w:tblCellMar>
        <w:tblLook w:val="04A0"/>
      </w:tblPr>
      <w:tblGrid>
        <w:gridCol w:w="614"/>
        <w:gridCol w:w="3033"/>
        <w:gridCol w:w="1351"/>
        <w:gridCol w:w="1199"/>
        <w:gridCol w:w="1200"/>
        <w:gridCol w:w="1259"/>
        <w:gridCol w:w="1432"/>
        <w:gridCol w:w="1501"/>
        <w:gridCol w:w="1331"/>
      </w:tblGrid>
      <w:tr w:rsidR="001052D2" w:rsidRPr="00B843AF" w:rsidTr="006E334D">
        <w:trPr>
          <w:trHeight w:val="1485"/>
        </w:trPr>
        <w:tc>
          <w:tcPr>
            <w:tcW w:w="69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SECTOR</w:t>
            </w:r>
          </w:p>
        </w:tc>
        <w:tc>
          <w:tcPr>
            <w:tcW w:w="36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1410"/>
        </w:trPr>
        <w:tc>
          <w:tcPr>
            <w:tcW w:w="699"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ALIMENTACION ESCOLAR</w:t>
            </w: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al 100% del programa de alimentación escolar</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58.193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14"/>
        <w:gridCol w:w="3033"/>
        <w:gridCol w:w="1351"/>
        <w:gridCol w:w="1199"/>
        <w:gridCol w:w="1200"/>
        <w:gridCol w:w="1259"/>
        <w:gridCol w:w="1432"/>
        <w:gridCol w:w="1501"/>
        <w:gridCol w:w="1331"/>
      </w:tblGrid>
      <w:tr w:rsidR="001052D2" w:rsidRPr="00B843AF" w:rsidTr="006E334D">
        <w:trPr>
          <w:trHeight w:val="1485"/>
        </w:trPr>
        <w:tc>
          <w:tcPr>
            <w:tcW w:w="69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1335"/>
        </w:trPr>
        <w:tc>
          <w:tcPr>
            <w:tcW w:w="699"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ALIMENTACION ESCOLAR</w:t>
            </w: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al 100% del programa de alimentación escolar</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60.229</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14"/>
        <w:gridCol w:w="3033"/>
        <w:gridCol w:w="1351"/>
        <w:gridCol w:w="1199"/>
        <w:gridCol w:w="1200"/>
        <w:gridCol w:w="1259"/>
        <w:gridCol w:w="1432"/>
        <w:gridCol w:w="1501"/>
        <w:gridCol w:w="1331"/>
      </w:tblGrid>
      <w:tr w:rsidR="001052D2" w:rsidRPr="00B843AF" w:rsidTr="006E334D">
        <w:trPr>
          <w:trHeight w:val="1485"/>
        </w:trPr>
        <w:tc>
          <w:tcPr>
            <w:tcW w:w="69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1425"/>
        </w:trPr>
        <w:tc>
          <w:tcPr>
            <w:tcW w:w="699"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ALIMENTACION ESCOLAR</w:t>
            </w: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al 100% del programa de alimentación escolar</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62.337</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14"/>
        <w:gridCol w:w="3033"/>
        <w:gridCol w:w="1351"/>
        <w:gridCol w:w="1199"/>
        <w:gridCol w:w="1200"/>
        <w:gridCol w:w="1259"/>
        <w:gridCol w:w="1432"/>
        <w:gridCol w:w="1501"/>
        <w:gridCol w:w="1331"/>
      </w:tblGrid>
      <w:tr w:rsidR="001052D2" w:rsidRPr="00B843AF" w:rsidTr="006E334D">
        <w:trPr>
          <w:trHeight w:val="1485"/>
        </w:trPr>
        <w:tc>
          <w:tcPr>
            <w:tcW w:w="69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1620"/>
        </w:trPr>
        <w:tc>
          <w:tcPr>
            <w:tcW w:w="699"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ALIMENTACION ESCOLAR</w:t>
            </w: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al 100% del programa de alimentación escolar</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64.519</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89"/>
        <w:gridCol w:w="1351"/>
        <w:gridCol w:w="1192"/>
        <w:gridCol w:w="1197"/>
        <w:gridCol w:w="1259"/>
        <w:gridCol w:w="1432"/>
        <w:gridCol w:w="1501"/>
        <w:gridCol w:w="1352"/>
      </w:tblGrid>
      <w:tr w:rsidR="001052D2" w:rsidRPr="00B843AF" w:rsidTr="006E334D">
        <w:trPr>
          <w:trHeight w:val="1485"/>
        </w:trPr>
        <w:tc>
          <w:tcPr>
            <w:tcW w:w="693"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8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00"/>
        </w:trPr>
        <w:tc>
          <w:tcPr>
            <w:tcW w:w="693"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DEPORTE Y RECREACION</w:t>
            </w: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F16534" w:rsidP="00F16534">
            <w:pPr>
              <w:spacing w:after="0" w:line="240" w:lineRule="auto"/>
              <w:rPr>
                <w:rFonts w:eastAsia="Times New Roman" w:cs="Calibri"/>
                <w:color w:val="000000"/>
                <w:lang w:eastAsia="es-CO"/>
              </w:rPr>
            </w:pPr>
            <w:r w:rsidRPr="00B843AF">
              <w:rPr>
                <w:rFonts w:eastAsia="Times New Roman" w:cs="Calibri"/>
                <w:color w:val="000000"/>
                <w:lang w:eastAsia="es-CO"/>
              </w:rPr>
              <w:t>Construcción</w:t>
            </w:r>
            <w:r w:rsidR="001052D2" w:rsidRPr="00B843AF">
              <w:rPr>
                <w:rFonts w:eastAsia="Times New Roman" w:cs="Calibri"/>
                <w:color w:val="000000"/>
                <w:lang w:eastAsia="es-CO"/>
              </w:rPr>
              <w:t xml:space="preserve"> </w:t>
            </w:r>
            <w:r w:rsidR="008E04B6" w:rsidRPr="00B843AF">
              <w:rPr>
                <w:rFonts w:eastAsia="Times New Roman" w:cs="Calibri"/>
                <w:color w:val="000000"/>
                <w:lang w:eastAsia="es-CO"/>
              </w:rPr>
              <w:t>de 2 polideportivos en el municipio.</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metros</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120</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8E04B6"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w:t>
            </w:r>
            <w:r w:rsidR="001052D2" w:rsidRPr="00B843AF">
              <w:rPr>
                <w:rFonts w:eastAsia="Times New Roman" w:cs="Calibri"/>
                <w:color w:val="000000"/>
                <w:lang w:eastAsia="es-CO"/>
              </w:rPr>
              <w:t xml:space="preserve">0.000 </w:t>
            </w:r>
          </w:p>
        </w:tc>
      </w:tr>
      <w:tr w:rsidR="001052D2" w:rsidRPr="00B843AF" w:rsidTr="006E334D">
        <w:trPr>
          <w:trHeight w:val="450"/>
        </w:trPr>
        <w:tc>
          <w:tcPr>
            <w:tcW w:w="69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w:t>
            </w:r>
            <w:r w:rsidR="008E04B6" w:rsidRPr="00B843AF">
              <w:rPr>
                <w:rFonts w:eastAsia="Times New Roman" w:cs="Calibri"/>
                <w:color w:val="000000"/>
                <w:lang w:eastAsia="es-CO"/>
              </w:rPr>
              <w:t>recreación</w:t>
            </w:r>
            <w:r w:rsidRPr="00B843AF">
              <w:rPr>
                <w:rFonts w:eastAsia="Times New Roman" w:cs="Calibri"/>
                <w:color w:val="000000"/>
                <w:lang w:eastAsia="es-CO"/>
              </w:rPr>
              <w:t xml:space="preserve"> y aprovechamiento del tiempo libre en los jóvenes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de Progr.</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8.000 </w:t>
            </w:r>
          </w:p>
        </w:tc>
      </w:tr>
      <w:tr w:rsidR="001052D2" w:rsidRPr="00B843AF" w:rsidTr="006E334D">
        <w:trPr>
          <w:trHeight w:val="450"/>
        </w:trPr>
        <w:tc>
          <w:tcPr>
            <w:tcW w:w="69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Organizar campeonatos municipales en diferentes disciplinas deportivas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71.000 </w:t>
            </w:r>
          </w:p>
        </w:tc>
      </w:tr>
      <w:tr w:rsidR="001052D2" w:rsidRPr="00B843AF" w:rsidTr="006E334D">
        <w:trPr>
          <w:trHeight w:val="300"/>
        </w:trPr>
        <w:tc>
          <w:tcPr>
            <w:tcW w:w="69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escenarios deportivos</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20.000 </w:t>
            </w:r>
          </w:p>
        </w:tc>
      </w:tr>
      <w:tr w:rsidR="001052D2" w:rsidRPr="00B843AF" w:rsidTr="006E334D">
        <w:trPr>
          <w:trHeight w:val="300"/>
        </w:trPr>
        <w:tc>
          <w:tcPr>
            <w:tcW w:w="69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del deporte</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25.000 </w:t>
            </w:r>
          </w:p>
        </w:tc>
      </w:tr>
      <w:tr w:rsidR="001052D2" w:rsidRPr="00B843AF" w:rsidTr="006E334D">
        <w:trPr>
          <w:trHeight w:val="450"/>
        </w:trPr>
        <w:tc>
          <w:tcPr>
            <w:tcW w:w="693"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programas de actividades físicas para disminuir el sedentarismo (aeróbicos, caminatas, etc.)</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6.000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89"/>
        <w:gridCol w:w="1351"/>
        <w:gridCol w:w="1192"/>
        <w:gridCol w:w="1197"/>
        <w:gridCol w:w="1259"/>
        <w:gridCol w:w="1432"/>
        <w:gridCol w:w="1501"/>
        <w:gridCol w:w="1352"/>
      </w:tblGrid>
      <w:tr w:rsidR="001052D2" w:rsidRPr="00B843AF" w:rsidTr="006E334D">
        <w:trPr>
          <w:trHeight w:val="1485"/>
          <w:tblHeader/>
        </w:trPr>
        <w:tc>
          <w:tcPr>
            <w:tcW w:w="43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8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300"/>
        </w:trPr>
        <w:tc>
          <w:tcPr>
            <w:tcW w:w="439"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DEPORTE Y RECREACION</w:t>
            </w: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8E04B6">
              <w:rPr>
                <w:rFonts w:eastAsia="Times New Roman" w:cs="Calibri"/>
                <w:color w:val="000000"/>
                <w:lang w:eastAsia="es-CO"/>
              </w:rPr>
              <w:t>Construcción de 2 polideportivos en 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metros</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240</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8E04B6"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w:t>
            </w:r>
            <w:r w:rsidR="001052D2" w:rsidRPr="00B843AF">
              <w:rPr>
                <w:rFonts w:eastAsia="Times New Roman" w:cs="Calibri"/>
                <w:color w:val="000000"/>
                <w:lang w:eastAsia="es-CO"/>
              </w:rPr>
              <w:t xml:space="preserve">3.150 </w:t>
            </w:r>
          </w:p>
        </w:tc>
      </w:tr>
      <w:tr w:rsidR="001052D2" w:rsidRPr="00B843AF" w:rsidTr="006E334D">
        <w:trPr>
          <w:trHeight w:val="45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w:t>
            </w:r>
            <w:r w:rsidR="008E04B6" w:rsidRPr="00B843AF">
              <w:rPr>
                <w:rFonts w:eastAsia="Times New Roman" w:cs="Calibri"/>
                <w:color w:val="000000"/>
                <w:lang w:eastAsia="es-CO"/>
              </w:rPr>
              <w:t>recreación</w:t>
            </w:r>
            <w:r w:rsidRPr="00B843AF">
              <w:rPr>
                <w:rFonts w:eastAsia="Times New Roman" w:cs="Calibri"/>
                <w:color w:val="000000"/>
                <w:lang w:eastAsia="es-CO"/>
              </w:rPr>
              <w:t xml:space="preserve"> y aprovechamiento del tiempo libre en los jóvenes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de Progr.</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8.280 </w:t>
            </w:r>
          </w:p>
        </w:tc>
      </w:tr>
      <w:tr w:rsidR="001052D2" w:rsidRPr="00B843AF" w:rsidTr="006E334D">
        <w:trPr>
          <w:trHeight w:val="45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Organizar campeonatos municipales en diferentes disciplinas deportivas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73.485 </w:t>
            </w:r>
          </w:p>
        </w:tc>
      </w:tr>
      <w:tr w:rsidR="001052D2" w:rsidRPr="00B843AF" w:rsidTr="006E334D">
        <w:trPr>
          <w:trHeight w:val="30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escenarios deportivos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20.700 </w:t>
            </w:r>
          </w:p>
        </w:tc>
      </w:tr>
      <w:tr w:rsidR="001052D2" w:rsidRPr="00B843AF" w:rsidTr="006E334D">
        <w:trPr>
          <w:trHeight w:val="30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del deporte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25.875 </w:t>
            </w:r>
          </w:p>
        </w:tc>
      </w:tr>
      <w:tr w:rsidR="001052D2" w:rsidRPr="00B843AF" w:rsidTr="006E334D">
        <w:trPr>
          <w:trHeight w:val="45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programas de actividades físicas para disminuir el sedentarismo (aeróbicos, caminatas)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6.210 </w:t>
            </w:r>
          </w:p>
        </w:tc>
      </w:tr>
      <w:tr w:rsidR="001052D2" w:rsidRPr="00B843AF" w:rsidTr="006E334D">
        <w:trPr>
          <w:trHeight w:val="300"/>
        </w:trPr>
        <w:tc>
          <w:tcPr>
            <w:tcW w:w="43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DEPORTE Y RECREACION</w:t>
            </w: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Construcción</w:t>
            </w:r>
            <w:r w:rsidR="001052D2" w:rsidRPr="00B843AF">
              <w:rPr>
                <w:rFonts w:eastAsia="Times New Roman" w:cs="Calibri"/>
                <w:color w:val="000000"/>
                <w:lang w:eastAsia="es-CO"/>
              </w:rPr>
              <w:t xml:space="preserve"> de muro para cierre de estadio municipal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metros</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360</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96.410 </w:t>
            </w:r>
          </w:p>
        </w:tc>
      </w:tr>
      <w:tr w:rsidR="001052D2" w:rsidRPr="00B843AF" w:rsidTr="006E334D">
        <w:trPr>
          <w:trHeight w:val="450"/>
        </w:trPr>
        <w:tc>
          <w:tcPr>
            <w:tcW w:w="43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w:t>
            </w:r>
            <w:r w:rsidR="008E04B6" w:rsidRPr="00B843AF">
              <w:rPr>
                <w:rFonts w:eastAsia="Times New Roman" w:cs="Calibri"/>
                <w:color w:val="000000"/>
                <w:lang w:eastAsia="es-CO"/>
              </w:rPr>
              <w:t>recreación</w:t>
            </w:r>
            <w:r w:rsidRPr="00B843AF">
              <w:rPr>
                <w:rFonts w:eastAsia="Times New Roman" w:cs="Calibri"/>
                <w:color w:val="000000"/>
                <w:lang w:eastAsia="es-CO"/>
              </w:rPr>
              <w:t xml:space="preserve"> y aprovechamiento del tiempo libre en los jóvenes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de Progr.</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8.570 </w:t>
            </w:r>
          </w:p>
        </w:tc>
      </w:tr>
      <w:tr w:rsidR="001052D2" w:rsidRPr="00B843AF" w:rsidTr="006E334D">
        <w:trPr>
          <w:trHeight w:val="450"/>
        </w:trPr>
        <w:tc>
          <w:tcPr>
            <w:tcW w:w="43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Organizar campeonatos municipales en diferentes disciplinas deportivas</w:t>
            </w:r>
          </w:p>
        </w:tc>
        <w:tc>
          <w:tcPr>
            <w:tcW w:w="1252"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76.057 </w:t>
            </w:r>
          </w:p>
        </w:tc>
      </w:tr>
      <w:tr w:rsidR="001052D2" w:rsidRPr="00B843AF" w:rsidTr="006E334D">
        <w:trPr>
          <w:trHeight w:val="300"/>
        </w:trPr>
        <w:tc>
          <w:tcPr>
            <w:tcW w:w="43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escenarios deportivos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21.425 </w:t>
            </w:r>
          </w:p>
        </w:tc>
      </w:tr>
      <w:tr w:rsidR="001052D2" w:rsidRPr="00B843AF" w:rsidTr="006E334D">
        <w:trPr>
          <w:trHeight w:val="300"/>
        </w:trPr>
        <w:tc>
          <w:tcPr>
            <w:tcW w:w="43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del deporte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26.781 </w:t>
            </w:r>
          </w:p>
        </w:tc>
      </w:tr>
      <w:tr w:rsidR="001052D2" w:rsidRPr="00B843AF" w:rsidTr="006E334D">
        <w:trPr>
          <w:trHeight w:val="450"/>
        </w:trPr>
        <w:tc>
          <w:tcPr>
            <w:tcW w:w="43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single" w:sz="4" w:space="0" w:color="auto"/>
              <w:left w:val="nil"/>
              <w:bottom w:val="single" w:sz="4" w:space="0" w:color="auto"/>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programas de actividades físicas para disminuir el sedentarismo (aeróbicos, caminatas)</w:t>
            </w:r>
          </w:p>
        </w:tc>
        <w:tc>
          <w:tcPr>
            <w:tcW w:w="1252"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36</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6.427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89"/>
        <w:gridCol w:w="1351"/>
        <w:gridCol w:w="1192"/>
        <w:gridCol w:w="1197"/>
        <w:gridCol w:w="1259"/>
        <w:gridCol w:w="1432"/>
        <w:gridCol w:w="1501"/>
        <w:gridCol w:w="1352"/>
      </w:tblGrid>
      <w:tr w:rsidR="001052D2" w:rsidRPr="00B843AF" w:rsidTr="006E334D">
        <w:trPr>
          <w:trHeight w:val="1485"/>
          <w:tblHeader/>
        </w:trPr>
        <w:tc>
          <w:tcPr>
            <w:tcW w:w="43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8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600"/>
        </w:trPr>
        <w:tc>
          <w:tcPr>
            <w:tcW w:w="439"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DEPORTE Y RECREACION</w:t>
            </w: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8E04B6" w:rsidP="008E04B6">
            <w:pPr>
              <w:spacing w:after="0" w:line="240" w:lineRule="auto"/>
              <w:rPr>
                <w:rFonts w:eastAsia="Times New Roman" w:cs="Calibri"/>
                <w:color w:val="000000"/>
                <w:lang w:eastAsia="es-CO"/>
              </w:rPr>
            </w:pPr>
            <w:r w:rsidRPr="008E04B6">
              <w:rPr>
                <w:rFonts w:eastAsia="Times New Roman" w:cs="Calibri"/>
                <w:color w:val="000000"/>
                <w:lang w:eastAsia="es-CO"/>
              </w:rPr>
              <w:t xml:space="preserve">Construcción de </w:t>
            </w:r>
            <w:r>
              <w:rPr>
                <w:rFonts w:eastAsia="Times New Roman" w:cs="Calibri"/>
                <w:color w:val="000000"/>
                <w:lang w:eastAsia="es-CO"/>
              </w:rPr>
              <w:t>2</w:t>
            </w:r>
            <w:r w:rsidRPr="008E04B6">
              <w:rPr>
                <w:rFonts w:eastAsia="Times New Roman" w:cs="Calibri"/>
                <w:color w:val="000000"/>
                <w:lang w:eastAsia="es-CO"/>
              </w:rPr>
              <w:t xml:space="preserve"> polideportivos en 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metros</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480</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8E04B6"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w:t>
            </w:r>
            <w:r w:rsidR="001052D2" w:rsidRPr="00B843AF">
              <w:rPr>
                <w:rFonts w:eastAsia="Times New Roman" w:cs="Calibri"/>
                <w:color w:val="000000"/>
                <w:lang w:eastAsia="es-CO"/>
              </w:rPr>
              <w:t xml:space="preserve">9.785 </w:t>
            </w:r>
          </w:p>
        </w:tc>
      </w:tr>
      <w:tr w:rsidR="001052D2" w:rsidRPr="00B843AF" w:rsidTr="006E334D">
        <w:trPr>
          <w:trHeight w:val="45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w:t>
            </w:r>
            <w:r w:rsidR="008E04B6" w:rsidRPr="00B843AF">
              <w:rPr>
                <w:rFonts w:eastAsia="Times New Roman" w:cs="Calibri"/>
                <w:color w:val="000000"/>
                <w:lang w:eastAsia="es-CO"/>
              </w:rPr>
              <w:t>recreación</w:t>
            </w:r>
            <w:r w:rsidRPr="00B843AF">
              <w:rPr>
                <w:rFonts w:eastAsia="Times New Roman" w:cs="Calibri"/>
                <w:color w:val="000000"/>
                <w:lang w:eastAsia="es-CO"/>
              </w:rPr>
              <w:t xml:space="preserve"> y aprovechamiento del tiempo libre en los jóvenes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de Progr.</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8.870 </w:t>
            </w:r>
          </w:p>
        </w:tc>
      </w:tr>
      <w:tr w:rsidR="001052D2" w:rsidRPr="00B843AF" w:rsidTr="006E334D">
        <w:trPr>
          <w:trHeight w:val="45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Organizar campeonatos municipales en diferentes disciplinas deportivas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78.719 </w:t>
            </w:r>
          </w:p>
        </w:tc>
      </w:tr>
      <w:tr w:rsidR="001052D2" w:rsidRPr="00B843AF" w:rsidTr="006E334D">
        <w:trPr>
          <w:trHeight w:val="30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escenarios deportivos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22.174 </w:t>
            </w:r>
          </w:p>
        </w:tc>
      </w:tr>
      <w:tr w:rsidR="001052D2" w:rsidRPr="00B843AF" w:rsidTr="006E334D">
        <w:trPr>
          <w:trHeight w:val="30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del deporte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27.718 </w:t>
            </w:r>
          </w:p>
        </w:tc>
      </w:tr>
      <w:tr w:rsidR="001052D2" w:rsidRPr="00B843AF" w:rsidTr="006E334D">
        <w:trPr>
          <w:trHeight w:val="450"/>
        </w:trPr>
        <w:tc>
          <w:tcPr>
            <w:tcW w:w="4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8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programas de actividades físicas para disminuir el sedentarismo (aeróbicos, caminatas)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98"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w:t>
            </w:r>
          </w:p>
        </w:tc>
        <w:tc>
          <w:tcPr>
            <w:tcW w:w="13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6.652 </w:t>
            </w:r>
          </w:p>
        </w:tc>
      </w:tr>
    </w:tbl>
    <w:p w:rsidR="001052D2" w:rsidRPr="00B843AF" w:rsidRDefault="001052D2" w:rsidP="001052D2">
      <w:pPr>
        <w:rPr>
          <w:rFonts w:cs="Calibri"/>
          <w:b/>
          <w:lang w:eastAsia="es-CO"/>
        </w:rPr>
      </w:pPr>
    </w:p>
    <w:tbl>
      <w:tblPr>
        <w:tblpPr w:leftFromText="141" w:rightFromText="141" w:vertAnchor="text" w:horzAnchor="margin" w:tblpY="60"/>
        <w:tblW w:w="12920" w:type="dxa"/>
        <w:tblCellMar>
          <w:left w:w="70" w:type="dxa"/>
          <w:right w:w="70" w:type="dxa"/>
        </w:tblCellMar>
        <w:tblLook w:val="04A0"/>
      </w:tblPr>
      <w:tblGrid>
        <w:gridCol w:w="422"/>
        <w:gridCol w:w="3699"/>
        <w:gridCol w:w="1351"/>
        <w:gridCol w:w="1199"/>
        <w:gridCol w:w="1200"/>
        <w:gridCol w:w="1259"/>
        <w:gridCol w:w="1432"/>
        <w:gridCol w:w="1501"/>
        <w:gridCol w:w="1331"/>
      </w:tblGrid>
      <w:tr w:rsidR="001052D2" w:rsidRPr="00B843AF" w:rsidTr="006E334D">
        <w:trPr>
          <w:trHeight w:val="1485"/>
        </w:trPr>
        <w:tc>
          <w:tcPr>
            <w:tcW w:w="44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90"/>
        </w:trPr>
        <w:tc>
          <w:tcPr>
            <w:tcW w:w="44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CULTURA</w:t>
            </w: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festividades tradicionales y culturales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80.000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escuela de danzas y </w:t>
            </w:r>
            <w:r w:rsidRPr="00B843AF">
              <w:rPr>
                <w:rFonts w:eastAsia="Times New Roman" w:cs="Calibri"/>
                <w:color w:val="000000"/>
                <w:lang w:eastAsia="es-CO"/>
              </w:rPr>
              <w:lastRenderedPageBreak/>
              <w:t>música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w:t>
            </w:r>
            <w:r w:rsidRPr="00B843AF">
              <w:rPr>
                <w:rFonts w:eastAsia="Times New Roman" w:cs="Calibri"/>
                <w:color w:val="000000"/>
                <w:lang w:eastAsia="es-CO"/>
              </w:rPr>
              <w:lastRenderedPageBreak/>
              <w:t xml:space="preserve">15.000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 artes y teatro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15.000 </w:t>
            </w:r>
          </w:p>
        </w:tc>
      </w:tr>
      <w:tr w:rsidR="001052D2" w:rsidRPr="00B843AF" w:rsidTr="006E334D">
        <w:trPr>
          <w:trHeight w:val="45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Articular programas de formación cultural  dirigido a padres de familia  responsables del cuidado de los niños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                        10.000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41"/>
        <w:gridCol w:w="3307"/>
        <w:gridCol w:w="1351"/>
        <w:gridCol w:w="1103"/>
        <w:gridCol w:w="1195"/>
        <w:gridCol w:w="1259"/>
        <w:gridCol w:w="1432"/>
        <w:gridCol w:w="1501"/>
        <w:gridCol w:w="1331"/>
      </w:tblGrid>
      <w:tr w:rsidR="001052D2" w:rsidRPr="00B843AF" w:rsidTr="006E334D">
        <w:trPr>
          <w:trHeight w:val="1485"/>
        </w:trPr>
        <w:tc>
          <w:tcPr>
            <w:tcW w:w="44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490"/>
        </w:trPr>
        <w:tc>
          <w:tcPr>
            <w:tcW w:w="445" w:type="dxa"/>
            <w:vMerge w:val="restart"/>
            <w:tcBorders>
              <w:top w:val="single" w:sz="4" w:space="0" w:color="auto"/>
              <w:left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CULTURA</w:t>
            </w:r>
          </w:p>
        </w:tc>
        <w:tc>
          <w:tcPr>
            <w:tcW w:w="36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both"/>
              <w:rPr>
                <w:rFonts w:eastAsia="Times New Roman" w:cs="Calibri"/>
                <w:color w:val="000000"/>
                <w:lang w:eastAsia="es-CO"/>
              </w:rPr>
            </w:pPr>
            <w:r w:rsidRPr="00B843AF">
              <w:rPr>
                <w:rFonts w:eastAsia="Times New Roman" w:cs="Calibri"/>
                <w:color w:val="000000"/>
                <w:lang w:eastAsia="es-CO"/>
              </w:rPr>
              <w:t>Mantenimiento de festividades tradicionales y culturales del municipio</w:t>
            </w:r>
          </w:p>
        </w:tc>
        <w:tc>
          <w:tcPr>
            <w:tcW w:w="1252"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87"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32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82.800 </w:t>
            </w:r>
          </w:p>
        </w:tc>
      </w:tr>
      <w:tr w:rsidR="001052D2" w:rsidRPr="00B843AF" w:rsidTr="006E334D">
        <w:trPr>
          <w:trHeight w:val="398"/>
        </w:trPr>
        <w:tc>
          <w:tcPr>
            <w:tcW w:w="445" w:type="dxa"/>
            <w:vMerge/>
            <w:tcBorders>
              <w:left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6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both"/>
              <w:rPr>
                <w:rFonts w:eastAsia="Times New Roman" w:cs="Calibri"/>
                <w:color w:val="000000"/>
                <w:lang w:eastAsia="es-CO"/>
              </w:rPr>
            </w:pPr>
            <w:r w:rsidRPr="00B843AF">
              <w:rPr>
                <w:rFonts w:eastAsia="Times New Roman" w:cs="Calibri"/>
                <w:color w:val="000000"/>
                <w:lang w:eastAsia="es-CO"/>
              </w:rPr>
              <w:t>Mantenimiento de escuela de danzas y música</w:t>
            </w:r>
          </w:p>
        </w:tc>
        <w:tc>
          <w:tcPr>
            <w:tcW w:w="1252"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15.525 </w:t>
            </w:r>
          </w:p>
        </w:tc>
      </w:tr>
      <w:tr w:rsidR="001052D2" w:rsidRPr="00B843AF" w:rsidTr="006E334D">
        <w:trPr>
          <w:trHeight w:val="268"/>
        </w:trPr>
        <w:tc>
          <w:tcPr>
            <w:tcW w:w="445" w:type="dxa"/>
            <w:vMerge/>
            <w:tcBorders>
              <w:left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6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both"/>
              <w:rPr>
                <w:rFonts w:eastAsia="Times New Roman" w:cs="Calibri"/>
                <w:color w:val="000000"/>
                <w:lang w:eastAsia="es-CO"/>
              </w:rPr>
            </w:pPr>
            <w:r w:rsidRPr="00B843AF">
              <w:rPr>
                <w:rFonts w:eastAsia="Times New Roman" w:cs="Calibri"/>
                <w:color w:val="000000"/>
                <w:lang w:eastAsia="es-CO"/>
              </w:rPr>
              <w:t>Mantenimiento de escuela de artes y teatro</w:t>
            </w:r>
          </w:p>
        </w:tc>
        <w:tc>
          <w:tcPr>
            <w:tcW w:w="1252"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15.525 </w:t>
            </w:r>
          </w:p>
        </w:tc>
      </w:tr>
      <w:tr w:rsidR="001052D2" w:rsidRPr="00B843AF" w:rsidTr="006E334D">
        <w:trPr>
          <w:trHeight w:val="607"/>
        </w:trPr>
        <w:tc>
          <w:tcPr>
            <w:tcW w:w="445" w:type="dxa"/>
            <w:vMerge/>
            <w:tcBorders>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6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both"/>
              <w:rPr>
                <w:rFonts w:eastAsia="Times New Roman" w:cs="Calibri"/>
                <w:color w:val="000000"/>
                <w:lang w:eastAsia="es-CO"/>
              </w:rPr>
            </w:pPr>
            <w:r w:rsidRPr="00B843AF">
              <w:rPr>
                <w:rFonts w:eastAsia="Times New Roman" w:cs="Calibri"/>
                <w:color w:val="000000"/>
                <w:lang w:eastAsia="es-CO"/>
              </w:rPr>
              <w:t>Articular programas de formación cultural  dirigido a padres de familia  responsables del cuidado de los niños</w:t>
            </w:r>
          </w:p>
        </w:tc>
        <w:tc>
          <w:tcPr>
            <w:tcW w:w="1252"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4"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10.350 </w:t>
            </w:r>
          </w:p>
        </w:tc>
      </w:tr>
    </w:tbl>
    <w:p w:rsidR="001052D2" w:rsidRPr="00B843AF" w:rsidRDefault="001052D2" w:rsidP="001052D2">
      <w:pPr>
        <w:rPr>
          <w:rFonts w:cs="Calibri"/>
        </w:rPr>
      </w:pPr>
    </w:p>
    <w:tbl>
      <w:tblPr>
        <w:tblW w:w="12920" w:type="dxa"/>
        <w:tblInd w:w="65" w:type="dxa"/>
        <w:tblCellMar>
          <w:left w:w="70" w:type="dxa"/>
          <w:right w:w="70" w:type="dxa"/>
        </w:tblCellMar>
        <w:tblLook w:val="04A0"/>
      </w:tblPr>
      <w:tblGrid>
        <w:gridCol w:w="422"/>
        <w:gridCol w:w="3699"/>
        <w:gridCol w:w="1351"/>
        <w:gridCol w:w="1199"/>
        <w:gridCol w:w="1200"/>
        <w:gridCol w:w="1259"/>
        <w:gridCol w:w="1432"/>
        <w:gridCol w:w="1501"/>
        <w:gridCol w:w="1331"/>
      </w:tblGrid>
      <w:tr w:rsidR="001052D2" w:rsidRPr="00B843AF" w:rsidTr="006E334D">
        <w:trPr>
          <w:trHeight w:val="1485"/>
        </w:trPr>
        <w:tc>
          <w:tcPr>
            <w:tcW w:w="44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450"/>
        </w:trPr>
        <w:tc>
          <w:tcPr>
            <w:tcW w:w="44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CULTURA</w:t>
            </w: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festividades tradicionales y culturales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85.698</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 danzas y música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16.068</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 artes y teatro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16.068</w:t>
            </w:r>
          </w:p>
        </w:tc>
      </w:tr>
      <w:tr w:rsidR="001052D2" w:rsidRPr="00B843AF" w:rsidTr="006E334D">
        <w:trPr>
          <w:trHeight w:val="45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Articular programas de formación cultural  dirigido a padres de familia  responsables del cuidado de los niños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10.712</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99"/>
        <w:gridCol w:w="1351"/>
        <w:gridCol w:w="1199"/>
        <w:gridCol w:w="1200"/>
        <w:gridCol w:w="1259"/>
        <w:gridCol w:w="1432"/>
        <w:gridCol w:w="1501"/>
        <w:gridCol w:w="1331"/>
      </w:tblGrid>
      <w:tr w:rsidR="001052D2" w:rsidRPr="00B843AF" w:rsidTr="006E334D">
        <w:trPr>
          <w:trHeight w:val="1485"/>
        </w:trPr>
        <w:tc>
          <w:tcPr>
            <w:tcW w:w="698"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450"/>
        </w:trPr>
        <w:tc>
          <w:tcPr>
            <w:tcW w:w="698"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CULTURA</w:t>
            </w: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festividades tradicionales y culturales del municipio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85.698</w:t>
            </w:r>
          </w:p>
        </w:tc>
      </w:tr>
      <w:tr w:rsidR="001052D2" w:rsidRPr="00B843AF" w:rsidTr="006E334D">
        <w:trPr>
          <w:trHeight w:val="300"/>
        </w:trPr>
        <w:tc>
          <w:tcPr>
            <w:tcW w:w="69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 danzas y música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16.068</w:t>
            </w:r>
          </w:p>
        </w:tc>
      </w:tr>
      <w:tr w:rsidR="001052D2" w:rsidRPr="00B843AF" w:rsidTr="006E334D">
        <w:trPr>
          <w:trHeight w:val="300"/>
        </w:trPr>
        <w:tc>
          <w:tcPr>
            <w:tcW w:w="69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escuela de artes y teatro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16.068</w:t>
            </w:r>
          </w:p>
        </w:tc>
      </w:tr>
      <w:tr w:rsidR="001052D2" w:rsidRPr="00B843AF" w:rsidTr="006E334D">
        <w:trPr>
          <w:trHeight w:val="450"/>
        </w:trPr>
        <w:tc>
          <w:tcPr>
            <w:tcW w:w="698"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Articular programas de formación cultural  dirigido a padres de familia  responsables del cuidado de los niños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10.712</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42"/>
        <w:gridCol w:w="3005"/>
        <w:gridCol w:w="1351"/>
        <w:gridCol w:w="1199"/>
        <w:gridCol w:w="1200"/>
        <w:gridCol w:w="1259"/>
        <w:gridCol w:w="1432"/>
        <w:gridCol w:w="1501"/>
        <w:gridCol w:w="1331"/>
      </w:tblGrid>
      <w:tr w:rsidR="001052D2" w:rsidRPr="00B843AF" w:rsidTr="006E334D">
        <w:trPr>
          <w:trHeight w:val="1485"/>
        </w:trPr>
        <w:tc>
          <w:tcPr>
            <w:tcW w:w="113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00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870"/>
        </w:trPr>
        <w:tc>
          <w:tcPr>
            <w:tcW w:w="1139"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SERVICIOS PUBLICOS DIFERENTES ACUEDUCTO ALCANTARILLAD</w:t>
            </w:r>
            <w:r w:rsidRPr="00B843AF">
              <w:rPr>
                <w:rFonts w:eastAsia="Times New Roman" w:cs="Calibri"/>
                <w:color w:val="000000"/>
                <w:bdr w:val="single" w:sz="4" w:space="0" w:color="auto"/>
                <w:lang w:eastAsia="es-CO"/>
              </w:rPr>
              <w:t>O</w:t>
            </w: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servicio de </w:t>
            </w:r>
            <w:r w:rsidR="008E04B6" w:rsidRPr="00B843AF">
              <w:rPr>
                <w:rFonts w:eastAsia="Times New Roman" w:cs="Calibri"/>
                <w:color w:val="000000"/>
                <w:lang w:eastAsia="es-CO"/>
              </w:rPr>
              <w:t>alumbrado</w:t>
            </w:r>
            <w:r w:rsidRPr="00B843AF">
              <w:rPr>
                <w:rFonts w:eastAsia="Times New Roman" w:cs="Calibri"/>
                <w:color w:val="000000"/>
                <w:lang w:eastAsia="es-CO"/>
              </w:rPr>
              <w:t xml:space="preserve"> publico</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80.000</w:t>
            </w:r>
          </w:p>
        </w:tc>
      </w:tr>
      <w:tr w:rsidR="001052D2" w:rsidRPr="00B843AF" w:rsidTr="006E334D">
        <w:trPr>
          <w:trHeight w:val="1680"/>
        </w:trPr>
        <w:tc>
          <w:tcPr>
            <w:tcW w:w="11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electrificación rural</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Nº</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42.300</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42"/>
        <w:gridCol w:w="3005"/>
        <w:gridCol w:w="1351"/>
        <w:gridCol w:w="1199"/>
        <w:gridCol w:w="1200"/>
        <w:gridCol w:w="1259"/>
        <w:gridCol w:w="1432"/>
        <w:gridCol w:w="1501"/>
        <w:gridCol w:w="1331"/>
      </w:tblGrid>
      <w:tr w:rsidR="001052D2" w:rsidRPr="00B843AF" w:rsidTr="006E334D">
        <w:trPr>
          <w:trHeight w:val="1485"/>
        </w:trPr>
        <w:tc>
          <w:tcPr>
            <w:tcW w:w="113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00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870"/>
        </w:trPr>
        <w:tc>
          <w:tcPr>
            <w:tcW w:w="1139"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SERVICIOS PUBLICOS DIFERENTES ACUEDUCTO ALCANTARILLAD</w:t>
            </w:r>
            <w:r w:rsidRPr="00B843AF">
              <w:rPr>
                <w:rFonts w:eastAsia="Times New Roman" w:cs="Calibri"/>
                <w:color w:val="000000"/>
                <w:bdr w:val="single" w:sz="4" w:space="0" w:color="auto"/>
                <w:lang w:eastAsia="es-CO"/>
              </w:rPr>
              <w:t>O</w:t>
            </w: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servicio de </w:t>
            </w:r>
            <w:r w:rsidR="008E04B6" w:rsidRPr="00B843AF">
              <w:rPr>
                <w:rFonts w:eastAsia="Times New Roman" w:cs="Calibri"/>
                <w:color w:val="000000"/>
                <w:lang w:eastAsia="es-CO"/>
              </w:rPr>
              <w:t>alumbrado</w:t>
            </w:r>
            <w:r w:rsidRPr="00B843AF">
              <w:rPr>
                <w:rFonts w:eastAsia="Times New Roman" w:cs="Calibri"/>
                <w:color w:val="000000"/>
                <w:lang w:eastAsia="es-CO"/>
              </w:rPr>
              <w:t xml:space="preserve"> publico</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82.880</w:t>
            </w:r>
          </w:p>
        </w:tc>
      </w:tr>
      <w:tr w:rsidR="001052D2" w:rsidRPr="00B843AF" w:rsidTr="006E334D">
        <w:trPr>
          <w:trHeight w:val="1680"/>
        </w:trPr>
        <w:tc>
          <w:tcPr>
            <w:tcW w:w="11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electrificación rural</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Nº</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43.731</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42"/>
        <w:gridCol w:w="3005"/>
        <w:gridCol w:w="1351"/>
        <w:gridCol w:w="1199"/>
        <w:gridCol w:w="1200"/>
        <w:gridCol w:w="1259"/>
        <w:gridCol w:w="1432"/>
        <w:gridCol w:w="1501"/>
        <w:gridCol w:w="1331"/>
      </w:tblGrid>
      <w:tr w:rsidR="001052D2" w:rsidRPr="00B843AF" w:rsidTr="006E334D">
        <w:trPr>
          <w:trHeight w:val="1485"/>
        </w:trPr>
        <w:tc>
          <w:tcPr>
            <w:tcW w:w="113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00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870"/>
        </w:trPr>
        <w:tc>
          <w:tcPr>
            <w:tcW w:w="1139"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SERVICIOS PUBLICOS DIFERENTES ACUEDUCTO ALCANTARILLAD</w:t>
            </w:r>
            <w:r w:rsidRPr="00B843AF">
              <w:rPr>
                <w:rFonts w:eastAsia="Times New Roman" w:cs="Calibri"/>
                <w:color w:val="000000"/>
                <w:bdr w:val="single" w:sz="4" w:space="0" w:color="auto"/>
                <w:lang w:eastAsia="es-CO"/>
              </w:rPr>
              <w:t>O</w:t>
            </w: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servicio de </w:t>
            </w:r>
            <w:r w:rsidR="008E04B6" w:rsidRPr="00B843AF">
              <w:rPr>
                <w:rFonts w:eastAsia="Times New Roman" w:cs="Calibri"/>
                <w:color w:val="000000"/>
                <w:lang w:eastAsia="es-CO"/>
              </w:rPr>
              <w:t>alumbrado</w:t>
            </w:r>
            <w:r w:rsidRPr="00B843AF">
              <w:rPr>
                <w:rFonts w:eastAsia="Times New Roman" w:cs="Calibri"/>
                <w:color w:val="000000"/>
                <w:lang w:eastAsia="es-CO"/>
              </w:rPr>
              <w:t xml:space="preserve"> publico</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85.698</w:t>
            </w:r>
          </w:p>
        </w:tc>
      </w:tr>
      <w:tr w:rsidR="001052D2" w:rsidRPr="00B843AF" w:rsidTr="006E334D">
        <w:trPr>
          <w:trHeight w:val="1680"/>
        </w:trPr>
        <w:tc>
          <w:tcPr>
            <w:tcW w:w="11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electrificación rural</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Nº</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45.313</w:t>
            </w:r>
          </w:p>
        </w:tc>
      </w:tr>
      <w:tr w:rsidR="001052D2" w:rsidRPr="00B843AF" w:rsidTr="006E334D">
        <w:trPr>
          <w:trHeight w:val="1485"/>
        </w:trPr>
        <w:tc>
          <w:tcPr>
            <w:tcW w:w="113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00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854"/>
        </w:trPr>
        <w:tc>
          <w:tcPr>
            <w:tcW w:w="1139"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SERVICIOS PUBLICOS DIFERENTES ACUEDUCTO ALCANTARILLADO</w:t>
            </w: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servicio de </w:t>
            </w:r>
            <w:r w:rsidR="008E04B6" w:rsidRPr="00B843AF">
              <w:rPr>
                <w:rFonts w:eastAsia="Times New Roman" w:cs="Calibri"/>
                <w:color w:val="000000"/>
                <w:lang w:eastAsia="es-CO"/>
              </w:rPr>
              <w:t>alumbrado</w:t>
            </w:r>
            <w:r w:rsidRPr="00B843AF">
              <w:rPr>
                <w:rFonts w:eastAsia="Times New Roman" w:cs="Calibri"/>
                <w:color w:val="000000"/>
                <w:lang w:eastAsia="es-CO"/>
              </w:rPr>
              <w:t xml:space="preserve"> publico</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88.697</w:t>
            </w:r>
          </w:p>
        </w:tc>
      </w:tr>
      <w:tr w:rsidR="001052D2" w:rsidRPr="00B843AF" w:rsidTr="006E334D">
        <w:trPr>
          <w:trHeight w:val="1172"/>
        </w:trPr>
        <w:tc>
          <w:tcPr>
            <w:tcW w:w="1139"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005"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electrificación rural</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Nº</w:t>
            </w:r>
          </w:p>
        </w:tc>
        <w:tc>
          <w:tcPr>
            <w:tcW w:w="1199"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46.899</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9"/>
        <w:gridCol w:w="3217"/>
        <w:gridCol w:w="1351"/>
        <w:gridCol w:w="1200"/>
        <w:gridCol w:w="1200"/>
        <w:gridCol w:w="1259"/>
        <w:gridCol w:w="1432"/>
        <w:gridCol w:w="1501"/>
        <w:gridCol w:w="1331"/>
      </w:tblGrid>
      <w:tr w:rsidR="001052D2" w:rsidRPr="00B843AF" w:rsidTr="006E334D">
        <w:trPr>
          <w:trHeight w:val="1350"/>
        </w:trPr>
        <w:tc>
          <w:tcPr>
            <w:tcW w:w="43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1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1470"/>
        </w:trPr>
        <w:tc>
          <w:tcPr>
            <w:tcW w:w="431"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VIVIENDA</w:t>
            </w:r>
          </w:p>
        </w:tc>
        <w:tc>
          <w:tcPr>
            <w:tcW w:w="371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subsidio para mejoramiento de vivienda de familias pobres y vulnerables</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right"/>
              <w:rPr>
                <w:rFonts w:eastAsia="Times New Roman" w:cs="Calibri"/>
                <w:color w:val="000000"/>
                <w:lang w:eastAsia="es-CO"/>
              </w:rPr>
            </w:pPr>
            <w:r w:rsidRPr="00B843AF">
              <w:rPr>
                <w:rFonts w:eastAsia="Times New Roman" w:cs="Calibri"/>
                <w:color w:val="000000"/>
                <w:lang w:eastAsia="es-CO"/>
              </w:rPr>
              <w:t>25%</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right"/>
              <w:rPr>
                <w:rFonts w:eastAsia="Times New Roman" w:cs="Calibri"/>
                <w:lang w:eastAsia="es-CO"/>
              </w:rPr>
            </w:pPr>
            <w:r w:rsidRPr="00B843AF">
              <w:rPr>
                <w:rFonts w:eastAsia="Times New Roman" w:cs="Calibri"/>
                <w:lang w:eastAsia="es-CO"/>
              </w:rPr>
              <w:t>30.000</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18"/>
        <w:gridCol w:w="3028"/>
        <w:gridCol w:w="1351"/>
        <w:gridCol w:w="1200"/>
        <w:gridCol w:w="1200"/>
        <w:gridCol w:w="1259"/>
        <w:gridCol w:w="1432"/>
        <w:gridCol w:w="1501"/>
        <w:gridCol w:w="1331"/>
      </w:tblGrid>
      <w:tr w:rsidR="001052D2" w:rsidRPr="00B843AF" w:rsidTr="006E334D">
        <w:trPr>
          <w:trHeight w:val="1350"/>
        </w:trPr>
        <w:tc>
          <w:tcPr>
            <w:tcW w:w="672"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7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1260"/>
        </w:trPr>
        <w:tc>
          <w:tcPr>
            <w:tcW w:w="672"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VIVIENDA</w:t>
            </w:r>
          </w:p>
        </w:tc>
        <w:tc>
          <w:tcPr>
            <w:tcW w:w="3475"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subsidio para mejoramiento de vivienda de familias pobres y vulnerables</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50%</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right"/>
              <w:rPr>
                <w:rFonts w:eastAsia="Times New Roman" w:cs="Calibri"/>
                <w:lang w:eastAsia="es-CO"/>
              </w:rPr>
            </w:pPr>
            <w:r w:rsidRPr="00B843AF">
              <w:rPr>
                <w:rFonts w:eastAsia="Times New Roman" w:cs="Calibri"/>
                <w:lang w:eastAsia="es-CO"/>
              </w:rPr>
              <w:t>31.050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18"/>
        <w:gridCol w:w="3028"/>
        <w:gridCol w:w="1351"/>
        <w:gridCol w:w="1200"/>
        <w:gridCol w:w="1200"/>
        <w:gridCol w:w="1259"/>
        <w:gridCol w:w="1432"/>
        <w:gridCol w:w="1501"/>
        <w:gridCol w:w="1331"/>
      </w:tblGrid>
      <w:tr w:rsidR="001052D2" w:rsidRPr="00B843AF" w:rsidTr="006E334D">
        <w:trPr>
          <w:trHeight w:val="1350"/>
        </w:trPr>
        <w:tc>
          <w:tcPr>
            <w:tcW w:w="70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1320"/>
        </w:trPr>
        <w:tc>
          <w:tcPr>
            <w:tcW w:w="700"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VIVIENDA</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subsidio para mejoramiento de vivienda de familias pobres y vulnerables</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75%</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32.137</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614"/>
        <w:gridCol w:w="3032"/>
        <w:gridCol w:w="1351"/>
        <w:gridCol w:w="1200"/>
        <w:gridCol w:w="1200"/>
        <w:gridCol w:w="1259"/>
        <w:gridCol w:w="1432"/>
        <w:gridCol w:w="1501"/>
        <w:gridCol w:w="1331"/>
      </w:tblGrid>
      <w:tr w:rsidR="001052D2" w:rsidRPr="00B843AF" w:rsidTr="006E334D">
        <w:trPr>
          <w:trHeight w:val="1350"/>
        </w:trPr>
        <w:tc>
          <w:tcPr>
            <w:tcW w:w="667"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1020"/>
        </w:trPr>
        <w:tc>
          <w:tcPr>
            <w:tcW w:w="667"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VIVIENDA</w:t>
            </w:r>
          </w:p>
        </w:tc>
        <w:tc>
          <w:tcPr>
            <w:tcW w:w="348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subsidio para mejoramiento de vivienda de familias pobres y vulnerables</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33.262</w:t>
            </w:r>
          </w:p>
        </w:tc>
      </w:tr>
    </w:tbl>
    <w:p w:rsidR="001052D2" w:rsidRPr="00B843AF" w:rsidRDefault="001052D2" w:rsidP="001052D2">
      <w:pPr>
        <w:rPr>
          <w:rFonts w:cs="Calibri"/>
        </w:rPr>
      </w:pPr>
    </w:p>
    <w:tbl>
      <w:tblPr>
        <w:tblW w:w="12920" w:type="dxa"/>
        <w:tblInd w:w="65" w:type="dxa"/>
        <w:tblCellMar>
          <w:left w:w="70" w:type="dxa"/>
          <w:right w:w="70" w:type="dxa"/>
        </w:tblCellMar>
        <w:tblLook w:val="04A0"/>
      </w:tblPr>
      <w:tblGrid>
        <w:gridCol w:w="611"/>
        <w:gridCol w:w="3035"/>
        <w:gridCol w:w="1351"/>
        <w:gridCol w:w="1200"/>
        <w:gridCol w:w="1200"/>
        <w:gridCol w:w="1259"/>
        <w:gridCol w:w="1432"/>
        <w:gridCol w:w="1501"/>
        <w:gridCol w:w="1331"/>
      </w:tblGrid>
      <w:tr w:rsidR="001052D2" w:rsidRPr="00B843AF" w:rsidTr="006E334D">
        <w:trPr>
          <w:trHeight w:val="1020"/>
        </w:trPr>
        <w:tc>
          <w:tcPr>
            <w:tcW w:w="667"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Recursos Programados 2012 (Miles de pesos)</w:t>
            </w:r>
          </w:p>
        </w:tc>
      </w:tr>
      <w:tr w:rsidR="001052D2" w:rsidRPr="00B843AF" w:rsidTr="006E334D">
        <w:trPr>
          <w:trHeight w:val="372"/>
        </w:trPr>
        <w:tc>
          <w:tcPr>
            <w:tcW w:w="6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AGROPECUARIO</w:t>
            </w: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con el Departamento el Plan estratégico "Si se puede"</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60.000</w:t>
            </w:r>
          </w:p>
        </w:tc>
      </w:tr>
      <w:tr w:rsidR="001052D2" w:rsidRPr="00B843AF" w:rsidTr="006E334D">
        <w:trPr>
          <w:trHeight w:val="561"/>
        </w:trPr>
        <w:tc>
          <w:tcPr>
            <w:tcW w:w="667"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programas de asistencia técnica agropecuario para mejorar la producción agrícola</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124.000</w:t>
            </w:r>
          </w:p>
        </w:tc>
      </w:tr>
      <w:tr w:rsidR="001052D2" w:rsidRPr="00B843AF" w:rsidTr="006E334D">
        <w:trPr>
          <w:trHeight w:val="555"/>
        </w:trPr>
        <w:tc>
          <w:tcPr>
            <w:tcW w:w="667"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18.000</w:t>
            </w:r>
          </w:p>
        </w:tc>
      </w:tr>
      <w:tr w:rsidR="001052D2" w:rsidRPr="00B843AF" w:rsidTr="006E334D">
        <w:trPr>
          <w:trHeight w:val="421"/>
        </w:trPr>
        <w:tc>
          <w:tcPr>
            <w:tcW w:w="667"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tecnificación de la ganadería</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18.000</w:t>
            </w:r>
          </w:p>
        </w:tc>
      </w:tr>
      <w:tr w:rsidR="001052D2" w:rsidRPr="00B843AF" w:rsidTr="006E334D">
        <w:trPr>
          <w:trHeight w:val="413"/>
        </w:trPr>
        <w:tc>
          <w:tcPr>
            <w:tcW w:w="667"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insumos cafeteros</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35.000</w:t>
            </w:r>
          </w:p>
        </w:tc>
      </w:tr>
      <w:tr w:rsidR="001052D2" w:rsidRPr="00B843AF" w:rsidTr="006E334D">
        <w:trPr>
          <w:trHeight w:val="419"/>
        </w:trPr>
        <w:tc>
          <w:tcPr>
            <w:tcW w:w="667"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herramientas agrícolas</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35.000</w:t>
            </w:r>
          </w:p>
        </w:tc>
      </w:tr>
      <w:tr w:rsidR="001052D2" w:rsidRPr="00B843AF" w:rsidTr="006E334D">
        <w:trPr>
          <w:trHeight w:val="325"/>
        </w:trPr>
        <w:tc>
          <w:tcPr>
            <w:tcW w:w="667"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p>
        </w:tc>
        <w:tc>
          <w:tcPr>
            <w:tcW w:w="348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suministros de semillas</w:t>
            </w:r>
          </w:p>
        </w:tc>
        <w:tc>
          <w:tcPr>
            <w:tcW w:w="1252"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single" w:sz="4" w:space="0" w:color="auto"/>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60.000</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99"/>
        <w:gridCol w:w="1351"/>
        <w:gridCol w:w="1199"/>
        <w:gridCol w:w="1200"/>
        <w:gridCol w:w="1259"/>
        <w:gridCol w:w="1432"/>
        <w:gridCol w:w="1501"/>
        <w:gridCol w:w="1331"/>
      </w:tblGrid>
      <w:tr w:rsidR="001052D2" w:rsidRPr="00B843AF" w:rsidTr="006E334D">
        <w:trPr>
          <w:trHeight w:val="1350"/>
          <w:tblHeader/>
        </w:trPr>
        <w:tc>
          <w:tcPr>
            <w:tcW w:w="44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300"/>
        </w:trPr>
        <w:tc>
          <w:tcPr>
            <w:tcW w:w="44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AGROPECUARIO</w:t>
            </w: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Implementar con el Departamento el Plan estratégico "Si se puede"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62.100 </w:t>
            </w:r>
          </w:p>
        </w:tc>
      </w:tr>
      <w:tr w:rsidR="001052D2" w:rsidRPr="00B843AF" w:rsidTr="006E334D">
        <w:trPr>
          <w:trHeight w:val="45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programas de asistencia técnica agropecuario para mejorar la producción agrícola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128.340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18.630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tecnificación de la </w:t>
            </w:r>
            <w:r w:rsidR="008E04B6" w:rsidRPr="00B843AF">
              <w:rPr>
                <w:rFonts w:eastAsia="Times New Roman" w:cs="Calibri"/>
                <w:color w:val="000000"/>
                <w:lang w:eastAsia="es-CO"/>
              </w:rPr>
              <w:t>ganadería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18.630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insumos cafeteros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36.225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herramientas agrícolas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36.225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suministros de semillas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62.100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99"/>
        <w:gridCol w:w="1351"/>
        <w:gridCol w:w="1199"/>
        <w:gridCol w:w="1200"/>
        <w:gridCol w:w="1259"/>
        <w:gridCol w:w="1432"/>
        <w:gridCol w:w="1501"/>
        <w:gridCol w:w="1331"/>
      </w:tblGrid>
      <w:tr w:rsidR="001052D2" w:rsidRPr="00B843AF" w:rsidTr="006E334D">
        <w:trPr>
          <w:trHeight w:val="1350"/>
        </w:trPr>
        <w:tc>
          <w:tcPr>
            <w:tcW w:w="44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300"/>
        </w:trPr>
        <w:tc>
          <w:tcPr>
            <w:tcW w:w="44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AGROPECUARIO</w:t>
            </w: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Implementar con el Departamento el Plan estratégico "Si se puede"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64.274 </w:t>
            </w:r>
          </w:p>
        </w:tc>
      </w:tr>
      <w:tr w:rsidR="001052D2" w:rsidRPr="00B843AF" w:rsidTr="006E334D">
        <w:trPr>
          <w:trHeight w:val="45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programas de asistencia técnica agropecuario para mejorar la producción agrícola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132.832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19.282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tecnificación de la </w:t>
            </w:r>
            <w:r w:rsidR="008E04B6" w:rsidRPr="00B843AF">
              <w:rPr>
                <w:rFonts w:eastAsia="Times New Roman" w:cs="Calibri"/>
                <w:color w:val="000000"/>
                <w:lang w:eastAsia="es-CO"/>
              </w:rPr>
              <w:t>ganadería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19.282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insumos cafeteros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37.493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herramientas agrícolas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37.493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suministros de semillas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64.274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699"/>
        <w:gridCol w:w="1351"/>
        <w:gridCol w:w="1199"/>
        <w:gridCol w:w="1200"/>
        <w:gridCol w:w="1259"/>
        <w:gridCol w:w="1432"/>
        <w:gridCol w:w="1501"/>
        <w:gridCol w:w="1331"/>
      </w:tblGrid>
      <w:tr w:rsidR="001052D2" w:rsidRPr="00B843AF" w:rsidTr="006E334D">
        <w:trPr>
          <w:trHeight w:val="1350"/>
        </w:trPr>
        <w:tc>
          <w:tcPr>
            <w:tcW w:w="44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300"/>
        </w:trPr>
        <w:tc>
          <w:tcPr>
            <w:tcW w:w="44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AGROPECUARIO</w:t>
            </w: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con el Departamento el Plan estratégico "Si se puede"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66.523 </w:t>
            </w:r>
          </w:p>
        </w:tc>
      </w:tr>
      <w:tr w:rsidR="001052D2" w:rsidRPr="00B843AF" w:rsidTr="006E334D">
        <w:trPr>
          <w:trHeight w:val="45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 programas de asistencia técnica agropecuario para mejorar la producción agrícola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137.481 </w:t>
            </w:r>
          </w:p>
        </w:tc>
      </w:tr>
      <w:tr w:rsidR="001052D2" w:rsidRPr="00B843AF" w:rsidTr="006E334D">
        <w:trPr>
          <w:trHeight w:val="45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19.957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tecnificación de la </w:t>
            </w:r>
            <w:r w:rsidR="008E04B6" w:rsidRPr="00B843AF">
              <w:rPr>
                <w:rFonts w:eastAsia="Times New Roman" w:cs="Calibri"/>
                <w:color w:val="000000"/>
                <w:lang w:eastAsia="es-CO"/>
              </w:rPr>
              <w:t>ganadería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19.957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insumos cafeteros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38.805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 de herramientas agrícolas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38.805 </w:t>
            </w:r>
          </w:p>
        </w:tc>
      </w:tr>
      <w:tr w:rsidR="001052D2" w:rsidRPr="00B843AF" w:rsidTr="006E334D">
        <w:trPr>
          <w:trHeight w:val="300"/>
        </w:trPr>
        <w:tc>
          <w:tcPr>
            <w:tcW w:w="44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suministros de semillas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66.523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700"/>
        <w:gridCol w:w="1351"/>
        <w:gridCol w:w="1200"/>
        <w:gridCol w:w="1200"/>
        <w:gridCol w:w="1259"/>
        <w:gridCol w:w="1432"/>
        <w:gridCol w:w="1501"/>
        <w:gridCol w:w="1331"/>
      </w:tblGrid>
      <w:tr w:rsidR="001052D2" w:rsidRPr="00B843AF" w:rsidTr="006E334D">
        <w:trPr>
          <w:trHeight w:val="1350"/>
        </w:trPr>
        <w:tc>
          <w:tcPr>
            <w:tcW w:w="447"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465"/>
        </w:trPr>
        <w:tc>
          <w:tcPr>
            <w:tcW w:w="4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TRANSPORTE</w:t>
            </w:r>
          </w:p>
        </w:tc>
        <w:tc>
          <w:tcPr>
            <w:tcW w:w="37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Conservar  la red vial municipal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lang w:eastAsia="es-CO"/>
              </w:rPr>
            </w:pPr>
            <w:r w:rsidRPr="00B843AF">
              <w:rPr>
                <w:rFonts w:eastAsia="Times New Roman" w:cs="Calibri"/>
                <w:lang w:eastAsia="es-CO"/>
              </w:rPr>
              <w:t>855.423,0</w:t>
            </w:r>
          </w:p>
        </w:tc>
      </w:tr>
      <w:tr w:rsidR="001052D2" w:rsidRPr="00B843AF" w:rsidTr="006E334D">
        <w:trPr>
          <w:trHeight w:val="840"/>
        </w:trPr>
        <w:tc>
          <w:tcPr>
            <w:tcW w:w="44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Cofinanciar proyectos de mejoramiento de vías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110.000</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700"/>
        <w:gridCol w:w="1351"/>
        <w:gridCol w:w="1200"/>
        <w:gridCol w:w="1200"/>
        <w:gridCol w:w="1259"/>
        <w:gridCol w:w="1432"/>
        <w:gridCol w:w="1501"/>
        <w:gridCol w:w="1331"/>
      </w:tblGrid>
      <w:tr w:rsidR="001052D2" w:rsidRPr="00B843AF" w:rsidTr="006E334D">
        <w:trPr>
          <w:trHeight w:val="1350"/>
        </w:trPr>
        <w:tc>
          <w:tcPr>
            <w:tcW w:w="447"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525"/>
        </w:trPr>
        <w:tc>
          <w:tcPr>
            <w:tcW w:w="4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TRANSPORTE</w:t>
            </w:r>
          </w:p>
        </w:tc>
        <w:tc>
          <w:tcPr>
            <w:tcW w:w="37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Conservar  la red vial municipal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jc w:val="center"/>
              <w:rPr>
                <w:rFonts w:cs="Calibri"/>
                <w:color w:val="000000"/>
              </w:rPr>
            </w:pPr>
            <w:r w:rsidRPr="00B843AF">
              <w:rPr>
                <w:rFonts w:cs="Calibri"/>
                <w:color w:val="000000"/>
              </w:rPr>
              <w:t xml:space="preserve">                 916.351 </w:t>
            </w:r>
          </w:p>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765"/>
        </w:trPr>
        <w:tc>
          <w:tcPr>
            <w:tcW w:w="44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Cofinanciar proyectos de mejoramiento de vías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jc w:val="center"/>
              <w:rPr>
                <w:rFonts w:cs="Calibri"/>
                <w:color w:val="000000"/>
              </w:rPr>
            </w:pPr>
            <w:r w:rsidRPr="00B843AF">
              <w:rPr>
                <w:rFonts w:cs="Calibri"/>
                <w:color w:val="000000"/>
              </w:rPr>
              <w:t xml:space="preserve">                 117.835 </w:t>
            </w:r>
          </w:p>
          <w:p w:rsidR="001052D2" w:rsidRPr="00B843AF" w:rsidRDefault="001052D2" w:rsidP="006E334D">
            <w:pPr>
              <w:spacing w:after="0" w:line="240" w:lineRule="auto"/>
              <w:jc w:val="center"/>
              <w:rPr>
                <w:rFonts w:eastAsia="Times New Roman" w:cs="Calibri"/>
                <w:color w:val="000000"/>
                <w:lang w:eastAsia="es-CO"/>
              </w:rPr>
            </w:pP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700"/>
        <w:gridCol w:w="1351"/>
        <w:gridCol w:w="1200"/>
        <w:gridCol w:w="1200"/>
        <w:gridCol w:w="1259"/>
        <w:gridCol w:w="1432"/>
        <w:gridCol w:w="1501"/>
        <w:gridCol w:w="1331"/>
      </w:tblGrid>
      <w:tr w:rsidR="001052D2" w:rsidRPr="00B843AF" w:rsidTr="006E334D">
        <w:trPr>
          <w:trHeight w:val="1350"/>
        </w:trPr>
        <w:tc>
          <w:tcPr>
            <w:tcW w:w="447"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555"/>
        </w:trPr>
        <w:tc>
          <w:tcPr>
            <w:tcW w:w="4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TRANSPORTE</w:t>
            </w:r>
          </w:p>
        </w:tc>
        <w:tc>
          <w:tcPr>
            <w:tcW w:w="37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Conservar  la red vial municipal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jc w:val="center"/>
              <w:rPr>
                <w:rFonts w:cs="Calibri"/>
                <w:color w:val="000000"/>
              </w:rPr>
            </w:pPr>
            <w:r w:rsidRPr="00B843AF">
              <w:rPr>
                <w:rFonts w:cs="Calibri"/>
                <w:color w:val="000000"/>
              </w:rPr>
              <w:t xml:space="preserve">                 948.423 </w:t>
            </w:r>
          </w:p>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840"/>
        </w:trPr>
        <w:tc>
          <w:tcPr>
            <w:tcW w:w="44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Cofinanciar proyectos de mejoramiento de vías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jc w:val="center"/>
              <w:rPr>
                <w:rFonts w:cs="Calibri"/>
                <w:color w:val="000000"/>
              </w:rPr>
            </w:pPr>
            <w:r w:rsidRPr="00B843AF">
              <w:rPr>
                <w:rFonts w:cs="Calibri"/>
                <w:color w:val="000000"/>
              </w:rPr>
              <w:t xml:space="preserve">                 121.959 </w:t>
            </w:r>
          </w:p>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r>
    </w:tbl>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3700"/>
        <w:gridCol w:w="1351"/>
        <w:gridCol w:w="1200"/>
        <w:gridCol w:w="1200"/>
        <w:gridCol w:w="1259"/>
        <w:gridCol w:w="1432"/>
        <w:gridCol w:w="1501"/>
        <w:gridCol w:w="1331"/>
      </w:tblGrid>
      <w:tr w:rsidR="001052D2" w:rsidRPr="00B843AF" w:rsidTr="006E334D">
        <w:trPr>
          <w:trHeight w:val="1350"/>
          <w:tblHeader/>
        </w:trPr>
        <w:tc>
          <w:tcPr>
            <w:tcW w:w="447"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475"/>
        </w:trPr>
        <w:tc>
          <w:tcPr>
            <w:tcW w:w="4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TRANSPORTE</w:t>
            </w:r>
          </w:p>
        </w:tc>
        <w:tc>
          <w:tcPr>
            <w:tcW w:w="37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Conservar  la red vial municipal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rPr>
                <w:rFonts w:cs="Calibri"/>
                <w:color w:val="000000"/>
              </w:rPr>
            </w:pPr>
            <w:r w:rsidRPr="00B843AF">
              <w:rPr>
                <w:rFonts w:cs="Calibri"/>
                <w:color w:val="000000"/>
              </w:rPr>
              <w:t xml:space="preserve">                 </w:t>
            </w:r>
            <w:r w:rsidRPr="00B843AF">
              <w:rPr>
                <w:rFonts w:cs="Calibri"/>
                <w:color w:val="000000"/>
              </w:rPr>
              <w:lastRenderedPageBreak/>
              <w:t xml:space="preserve">981.618 </w:t>
            </w:r>
          </w:p>
        </w:tc>
      </w:tr>
      <w:tr w:rsidR="001052D2" w:rsidRPr="00B843AF" w:rsidTr="006E334D">
        <w:trPr>
          <w:trHeight w:val="837"/>
        </w:trPr>
        <w:tc>
          <w:tcPr>
            <w:tcW w:w="44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Cofinanciar proyectos de mejoramiento de vías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jc w:val="center"/>
              <w:rPr>
                <w:rFonts w:cs="Calibri"/>
                <w:color w:val="000000"/>
              </w:rPr>
            </w:pPr>
            <w:r w:rsidRPr="00B843AF">
              <w:rPr>
                <w:rFonts w:cs="Calibri"/>
                <w:color w:val="000000"/>
              </w:rPr>
              <w:t xml:space="preserve">                 126.228 </w:t>
            </w:r>
          </w:p>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20" w:type="dxa"/>
        <w:tblInd w:w="65" w:type="dxa"/>
        <w:tblCellMar>
          <w:left w:w="70" w:type="dxa"/>
          <w:right w:w="70" w:type="dxa"/>
        </w:tblCellMar>
        <w:tblLook w:val="04A0"/>
      </w:tblPr>
      <w:tblGrid>
        <w:gridCol w:w="422"/>
        <w:gridCol w:w="4137"/>
        <w:gridCol w:w="1351"/>
        <w:gridCol w:w="1052"/>
        <w:gridCol w:w="1174"/>
        <w:gridCol w:w="1259"/>
        <w:gridCol w:w="1432"/>
        <w:gridCol w:w="1501"/>
        <w:gridCol w:w="1331"/>
      </w:tblGrid>
      <w:tr w:rsidR="001052D2" w:rsidRPr="00B843AF" w:rsidTr="006E334D">
        <w:trPr>
          <w:trHeight w:val="1350"/>
          <w:tblHeader/>
        </w:trPr>
        <w:tc>
          <w:tcPr>
            <w:tcW w:w="60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413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185"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0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14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16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19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19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25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00"/>
        </w:trPr>
        <w:tc>
          <w:tcPr>
            <w:tcW w:w="601"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MEDIO AMBIENTE</w:t>
            </w:r>
          </w:p>
        </w:tc>
        <w:tc>
          <w:tcPr>
            <w:tcW w:w="413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Compra de predios para  conservación, restauración y protección de zonas de importancia estratégica</w:t>
            </w:r>
          </w:p>
        </w:tc>
        <w:tc>
          <w:tcPr>
            <w:tcW w:w="1185"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H</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91"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13.200</w:t>
            </w:r>
          </w:p>
        </w:tc>
      </w:tr>
      <w:tr w:rsidR="001052D2" w:rsidRPr="00B843AF" w:rsidTr="006E334D">
        <w:trPr>
          <w:trHeight w:val="30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8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0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4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6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9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1135"/>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protección de causes de fuentes </w:t>
            </w:r>
            <w:r w:rsidR="008E04B6" w:rsidRPr="00B843AF">
              <w:rPr>
                <w:rFonts w:eastAsia="Times New Roman" w:cs="Calibri"/>
                <w:color w:val="000000"/>
                <w:lang w:eastAsia="es-CO"/>
              </w:rPr>
              <w:t>hídricas</w:t>
            </w:r>
          </w:p>
        </w:tc>
        <w:tc>
          <w:tcPr>
            <w:tcW w:w="118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5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p>
          <w:p w:rsidR="001052D2" w:rsidRPr="00B843AF" w:rsidRDefault="001052D2" w:rsidP="006E334D">
            <w:pPr>
              <w:spacing w:after="0" w:line="240" w:lineRule="auto"/>
              <w:jc w:val="center"/>
              <w:rPr>
                <w:rFonts w:eastAsia="Times New Roman" w:cs="Calibri"/>
                <w:color w:val="000000"/>
                <w:lang w:eastAsia="es-CO"/>
              </w:rPr>
            </w:pPr>
          </w:p>
          <w:p w:rsidR="001052D2" w:rsidRPr="00B843AF" w:rsidRDefault="001052D2" w:rsidP="006E334D">
            <w:pPr>
              <w:spacing w:after="0" w:line="240" w:lineRule="auto"/>
              <w:jc w:val="center"/>
              <w:rPr>
                <w:rFonts w:eastAsia="Times New Roman" w:cs="Calibri"/>
                <w:color w:val="000000"/>
                <w:lang w:eastAsia="es-CO"/>
              </w:rPr>
            </w:pPr>
          </w:p>
          <w:p w:rsidR="001052D2" w:rsidRPr="00B843AF" w:rsidRDefault="001052D2" w:rsidP="006E334D">
            <w:pPr>
              <w:spacing w:after="0" w:line="240" w:lineRule="auto"/>
              <w:jc w:val="center"/>
              <w:rPr>
                <w:rFonts w:eastAsia="Times New Roman" w:cs="Calibri"/>
                <w:color w:val="000000"/>
                <w:lang w:eastAsia="es-CO"/>
              </w:rPr>
            </w:pPr>
          </w:p>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6.000</w:t>
            </w:r>
          </w:p>
          <w:p w:rsidR="001052D2" w:rsidRPr="00B843AF" w:rsidRDefault="001052D2" w:rsidP="006E334D">
            <w:pPr>
              <w:spacing w:after="0" w:line="240" w:lineRule="auto"/>
              <w:jc w:val="center"/>
              <w:rPr>
                <w:rFonts w:eastAsia="Times New Roman" w:cs="Calibri"/>
                <w:color w:val="000000"/>
                <w:lang w:eastAsia="es-CO"/>
              </w:rPr>
            </w:pPr>
          </w:p>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30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Campañas educativas en el manejo del medio ambiente</w:t>
            </w:r>
          </w:p>
        </w:tc>
        <w:tc>
          <w:tcPr>
            <w:tcW w:w="118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14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1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5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3.000</w:t>
            </w:r>
          </w:p>
        </w:tc>
      </w:tr>
      <w:tr w:rsidR="001052D2" w:rsidRPr="00B843AF" w:rsidTr="006E334D">
        <w:trPr>
          <w:trHeight w:val="45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acciones correctivas y prospectivas que contribuyan a la reducción del cambio climático en la población y </w:t>
            </w:r>
          </w:p>
        </w:tc>
        <w:tc>
          <w:tcPr>
            <w:tcW w:w="1185"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91"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6.000</w:t>
            </w:r>
          </w:p>
        </w:tc>
      </w:tr>
      <w:tr w:rsidR="001052D2" w:rsidRPr="00B843AF" w:rsidTr="006E334D">
        <w:trPr>
          <w:trHeight w:val="45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para el manejo y protección del medio ambiente </w:t>
            </w:r>
          </w:p>
        </w:tc>
        <w:tc>
          <w:tcPr>
            <w:tcW w:w="118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0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4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6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9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30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Sistema de Gestión ambiental municipal SIGAM</w:t>
            </w:r>
          </w:p>
        </w:tc>
        <w:tc>
          <w:tcPr>
            <w:tcW w:w="118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25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4.000</w:t>
            </w:r>
          </w:p>
        </w:tc>
      </w:tr>
      <w:tr w:rsidR="001052D2" w:rsidRPr="00B843AF" w:rsidTr="006E334D">
        <w:trPr>
          <w:trHeight w:val="30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Adquirir hectáreas de terreno para reforestar los nacimiento de agua y zonas críticas de erosión </w:t>
            </w:r>
          </w:p>
        </w:tc>
        <w:tc>
          <w:tcPr>
            <w:tcW w:w="1185"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8E04B6">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91"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51"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7.000</w:t>
            </w:r>
          </w:p>
        </w:tc>
      </w:tr>
      <w:tr w:rsidR="001052D2" w:rsidRPr="00B843AF" w:rsidTr="006E334D">
        <w:trPr>
          <w:trHeight w:val="30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8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0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4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6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19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45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de acción para la prevención y control de la contaminación del aire</w:t>
            </w:r>
          </w:p>
        </w:tc>
        <w:tc>
          <w:tcPr>
            <w:tcW w:w="118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5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3.000</w:t>
            </w:r>
          </w:p>
        </w:tc>
      </w:tr>
      <w:tr w:rsidR="001052D2" w:rsidRPr="00B843AF" w:rsidTr="006E334D">
        <w:trPr>
          <w:trHeight w:val="30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Ajustar el esquema de ordenamiento territorial</w:t>
            </w:r>
          </w:p>
        </w:tc>
        <w:tc>
          <w:tcPr>
            <w:tcW w:w="118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14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5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6.799</w:t>
            </w:r>
          </w:p>
        </w:tc>
      </w:tr>
      <w:tr w:rsidR="001052D2" w:rsidRPr="00B843AF" w:rsidTr="006E334D">
        <w:trPr>
          <w:trHeight w:val="450"/>
        </w:trPr>
        <w:tc>
          <w:tcPr>
            <w:tcW w:w="60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4137"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conservar ecosistemas y los procesos hidrológicos de los que depende la oferta de agua </w:t>
            </w:r>
          </w:p>
        </w:tc>
        <w:tc>
          <w:tcPr>
            <w:tcW w:w="1185"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0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146"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16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19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19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51"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4.000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422"/>
        <w:gridCol w:w="3244"/>
        <w:gridCol w:w="1351"/>
        <w:gridCol w:w="1200"/>
        <w:gridCol w:w="1200"/>
        <w:gridCol w:w="1259"/>
        <w:gridCol w:w="1432"/>
        <w:gridCol w:w="1501"/>
        <w:gridCol w:w="1331"/>
      </w:tblGrid>
      <w:tr w:rsidR="001052D2" w:rsidRPr="00B843AF" w:rsidTr="006E334D">
        <w:trPr>
          <w:trHeight w:val="765"/>
          <w:tblHeader/>
        </w:trPr>
        <w:tc>
          <w:tcPr>
            <w:tcW w:w="335" w:type="dxa"/>
            <w:tcBorders>
              <w:top w:val="single" w:sz="4" w:space="0" w:color="auto"/>
              <w:left w:val="single" w:sz="4" w:space="0" w:color="auto"/>
              <w:bottom w:val="single" w:sz="4" w:space="0" w:color="auto"/>
              <w:right w:val="single" w:sz="4" w:space="0" w:color="auto"/>
            </w:tcBorders>
            <w:shd w:val="clear" w:color="auto" w:fill="FBD4B4"/>
            <w:textDirection w:val="btLr"/>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SECTOR</w:t>
            </w:r>
          </w:p>
        </w:tc>
        <w:tc>
          <w:tcPr>
            <w:tcW w:w="383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300"/>
        </w:trPr>
        <w:tc>
          <w:tcPr>
            <w:tcW w:w="33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MEDIO AMBIENTE</w:t>
            </w:r>
          </w:p>
        </w:tc>
        <w:tc>
          <w:tcPr>
            <w:tcW w:w="383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Compra de predios para  conservación, restauración y protección de zonas de importancia estratégica</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H</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13.662 </w:t>
            </w: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protección de causes de fuentes </w:t>
            </w:r>
            <w:r w:rsidR="008E04B6" w:rsidRPr="00B843AF">
              <w:rPr>
                <w:rFonts w:eastAsia="Times New Roman" w:cs="Calibri"/>
                <w:color w:val="000000"/>
                <w:lang w:eastAsia="es-CO"/>
              </w:rPr>
              <w:t>hídricas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6.210</w:t>
            </w: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Campañas educativas en el manejo del medio ambiente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3.105</w:t>
            </w:r>
          </w:p>
        </w:tc>
      </w:tr>
      <w:tr w:rsidR="001052D2" w:rsidRPr="00B843AF" w:rsidTr="006E334D">
        <w:trPr>
          <w:trHeight w:val="67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acciones correctivas y prospectivas que contribuyan a la reducción del cambio climático en la población y </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6.210</w:t>
            </w:r>
          </w:p>
        </w:tc>
      </w:tr>
      <w:tr w:rsidR="001052D2" w:rsidRPr="00B843AF" w:rsidTr="006E334D">
        <w:trPr>
          <w:trHeight w:val="45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para el manejo y protección del medio ambiente </w:t>
            </w:r>
          </w:p>
        </w:tc>
        <w:tc>
          <w:tcPr>
            <w:tcW w:w="12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Sistema de Gestión ambiental municipal SIGAM</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4.140 </w:t>
            </w:r>
          </w:p>
        </w:tc>
      </w:tr>
      <w:tr w:rsidR="001052D2" w:rsidRPr="00B843AF" w:rsidTr="006E334D">
        <w:trPr>
          <w:trHeight w:val="30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Adquirir hectáreas de terreno para reforestar los nacimiento de </w:t>
            </w:r>
            <w:r w:rsidRPr="00B843AF">
              <w:rPr>
                <w:rFonts w:eastAsia="Times New Roman" w:cs="Calibri"/>
                <w:color w:val="000000"/>
                <w:lang w:eastAsia="es-CO"/>
              </w:rPr>
              <w:lastRenderedPageBreak/>
              <w:t xml:space="preserve">agua y zonas críticas de erosión </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8E04B6"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lastRenderedPageBreak/>
              <w:t>N°</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7.245</w:t>
            </w:r>
          </w:p>
        </w:tc>
      </w:tr>
      <w:tr w:rsidR="001052D2" w:rsidRPr="00B843AF" w:rsidTr="006E334D">
        <w:trPr>
          <w:trHeight w:val="30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5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de acción para la prevención y control de la contaminación del aire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3.105</w:t>
            </w: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Esquema de ordenamiento territorial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7.037</w:t>
            </w:r>
          </w:p>
        </w:tc>
      </w:tr>
      <w:tr w:rsidR="001052D2" w:rsidRPr="00B843AF" w:rsidTr="006E334D">
        <w:trPr>
          <w:trHeight w:val="67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conservar ecosistemas y los procesos hidrológicos de los que depende la oferta de agua </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4.140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3100" w:type="dxa"/>
        <w:tblInd w:w="65" w:type="dxa"/>
        <w:tblCellMar>
          <w:left w:w="70" w:type="dxa"/>
          <w:right w:w="70" w:type="dxa"/>
        </w:tblCellMar>
        <w:tblLook w:val="04A0"/>
      </w:tblPr>
      <w:tblGrid>
        <w:gridCol w:w="422"/>
        <w:gridCol w:w="3404"/>
        <w:gridCol w:w="1351"/>
        <w:gridCol w:w="1200"/>
        <w:gridCol w:w="1200"/>
        <w:gridCol w:w="1259"/>
        <w:gridCol w:w="1432"/>
        <w:gridCol w:w="1501"/>
        <w:gridCol w:w="1331"/>
      </w:tblGrid>
      <w:tr w:rsidR="001052D2" w:rsidRPr="00B843AF" w:rsidTr="006E334D">
        <w:trPr>
          <w:trHeight w:val="1425"/>
          <w:tblHeader/>
        </w:trPr>
        <w:tc>
          <w:tcPr>
            <w:tcW w:w="33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99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300"/>
        </w:trPr>
        <w:tc>
          <w:tcPr>
            <w:tcW w:w="33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MEDIO AMBIENTE</w:t>
            </w:r>
          </w:p>
        </w:tc>
        <w:tc>
          <w:tcPr>
            <w:tcW w:w="3992"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Compra de predios para  conservación, restauración y protección de zonas de importancia estratégica</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H</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14.140 </w:t>
            </w:r>
          </w:p>
        </w:tc>
      </w:tr>
      <w:tr w:rsidR="001052D2" w:rsidRPr="00B843AF" w:rsidTr="006E334D">
        <w:trPr>
          <w:trHeight w:val="42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nil"/>
              <w:left w:val="single" w:sz="4" w:space="0" w:color="auto"/>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protección de causes de fuentes </w:t>
            </w:r>
            <w:r w:rsidR="008E04B6" w:rsidRPr="00B843AF">
              <w:rPr>
                <w:rFonts w:eastAsia="Times New Roman" w:cs="Calibri"/>
                <w:color w:val="000000"/>
                <w:lang w:eastAsia="es-CO"/>
              </w:rPr>
              <w:t>hídricas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6.427</w:t>
            </w:r>
          </w:p>
        </w:tc>
      </w:tr>
      <w:tr w:rsidR="001052D2" w:rsidRPr="00B843AF" w:rsidTr="006E334D">
        <w:trPr>
          <w:trHeight w:val="46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nil"/>
              <w:left w:val="single" w:sz="4" w:space="0" w:color="auto"/>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Campañas educativas en el manejo del medio ambiente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3.214 </w:t>
            </w:r>
          </w:p>
        </w:tc>
      </w:tr>
      <w:tr w:rsidR="001052D2" w:rsidRPr="00B843AF" w:rsidTr="006E334D">
        <w:trPr>
          <w:trHeight w:val="67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nil"/>
              <w:left w:val="single" w:sz="4" w:space="0" w:color="auto"/>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acciones correctivas y prospectivas que contribuyan a la reducción del cambio climático en la población y </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6.427</w:t>
            </w: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nil"/>
              <w:left w:val="single" w:sz="4" w:space="0" w:color="auto"/>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para el manejo y protección del medio ambiente </w:t>
            </w: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single" w:sz="4" w:space="0" w:color="auto"/>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single" w:sz="4" w:space="0" w:color="auto"/>
              <w:left w:val="single" w:sz="4" w:space="0" w:color="auto"/>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Sistema de Gestión ambiental municipal SIGAM</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4.285</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Adquirir hectáreas de terreno para reforestar los nacimiento de agua y zonas críticas de erosión </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7.499</w:t>
            </w:r>
          </w:p>
        </w:tc>
      </w:tr>
      <w:tr w:rsidR="001052D2" w:rsidRPr="00B843AF" w:rsidTr="006E334D">
        <w:trPr>
          <w:trHeight w:val="30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50"/>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de acción para la prevención y control de la contaminación del aire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3.283</w:t>
            </w:r>
          </w:p>
        </w:tc>
      </w:tr>
      <w:tr w:rsidR="001052D2" w:rsidRPr="00B843AF" w:rsidTr="006E334D">
        <w:trPr>
          <w:trHeight w:val="46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single" w:sz="4" w:space="0" w:color="auto"/>
              <w:left w:val="single" w:sz="4" w:space="0" w:color="auto"/>
              <w:bottom w:val="single" w:sz="4" w:space="0" w:color="auto"/>
              <w:right w:val="nil"/>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Esquema de ordenamiento territorial</w:t>
            </w:r>
          </w:p>
        </w:tc>
        <w:tc>
          <w:tcPr>
            <w:tcW w:w="1252"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7.283</w:t>
            </w:r>
          </w:p>
        </w:tc>
      </w:tr>
      <w:tr w:rsidR="001052D2" w:rsidRPr="00B843AF" w:rsidTr="006E334D">
        <w:trPr>
          <w:trHeight w:val="675"/>
        </w:trPr>
        <w:tc>
          <w:tcPr>
            <w:tcW w:w="335"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992" w:type="dxa"/>
            <w:tcBorders>
              <w:top w:val="single" w:sz="4" w:space="0" w:color="auto"/>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conservar ecosistemas y los procesos hidrológicos de los que depende la oferta de agua </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4.285</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422"/>
        <w:gridCol w:w="3244"/>
        <w:gridCol w:w="1351"/>
        <w:gridCol w:w="1200"/>
        <w:gridCol w:w="1200"/>
        <w:gridCol w:w="1259"/>
        <w:gridCol w:w="1432"/>
        <w:gridCol w:w="1501"/>
        <w:gridCol w:w="1331"/>
      </w:tblGrid>
      <w:tr w:rsidR="001052D2" w:rsidRPr="00B843AF" w:rsidTr="006E334D">
        <w:trPr>
          <w:trHeight w:val="1350"/>
          <w:tblHeader/>
        </w:trPr>
        <w:tc>
          <w:tcPr>
            <w:tcW w:w="335"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83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300"/>
        </w:trPr>
        <w:tc>
          <w:tcPr>
            <w:tcW w:w="335"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MEDIO AMBIENTE</w:t>
            </w:r>
          </w:p>
        </w:tc>
        <w:tc>
          <w:tcPr>
            <w:tcW w:w="383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Compra de predios para  conservación, restauración y protección de zonas de importancia estratégica</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 H</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14.635</w:t>
            </w:r>
          </w:p>
        </w:tc>
      </w:tr>
      <w:tr w:rsidR="001052D2" w:rsidRPr="00B843AF" w:rsidTr="006E334D">
        <w:trPr>
          <w:trHeight w:val="42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protección de causes de fuentes </w:t>
            </w:r>
            <w:r w:rsidR="008E04B6" w:rsidRPr="00B843AF">
              <w:rPr>
                <w:rFonts w:eastAsia="Times New Roman" w:cs="Calibri"/>
                <w:color w:val="000000"/>
                <w:lang w:eastAsia="es-CO"/>
              </w:rPr>
              <w:t>hídricas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6.652</w:t>
            </w: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Campañas educativas en el manejo del medio ambiente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3.326 </w:t>
            </w:r>
          </w:p>
        </w:tc>
      </w:tr>
      <w:tr w:rsidR="001052D2" w:rsidRPr="00B843AF" w:rsidTr="006E334D">
        <w:trPr>
          <w:trHeight w:val="67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acciones correctivas y prospectivas que contribuyan a la reducción del cambio climático en la población y </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6.652</w:t>
            </w:r>
          </w:p>
        </w:tc>
      </w:tr>
      <w:tr w:rsidR="001052D2" w:rsidRPr="00B843AF" w:rsidTr="006E334D">
        <w:trPr>
          <w:trHeight w:val="45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para el manejo y protección del medio ambiente </w:t>
            </w:r>
          </w:p>
        </w:tc>
        <w:tc>
          <w:tcPr>
            <w:tcW w:w="12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Sistema de Gestión ambiental municipal SIGAM</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4.435 </w:t>
            </w:r>
          </w:p>
        </w:tc>
      </w:tr>
      <w:tr w:rsidR="001052D2" w:rsidRPr="00B843AF" w:rsidTr="006E334D">
        <w:trPr>
          <w:trHeight w:val="30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Adquirir hectáreas de terreno para reforestar los nacimiento de agua y zonas críticas de erosión </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8E04B6"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vMerge w:val="restart"/>
            <w:tcBorders>
              <w:top w:val="nil"/>
              <w:left w:val="single" w:sz="4" w:space="0" w:color="auto"/>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vMerge w:val="restart"/>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7.761</w:t>
            </w:r>
          </w:p>
        </w:tc>
      </w:tr>
      <w:tr w:rsidR="001052D2" w:rsidRPr="00B843AF" w:rsidTr="006E334D">
        <w:trPr>
          <w:trHeight w:val="30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50"/>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de acción para la prevención y control de la contaminación del aire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3.326</w:t>
            </w:r>
          </w:p>
        </w:tc>
      </w:tr>
      <w:tr w:rsidR="001052D2" w:rsidRPr="00B843AF" w:rsidTr="006E334D">
        <w:trPr>
          <w:trHeight w:val="46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Esquema de ordenamiento territorial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7.538</w:t>
            </w:r>
          </w:p>
        </w:tc>
      </w:tr>
      <w:tr w:rsidR="001052D2" w:rsidRPr="00B843AF" w:rsidTr="006E334D">
        <w:trPr>
          <w:trHeight w:val="675"/>
        </w:trPr>
        <w:tc>
          <w:tcPr>
            <w:tcW w:w="335"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832"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conservar ecosistemas y los procesos hidrológicos de los que depende la oferta de agua </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4.435</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5"/>
        <w:gridCol w:w="3031"/>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450"/>
        </w:trPr>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PREVENCION Y ATENCION DE DESASTRES</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jornadas de capacitación a la ciudadanía en </w:t>
            </w:r>
            <w:r w:rsidR="008E04B6" w:rsidRPr="00B843AF">
              <w:rPr>
                <w:rFonts w:eastAsia="Times New Roman" w:cs="Calibri"/>
                <w:color w:val="000000"/>
                <w:lang w:eastAsia="es-CO"/>
              </w:rPr>
              <w:t>prevención</w:t>
            </w:r>
            <w:r w:rsidRPr="00B843AF">
              <w:rPr>
                <w:rFonts w:eastAsia="Times New Roman" w:cs="Calibri"/>
                <w:color w:val="000000"/>
                <w:lang w:eastAsia="es-CO"/>
              </w:rPr>
              <w:t xml:space="preserve"> y atención de desastres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5.000</w:t>
            </w:r>
          </w:p>
        </w:tc>
      </w:tr>
      <w:tr w:rsidR="001052D2" w:rsidRPr="00B843AF" w:rsidTr="006E334D">
        <w:trPr>
          <w:trHeight w:val="91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monitoreo a los escenarios de riesgo de desastres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25.000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1"/>
        <w:gridCol w:w="3035"/>
        <w:gridCol w:w="1351"/>
        <w:gridCol w:w="1200"/>
        <w:gridCol w:w="1200"/>
        <w:gridCol w:w="1259"/>
        <w:gridCol w:w="1432"/>
        <w:gridCol w:w="1501"/>
        <w:gridCol w:w="1331"/>
      </w:tblGrid>
      <w:tr w:rsidR="001052D2" w:rsidRPr="00B843AF" w:rsidTr="006E334D">
        <w:trPr>
          <w:trHeight w:val="1350"/>
          <w:tblHeader/>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1184"/>
        </w:trPr>
        <w:tc>
          <w:tcPr>
            <w:tcW w:w="68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PREVENCION Y ATENCION DE DESASTRES</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jornadas de capacitación a la ciudadanía en </w:t>
            </w:r>
            <w:r w:rsidR="008E04B6" w:rsidRPr="00B843AF">
              <w:rPr>
                <w:rFonts w:eastAsia="Times New Roman" w:cs="Calibri"/>
                <w:color w:val="000000"/>
                <w:lang w:eastAsia="es-CO"/>
              </w:rPr>
              <w:t>prevención</w:t>
            </w:r>
            <w:r w:rsidRPr="00B843AF">
              <w:rPr>
                <w:rFonts w:eastAsia="Times New Roman" w:cs="Calibri"/>
                <w:color w:val="000000"/>
                <w:lang w:eastAsia="es-CO"/>
              </w:rPr>
              <w:t xml:space="preserve"> y atención de desastres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5.175 </w:t>
            </w:r>
          </w:p>
        </w:tc>
      </w:tr>
      <w:tr w:rsidR="001052D2" w:rsidRPr="00B843AF" w:rsidTr="006E334D">
        <w:trPr>
          <w:trHeight w:val="833"/>
        </w:trPr>
        <w:tc>
          <w:tcPr>
            <w:tcW w:w="686"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monitoreo a los escenarios de riesgo de desastres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25.875</w:t>
            </w:r>
          </w:p>
        </w:tc>
      </w:tr>
    </w:tbl>
    <w:p w:rsidR="001052D2" w:rsidRPr="00B843AF" w:rsidRDefault="001052D2" w:rsidP="001052D2">
      <w:pPr>
        <w:rPr>
          <w:rFonts w:cs="Calibri"/>
          <w:b/>
          <w:lang w:eastAsia="es-CO"/>
        </w:rPr>
      </w:pPr>
    </w:p>
    <w:tbl>
      <w:tblPr>
        <w:tblpPr w:leftFromText="141" w:rightFromText="141" w:vertAnchor="text" w:horzAnchor="margin" w:tblpY="199"/>
        <w:tblW w:w="12940" w:type="dxa"/>
        <w:tblCellMar>
          <w:left w:w="70" w:type="dxa"/>
          <w:right w:w="70" w:type="dxa"/>
        </w:tblCellMar>
        <w:tblLook w:val="04A0"/>
      </w:tblPr>
      <w:tblGrid>
        <w:gridCol w:w="631"/>
        <w:gridCol w:w="3035"/>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675"/>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PREVENCION Y ATENCION DE DESASTRES</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jornadas de capacitación a la ciudadanía en </w:t>
            </w:r>
            <w:r w:rsidR="008E04B6" w:rsidRPr="00B843AF">
              <w:rPr>
                <w:rFonts w:eastAsia="Times New Roman" w:cs="Calibri"/>
                <w:color w:val="000000"/>
                <w:lang w:eastAsia="es-CO"/>
              </w:rPr>
              <w:t>prevención</w:t>
            </w:r>
            <w:r w:rsidRPr="00B843AF">
              <w:rPr>
                <w:rFonts w:eastAsia="Times New Roman" w:cs="Calibri"/>
                <w:color w:val="000000"/>
                <w:lang w:eastAsia="es-CO"/>
              </w:rPr>
              <w:t xml:space="preserve"> y atención de desastres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5.356</w:t>
            </w:r>
          </w:p>
        </w:tc>
      </w:tr>
      <w:tr w:rsidR="001052D2" w:rsidRPr="00B843AF" w:rsidTr="006E334D">
        <w:trPr>
          <w:trHeight w:val="720"/>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monitoreo a los escenarios de riesgo de desastres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26.781</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1"/>
        <w:gridCol w:w="3035"/>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630"/>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PREVENCION Y ATENCION DE DESASTRES</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jornadas de capacitación a la ciudadanía en </w:t>
            </w:r>
            <w:r w:rsidR="008E04B6" w:rsidRPr="00B843AF">
              <w:rPr>
                <w:rFonts w:eastAsia="Times New Roman" w:cs="Calibri"/>
                <w:color w:val="000000"/>
                <w:lang w:eastAsia="es-CO"/>
              </w:rPr>
              <w:t>prevención</w:t>
            </w:r>
            <w:r w:rsidRPr="00B843AF">
              <w:rPr>
                <w:rFonts w:eastAsia="Times New Roman" w:cs="Calibri"/>
                <w:color w:val="000000"/>
                <w:lang w:eastAsia="es-CO"/>
              </w:rPr>
              <w:t xml:space="preserve"> y atención de desastres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5.544</w:t>
            </w:r>
          </w:p>
        </w:tc>
      </w:tr>
      <w:tr w:rsidR="001052D2" w:rsidRPr="00B843AF" w:rsidTr="006E334D">
        <w:trPr>
          <w:trHeight w:val="780"/>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monitoreo a los escenarios de riesgo de desastres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27.718</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5"/>
        <w:gridCol w:w="3041"/>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450"/>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PROMOCION DEL DESARROLLO</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7.000</w:t>
            </w:r>
          </w:p>
        </w:tc>
      </w:tr>
      <w:tr w:rsidR="001052D2" w:rsidRPr="00B843AF" w:rsidTr="006E334D">
        <w:trPr>
          <w:trHeight w:val="675"/>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de formación para el trabajo con registro de condiciones básicas de funcionamiento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7.000</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5"/>
        <w:gridCol w:w="3041"/>
        <w:gridCol w:w="1351"/>
        <w:gridCol w:w="1200"/>
        <w:gridCol w:w="1200"/>
        <w:gridCol w:w="1259"/>
        <w:gridCol w:w="1432"/>
        <w:gridCol w:w="1501"/>
        <w:gridCol w:w="1331"/>
      </w:tblGrid>
      <w:tr w:rsidR="001052D2" w:rsidRPr="00B843AF" w:rsidTr="006E334D">
        <w:trPr>
          <w:trHeight w:val="1350"/>
          <w:tblHeader/>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555"/>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PROMOCION DEL DESARROLLO</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7.245</w:t>
            </w:r>
          </w:p>
        </w:tc>
      </w:tr>
      <w:tr w:rsidR="001052D2" w:rsidRPr="00B843AF" w:rsidTr="006E334D">
        <w:trPr>
          <w:trHeight w:val="900"/>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de formación para el trabajo con registro de condiciones básicas de funcionamiento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7.245</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5"/>
        <w:gridCol w:w="3041"/>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450"/>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PROMOCION DEL DESARROLLO</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7.499</w:t>
            </w:r>
          </w:p>
        </w:tc>
      </w:tr>
      <w:tr w:rsidR="001052D2" w:rsidRPr="00B843AF" w:rsidTr="006E334D">
        <w:trPr>
          <w:trHeight w:val="780"/>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de formación para el trabajo con registro de condiciones básicas de funcionamiento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7.499</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5"/>
        <w:gridCol w:w="3041"/>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450"/>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PROMOCION DEL DESARROLLO</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jornadas de capacitación a jóvenes en competencias laborales y empresariales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7.761</w:t>
            </w:r>
          </w:p>
        </w:tc>
      </w:tr>
      <w:tr w:rsidR="001052D2" w:rsidRPr="00B843AF" w:rsidTr="006E334D">
        <w:trPr>
          <w:trHeight w:val="825"/>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de formación para el trabajo con registro de condiciones básicas de funcionamiento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7.761</w:t>
            </w:r>
          </w:p>
        </w:tc>
      </w:tr>
    </w:tbl>
    <w:p w:rsidR="001052D2" w:rsidRPr="00B843AF" w:rsidRDefault="001052D2" w:rsidP="001052D2">
      <w:pPr>
        <w:rPr>
          <w:rFonts w:cs="Calibri"/>
        </w:rPr>
      </w:pPr>
    </w:p>
    <w:p w:rsidR="001052D2" w:rsidRPr="00B843AF" w:rsidRDefault="001052D2" w:rsidP="001052D2">
      <w:pPr>
        <w:rPr>
          <w:rFonts w:cs="Calibri"/>
        </w:rPr>
      </w:pPr>
    </w:p>
    <w:p w:rsidR="001052D2" w:rsidRPr="00B843AF" w:rsidRDefault="001052D2" w:rsidP="001052D2">
      <w:pPr>
        <w:rPr>
          <w:rFonts w:cs="Calibri"/>
        </w:rPr>
      </w:pPr>
    </w:p>
    <w:p w:rsidR="001052D2" w:rsidRPr="00B843AF" w:rsidRDefault="001052D2" w:rsidP="001052D2">
      <w:pPr>
        <w:rPr>
          <w:rFonts w:cs="Calibri"/>
        </w:rPr>
      </w:pPr>
    </w:p>
    <w:tbl>
      <w:tblPr>
        <w:tblW w:w="12940" w:type="dxa"/>
        <w:tblInd w:w="65" w:type="dxa"/>
        <w:tblCellMar>
          <w:left w:w="70" w:type="dxa"/>
          <w:right w:w="70" w:type="dxa"/>
        </w:tblCellMar>
        <w:tblLook w:val="04A0"/>
      </w:tblPr>
      <w:tblGrid>
        <w:gridCol w:w="613"/>
        <w:gridCol w:w="3053"/>
        <w:gridCol w:w="1351"/>
        <w:gridCol w:w="1200"/>
        <w:gridCol w:w="1200"/>
        <w:gridCol w:w="1259"/>
        <w:gridCol w:w="1432"/>
        <w:gridCol w:w="1501"/>
        <w:gridCol w:w="1331"/>
      </w:tblGrid>
      <w:tr w:rsidR="001052D2" w:rsidRPr="00B843AF" w:rsidTr="006E334D">
        <w:trPr>
          <w:trHeight w:val="1125"/>
          <w:tblHeader/>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00"/>
        </w:trPr>
        <w:tc>
          <w:tcPr>
            <w:tcW w:w="720"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ATENCION A GRUPOS VULNERABLES</w:t>
            </w:r>
          </w:p>
        </w:tc>
        <w:tc>
          <w:tcPr>
            <w:tcW w:w="37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encaminado a Desarrollar el principio de corresponsabilidad. en la protección integral de los derechos de los adolescentes que están en riesgo de incurrir en una conducta punible o han incurrido en esta</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8.000 </w:t>
            </w:r>
          </w:p>
        </w:tc>
      </w:tr>
      <w:tr w:rsidR="001052D2" w:rsidRPr="00B843AF" w:rsidTr="006E334D">
        <w:trPr>
          <w:trHeight w:val="73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6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encaminado a prevenir el reclutamiento y utilización de niños , niñas y adolescentes por parte de grupos armados organizados al margen de la ley  y otros grupos delictivos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nil"/>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67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encaminados a garantizar el derecho de las mujeres a una vida libre de violencias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67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apoyo a la población víctima del desplazamiento forzado  para garantizar el goce efectivo de derechos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5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 enfocado a lograr la igualdad de género y autonomía de la mujer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67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con el fin de consolidad </w:t>
            </w:r>
            <w:smartTag w:uri="urn:schemas-microsoft-com:office:smarttags" w:element="PersonName">
              <w:smartTagPr>
                <w:attr w:name="ProductID" w:val="la Red"/>
              </w:smartTagPr>
              <w:r w:rsidRPr="00B843AF">
                <w:rPr>
                  <w:rFonts w:eastAsia="Times New Roman" w:cs="Calibri"/>
                  <w:color w:val="000000"/>
                  <w:lang w:eastAsia="es-CO"/>
                </w:rPr>
                <w:t>la Red</w:t>
              </w:r>
            </w:smartTag>
            <w:r w:rsidRPr="00B843AF">
              <w:rPr>
                <w:rFonts w:eastAsia="Times New Roman" w:cs="Calibri"/>
                <w:color w:val="000000"/>
                <w:lang w:eastAsia="es-CO"/>
              </w:rPr>
              <w:t xml:space="preserve"> para la superación de la pobreza extrema  - Unidos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67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programa enfocado a promover la igualdad de oportunidades y el desarrollo social  y económico </w:t>
            </w:r>
            <w:r w:rsidR="008E04B6" w:rsidRPr="00B843AF">
              <w:rPr>
                <w:rFonts w:eastAsia="Times New Roman" w:cs="Calibri"/>
                <w:color w:val="000000"/>
                <w:lang w:eastAsia="es-CO"/>
              </w:rPr>
              <w:t>equitativo</w:t>
            </w:r>
            <w:r w:rsidRPr="00B843AF">
              <w:rPr>
                <w:rFonts w:eastAsia="Times New Roman" w:cs="Calibri"/>
                <w:color w:val="000000"/>
                <w:lang w:eastAsia="es-CO"/>
              </w:rPr>
              <w:t xml:space="preserve"> de los grupos </w:t>
            </w:r>
            <w:r w:rsidR="008E04B6" w:rsidRPr="00B843AF">
              <w:rPr>
                <w:rFonts w:eastAsia="Times New Roman" w:cs="Calibri"/>
                <w:color w:val="000000"/>
                <w:lang w:eastAsia="es-CO"/>
              </w:rPr>
              <w:t>étnicos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5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estrategia  de atención a la Primera Infancia. De cero hasta siempre</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6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apoyo a madres cabeza de hogar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7.100 </w:t>
            </w:r>
          </w:p>
        </w:tc>
      </w:tr>
      <w:tr w:rsidR="001052D2" w:rsidRPr="00B843AF" w:rsidTr="006E334D">
        <w:trPr>
          <w:trHeight w:val="46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la población discapacitada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5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 enfocado a brindar apoyo a las madres cabeza de hogar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5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w:t>
            </w:r>
            <w:r w:rsidR="008E04B6" w:rsidRPr="00B843AF">
              <w:rPr>
                <w:rFonts w:eastAsia="Times New Roman" w:cs="Calibri"/>
                <w:color w:val="000000"/>
                <w:lang w:eastAsia="es-CO"/>
              </w:rPr>
              <w:t>de</w:t>
            </w:r>
            <w:r w:rsidRPr="00B843AF">
              <w:rPr>
                <w:rFonts w:eastAsia="Times New Roman" w:cs="Calibri"/>
                <w:color w:val="000000"/>
                <w:lang w:eastAsia="es-CO"/>
              </w:rPr>
              <w:t xml:space="preserve"> protección a </w:t>
            </w:r>
            <w:smartTag w:uri="urn:schemas-microsoft-com:office:smarttags" w:element="PersonName">
              <w:smartTagPr>
                <w:attr w:name="ProductID" w:val="la PD"/>
              </w:smartTagPr>
              <w:r w:rsidRPr="00B843AF">
                <w:rPr>
                  <w:rFonts w:eastAsia="Times New Roman" w:cs="Calibri"/>
                  <w:color w:val="000000"/>
                  <w:lang w:eastAsia="es-CO"/>
                </w:rPr>
                <w:t>la PD</w:t>
              </w:r>
            </w:smartTag>
            <w:r w:rsidRPr="00B843AF">
              <w:rPr>
                <w:rFonts w:eastAsia="Times New Roman" w:cs="Calibri"/>
                <w:color w:val="000000"/>
                <w:lang w:eastAsia="es-CO"/>
              </w:rPr>
              <w:t xml:space="preserve"> que presente riesgo extraordinario o extremo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67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single" w:sz="4" w:space="0" w:color="auto"/>
              <w:left w:val="nil"/>
              <w:bottom w:val="single" w:sz="4" w:space="0" w:color="auto"/>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asistencia técnica en proyectos productivos y empresariales a desplazados (PD</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6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single" w:sz="4" w:space="0" w:color="auto"/>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Identificar con tarjeta de identidad a PD  de 8 y 17 años</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2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46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Cedular al 100% de PD mayor de 18 años que no cuenten con cédula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30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Identificar con registro civil a PD de </w:t>
            </w:r>
            <w:smartTag w:uri="urn:schemas-microsoft-com:office:smarttags" w:element="metricconverter">
              <w:smartTagPr>
                <w:attr w:name="ProductID" w:val="0 a"/>
              </w:smartTagPr>
              <w:r w:rsidRPr="00B843AF">
                <w:rPr>
                  <w:rFonts w:eastAsia="Times New Roman" w:cs="Calibri"/>
                  <w:color w:val="000000"/>
                  <w:lang w:eastAsia="es-CO"/>
                </w:rPr>
                <w:t>0 a</w:t>
              </w:r>
            </w:smartTag>
            <w:r w:rsidRPr="00B843AF">
              <w:rPr>
                <w:rFonts w:eastAsia="Times New Roman" w:cs="Calibri"/>
                <w:color w:val="000000"/>
                <w:lang w:eastAsia="es-CO"/>
              </w:rPr>
              <w:t xml:space="preserve"> 7 años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30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adulto mayor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675"/>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atención psiquiátrica y mental a personas RUPD que solicitaron apoyo psicosocial</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30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ayuda humanitaria  de emergencia  (en los componentes de alimentación alojamiento, vestuario y kits no alimentos) a los nuevos hogares desplazados</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r w:rsidR="001052D2" w:rsidRPr="00B843AF" w:rsidTr="006E334D">
        <w:trPr>
          <w:trHeight w:val="30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single" w:sz="4" w:space="0" w:color="auto"/>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30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Porcentaje de mujeres según rangos  de edad que han sido forzadas físicamente por el  esposo, compañero</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32.1%)</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28,10%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31,10%</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7.100 </w:t>
            </w:r>
          </w:p>
        </w:tc>
      </w:tr>
      <w:tr w:rsidR="001052D2" w:rsidRPr="00B843AF" w:rsidTr="006E334D">
        <w:trPr>
          <w:trHeight w:val="42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U otra persona a tener relaciones o actos sexuales entre 13 y 17 años</w:t>
            </w: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450"/>
        </w:trPr>
        <w:tc>
          <w:tcPr>
            <w:tcW w:w="7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el % de informes periciales sexo lógicos en mujeres entre 0 y 5 años</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13,20%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12,20%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7.100 </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14"/>
        <w:gridCol w:w="3052"/>
        <w:gridCol w:w="1351"/>
        <w:gridCol w:w="1200"/>
        <w:gridCol w:w="1200"/>
        <w:gridCol w:w="1259"/>
        <w:gridCol w:w="1432"/>
        <w:gridCol w:w="1501"/>
        <w:gridCol w:w="1331"/>
      </w:tblGrid>
      <w:tr w:rsidR="001052D2" w:rsidRPr="00B843AF" w:rsidTr="006E334D">
        <w:trPr>
          <w:trHeight w:val="1350"/>
          <w:tblHeader/>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300"/>
        </w:trPr>
        <w:tc>
          <w:tcPr>
            <w:tcW w:w="686"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ATENCION A GRUPOS VULNERABLES</w:t>
            </w:r>
          </w:p>
        </w:tc>
        <w:tc>
          <w:tcPr>
            <w:tcW w:w="3481"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w:t>
            </w:r>
            <w:r w:rsidR="001052D2" w:rsidRPr="00B843AF">
              <w:rPr>
                <w:rFonts w:eastAsia="Times New Roman" w:cs="Calibri"/>
                <w:color w:val="000000"/>
                <w:lang w:eastAsia="es-CO"/>
              </w:rPr>
              <w:t xml:space="preserve"> encaminado a Desarrollar el principio de corresponsabili</w:t>
            </w:r>
            <w:r w:rsidRPr="00B843AF">
              <w:rPr>
                <w:rFonts w:eastAsia="Times New Roman" w:cs="Calibri"/>
                <w:color w:val="000000"/>
                <w:lang w:eastAsia="es-CO"/>
              </w:rPr>
              <w:t>dad</w:t>
            </w:r>
            <w:r w:rsidR="001052D2" w:rsidRPr="00B843AF">
              <w:rPr>
                <w:rFonts w:eastAsia="Times New Roman" w:cs="Calibri"/>
                <w:color w:val="000000"/>
                <w:lang w:eastAsia="es-CO"/>
              </w:rPr>
              <w:t>. en la protección integral de los derechos de los adolescentes que están en riesgo de incurrir en una conducta punible o han incurrido en esta</w:t>
            </w:r>
          </w:p>
        </w:tc>
        <w:tc>
          <w:tcPr>
            <w:tcW w:w="1252"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8.280 </w:t>
            </w:r>
          </w:p>
        </w:tc>
      </w:tr>
      <w:tr w:rsidR="001052D2" w:rsidRPr="00B843AF" w:rsidTr="006E334D">
        <w:trPr>
          <w:trHeight w:val="61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w:t>
            </w:r>
            <w:r w:rsidR="008E04B6" w:rsidRPr="00B843AF">
              <w:rPr>
                <w:rFonts w:eastAsia="Times New Roman" w:cs="Calibri"/>
                <w:color w:val="000000"/>
                <w:lang w:eastAsia="es-CO"/>
              </w:rPr>
              <w:t>prevenir</w:t>
            </w:r>
            <w:r w:rsidRPr="00B843AF">
              <w:rPr>
                <w:rFonts w:eastAsia="Times New Roman" w:cs="Calibri"/>
                <w:color w:val="000000"/>
                <w:lang w:eastAsia="es-CO"/>
              </w:rPr>
              <w:t xml:space="preserve"> el reclutamiento y utilización de niños , niñas y adolescentes por parte de grupos armados organizados al margen de la ley  y otros grupos delictivos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w:t>
            </w:r>
            <w:r w:rsidR="008E04B6" w:rsidRPr="00B843AF">
              <w:rPr>
                <w:rFonts w:eastAsia="Times New Roman" w:cs="Calibri"/>
                <w:color w:val="000000"/>
                <w:lang w:eastAsia="es-CO"/>
              </w:rPr>
              <w:t>programas</w:t>
            </w:r>
            <w:r w:rsidRPr="00B843AF">
              <w:rPr>
                <w:rFonts w:eastAsia="Times New Roman" w:cs="Calibri"/>
                <w:color w:val="000000"/>
                <w:lang w:eastAsia="es-CO"/>
              </w:rPr>
              <w:t xml:space="preserve"> </w:t>
            </w:r>
            <w:r w:rsidR="008E04B6" w:rsidRPr="00B843AF">
              <w:rPr>
                <w:rFonts w:eastAsia="Times New Roman" w:cs="Calibri"/>
                <w:color w:val="000000"/>
                <w:lang w:eastAsia="es-CO"/>
              </w:rPr>
              <w:t>encaminados</w:t>
            </w:r>
            <w:r w:rsidRPr="00B843AF">
              <w:rPr>
                <w:rFonts w:eastAsia="Times New Roman" w:cs="Calibri"/>
                <w:color w:val="000000"/>
                <w:lang w:eastAsia="es-CO"/>
              </w:rPr>
              <w:t xml:space="preserve"> a garantizar el derecho de las mujeres a una vida libre de violencias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apoyo a la población víctima del desplazamiento forzado  para garantizar el goce efectivo de derechos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enfocado a lograr la iguald</w:t>
            </w:r>
            <w:r w:rsidR="008E04B6" w:rsidRPr="00B843AF">
              <w:rPr>
                <w:rFonts w:eastAsia="Times New Roman" w:cs="Calibri"/>
                <w:color w:val="000000"/>
                <w:lang w:eastAsia="es-CO"/>
              </w:rPr>
              <w:t xml:space="preserve">ad de género y autonomía de la </w:t>
            </w:r>
            <w:r w:rsidRPr="00B843AF">
              <w:rPr>
                <w:rFonts w:eastAsia="Times New Roman" w:cs="Calibri"/>
                <w:color w:val="000000"/>
                <w:lang w:eastAsia="es-CO"/>
              </w:rPr>
              <w:t xml:space="preserve"> </w:t>
            </w:r>
            <w:r w:rsidR="008E04B6" w:rsidRPr="00B843AF">
              <w:rPr>
                <w:rFonts w:eastAsia="Times New Roman" w:cs="Calibri"/>
                <w:color w:val="000000"/>
                <w:lang w:eastAsia="es-CO"/>
              </w:rPr>
              <w:t>mujer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con el fin de consolidad </w:t>
            </w:r>
            <w:smartTag w:uri="urn:schemas-microsoft-com:office:smarttags" w:element="PersonName">
              <w:smartTagPr>
                <w:attr w:name="ProductID" w:val="la Red"/>
              </w:smartTagPr>
              <w:r w:rsidRPr="00B843AF">
                <w:rPr>
                  <w:rFonts w:eastAsia="Times New Roman" w:cs="Calibri"/>
                  <w:color w:val="000000"/>
                  <w:lang w:eastAsia="es-CO"/>
                </w:rPr>
                <w:t>la Red</w:t>
              </w:r>
            </w:smartTag>
            <w:r w:rsidRPr="00B843AF">
              <w:rPr>
                <w:rFonts w:eastAsia="Times New Roman" w:cs="Calibri"/>
                <w:color w:val="000000"/>
                <w:lang w:eastAsia="es-CO"/>
              </w:rPr>
              <w:t xml:space="preserve"> para la superación de la pobreza extrema  - Unidos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programa enfocado a promover la igualdad de oportunidades y el desarrollo social  y económico </w:t>
            </w:r>
            <w:r w:rsidR="008E04B6" w:rsidRPr="00B843AF">
              <w:rPr>
                <w:rFonts w:eastAsia="Times New Roman" w:cs="Calibri"/>
                <w:color w:val="000000"/>
                <w:lang w:eastAsia="es-CO"/>
              </w:rPr>
              <w:t>equitativo</w:t>
            </w:r>
            <w:r w:rsidRPr="00B843AF">
              <w:rPr>
                <w:rFonts w:eastAsia="Times New Roman" w:cs="Calibri"/>
                <w:color w:val="000000"/>
                <w:lang w:eastAsia="es-CO"/>
              </w:rPr>
              <w:t xml:space="preserve"> de los grupos </w:t>
            </w:r>
            <w:r w:rsidR="008E04B6" w:rsidRPr="00B843AF">
              <w:rPr>
                <w:rFonts w:eastAsia="Times New Roman" w:cs="Calibri"/>
                <w:color w:val="000000"/>
                <w:lang w:eastAsia="es-CO"/>
              </w:rPr>
              <w:t>étnicos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estrategia  de atención a la Primera </w:t>
            </w:r>
            <w:r w:rsidR="008E04B6" w:rsidRPr="00B843AF">
              <w:rPr>
                <w:rFonts w:eastAsia="Times New Roman" w:cs="Calibri"/>
                <w:color w:val="000000"/>
                <w:lang w:eastAsia="es-CO"/>
              </w:rPr>
              <w:t xml:space="preserve">Infancia. </w:t>
            </w:r>
            <w:r w:rsidRPr="00B843AF">
              <w:rPr>
                <w:rFonts w:eastAsia="Times New Roman" w:cs="Calibri"/>
                <w:color w:val="000000"/>
                <w:lang w:eastAsia="es-CO"/>
              </w:rPr>
              <w:t>De cero hasta siempre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apoyo a madres cabeza de hogar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la población discapacitada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 enfocado a brindar apoyo a las madres cabeza de hogar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w:t>
            </w:r>
            <w:r w:rsidR="001052D2" w:rsidRPr="00B843AF">
              <w:rPr>
                <w:rFonts w:eastAsia="Times New Roman" w:cs="Calibri"/>
                <w:color w:val="000000"/>
                <w:lang w:eastAsia="es-CO"/>
              </w:rPr>
              <w:t xml:space="preserve">de protección a </w:t>
            </w:r>
            <w:smartTag w:uri="urn:schemas-microsoft-com:office:smarttags" w:element="PersonName">
              <w:smartTagPr>
                <w:attr w:name="ProductID" w:val="la PD"/>
              </w:smartTagPr>
              <w:r w:rsidR="001052D2" w:rsidRPr="00B843AF">
                <w:rPr>
                  <w:rFonts w:eastAsia="Times New Roman" w:cs="Calibri"/>
                  <w:color w:val="000000"/>
                  <w:lang w:eastAsia="es-CO"/>
                </w:rPr>
                <w:t>la PD</w:t>
              </w:r>
            </w:smartTag>
            <w:r w:rsidR="001052D2" w:rsidRPr="00B843AF">
              <w:rPr>
                <w:rFonts w:eastAsia="Times New Roman" w:cs="Calibri"/>
                <w:color w:val="000000"/>
                <w:lang w:eastAsia="es-CO"/>
              </w:rPr>
              <w:t xml:space="preserve"> que presente riesgo extraordinario o extremo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asistencia técnica en proyectos productivos y empresariales a desplazados (PD</w:t>
            </w:r>
          </w:p>
        </w:tc>
        <w:tc>
          <w:tcPr>
            <w:tcW w:w="1252"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single" w:sz="4" w:space="0" w:color="auto"/>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Identificar con tarjeta de identidad a PD  de 8 y 17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Cedular al 100% de PD mayor de 18 años que no cuenten con cédula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Identificar con registro civil a PD de </w:t>
            </w:r>
            <w:smartTag w:uri="urn:schemas-microsoft-com:office:smarttags" w:element="metricconverter">
              <w:smartTagPr>
                <w:attr w:name="ProductID" w:val="0 a"/>
              </w:smartTagPr>
              <w:r w:rsidRPr="00B843AF">
                <w:rPr>
                  <w:rFonts w:eastAsia="Times New Roman" w:cs="Calibri"/>
                  <w:color w:val="000000"/>
                  <w:lang w:eastAsia="es-CO"/>
                </w:rPr>
                <w:t>0 a</w:t>
              </w:r>
            </w:smartTag>
            <w:r w:rsidRPr="00B843AF">
              <w:rPr>
                <w:rFonts w:eastAsia="Times New Roman" w:cs="Calibri"/>
                <w:color w:val="000000"/>
                <w:lang w:eastAsia="es-CO"/>
              </w:rPr>
              <w:t xml:space="preserve"> 7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adulto mayor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atención psiquiátrica y mental a personas RUPD que solicitaron apoyo psicosocial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ayuda humanitaria  de emergencia  (en los componentes de alimentación alojamiento, vestuario y kits no alimentos) a los nuevos hogares desplazados</w:t>
            </w:r>
          </w:p>
        </w:tc>
        <w:tc>
          <w:tcPr>
            <w:tcW w:w="1252"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single" w:sz="4" w:space="0" w:color="auto"/>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Porcentaje de mujeres según rangos  de edad que han sido forzadas físicamente por el  esposo, compañero</w:t>
            </w:r>
          </w:p>
        </w:tc>
        <w:tc>
          <w:tcPr>
            <w:tcW w:w="1252"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32.1%)</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28,10%</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30,10%</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r w:rsidR="001052D2" w:rsidRPr="00B843AF" w:rsidTr="006E334D">
        <w:trPr>
          <w:trHeight w:val="36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U otra persona a tener relaciones o actos sexuales entre 13 y 17 años</w:t>
            </w:r>
          </w:p>
        </w:tc>
        <w:tc>
          <w:tcPr>
            <w:tcW w:w="1252"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el % de informes periciales sexo lógicos en mujeres entre 0 y 5 años</w:t>
            </w:r>
          </w:p>
        </w:tc>
        <w:tc>
          <w:tcPr>
            <w:tcW w:w="1252"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13,20%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11,20%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7.349</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18"/>
        <w:gridCol w:w="3048"/>
        <w:gridCol w:w="1351"/>
        <w:gridCol w:w="1200"/>
        <w:gridCol w:w="1200"/>
        <w:gridCol w:w="1259"/>
        <w:gridCol w:w="1432"/>
        <w:gridCol w:w="1501"/>
        <w:gridCol w:w="1331"/>
      </w:tblGrid>
      <w:tr w:rsidR="001052D2" w:rsidRPr="00B843AF" w:rsidTr="006E334D">
        <w:trPr>
          <w:trHeight w:val="1350"/>
          <w:tblHeader/>
        </w:trPr>
        <w:tc>
          <w:tcPr>
            <w:tcW w:w="69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7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300"/>
        </w:trPr>
        <w:tc>
          <w:tcPr>
            <w:tcW w:w="691"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ATENCION A GRUPOS VULNERABLES</w:t>
            </w:r>
          </w:p>
        </w:tc>
        <w:tc>
          <w:tcPr>
            <w:tcW w:w="3476"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w:t>
            </w:r>
            <w:r w:rsidR="001052D2" w:rsidRPr="00B843AF">
              <w:rPr>
                <w:rFonts w:eastAsia="Times New Roman" w:cs="Calibri"/>
                <w:color w:val="000000"/>
                <w:lang w:eastAsia="es-CO"/>
              </w:rPr>
              <w:t xml:space="preserve"> encaminado a Desarrollar el principio de corresponsabili</w:t>
            </w:r>
            <w:r w:rsidRPr="00B843AF">
              <w:rPr>
                <w:rFonts w:eastAsia="Times New Roman" w:cs="Calibri"/>
                <w:color w:val="000000"/>
                <w:lang w:eastAsia="es-CO"/>
              </w:rPr>
              <w:t>dad</w:t>
            </w:r>
            <w:r w:rsidR="001052D2" w:rsidRPr="00B843AF">
              <w:rPr>
                <w:rFonts w:eastAsia="Times New Roman" w:cs="Calibri"/>
                <w:color w:val="000000"/>
                <w:lang w:eastAsia="es-CO"/>
              </w:rPr>
              <w:t>. en la protección integral de los derechos de los adolescentes que están en riesgo de incurrir en una conducta punible o han incurrido en esta</w:t>
            </w:r>
          </w:p>
        </w:tc>
        <w:tc>
          <w:tcPr>
            <w:tcW w:w="1252"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8.570</w:t>
            </w:r>
          </w:p>
        </w:tc>
      </w:tr>
      <w:tr w:rsidR="001052D2" w:rsidRPr="00B843AF" w:rsidTr="006E334D">
        <w:trPr>
          <w:trHeight w:val="69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42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w:t>
            </w:r>
            <w:r w:rsidR="008E04B6" w:rsidRPr="00B843AF">
              <w:rPr>
                <w:rFonts w:eastAsia="Times New Roman" w:cs="Calibri"/>
                <w:color w:val="000000"/>
                <w:lang w:eastAsia="es-CO"/>
              </w:rPr>
              <w:t>prevenir</w:t>
            </w:r>
            <w:r w:rsidRPr="00B843AF">
              <w:rPr>
                <w:rFonts w:eastAsia="Times New Roman" w:cs="Calibri"/>
                <w:color w:val="000000"/>
                <w:lang w:eastAsia="es-CO"/>
              </w:rPr>
              <w:t xml:space="preserve"> el reclutamiento y utilización de niños , niñas y adolescentes por parte de grupos armados organizados al margen de la ley  y otros grupos delictivos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nil"/>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w:t>
            </w:r>
            <w:r w:rsidR="008E04B6" w:rsidRPr="00B843AF">
              <w:rPr>
                <w:rFonts w:eastAsia="Times New Roman" w:cs="Calibri"/>
                <w:color w:val="000000"/>
                <w:lang w:eastAsia="es-CO"/>
              </w:rPr>
              <w:t>programas</w:t>
            </w:r>
            <w:r w:rsidRPr="00B843AF">
              <w:rPr>
                <w:rFonts w:eastAsia="Times New Roman" w:cs="Calibri"/>
                <w:color w:val="000000"/>
                <w:lang w:eastAsia="es-CO"/>
              </w:rPr>
              <w:t xml:space="preserve"> </w:t>
            </w:r>
            <w:r w:rsidR="008E04B6" w:rsidRPr="00B843AF">
              <w:rPr>
                <w:rFonts w:eastAsia="Times New Roman" w:cs="Calibri"/>
                <w:color w:val="000000"/>
                <w:lang w:eastAsia="es-CO"/>
              </w:rPr>
              <w:t>encaminados</w:t>
            </w:r>
            <w:r w:rsidRPr="00B843AF">
              <w:rPr>
                <w:rFonts w:eastAsia="Times New Roman" w:cs="Calibri"/>
                <w:color w:val="000000"/>
                <w:lang w:eastAsia="es-CO"/>
              </w:rPr>
              <w:t xml:space="preserve"> a garantizar el derecho de las mujeres a una vida libre de violencias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67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apoyo a la población víctima del desplazamiento forzado  para garantizar el goce efectivo de derechos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enfocado a lograr la igualda</w:t>
            </w:r>
            <w:r w:rsidR="008E04B6" w:rsidRPr="00B843AF">
              <w:rPr>
                <w:rFonts w:eastAsia="Times New Roman" w:cs="Calibri"/>
                <w:color w:val="000000"/>
                <w:lang w:eastAsia="es-CO"/>
              </w:rPr>
              <w:t>d de género y autonomía de la m</w:t>
            </w:r>
            <w:r w:rsidRPr="00B843AF">
              <w:rPr>
                <w:rFonts w:eastAsia="Times New Roman" w:cs="Calibri"/>
                <w:color w:val="000000"/>
                <w:lang w:eastAsia="es-CO"/>
              </w:rPr>
              <w:t>ujer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67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con el fin de consolidad </w:t>
            </w:r>
            <w:smartTag w:uri="urn:schemas-microsoft-com:office:smarttags" w:element="PersonName">
              <w:smartTagPr>
                <w:attr w:name="ProductID" w:val="la Red"/>
              </w:smartTagPr>
              <w:r w:rsidRPr="00B843AF">
                <w:rPr>
                  <w:rFonts w:eastAsia="Times New Roman" w:cs="Calibri"/>
                  <w:color w:val="000000"/>
                  <w:lang w:eastAsia="es-CO"/>
                </w:rPr>
                <w:t>la Red</w:t>
              </w:r>
            </w:smartTag>
            <w:r w:rsidRPr="00B843AF">
              <w:rPr>
                <w:rFonts w:eastAsia="Times New Roman" w:cs="Calibri"/>
                <w:color w:val="000000"/>
                <w:lang w:eastAsia="es-CO"/>
              </w:rPr>
              <w:t xml:space="preserve"> para la superación de la pobreza extrema  - Unidos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67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programa enfocado a promover la igualdad de oportunidades y el desarrollo social  y económico </w:t>
            </w:r>
            <w:r w:rsidR="008E04B6" w:rsidRPr="00B843AF">
              <w:rPr>
                <w:rFonts w:eastAsia="Times New Roman" w:cs="Calibri"/>
                <w:color w:val="000000"/>
                <w:lang w:eastAsia="es-CO"/>
              </w:rPr>
              <w:t>equitativo</w:t>
            </w:r>
            <w:r w:rsidRPr="00B843AF">
              <w:rPr>
                <w:rFonts w:eastAsia="Times New Roman" w:cs="Calibri"/>
                <w:color w:val="000000"/>
                <w:lang w:eastAsia="es-CO"/>
              </w:rPr>
              <w:t xml:space="preserve"> de los grupos </w:t>
            </w:r>
            <w:r w:rsidR="008E04B6" w:rsidRPr="00B843AF">
              <w:rPr>
                <w:rFonts w:eastAsia="Times New Roman" w:cs="Calibri"/>
                <w:color w:val="000000"/>
                <w:lang w:eastAsia="es-CO"/>
              </w:rPr>
              <w:t>étnicos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8E04B6">
            <w:pPr>
              <w:spacing w:after="0" w:line="240" w:lineRule="auto"/>
              <w:rPr>
                <w:rFonts w:eastAsia="Times New Roman" w:cs="Calibri"/>
                <w:color w:val="000000"/>
                <w:lang w:eastAsia="es-CO"/>
              </w:rPr>
            </w:pPr>
            <w:r w:rsidRPr="00B843AF">
              <w:rPr>
                <w:rFonts w:eastAsia="Times New Roman" w:cs="Calibri"/>
                <w:color w:val="000000"/>
                <w:lang w:eastAsia="es-CO"/>
              </w:rPr>
              <w:t>Implementar estrategia  de atención a la Primera Infancia. De cero hasta siempre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6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apoyo a madres cabeza de hogar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6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la población discapacitada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 enfocado a brindar apoyo a las madres cabeza de hogar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w:t>
            </w:r>
            <w:r w:rsidR="001052D2" w:rsidRPr="00B843AF">
              <w:rPr>
                <w:rFonts w:eastAsia="Times New Roman" w:cs="Calibri"/>
                <w:color w:val="000000"/>
                <w:lang w:eastAsia="es-CO"/>
              </w:rPr>
              <w:t xml:space="preserve">de protección a </w:t>
            </w:r>
            <w:smartTag w:uri="urn:schemas-microsoft-com:office:smarttags" w:element="PersonName">
              <w:smartTagPr>
                <w:attr w:name="ProductID" w:val="la PD"/>
              </w:smartTagPr>
              <w:r w:rsidR="001052D2" w:rsidRPr="00B843AF">
                <w:rPr>
                  <w:rFonts w:eastAsia="Times New Roman" w:cs="Calibri"/>
                  <w:color w:val="000000"/>
                  <w:lang w:eastAsia="es-CO"/>
                </w:rPr>
                <w:t>la PD</w:t>
              </w:r>
            </w:smartTag>
            <w:r w:rsidR="001052D2" w:rsidRPr="00B843AF">
              <w:rPr>
                <w:rFonts w:eastAsia="Times New Roman" w:cs="Calibri"/>
                <w:color w:val="000000"/>
                <w:lang w:eastAsia="es-CO"/>
              </w:rPr>
              <w:t xml:space="preserve"> que presente riesgo extraordinario o extremo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Beneficiar con programas de protección a </w:t>
            </w:r>
            <w:smartTag w:uri="urn:schemas-microsoft-com:office:smarttags" w:element="PersonName">
              <w:smartTagPr>
                <w:attr w:name="ProductID" w:val="la PD"/>
              </w:smartTagPr>
              <w:r w:rsidRPr="00B843AF">
                <w:rPr>
                  <w:rFonts w:eastAsia="Times New Roman" w:cs="Calibri"/>
                  <w:color w:val="000000"/>
                  <w:lang w:eastAsia="es-CO"/>
                </w:rPr>
                <w:t>la PD</w:t>
              </w:r>
            </w:smartTag>
            <w:r w:rsidRPr="00B843AF">
              <w:rPr>
                <w:rFonts w:eastAsia="Times New Roman" w:cs="Calibri"/>
                <w:color w:val="000000"/>
                <w:lang w:eastAsia="es-CO"/>
              </w:rPr>
              <w:t xml:space="preserve"> que presente riesgo extraordinario o extremo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6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Identificar con tarjeta de identidad a PD  de 8 y 17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46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Cedular al 100% de PD mayor de 18 años que no cuenten con cédula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30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Identificar con registro civil a PD de </w:t>
            </w:r>
            <w:smartTag w:uri="urn:schemas-microsoft-com:office:smarttags" w:element="metricconverter">
              <w:smartTagPr>
                <w:attr w:name="ProductID" w:val="0 a"/>
              </w:smartTagPr>
              <w:r w:rsidRPr="00B843AF">
                <w:rPr>
                  <w:rFonts w:eastAsia="Times New Roman" w:cs="Calibri"/>
                  <w:color w:val="000000"/>
                  <w:lang w:eastAsia="es-CO"/>
                </w:rPr>
                <w:t>0 a</w:t>
              </w:r>
            </w:smartTag>
            <w:r w:rsidRPr="00B843AF">
              <w:rPr>
                <w:rFonts w:eastAsia="Times New Roman" w:cs="Calibri"/>
                <w:color w:val="000000"/>
                <w:lang w:eastAsia="es-CO"/>
              </w:rPr>
              <w:t xml:space="preserve"> 7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30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adulto mayor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67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atención psiquiátrica y mental a personas RUPD que solicitaron apoyo psicosocial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30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ayuda humanitaria  de emergencia  (en los componentes de alimentación alojamiento, vestuario y kits no alimentos) a los nuevos hogares desplazados</w:t>
            </w:r>
          </w:p>
        </w:tc>
        <w:tc>
          <w:tcPr>
            <w:tcW w:w="1252"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30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single" w:sz="4" w:space="0" w:color="auto"/>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67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Porcentaje de mujeres según rangos  de edad que han sido forzadas físicamente por el  esposo, compañero</w:t>
            </w:r>
          </w:p>
        </w:tc>
        <w:tc>
          <w:tcPr>
            <w:tcW w:w="1252"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32.1%)</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28,10%</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29,10%</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r w:rsidR="001052D2" w:rsidRPr="00B843AF" w:rsidTr="006E334D">
        <w:trPr>
          <w:trHeight w:val="375"/>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U otra persona a tener relaciones o actos sexuales entre 13 y 17 años</w:t>
            </w:r>
          </w:p>
        </w:tc>
        <w:tc>
          <w:tcPr>
            <w:tcW w:w="1252"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450"/>
        </w:trPr>
        <w:tc>
          <w:tcPr>
            <w:tcW w:w="69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el % de informes periciales sexo lógicos en mujeres entre 0 y 5 años</w:t>
            </w:r>
          </w:p>
        </w:tc>
        <w:tc>
          <w:tcPr>
            <w:tcW w:w="1252"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13,20%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10,20%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7.606</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14"/>
        <w:gridCol w:w="3052"/>
        <w:gridCol w:w="1351"/>
        <w:gridCol w:w="1200"/>
        <w:gridCol w:w="1200"/>
        <w:gridCol w:w="1259"/>
        <w:gridCol w:w="1432"/>
        <w:gridCol w:w="1501"/>
        <w:gridCol w:w="1331"/>
      </w:tblGrid>
      <w:tr w:rsidR="001052D2" w:rsidRPr="00B843AF" w:rsidTr="006E334D">
        <w:trPr>
          <w:trHeight w:val="1350"/>
          <w:tblHeader/>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300"/>
        </w:trPr>
        <w:tc>
          <w:tcPr>
            <w:tcW w:w="686"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ATENCION A GRUPOS VULNERABLES</w:t>
            </w:r>
          </w:p>
        </w:tc>
        <w:tc>
          <w:tcPr>
            <w:tcW w:w="3481"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w:t>
            </w:r>
            <w:r w:rsidR="001052D2" w:rsidRPr="00B843AF">
              <w:rPr>
                <w:rFonts w:eastAsia="Times New Roman" w:cs="Calibri"/>
                <w:color w:val="000000"/>
                <w:lang w:eastAsia="es-CO"/>
              </w:rPr>
              <w:t xml:space="preserve"> encaminado a Desarrollar el principio de corresponsabili</w:t>
            </w:r>
            <w:r w:rsidRPr="00B843AF">
              <w:rPr>
                <w:rFonts w:eastAsia="Times New Roman" w:cs="Calibri"/>
                <w:color w:val="000000"/>
                <w:lang w:eastAsia="es-CO"/>
              </w:rPr>
              <w:t>dad</w:t>
            </w:r>
            <w:r w:rsidR="001052D2" w:rsidRPr="00B843AF">
              <w:rPr>
                <w:rFonts w:eastAsia="Times New Roman" w:cs="Calibri"/>
                <w:color w:val="000000"/>
                <w:lang w:eastAsia="es-CO"/>
              </w:rPr>
              <w:t>. en la protección integral de los derechos de los adolescentes que están en riesgo de incurrir en una conducta punible o han incurrido en esta</w:t>
            </w:r>
          </w:p>
        </w:tc>
        <w:tc>
          <w:tcPr>
            <w:tcW w:w="1252"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8.870</w:t>
            </w:r>
          </w:p>
        </w:tc>
      </w:tr>
      <w:tr w:rsidR="001052D2" w:rsidRPr="00B843AF" w:rsidTr="006E334D">
        <w:trPr>
          <w:trHeight w:val="1017"/>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112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encaminado a </w:t>
            </w:r>
            <w:r w:rsidR="008E04B6" w:rsidRPr="00B843AF">
              <w:rPr>
                <w:rFonts w:eastAsia="Times New Roman" w:cs="Calibri"/>
                <w:color w:val="000000"/>
                <w:lang w:eastAsia="es-CO"/>
              </w:rPr>
              <w:t>prevenir</w:t>
            </w:r>
            <w:r w:rsidRPr="00B843AF">
              <w:rPr>
                <w:rFonts w:eastAsia="Times New Roman" w:cs="Calibri"/>
                <w:color w:val="000000"/>
                <w:lang w:eastAsia="es-CO"/>
              </w:rPr>
              <w:t xml:space="preserve"> el reclutamiento y utilización de niños , niñas y adolescentes por parte de grupos armados organizados al margen de la ley  y otros grupos delictivos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nil"/>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w:t>
            </w:r>
            <w:r w:rsidR="008E04B6" w:rsidRPr="00B843AF">
              <w:rPr>
                <w:rFonts w:eastAsia="Times New Roman" w:cs="Calibri"/>
                <w:color w:val="000000"/>
                <w:lang w:eastAsia="es-CO"/>
              </w:rPr>
              <w:t>programas</w:t>
            </w:r>
            <w:r w:rsidRPr="00B843AF">
              <w:rPr>
                <w:rFonts w:eastAsia="Times New Roman" w:cs="Calibri"/>
                <w:color w:val="000000"/>
                <w:lang w:eastAsia="es-CO"/>
              </w:rPr>
              <w:t xml:space="preserve"> </w:t>
            </w:r>
            <w:r w:rsidR="008E04B6" w:rsidRPr="00B843AF">
              <w:rPr>
                <w:rFonts w:eastAsia="Times New Roman" w:cs="Calibri"/>
                <w:color w:val="000000"/>
                <w:lang w:eastAsia="es-CO"/>
              </w:rPr>
              <w:t>encaminados</w:t>
            </w:r>
            <w:r w:rsidRPr="00B843AF">
              <w:rPr>
                <w:rFonts w:eastAsia="Times New Roman" w:cs="Calibri"/>
                <w:color w:val="000000"/>
                <w:lang w:eastAsia="es-CO"/>
              </w:rPr>
              <w:t xml:space="preserve"> a garantizar el derecho de las mujeres a una vida libre de violencias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apoyo a la población víctima del desplazamiento forzado  para garantizar el goce efectivo de derechos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8E04B6">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enfocado a lograr la igualdad de género y autonomía de la mujer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con el fin de consolidad </w:t>
            </w:r>
            <w:smartTag w:uri="urn:schemas-microsoft-com:office:smarttags" w:element="PersonName">
              <w:smartTagPr>
                <w:attr w:name="ProductID" w:val="la Red"/>
              </w:smartTagPr>
              <w:r w:rsidRPr="00B843AF">
                <w:rPr>
                  <w:rFonts w:eastAsia="Times New Roman" w:cs="Calibri"/>
                  <w:color w:val="000000"/>
                  <w:lang w:eastAsia="es-CO"/>
                </w:rPr>
                <w:t>la Red</w:t>
              </w:r>
            </w:smartTag>
            <w:r w:rsidRPr="00B843AF">
              <w:rPr>
                <w:rFonts w:eastAsia="Times New Roman" w:cs="Calibri"/>
                <w:color w:val="000000"/>
                <w:lang w:eastAsia="es-CO"/>
              </w:rPr>
              <w:t xml:space="preserve"> para la superación de la pobreza extrema  - Unidos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Realizar programa enfocado a promover la igualdad de oportunidades y el desarrollo social  y económico </w:t>
            </w:r>
            <w:r w:rsidR="008E04B6" w:rsidRPr="00B843AF">
              <w:rPr>
                <w:rFonts w:eastAsia="Times New Roman" w:cs="Calibri"/>
                <w:color w:val="000000"/>
                <w:lang w:eastAsia="es-CO"/>
              </w:rPr>
              <w:t>equitativo</w:t>
            </w:r>
            <w:r w:rsidRPr="00B843AF">
              <w:rPr>
                <w:rFonts w:eastAsia="Times New Roman" w:cs="Calibri"/>
                <w:color w:val="000000"/>
                <w:lang w:eastAsia="es-CO"/>
              </w:rPr>
              <w:t xml:space="preserve"> de los grupos </w:t>
            </w:r>
            <w:r w:rsidR="008E04B6" w:rsidRPr="00B843AF">
              <w:rPr>
                <w:rFonts w:eastAsia="Times New Roman" w:cs="Calibri"/>
                <w:color w:val="000000"/>
                <w:lang w:eastAsia="es-CO"/>
              </w:rPr>
              <w:t>étnicos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estrategia  de atención a la Primera </w:t>
            </w:r>
            <w:r w:rsidR="008E04B6" w:rsidRPr="00B843AF">
              <w:rPr>
                <w:rFonts w:eastAsia="Times New Roman" w:cs="Calibri"/>
                <w:color w:val="000000"/>
                <w:lang w:eastAsia="es-CO"/>
              </w:rPr>
              <w:t xml:space="preserve">Infancia. </w:t>
            </w:r>
            <w:r w:rsidRPr="00B843AF">
              <w:rPr>
                <w:rFonts w:eastAsia="Times New Roman" w:cs="Calibri"/>
                <w:color w:val="000000"/>
                <w:lang w:eastAsia="es-CO"/>
              </w:rPr>
              <w:t>De cero hasta siempre</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apoyo a madres cabeza de hogar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la población discapacitada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 enfocado a brindar apoyo a las madres cabeza de hogar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programa </w:t>
            </w:r>
            <w:r w:rsidR="001052D2" w:rsidRPr="00B843AF">
              <w:rPr>
                <w:rFonts w:eastAsia="Times New Roman" w:cs="Calibri"/>
                <w:color w:val="000000"/>
                <w:lang w:eastAsia="es-CO"/>
              </w:rPr>
              <w:t xml:space="preserve">de protección a </w:t>
            </w:r>
            <w:smartTag w:uri="urn:schemas-microsoft-com:office:smarttags" w:element="PersonName">
              <w:smartTagPr>
                <w:attr w:name="ProductID" w:val="la PD"/>
              </w:smartTagPr>
              <w:r w:rsidR="001052D2" w:rsidRPr="00B843AF">
                <w:rPr>
                  <w:rFonts w:eastAsia="Times New Roman" w:cs="Calibri"/>
                  <w:color w:val="000000"/>
                  <w:lang w:eastAsia="es-CO"/>
                </w:rPr>
                <w:t>la PD</w:t>
              </w:r>
            </w:smartTag>
            <w:r w:rsidR="001052D2" w:rsidRPr="00B843AF">
              <w:rPr>
                <w:rFonts w:eastAsia="Times New Roman" w:cs="Calibri"/>
                <w:color w:val="000000"/>
                <w:lang w:eastAsia="es-CO"/>
              </w:rPr>
              <w:t xml:space="preserve"> que presente riesgo extraordinario o extremo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Beneficiar con programas de protección a </w:t>
            </w:r>
            <w:smartTag w:uri="urn:schemas-microsoft-com:office:smarttags" w:element="PersonName">
              <w:smartTagPr>
                <w:attr w:name="ProductID" w:val="la PD"/>
              </w:smartTagPr>
              <w:r w:rsidRPr="00B843AF">
                <w:rPr>
                  <w:rFonts w:eastAsia="Times New Roman" w:cs="Calibri"/>
                  <w:color w:val="000000"/>
                  <w:lang w:eastAsia="es-CO"/>
                </w:rPr>
                <w:t>la PD</w:t>
              </w:r>
            </w:smartTag>
            <w:r w:rsidRPr="00B843AF">
              <w:rPr>
                <w:rFonts w:eastAsia="Times New Roman" w:cs="Calibri"/>
                <w:color w:val="000000"/>
                <w:lang w:eastAsia="es-CO"/>
              </w:rPr>
              <w:t xml:space="preserve"> que presente riesgo extraordinario o extremo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Identificar con tarjeta de identidad a PD  de 8 y 17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6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Cedular al 100% de PD mayor de 18 años que no cuenten con cédula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Identificar con registro civil a PD de </w:t>
            </w:r>
            <w:smartTag w:uri="urn:schemas-microsoft-com:office:smarttags" w:element="metricconverter">
              <w:smartTagPr>
                <w:attr w:name="ProductID" w:val="0 a"/>
              </w:smartTagPr>
              <w:r w:rsidRPr="00B843AF">
                <w:rPr>
                  <w:rFonts w:eastAsia="Times New Roman" w:cs="Calibri"/>
                  <w:color w:val="000000"/>
                  <w:lang w:eastAsia="es-CO"/>
                </w:rPr>
                <w:t>0 a</w:t>
              </w:r>
            </w:smartTag>
            <w:r w:rsidRPr="00B843AF">
              <w:rPr>
                <w:rFonts w:eastAsia="Times New Roman" w:cs="Calibri"/>
                <w:color w:val="000000"/>
                <w:lang w:eastAsia="es-CO"/>
              </w:rPr>
              <w:t xml:space="preserve"> 7 años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 de apoyo a adulto mayor</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atención psiquiátrica y mental a personas RUPD que solicitaron apoyo psicosocial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tcBorders>
              <w:top w:val="single" w:sz="4" w:space="0" w:color="auto"/>
              <w:left w:val="nil"/>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vMerge w:val="restart"/>
            <w:tcBorders>
              <w:top w:val="nil"/>
              <w:left w:val="single" w:sz="4" w:space="0" w:color="auto"/>
              <w:bottom w:val="single" w:sz="4" w:space="0" w:color="000000"/>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Brindar programas de  ayuda humanitaria  de emergencia  (en los componentes de alimentación alojamiento, vestuario y kits no alimentos) a los nuevos hogares desplazados</w:t>
            </w:r>
          </w:p>
        </w:tc>
        <w:tc>
          <w:tcPr>
            <w:tcW w:w="1252"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No</w:t>
            </w:r>
          </w:p>
        </w:tc>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24</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30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52"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single" w:sz="4" w:space="0" w:color="auto"/>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675"/>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Porcentaje de mujeres según rangos  de edad que han sido forzadas físicamente por el  esposo, compañero</w:t>
            </w:r>
          </w:p>
        </w:tc>
        <w:tc>
          <w:tcPr>
            <w:tcW w:w="1252"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vMerge w:val="restart"/>
            <w:tcBorders>
              <w:top w:val="nil"/>
              <w:left w:val="single" w:sz="4" w:space="0" w:color="auto"/>
              <w:bottom w:val="nil"/>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32.1%)</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28,10%</w:t>
            </w:r>
          </w:p>
        </w:tc>
        <w:tc>
          <w:tcPr>
            <w:tcW w:w="1287"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28,10%</w:t>
            </w:r>
          </w:p>
        </w:tc>
        <w:tc>
          <w:tcPr>
            <w:tcW w:w="1320" w:type="dxa"/>
            <w:vMerge w:val="restart"/>
            <w:tcBorders>
              <w:top w:val="nil"/>
              <w:left w:val="single" w:sz="4" w:space="0" w:color="auto"/>
              <w:bottom w:val="single" w:sz="4" w:space="0" w:color="000000"/>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U otra persona a tener relaciones o actos sexuales entre 13 y 17 años</w:t>
            </w:r>
          </w:p>
        </w:tc>
        <w:tc>
          <w:tcPr>
            <w:tcW w:w="1252"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nil"/>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0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287"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14"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1320"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jc w:val="center"/>
              <w:rPr>
                <w:rFonts w:eastAsia="Times New Roman" w:cs="Calibri"/>
                <w:color w:val="000000"/>
                <w:lang w:eastAsia="es-CO"/>
              </w:rPr>
            </w:pPr>
          </w:p>
        </w:tc>
      </w:tr>
      <w:tr w:rsidR="001052D2" w:rsidRPr="00B843AF" w:rsidTr="006E334D">
        <w:trPr>
          <w:trHeight w:val="450"/>
        </w:trPr>
        <w:tc>
          <w:tcPr>
            <w:tcW w:w="686" w:type="dxa"/>
            <w:vMerge/>
            <w:tcBorders>
              <w:top w:val="nil"/>
              <w:left w:val="single" w:sz="4" w:space="0" w:color="auto"/>
              <w:bottom w:val="single" w:sz="4" w:space="0" w:color="000000"/>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single" w:sz="4" w:space="0" w:color="auto"/>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Reducir  el % de informes periciales sexo lógicos en mujeres entre 0 y 5 años</w:t>
            </w:r>
          </w:p>
        </w:tc>
        <w:tc>
          <w:tcPr>
            <w:tcW w:w="1252"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13,20%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7.872</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6"/>
        <w:gridCol w:w="3040"/>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1455"/>
        </w:trPr>
        <w:tc>
          <w:tcPr>
            <w:tcW w:w="686"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EQUIPAMENTO MUNICIPAL</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infraestructura municipal </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3.8</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100.000 </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9"/>
        <w:gridCol w:w="3037"/>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1500"/>
        </w:trPr>
        <w:tc>
          <w:tcPr>
            <w:tcW w:w="720"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EQUIPAMENTO MUNICIPAL</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Mantenimiento de infraestructura municipal </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3.8</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103.500 </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9"/>
        <w:gridCol w:w="3037"/>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1470"/>
        </w:trPr>
        <w:tc>
          <w:tcPr>
            <w:tcW w:w="720"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EQUIPAMENTO MUNICIPAL</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Mantenimiento de infraestructura municipal </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3.8</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107.123</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9"/>
        <w:gridCol w:w="3037"/>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1470"/>
        </w:trPr>
        <w:tc>
          <w:tcPr>
            <w:tcW w:w="720" w:type="dxa"/>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EQUIPAMENTO MUNICIPAL</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 infraestructura municipal </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3.8</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w:t>
            </w:r>
          </w:p>
        </w:tc>
        <w:tc>
          <w:tcPr>
            <w:tcW w:w="132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110.872</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8"/>
        <w:gridCol w:w="3038"/>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555"/>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DESARROLLO COMUNITARIO</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a la comunidad en democracia y rendición de cuentas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7.000 </w:t>
            </w:r>
          </w:p>
        </w:tc>
      </w:tr>
      <w:tr w:rsidR="001052D2" w:rsidRPr="00B843AF" w:rsidTr="006E334D">
        <w:trPr>
          <w:trHeight w:val="840"/>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capacitación</w:t>
            </w:r>
            <w:r w:rsidRPr="00B843AF">
              <w:rPr>
                <w:rFonts w:eastAsia="Times New Roman" w:cs="Calibri"/>
                <w:color w:val="000000"/>
                <w:lang w:eastAsia="es-CO"/>
              </w:rPr>
              <w:t xml:space="preserve"> y asistencia técnica a organizaciones sociales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7.000 </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8"/>
        <w:gridCol w:w="3038"/>
        <w:gridCol w:w="1351"/>
        <w:gridCol w:w="1200"/>
        <w:gridCol w:w="1200"/>
        <w:gridCol w:w="1259"/>
        <w:gridCol w:w="1432"/>
        <w:gridCol w:w="1501"/>
        <w:gridCol w:w="1331"/>
      </w:tblGrid>
      <w:tr w:rsidR="001052D2" w:rsidRPr="00B843AF" w:rsidTr="006E334D">
        <w:trPr>
          <w:trHeight w:val="1350"/>
        </w:trPr>
        <w:tc>
          <w:tcPr>
            <w:tcW w:w="686"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81"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705"/>
        </w:trPr>
        <w:tc>
          <w:tcPr>
            <w:tcW w:w="686"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DESARROLLO COMUNITARIO</w:t>
            </w: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a la comunidad en democracia y rendición de cuentas</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7.274 </w:t>
            </w:r>
          </w:p>
        </w:tc>
      </w:tr>
      <w:tr w:rsidR="001052D2" w:rsidRPr="00B843AF" w:rsidTr="006E334D">
        <w:trPr>
          <w:trHeight w:val="720"/>
        </w:trPr>
        <w:tc>
          <w:tcPr>
            <w:tcW w:w="686"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81"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capacitación</w:t>
            </w:r>
            <w:r w:rsidRPr="00B843AF">
              <w:rPr>
                <w:rFonts w:eastAsia="Times New Roman" w:cs="Calibri"/>
                <w:color w:val="000000"/>
                <w:lang w:eastAsia="es-CO"/>
              </w:rPr>
              <w:t xml:space="preserve"> y asistencia técnica a organizaciones sociales</w:t>
            </w:r>
          </w:p>
        </w:tc>
        <w:tc>
          <w:tcPr>
            <w:tcW w:w="1252"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87"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7.245 </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1"/>
        <w:gridCol w:w="3035"/>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450"/>
        </w:trPr>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DESARROLLO COMUNITARIO</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a la comunidad en democracia y rendición de cuentas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7.499</w:t>
            </w:r>
          </w:p>
        </w:tc>
      </w:tr>
      <w:tr w:rsidR="001052D2" w:rsidRPr="00B843AF" w:rsidTr="006E334D">
        <w:trPr>
          <w:trHeight w:val="85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capacitación</w:t>
            </w:r>
            <w:r w:rsidRPr="00B843AF">
              <w:rPr>
                <w:rFonts w:eastAsia="Times New Roman" w:cs="Calibri"/>
                <w:color w:val="000000"/>
                <w:lang w:eastAsia="es-CO"/>
              </w:rPr>
              <w:t xml:space="preserve"> y asistencia técnica a organizaciones sociales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7.499</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1"/>
        <w:gridCol w:w="3035"/>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450"/>
        </w:trPr>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DESARROLLO COMUNITARIO</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a la comunidad en democracia y rendición de cuentas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7.761</w:t>
            </w:r>
          </w:p>
        </w:tc>
      </w:tr>
      <w:tr w:rsidR="001052D2" w:rsidRPr="00B843AF" w:rsidTr="006E334D">
        <w:trPr>
          <w:trHeight w:val="84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Brindar </w:t>
            </w:r>
            <w:r w:rsidR="008E04B6" w:rsidRPr="00B843AF">
              <w:rPr>
                <w:rFonts w:eastAsia="Times New Roman" w:cs="Calibri"/>
                <w:color w:val="000000"/>
                <w:lang w:eastAsia="es-CO"/>
              </w:rPr>
              <w:t>capacitación</w:t>
            </w:r>
            <w:r w:rsidRPr="00B843AF">
              <w:rPr>
                <w:rFonts w:eastAsia="Times New Roman" w:cs="Calibri"/>
                <w:color w:val="000000"/>
                <w:lang w:eastAsia="es-CO"/>
              </w:rPr>
              <w:t xml:space="preserve"> y asistencia técnica a organizaciones sociales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7.761</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8"/>
        <w:gridCol w:w="3039"/>
        <w:gridCol w:w="1351"/>
        <w:gridCol w:w="1199"/>
        <w:gridCol w:w="1200"/>
        <w:gridCol w:w="1259"/>
        <w:gridCol w:w="1432"/>
        <w:gridCol w:w="1501"/>
        <w:gridCol w:w="1331"/>
      </w:tblGrid>
      <w:tr w:rsidR="001052D2" w:rsidRPr="00B843AF" w:rsidTr="006E334D">
        <w:trPr>
          <w:trHeight w:val="1350"/>
        </w:trPr>
        <w:tc>
          <w:tcPr>
            <w:tcW w:w="719"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698"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199"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300"/>
        </w:trPr>
        <w:tc>
          <w:tcPr>
            <w:tcW w:w="71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FORTALECIMIENTO INSTITUCIONAL - OTROS</w:t>
            </w: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Formular plan de desarrollo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                        20.000 </w:t>
            </w:r>
          </w:p>
        </w:tc>
      </w:tr>
      <w:tr w:rsidR="001052D2" w:rsidRPr="00B843AF" w:rsidTr="006E334D">
        <w:trPr>
          <w:trHeight w:val="450"/>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w:t>
            </w:r>
            <w:smartTag w:uri="urn:schemas-microsoft-com:office:smarttags" w:element="PersonName">
              <w:smartTagPr>
                <w:attr w:name="ProductID" w:val="la Estrategia"/>
              </w:smartTagPr>
              <w:r w:rsidRPr="00B843AF">
                <w:rPr>
                  <w:rFonts w:eastAsia="Times New Roman" w:cs="Calibri"/>
                  <w:color w:val="000000"/>
                  <w:lang w:eastAsia="es-CO"/>
                </w:rPr>
                <w:t>la Estrategia</w:t>
              </w:r>
            </w:smartTag>
            <w:r w:rsidRPr="00B843AF">
              <w:rPr>
                <w:rFonts w:eastAsia="Times New Roman" w:cs="Calibri"/>
                <w:color w:val="000000"/>
                <w:lang w:eastAsia="es-CO"/>
              </w:rPr>
              <w:t xml:space="preserve"> de Gobierno en línea en la administración municipal</w:t>
            </w:r>
          </w:p>
        </w:tc>
        <w:tc>
          <w:tcPr>
            <w:tcW w:w="1200"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6.000</w:t>
            </w:r>
          </w:p>
        </w:tc>
      </w:tr>
      <w:tr w:rsidR="001052D2" w:rsidRPr="00B843AF" w:rsidTr="006E334D">
        <w:trPr>
          <w:trHeight w:val="61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single" w:sz="4" w:space="0" w:color="auto"/>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encaminado a mejorar el desempeño fiscal del municipio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59,48%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63,48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46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eficacia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46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eficiencia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26,92%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29%</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450"/>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Requisitos legales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46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gestión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77,59%</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80%</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450"/>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 la posición del desempeño integral a nivel departamental</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16</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10.000</w:t>
            </w:r>
          </w:p>
        </w:tc>
      </w:tr>
      <w:tr w:rsidR="001052D2" w:rsidRPr="00B843AF" w:rsidTr="006E334D">
        <w:trPr>
          <w:trHeight w:val="300"/>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programa de la ley de archivo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8.000</w:t>
            </w:r>
          </w:p>
        </w:tc>
      </w:tr>
      <w:tr w:rsidR="001052D2" w:rsidRPr="00B843AF" w:rsidTr="006E334D">
        <w:trPr>
          <w:trHeight w:val="46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Mejoramiento en la </w:t>
            </w:r>
            <w:r w:rsidR="008E04B6" w:rsidRPr="00B843AF">
              <w:rPr>
                <w:rFonts w:eastAsia="Times New Roman" w:cs="Calibri"/>
                <w:color w:val="000000"/>
                <w:lang w:eastAsia="es-CO"/>
              </w:rPr>
              <w:t>evaluación</w:t>
            </w:r>
            <w:r w:rsidRPr="00B843AF">
              <w:rPr>
                <w:rFonts w:eastAsia="Times New Roman" w:cs="Calibri"/>
                <w:color w:val="000000"/>
                <w:lang w:eastAsia="es-CO"/>
              </w:rPr>
              <w:t xml:space="preserve"> del </w:t>
            </w:r>
            <w:r w:rsidR="008E04B6" w:rsidRPr="00B843AF">
              <w:rPr>
                <w:rFonts w:eastAsia="Times New Roman" w:cs="Calibri"/>
                <w:color w:val="000000"/>
                <w:lang w:eastAsia="es-CO"/>
              </w:rPr>
              <w:t>índice</w:t>
            </w:r>
            <w:r w:rsidRPr="00B843AF">
              <w:rPr>
                <w:rFonts w:eastAsia="Times New Roman" w:cs="Calibri"/>
                <w:color w:val="000000"/>
                <w:lang w:eastAsia="es-CO"/>
              </w:rPr>
              <w:t xml:space="preserve"> de desempeño del MECI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86,21%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88%</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8.000</w:t>
            </w:r>
          </w:p>
        </w:tc>
      </w:tr>
      <w:tr w:rsidR="001052D2" w:rsidRPr="00B843AF" w:rsidTr="006E334D">
        <w:trPr>
          <w:trHeight w:val="67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para cualificar el recurso humano de la administración para desarrollar sus funciones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176..000</w:t>
            </w:r>
          </w:p>
        </w:tc>
      </w:tr>
      <w:tr w:rsidR="001052D2" w:rsidRPr="00B843AF" w:rsidTr="006E334D">
        <w:trPr>
          <w:trHeight w:val="46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apoyo al Consejo </w:t>
            </w:r>
            <w:r w:rsidR="008E04B6" w:rsidRPr="00B843AF">
              <w:rPr>
                <w:rFonts w:eastAsia="Times New Roman" w:cs="Calibri"/>
                <w:color w:val="000000"/>
                <w:lang w:eastAsia="es-CO"/>
              </w:rPr>
              <w:t>Territorial</w:t>
            </w:r>
            <w:r w:rsidRPr="00B843AF">
              <w:rPr>
                <w:rFonts w:eastAsia="Times New Roman" w:cs="Calibri"/>
                <w:color w:val="000000"/>
                <w:lang w:eastAsia="es-CO"/>
              </w:rPr>
              <w:t xml:space="preserve"> de planeación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2.000</w:t>
            </w:r>
          </w:p>
        </w:tc>
      </w:tr>
      <w:tr w:rsidR="001052D2" w:rsidRPr="00B843AF" w:rsidTr="006E334D">
        <w:trPr>
          <w:trHeight w:val="465"/>
        </w:trPr>
        <w:tc>
          <w:tcPr>
            <w:tcW w:w="719"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698"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legalización de predios urbanos y rurales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199"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32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60.000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9"/>
        <w:gridCol w:w="3037"/>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450"/>
        </w:trPr>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FORTALECIMIENTO INSTITUCIONAL - OTROS</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programa de seguimiento y evaluación del plan de desarrollo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20.700</w:t>
            </w:r>
          </w:p>
        </w:tc>
      </w:tr>
      <w:tr w:rsidR="001052D2" w:rsidRPr="00B843AF" w:rsidTr="006E334D">
        <w:trPr>
          <w:trHeight w:val="45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w:t>
            </w:r>
            <w:smartTag w:uri="urn:schemas-microsoft-com:office:smarttags" w:element="PersonName">
              <w:smartTagPr>
                <w:attr w:name="ProductID" w:val="la Estrategia"/>
              </w:smartTagPr>
              <w:r w:rsidRPr="00B843AF">
                <w:rPr>
                  <w:rFonts w:eastAsia="Times New Roman" w:cs="Calibri"/>
                  <w:color w:val="000000"/>
                  <w:lang w:eastAsia="es-CO"/>
                </w:rPr>
                <w:t>la Estrategia</w:t>
              </w:r>
            </w:smartTag>
            <w:r w:rsidRPr="00B843AF">
              <w:rPr>
                <w:rFonts w:eastAsia="Times New Roman" w:cs="Calibri"/>
                <w:color w:val="000000"/>
                <w:lang w:eastAsia="es-CO"/>
              </w:rPr>
              <w:t xml:space="preserve"> de Gobierno en línea en la administración municipal</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6.210</w:t>
            </w:r>
          </w:p>
        </w:tc>
      </w:tr>
      <w:tr w:rsidR="001052D2" w:rsidRPr="00B843AF" w:rsidTr="006E334D">
        <w:trPr>
          <w:trHeight w:val="58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encaminado a mejorar el desempeño fiscal del municipio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59,48%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63,48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10.350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eficacia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10.350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eficiencia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26,92%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10.350</w:t>
            </w:r>
          </w:p>
        </w:tc>
      </w:tr>
      <w:tr w:rsidR="001052D2" w:rsidRPr="00B843AF" w:rsidTr="006E334D">
        <w:trPr>
          <w:trHeight w:val="45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Requisitos legales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10.350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gestión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77,59%</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10.350</w:t>
            </w:r>
          </w:p>
        </w:tc>
      </w:tr>
      <w:tr w:rsidR="001052D2" w:rsidRPr="00B843AF" w:rsidTr="006E334D">
        <w:trPr>
          <w:trHeight w:val="45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 la posición del desempeño integral a nivel departamental</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10.350</w:t>
            </w:r>
          </w:p>
        </w:tc>
      </w:tr>
      <w:tr w:rsidR="001052D2" w:rsidRPr="00B843AF" w:rsidTr="006E334D">
        <w:trPr>
          <w:trHeight w:val="30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programa de la ley de archivo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8.280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Mejoramiento en la </w:t>
            </w:r>
            <w:r w:rsidR="008E04B6" w:rsidRPr="00B843AF">
              <w:rPr>
                <w:rFonts w:eastAsia="Times New Roman" w:cs="Calibri"/>
                <w:color w:val="000000"/>
                <w:lang w:eastAsia="es-CO"/>
              </w:rPr>
              <w:t>evaluación</w:t>
            </w:r>
            <w:r w:rsidRPr="00B843AF">
              <w:rPr>
                <w:rFonts w:eastAsia="Times New Roman" w:cs="Calibri"/>
                <w:color w:val="000000"/>
                <w:lang w:eastAsia="es-CO"/>
              </w:rPr>
              <w:t xml:space="preserve"> del </w:t>
            </w:r>
            <w:r w:rsidR="008E04B6" w:rsidRPr="00B843AF">
              <w:rPr>
                <w:rFonts w:eastAsia="Times New Roman" w:cs="Calibri"/>
                <w:color w:val="000000"/>
                <w:lang w:eastAsia="es-CO"/>
              </w:rPr>
              <w:t>índice</w:t>
            </w:r>
            <w:r w:rsidRPr="00B843AF">
              <w:rPr>
                <w:rFonts w:eastAsia="Times New Roman" w:cs="Calibri"/>
                <w:color w:val="000000"/>
                <w:lang w:eastAsia="es-CO"/>
              </w:rPr>
              <w:t xml:space="preserve"> de desempeño del MECI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86,21%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8.280</w:t>
            </w:r>
          </w:p>
        </w:tc>
      </w:tr>
      <w:tr w:rsidR="001052D2" w:rsidRPr="00B843AF" w:rsidTr="006E334D">
        <w:trPr>
          <w:trHeight w:val="67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para cualificar el recurso humano de la administración para desarrollar sus funciones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182.160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apoyo al Consejo </w:t>
            </w:r>
            <w:r w:rsidR="008E04B6" w:rsidRPr="00B843AF">
              <w:rPr>
                <w:rFonts w:eastAsia="Times New Roman" w:cs="Calibri"/>
                <w:color w:val="000000"/>
                <w:lang w:eastAsia="es-CO"/>
              </w:rPr>
              <w:t>Territorial</w:t>
            </w:r>
            <w:r w:rsidRPr="00B843AF">
              <w:rPr>
                <w:rFonts w:eastAsia="Times New Roman" w:cs="Calibri"/>
                <w:color w:val="000000"/>
                <w:lang w:eastAsia="es-CO"/>
              </w:rPr>
              <w:t xml:space="preserve"> de planeación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2070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legalización de predios urbanos y rurales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62.100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29"/>
        <w:gridCol w:w="3037"/>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450"/>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FORTALECIMIENTO INSTITUCIONAL - OTROS</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del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de seguimiento y evaluación del plan de desarrollo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21.425 </w:t>
            </w:r>
          </w:p>
        </w:tc>
      </w:tr>
      <w:tr w:rsidR="001052D2" w:rsidRPr="00B843AF" w:rsidTr="006E334D">
        <w:trPr>
          <w:trHeight w:val="450"/>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nil"/>
              <w:right w:val="nil"/>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w:t>
            </w:r>
            <w:smartTag w:uri="urn:schemas-microsoft-com:office:smarttags" w:element="PersonName">
              <w:smartTagPr>
                <w:attr w:name="ProductID" w:val="la Estrategia"/>
              </w:smartTagPr>
              <w:r w:rsidRPr="00B843AF">
                <w:rPr>
                  <w:rFonts w:eastAsia="Times New Roman" w:cs="Calibri"/>
                  <w:color w:val="000000"/>
                  <w:lang w:eastAsia="es-CO"/>
                </w:rPr>
                <w:t>la Estrategia</w:t>
              </w:r>
            </w:smartTag>
            <w:r w:rsidRPr="00B843AF">
              <w:rPr>
                <w:rFonts w:eastAsia="Times New Roman" w:cs="Calibri"/>
                <w:color w:val="000000"/>
                <w:lang w:eastAsia="es-CO"/>
              </w:rPr>
              <w:t xml:space="preserve"> de Gobierno en línea en la administración municipal</w:t>
            </w:r>
          </w:p>
        </w:tc>
        <w:tc>
          <w:tcPr>
            <w:tcW w:w="1200" w:type="dxa"/>
            <w:tcBorders>
              <w:top w:val="nil"/>
              <w:left w:val="single" w:sz="4" w:space="0" w:color="auto"/>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6427</w:t>
            </w:r>
          </w:p>
        </w:tc>
      </w:tr>
      <w:tr w:rsidR="001052D2" w:rsidRPr="00B843AF" w:rsidTr="006E334D">
        <w:trPr>
          <w:trHeight w:val="58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single" w:sz="4" w:space="0" w:color="auto"/>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encaminado a mejorar el desempeño fiscal del municipio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59,48%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63,48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10.712</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eficacia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10.712</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eficiencia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26,92%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10.712</w:t>
            </w:r>
          </w:p>
        </w:tc>
      </w:tr>
      <w:tr w:rsidR="001052D2" w:rsidRPr="00B843AF" w:rsidTr="006E334D">
        <w:trPr>
          <w:trHeight w:val="450"/>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Requisitos legales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10.712</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gestión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77,59%</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10.712</w:t>
            </w:r>
          </w:p>
        </w:tc>
      </w:tr>
      <w:tr w:rsidR="001052D2" w:rsidRPr="00B843AF" w:rsidTr="006E334D">
        <w:trPr>
          <w:trHeight w:val="450"/>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 la posición del desempeño integral a nivel departamental</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10.712</w:t>
            </w:r>
          </w:p>
        </w:tc>
      </w:tr>
      <w:tr w:rsidR="001052D2" w:rsidRPr="00B843AF" w:rsidTr="006E334D">
        <w:trPr>
          <w:trHeight w:val="300"/>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programa de la ley de archivo</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8.570</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Mejoramiento en la </w:t>
            </w:r>
            <w:r w:rsidR="008E04B6" w:rsidRPr="00B843AF">
              <w:rPr>
                <w:rFonts w:eastAsia="Times New Roman" w:cs="Calibri"/>
                <w:color w:val="000000"/>
                <w:lang w:eastAsia="es-CO"/>
              </w:rPr>
              <w:t>evaluación</w:t>
            </w:r>
            <w:r w:rsidRPr="00B843AF">
              <w:rPr>
                <w:rFonts w:eastAsia="Times New Roman" w:cs="Calibri"/>
                <w:color w:val="000000"/>
                <w:lang w:eastAsia="es-CO"/>
              </w:rPr>
              <w:t xml:space="preserve"> del </w:t>
            </w:r>
            <w:r w:rsidR="008E04B6" w:rsidRPr="00B843AF">
              <w:rPr>
                <w:rFonts w:eastAsia="Times New Roman" w:cs="Calibri"/>
                <w:color w:val="000000"/>
                <w:lang w:eastAsia="es-CO"/>
              </w:rPr>
              <w:t>índice</w:t>
            </w:r>
            <w:r w:rsidRPr="00B843AF">
              <w:rPr>
                <w:rFonts w:eastAsia="Times New Roman" w:cs="Calibri"/>
                <w:color w:val="000000"/>
                <w:lang w:eastAsia="es-CO"/>
              </w:rPr>
              <w:t xml:space="preserve"> de desempeño del MECI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86,21%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95%</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8.570</w:t>
            </w:r>
          </w:p>
        </w:tc>
      </w:tr>
      <w:tr w:rsidR="001052D2" w:rsidRPr="00B843AF" w:rsidTr="006E334D">
        <w:trPr>
          <w:trHeight w:val="67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para cualificar el recurso humano de la administración para desarrollar sus funciones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188.536</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apoyo al Consejo </w:t>
            </w:r>
            <w:r w:rsidR="008E04B6" w:rsidRPr="00B843AF">
              <w:rPr>
                <w:rFonts w:eastAsia="Times New Roman" w:cs="Calibri"/>
                <w:color w:val="000000"/>
                <w:lang w:eastAsia="es-CO"/>
              </w:rPr>
              <w:t>Territorial</w:t>
            </w:r>
            <w:r w:rsidRPr="00B843AF">
              <w:rPr>
                <w:rFonts w:eastAsia="Times New Roman" w:cs="Calibri"/>
                <w:color w:val="000000"/>
                <w:lang w:eastAsia="es-CO"/>
              </w:rPr>
              <w:t xml:space="preserve"> de planeación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2.142</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legalización de predios urbanos y rurales</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64.274</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pPr w:leftFromText="141" w:rightFromText="141" w:vertAnchor="text" w:horzAnchor="margin" w:tblpY="-1"/>
        <w:tblW w:w="12940" w:type="dxa"/>
        <w:tblCellMar>
          <w:left w:w="70" w:type="dxa"/>
          <w:right w:w="70" w:type="dxa"/>
        </w:tblCellMar>
        <w:tblLook w:val="04A0"/>
      </w:tblPr>
      <w:tblGrid>
        <w:gridCol w:w="630"/>
        <w:gridCol w:w="3036"/>
        <w:gridCol w:w="1351"/>
        <w:gridCol w:w="1200"/>
        <w:gridCol w:w="1200"/>
        <w:gridCol w:w="1259"/>
        <w:gridCol w:w="1432"/>
        <w:gridCol w:w="1501"/>
        <w:gridCol w:w="1331"/>
      </w:tblGrid>
      <w:tr w:rsidR="001052D2" w:rsidRPr="00B843AF" w:rsidTr="006E334D">
        <w:trPr>
          <w:trHeight w:val="1350"/>
        </w:trPr>
        <w:tc>
          <w:tcPr>
            <w:tcW w:w="691"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476"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52"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87"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314"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450"/>
        </w:trPr>
        <w:tc>
          <w:tcPr>
            <w:tcW w:w="691"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FORTALECIMIENTO INSTITUCIONAL - OTROS</w:t>
            </w: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Mantenimiento del </w:t>
            </w:r>
            <w:r w:rsidR="008E04B6" w:rsidRPr="00B843AF">
              <w:rPr>
                <w:rFonts w:eastAsia="Times New Roman" w:cs="Calibri"/>
                <w:color w:val="000000"/>
                <w:lang w:eastAsia="es-CO"/>
              </w:rPr>
              <w:t>programa</w:t>
            </w:r>
            <w:r w:rsidRPr="00B843AF">
              <w:rPr>
                <w:rFonts w:eastAsia="Times New Roman" w:cs="Calibri"/>
                <w:color w:val="000000"/>
                <w:lang w:eastAsia="es-CO"/>
              </w:rPr>
              <w:t xml:space="preserve"> de seguimiento y evaluación del plan de desarrollo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22.174</w:t>
            </w:r>
          </w:p>
        </w:tc>
      </w:tr>
      <w:tr w:rsidR="001052D2" w:rsidRPr="00B843AF" w:rsidTr="006E334D">
        <w:trPr>
          <w:trHeight w:val="450"/>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Implementar </w:t>
            </w:r>
            <w:smartTag w:uri="urn:schemas-microsoft-com:office:smarttags" w:element="PersonName">
              <w:smartTagPr>
                <w:attr w:name="ProductID" w:val="la Estrategia"/>
              </w:smartTagPr>
              <w:r w:rsidRPr="00B843AF">
                <w:rPr>
                  <w:rFonts w:eastAsia="Times New Roman" w:cs="Calibri"/>
                  <w:color w:val="000000"/>
                  <w:lang w:eastAsia="es-CO"/>
                </w:rPr>
                <w:t>la Estrategia</w:t>
              </w:r>
            </w:smartTag>
            <w:r w:rsidRPr="00B843AF">
              <w:rPr>
                <w:rFonts w:eastAsia="Times New Roman" w:cs="Calibri"/>
                <w:color w:val="000000"/>
                <w:lang w:eastAsia="es-CO"/>
              </w:rPr>
              <w:t xml:space="preserve"> de Gobierno en línea en la administración municipal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6.652</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encaminado a mejorar el desempeño fiscal del municipio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59,48%</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63,48</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63.48%</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eficacia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97,10%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eficiencia</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26,92%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35%</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50"/>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Mantenimiento del desempeño del componente de Requisitos legales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MM</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96,90%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del desempeño del componente de gestión</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77,59%</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450"/>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Mejoramiento de la posición del desempeño integral a nivel departamental</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MR</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10</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11.087</w:t>
            </w:r>
          </w:p>
        </w:tc>
      </w:tr>
      <w:tr w:rsidR="001052D2" w:rsidRPr="00B843AF" w:rsidTr="006E334D">
        <w:trPr>
          <w:trHeight w:val="300"/>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el programa de la ley de archivo</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8.870</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Mejoramiento en la </w:t>
            </w:r>
            <w:r w:rsidR="008E04B6" w:rsidRPr="00B843AF">
              <w:rPr>
                <w:rFonts w:eastAsia="Times New Roman" w:cs="Calibri"/>
                <w:color w:val="000000"/>
                <w:lang w:eastAsia="es-CO"/>
              </w:rPr>
              <w:t>evaluación</w:t>
            </w:r>
            <w:r w:rsidRPr="00B843AF">
              <w:rPr>
                <w:rFonts w:eastAsia="Times New Roman" w:cs="Calibri"/>
                <w:color w:val="000000"/>
                <w:lang w:eastAsia="es-CO"/>
              </w:rPr>
              <w:t xml:space="preserve"> del </w:t>
            </w:r>
            <w:r w:rsidR="008E04B6" w:rsidRPr="00B843AF">
              <w:rPr>
                <w:rFonts w:eastAsia="Times New Roman" w:cs="Calibri"/>
                <w:color w:val="000000"/>
                <w:lang w:eastAsia="es-CO"/>
              </w:rPr>
              <w:t>índice</w:t>
            </w:r>
            <w:r w:rsidRPr="00B843AF">
              <w:rPr>
                <w:rFonts w:eastAsia="Times New Roman" w:cs="Calibri"/>
                <w:color w:val="000000"/>
                <w:lang w:eastAsia="es-CO"/>
              </w:rPr>
              <w:t xml:space="preserve"> de desempeño del MECI</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86,21%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95%</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8.870</w:t>
            </w:r>
          </w:p>
        </w:tc>
      </w:tr>
      <w:tr w:rsidR="001052D2" w:rsidRPr="00B843AF" w:rsidTr="006E334D">
        <w:trPr>
          <w:trHeight w:val="67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Realizar programas de capacitación para cualificar el recurso humano de la administración para desarrollar sus funciones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195.134</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Programa de apoyo al Consejo </w:t>
            </w:r>
            <w:r w:rsidR="008E04B6" w:rsidRPr="00B843AF">
              <w:rPr>
                <w:rFonts w:eastAsia="Times New Roman" w:cs="Calibri"/>
                <w:color w:val="000000"/>
                <w:lang w:eastAsia="es-CO"/>
              </w:rPr>
              <w:t>Territorial</w:t>
            </w:r>
            <w:r w:rsidRPr="00B843AF">
              <w:rPr>
                <w:rFonts w:eastAsia="Times New Roman" w:cs="Calibri"/>
                <w:color w:val="000000"/>
                <w:lang w:eastAsia="es-CO"/>
              </w:rPr>
              <w:t xml:space="preserve"> de planeación</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 xml:space="preserve">N"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2.217</w:t>
            </w:r>
          </w:p>
        </w:tc>
      </w:tr>
      <w:tr w:rsidR="001052D2" w:rsidRPr="00B843AF" w:rsidTr="006E334D">
        <w:trPr>
          <w:trHeight w:val="465"/>
        </w:trPr>
        <w:tc>
          <w:tcPr>
            <w:tcW w:w="691"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476"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Programa de legalización de predios urbanos y rurales</w:t>
            </w:r>
          </w:p>
        </w:tc>
        <w:tc>
          <w:tcPr>
            <w:tcW w:w="1252"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87"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14"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66.523</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3"/>
        <w:gridCol w:w="3033"/>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2012</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2012 (Miles de pesos)</w:t>
            </w:r>
          </w:p>
        </w:tc>
      </w:tr>
      <w:tr w:rsidR="001052D2" w:rsidRPr="00B843AF" w:rsidTr="006E334D">
        <w:trPr>
          <w:trHeight w:val="675"/>
        </w:trPr>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JUSTICIA</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Capacitación</w:t>
            </w:r>
            <w:r w:rsidR="001052D2" w:rsidRPr="00B843AF">
              <w:rPr>
                <w:rFonts w:eastAsia="Times New Roman" w:cs="Calibri"/>
                <w:color w:val="000000"/>
                <w:lang w:eastAsia="es-CO"/>
              </w:rPr>
              <w:t xml:space="preserve"> a la comunidad en mecanismos de solución de conflictos y mejoramiento del clima  intrafamiliar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6.000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integral de convivencia ciudadana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3</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44.000</w:t>
            </w:r>
          </w:p>
        </w:tc>
      </w:tr>
      <w:tr w:rsidR="001052D2" w:rsidRPr="00B843AF" w:rsidTr="006E334D">
        <w:trPr>
          <w:trHeight w:val="60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w:t>
            </w:r>
            <w:r w:rsidR="001052D2" w:rsidRPr="00B843AF">
              <w:rPr>
                <w:rFonts w:eastAsia="Times New Roman" w:cs="Calibri"/>
                <w:color w:val="000000"/>
                <w:lang w:eastAsia="es-CO"/>
              </w:rPr>
              <w:t xml:space="preserve"> encaminada a proteger al menor en </w:t>
            </w:r>
            <w:r w:rsidRPr="00B843AF">
              <w:rPr>
                <w:rFonts w:eastAsia="Times New Roman" w:cs="Calibri"/>
                <w:color w:val="000000"/>
                <w:lang w:eastAsia="es-CO"/>
              </w:rPr>
              <w:t>situación</w:t>
            </w:r>
            <w:r w:rsidR="001052D2" w:rsidRPr="00B843AF">
              <w:rPr>
                <w:rFonts w:eastAsia="Times New Roman" w:cs="Calibri"/>
                <w:color w:val="000000"/>
                <w:lang w:eastAsia="es-CO"/>
              </w:rPr>
              <w:t xml:space="preserve"> de vulnerabilidad</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0,25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6.000</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3"/>
        <w:gridCol w:w="3033"/>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2013</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2013 (Miles de pesos)</w:t>
            </w:r>
          </w:p>
        </w:tc>
      </w:tr>
      <w:tr w:rsidR="001052D2" w:rsidRPr="00B843AF" w:rsidTr="006E334D">
        <w:trPr>
          <w:trHeight w:val="675"/>
        </w:trPr>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JUSTICIA</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Capacitación</w:t>
            </w:r>
            <w:r w:rsidR="001052D2" w:rsidRPr="00B843AF">
              <w:rPr>
                <w:rFonts w:eastAsia="Times New Roman" w:cs="Calibri"/>
                <w:color w:val="000000"/>
                <w:lang w:eastAsia="es-CO"/>
              </w:rPr>
              <w:t xml:space="preserve"> a la comunidad en mecanismos de solución de conflictos y mejoramiento del clima  intrafamiliar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6.210</w:t>
            </w:r>
          </w:p>
        </w:tc>
      </w:tr>
      <w:tr w:rsidR="001052D2" w:rsidRPr="00B843AF" w:rsidTr="006E334D">
        <w:trPr>
          <w:trHeight w:val="465"/>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integral de convivencia ciudadana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45.540</w:t>
            </w:r>
          </w:p>
        </w:tc>
      </w:tr>
      <w:tr w:rsidR="001052D2" w:rsidRPr="00B843AF" w:rsidTr="006E334D">
        <w:trPr>
          <w:trHeight w:val="450"/>
        </w:trPr>
        <w:tc>
          <w:tcPr>
            <w:tcW w:w="720" w:type="dxa"/>
            <w:vMerge/>
            <w:tcBorders>
              <w:top w:val="nil"/>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w:t>
            </w:r>
            <w:r w:rsidR="001052D2" w:rsidRPr="00B843AF">
              <w:rPr>
                <w:rFonts w:eastAsia="Times New Roman" w:cs="Calibri"/>
                <w:color w:val="000000"/>
                <w:lang w:eastAsia="es-CO"/>
              </w:rPr>
              <w:t xml:space="preserve"> encaminada a proteger al menor en </w:t>
            </w:r>
            <w:r w:rsidRPr="00B843AF">
              <w:rPr>
                <w:rFonts w:eastAsia="Times New Roman" w:cs="Calibri"/>
                <w:color w:val="000000"/>
                <w:lang w:eastAsia="es-CO"/>
              </w:rPr>
              <w:t>situación</w:t>
            </w:r>
            <w:r w:rsidR="001052D2" w:rsidRPr="00B843AF">
              <w:rPr>
                <w:rFonts w:eastAsia="Times New Roman" w:cs="Calibri"/>
                <w:color w:val="000000"/>
                <w:lang w:eastAsia="es-CO"/>
              </w:rPr>
              <w:t xml:space="preserve"> de vulnerabilidad</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6.210</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3"/>
        <w:gridCol w:w="3033"/>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2014</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2014 (Miles de pesos)</w:t>
            </w:r>
          </w:p>
        </w:tc>
      </w:tr>
      <w:tr w:rsidR="001052D2" w:rsidRPr="00B843AF" w:rsidTr="006E334D">
        <w:trPr>
          <w:trHeight w:val="675"/>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JUSTICIA</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Capacitación</w:t>
            </w:r>
            <w:r w:rsidR="001052D2" w:rsidRPr="00B843AF">
              <w:rPr>
                <w:rFonts w:eastAsia="Times New Roman" w:cs="Calibri"/>
                <w:color w:val="000000"/>
                <w:lang w:eastAsia="es-CO"/>
              </w:rPr>
              <w:t xml:space="preserve"> a la comunidad en mecanismos de solución de conflictos y mejoramiento del clima  intrafamiliar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6.427</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integral de convivencia ciudadana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9</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47.134</w:t>
            </w:r>
          </w:p>
        </w:tc>
      </w:tr>
      <w:tr w:rsidR="001052D2" w:rsidRPr="00B843AF" w:rsidTr="006E334D">
        <w:trPr>
          <w:trHeight w:val="300"/>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8E04B6"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w:t>
            </w:r>
            <w:r w:rsidR="001052D2" w:rsidRPr="00B843AF">
              <w:rPr>
                <w:rFonts w:eastAsia="Times New Roman" w:cs="Calibri"/>
                <w:color w:val="000000"/>
                <w:lang w:eastAsia="es-CO"/>
              </w:rPr>
              <w:t xml:space="preserve"> encaminada a proteger al menor en </w:t>
            </w:r>
            <w:r w:rsidRPr="00B843AF">
              <w:rPr>
                <w:rFonts w:eastAsia="Times New Roman" w:cs="Calibri"/>
                <w:color w:val="000000"/>
                <w:lang w:eastAsia="es-CO"/>
              </w:rPr>
              <w:t>situación</w:t>
            </w:r>
            <w:r w:rsidR="001052D2" w:rsidRPr="00B843AF">
              <w:rPr>
                <w:rFonts w:eastAsia="Times New Roman" w:cs="Calibri"/>
                <w:color w:val="000000"/>
                <w:lang w:eastAsia="es-CO"/>
              </w:rPr>
              <w:t xml:space="preserve"> de vulnerabilidad</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0,75</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6.427</w:t>
            </w:r>
          </w:p>
        </w:tc>
      </w:tr>
    </w:tbl>
    <w:p w:rsidR="001052D2" w:rsidRPr="00B843AF" w:rsidRDefault="001052D2" w:rsidP="001052D2">
      <w:pPr>
        <w:rPr>
          <w:rFonts w:cs="Calibri"/>
          <w:b/>
          <w:lang w:eastAsia="es-CO"/>
        </w:rPr>
      </w:pPr>
    </w:p>
    <w:tbl>
      <w:tblPr>
        <w:tblW w:w="12940" w:type="dxa"/>
        <w:tblInd w:w="65" w:type="dxa"/>
        <w:tblCellMar>
          <w:left w:w="70" w:type="dxa"/>
          <w:right w:w="70" w:type="dxa"/>
        </w:tblCellMar>
        <w:tblLook w:val="04A0"/>
      </w:tblPr>
      <w:tblGrid>
        <w:gridCol w:w="633"/>
        <w:gridCol w:w="3033"/>
        <w:gridCol w:w="1351"/>
        <w:gridCol w:w="1200"/>
        <w:gridCol w:w="1200"/>
        <w:gridCol w:w="1259"/>
        <w:gridCol w:w="1432"/>
        <w:gridCol w:w="1501"/>
        <w:gridCol w:w="1331"/>
      </w:tblGrid>
      <w:tr w:rsidR="001052D2" w:rsidRPr="00B843AF" w:rsidTr="006E334D">
        <w:trPr>
          <w:trHeight w:val="1350"/>
        </w:trPr>
        <w:tc>
          <w:tcPr>
            <w:tcW w:w="720" w:type="dxa"/>
            <w:tcBorders>
              <w:top w:val="single" w:sz="4" w:space="0" w:color="auto"/>
              <w:left w:val="single" w:sz="4" w:space="0" w:color="auto"/>
              <w:bottom w:val="single" w:sz="4" w:space="0" w:color="auto"/>
              <w:right w:val="single" w:sz="4" w:space="0" w:color="auto"/>
            </w:tcBorders>
            <w:shd w:val="clear" w:color="auto" w:fill="FBD4B4"/>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SECTOR</w:t>
            </w:r>
          </w:p>
        </w:tc>
        <w:tc>
          <w:tcPr>
            <w:tcW w:w="37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DE META DEL PRODUCTO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DESCRIPCION INDICADOR</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TIPO DE META</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LINEA BASE DEL INDICADOR DEL PRODUCTO 2011</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ESPERADO INDICADOR DEL PRODUCTO CUATRIENIO</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PONDERADOR SECTORIAL</w:t>
            </w:r>
          </w:p>
        </w:tc>
        <w:tc>
          <w:tcPr>
            <w:tcW w:w="120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VALOR PROGRAMADO INDICADOR PRODUCTO 2015</w:t>
            </w:r>
          </w:p>
        </w:tc>
        <w:tc>
          <w:tcPr>
            <w:tcW w:w="1320" w:type="dxa"/>
            <w:tcBorders>
              <w:top w:val="single" w:sz="4" w:space="0" w:color="auto"/>
              <w:left w:val="nil"/>
              <w:bottom w:val="single" w:sz="4" w:space="0" w:color="auto"/>
              <w:right w:val="single" w:sz="4" w:space="0" w:color="auto"/>
            </w:tcBorders>
            <w:shd w:val="clear" w:color="auto" w:fill="FBD4B4"/>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Recursos Programados 2015 (Miles de pesos)</w:t>
            </w:r>
          </w:p>
        </w:tc>
      </w:tr>
      <w:tr w:rsidR="001052D2" w:rsidRPr="00B843AF" w:rsidTr="006E334D">
        <w:trPr>
          <w:trHeight w:val="675"/>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JUSTICIA</w:t>
            </w: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 xml:space="preserve">Capacitación a la comunidad en mecanismos de solución de conflictos y mejoramiento del clima  intrafamiliar </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6.652</w:t>
            </w:r>
          </w:p>
        </w:tc>
      </w:tr>
      <w:tr w:rsidR="001052D2" w:rsidRPr="00B843AF" w:rsidTr="006E334D">
        <w:trPr>
          <w:trHeight w:val="465"/>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bottom"/>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Implementar plan integral de convivencia ciudadana</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12</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48.784</w:t>
            </w:r>
          </w:p>
        </w:tc>
      </w:tr>
      <w:tr w:rsidR="001052D2" w:rsidRPr="00B843AF" w:rsidTr="006E334D">
        <w:trPr>
          <w:trHeight w:val="450"/>
        </w:trPr>
        <w:tc>
          <w:tcPr>
            <w:tcW w:w="720" w:type="dxa"/>
            <w:vMerge/>
            <w:tcBorders>
              <w:top w:val="single" w:sz="4" w:space="0" w:color="auto"/>
              <w:left w:val="single" w:sz="4" w:space="0" w:color="auto"/>
              <w:bottom w:val="single" w:sz="4" w:space="0" w:color="auto"/>
              <w:right w:val="single" w:sz="4" w:space="0" w:color="auto"/>
            </w:tcBorders>
            <w:vAlign w:val="center"/>
          </w:tcPr>
          <w:p w:rsidR="001052D2" w:rsidRPr="00B843AF" w:rsidRDefault="001052D2" w:rsidP="006E334D">
            <w:pPr>
              <w:spacing w:after="0" w:line="240" w:lineRule="auto"/>
              <w:rPr>
                <w:rFonts w:eastAsia="Times New Roman" w:cs="Calibri"/>
                <w:color w:val="000000"/>
                <w:lang w:eastAsia="es-CO"/>
              </w:rPr>
            </w:pPr>
          </w:p>
        </w:tc>
        <w:tc>
          <w:tcPr>
            <w:tcW w:w="3700" w:type="dxa"/>
            <w:tcBorders>
              <w:top w:val="nil"/>
              <w:left w:val="nil"/>
              <w:bottom w:val="single" w:sz="4" w:space="0" w:color="auto"/>
              <w:right w:val="single" w:sz="4" w:space="0" w:color="auto"/>
            </w:tcBorders>
            <w:shd w:val="clear" w:color="auto" w:fill="auto"/>
            <w:vAlign w:val="center"/>
          </w:tcPr>
          <w:p w:rsidR="001052D2" w:rsidRPr="00B843AF" w:rsidRDefault="001052D2" w:rsidP="006E334D">
            <w:pPr>
              <w:spacing w:after="0" w:line="240" w:lineRule="auto"/>
              <w:rPr>
                <w:rFonts w:eastAsia="Times New Roman" w:cs="Calibri"/>
                <w:color w:val="000000"/>
                <w:lang w:eastAsia="es-CO"/>
              </w:rPr>
            </w:pPr>
            <w:r w:rsidRPr="00B843AF">
              <w:rPr>
                <w:rFonts w:eastAsia="Times New Roman" w:cs="Calibri"/>
                <w:color w:val="000000"/>
                <w:lang w:eastAsia="es-CO"/>
              </w:rPr>
              <w:t>Campaña encaminada a proteger al menor en situación de vulnerabilidad</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N"</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MI</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0</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20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1</w:t>
            </w:r>
          </w:p>
        </w:tc>
        <w:tc>
          <w:tcPr>
            <w:tcW w:w="1320" w:type="dxa"/>
            <w:tcBorders>
              <w:top w:val="nil"/>
              <w:left w:val="nil"/>
              <w:bottom w:val="single" w:sz="4" w:space="0" w:color="auto"/>
              <w:right w:val="single" w:sz="4" w:space="0" w:color="auto"/>
            </w:tcBorders>
            <w:shd w:val="clear" w:color="auto" w:fill="auto"/>
            <w:noWrap/>
            <w:vAlign w:val="bottom"/>
          </w:tcPr>
          <w:p w:rsidR="001052D2" w:rsidRPr="00B843AF" w:rsidRDefault="001052D2" w:rsidP="006E334D">
            <w:pPr>
              <w:spacing w:after="0" w:line="240" w:lineRule="auto"/>
              <w:jc w:val="center"/>
              <w:rPr>
                <w:rFonts w:eastAsia="Times New Roman" w:cs="Calibri"/>
                <w:color w:val="000000"/>
                <w:lang w:eastAsia="es-CO"/>
              </w:rPr>
            </w:pPr>
            <w:r w:rsidRPr="00B843AF">
              <w:rPr>
                <w:rFonts w:eastAsia="Times New Roman" w:cs="Calibri"/>
                <w:color w:val="000000"/>
                <w:lang w:eastAsia="es-CO"/>
              </w:rPr>
              <w:t>6.652</w:t>
            </w:r>
          </w:p>
        </w:tc>
      </w:tr>
    </w:tbl>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rPr>
          <w:rFonts w:cs="Calibri"/>
          <w:b/>
          <w:lang w:eastAsia="es-CO"/>
        </w:rPr>
      </w:pPr>
    </w:p>
    <w:p w:rsidR="001052D2" w:rsidRPr="00B843AF" w:rsidRDefault="001052D2" w:rsidP="001052D2">
      <w:pPr>
        <w:pBdr>
          <w:top w:val="single" w:sz="4" w:space="1" w:color="auto"/>
          <w:left w:val="single" w:sz="4" w:space="4" w:color="auto"/>
          <w:bottom w:val="single" w:sz="4" w:space="1" w:color="auto"/>
          <w:right w:val="single" w:sz="4" w:space="4" w:color="auto"/>
          <w:between w:val="single" w:sz="4" w:space="1" w:color="auto"/>
          <w:bar w:val="single" w:sz="4" w:color="auto"/>
        </w:pBdr>
        <w:rPr>
          <w:rFonts w:cs="Calibri"/>
          <w:b/>
          <w:lang w:eastAsia="es-CO"/>
        </w:rPr>
        <w:sectPr w:rsidR="001052D2" w:rsidRPr="00B843AF" w:rsidSect="006E334D">
          <w:footerReference w:type="default" r:id="rId40"/>
          <w:pgSz w:w="15840" w:h="12240" w:orient="landscape"/>
          <w:pgMar w:top="2268" w:right="1701" w:bottom="1134" w:left="1701" w:header="709" w:footer="709" w:gutter="0"/>
          <w:cols w:space="708"/>
          <w:docGrid w:linePitch="360"/>
        </w:sectPr>
      </w:pPr>
    </w:p>
    <w:p w:rsidR="001052D2" w:rsidRPr="00B843AF" w:rsidRDefault="001052D2" w:rsidP="001052D2">
      <w:pPr>
        <w:pStyle w:val="Ttulo2"/>
        <w:rPr>
          <w:rFonts w:ascii="Calibri" w:hAnsi="Calibri" w:cs="Calibri"/>
          <w:sz w:val="22"/>
          <w:szCs w:val="22"/>
        </w:rPr>
      </w:pPr>
      <w:bookmarkStart w:id="44" w:name="_Toc323467173"/>
      <w:bookmarkStart w:id="45" w:name="_Toc323631998"/>
      <w:r w:rsidRPr="00B843AF">
        <w:rPr>
          <w:rFonts w:ascii="Calibri" w:hAnsi="Calibri" w:cs="Calibri"/>
          <w:sz w:val="22"/>
          <w:szCs w:val="22"/>
        </w:rPr>
        <w:t xml:space="preserve"> PROYECTOS PARA SER GESTIONADOS</w:t>
      </w:r>
      <w:bookmarkEnd w:id="44"/>
      <w:bookmarkEnd w:id="45"/>
    </w:p>
    <w:p w:rsidR="001052D2" w:rsidRPr="00B843AF" w:rsidRDefault="001052D2" w:rsidP="001052D2">
      <w:pPr>
        <w:pStyle w:val="Ttulo4"/>
        <w:rPr>
          <w:rFonts w:cs="Calibri"/>
          <w:sz w:val="22"/>
          <w:szCs w:val="22"/>
        </w:rPr>
      </w:pPr>
      <w:r w:rsidRPr="00B843AF">
        <w:rPr>
          <w:rFonts w:cs="Calibri"/>
          <w:sz w:val="22"/>
          <w:szCs w:val="22"/>
        </w:rPr>
        <w:t>Tabla 25.  Proyectos para ser gestionados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20"/>
        <w:gridCol w:w="3058"/>
      </w:tblGrid>
      <w:tr w:rsidR="001052D2" w:rsidRPr="00B843AF" w:rsidTr="006E334D">
        <w:tc>
          <w:tcPr>
            <w:tcW w:w="5920" w:type="dxa"/>
            <w:shd w:val="clear" w:color="auto" w:fill="C2D69B"/>
            <w:vAlign w:val="center"/>
          </w:tcPr>
          <w:p w:rsidR="001052D2" w:rsidRPr="00B843AF" w:rsidRDefault="001052D2" w:rsidP="006E334D">
            <w:pPr>
              <w:spacing w:after="0" w:line="240" w:lineRule="auto"/>
              <w:jc w:val="center"/>
              <w:rPr>
                <w:rFonts w:cs="Calibri"/>
                <w:b/>
              </w:rPr>
            </w:pPr>
            <w:r w:rsidRPr="00B843AF">
              <w:rPr>
                <w:rFonts w:cs="Calibri"/>
                <w:b/>
              </w:rPr>
              <w:t>DESCRIPCION DEL PROYECTO</w:t>
            </w:r>
          </w:p>
        </w:tc>
        <w:tc>
          <w:tcPr>
            <w:tcW w:w="3058" w:type="dxa"/>
            <w:shd w:val="clear" w:color="auto" w:fill="C2D69B"/>
            <w:vAlign w:val="center"/>
          </w:tcPr>
          <w:p w:rsidR="001052D2" w:rsidRPr="00B843AF" w:rsidRDefault="001052D2" w:rsidP="006E334D">
            <w:pPr>
              <w:spacing w:after="0" w:line="240" w:lineRule="auto"/>
              <w:jc w:val="center"/>
              <w:rPr>
                <w:rFonts w:cs="Calibri"/>
                <w:b/>
              </w:rPr>
            </w:pPr>
            <w:r w:rsidRPr="00B843AF">
              <w:rPr>
                <w:rFonts w:cs="Calibri"/>
                <w:b/>
              </w:rPr>
              <w:t>SECTOR</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del coliseo deportivo de Leiva</w:t>
            </w:r>
          </w:p>
        </w:tc>
        <w:tc>
          <w:tcPr>
            <w:tcW w:w="3058" w:type="dxa"/>
          </w:tcPr>
          <w:p w:rsidR="001052D2" w:rsidRPr="00B843AF" w:rsidRDefault="001052D2" w:rsidP="006E334D">
            <w:pPr>
              <w:spacing w:after="0" w:line="240" w:lineRule="auto"/>
              <w:rPr>
                <w:rFonts w:cs="Calibri"/>
              </w:rPr>
            </w:pPr>
            <w:r w:rsidRPr="00B843AF">
              <w:rPr>
                <w:rFonts w:cs="Calibri"/>
              </w:rPr>
              <w:t>Recreación y deporte</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Adecuación del estadio municipal</w:t>
            </w:r>
          </w:p>
        </w:tc>
        <w:tc>
          <w:tcPr>
            <w:tcW w:w="3058" w:type="dxa"/>
          </w:tcPr>
          <w:p w:rsidR="001052D2" w:rsidRPr="00B843AF" w:rsidRDefault="001052D2" w:rsidP="006E334D">
            <w:pPr>
              <w:spacing w:after="0" w:line="240" w:lineRule="auto"/>
              <w:rPr>
                <w:rFonts w:cs="Calibri"/>
              </w:rPr>
            </w:pPr>
            <w:r w:rsidRPr="00B843AF">
              <w:rPr>
                <w:rFonts w:cs="Calibri"/>
              </w:rPr>
              <w:t>Recreación y deporte</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de un plan de vivienda para la población desplazada</w:t>
            </w:r>
          </w:p>
        </w:tc>
        <w:tc>
          <w:tcPr>
            <w:tcW w:w="3058" w:type="dxa"/>
          </w:tcPr>
          <w:p w:rsidR="001052D2" w:rsidRPr="00B843AF" w:rsidRDefault="001052D2" w:rsidP="006E334D">
            <w:pPr>
              <w:spacing w:after="0" w:line="240" w:lineRule="auto"/>
              <w:rPr>
                <w:rFonts w:cs="Calibri"/>
              </w:rPr>
            </w:pPr>
            <w:r w:rsidRPr="00B843AF">
              <w:rPr>
                <w:rFonts w:cs="Calibri"/>
              </w:rPr>
              <w:t>Vivienda</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 xml:space="preserve">Electrificación de las veredas: Campo Bello, Los Cedrales y veredas del Corregimiento Las Delicias </w:t>
            </w:r>
          </w:p>
        </w:tc>
        <w:tc>
          <w:tcPr>
            <w:tcW w:w="3058" w:type="dxa"/>
          </w:tcPr>
          <w:p w:rsidR="001052D2" w:rsidRPr="00B843AF" w:rsidRDefault="001052D2" w:rsidP="006E334D">
            <w:pPr>
              <w:spacing w:after="0" w:line="240" w:lineRule="auto"/>
              <w:rPr>
                <w:rFonts w:cs="Calibri"/>
              </w:rPr>
            </w:pPr>
            <w:r w:rsidRPr="00B843AF">
              <w:rPr>
                <w:rFonts w:cs="Calibri"/>
              </w:rPr>
              <w:t>Servicios públicos distintos de agua potable y saneamiento básico.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planta de tratamiento de aguas residuales en la cabecera municipal</w:t>
            </w:r>
          </w:p>
        </w:tc>
        <w:tc>
          <w:tcPr>
            <w:tcW w:w="3058" w:type="dxa"/>
          </w:tcPr>
          <w:p w:rsidR="001052D2" w:rsidRPr="00B843AF" w:rsidRDefault="001052D2" w:rsidP="006E334D">
            <w:pPr>
              <w:spacing w:after="0" w:line="240" w:lineRule="auto"/>
              <w:rPr>
                <w:rFonts w:cs="Calibri"/>
              </w:rPr>
            </w:pPr>
            <w:r w:rsidRPr="00B843AF">
              <w:rPr>
                <w:rFonts w:cs="Calibri"/>
              </w:rPr>
              <w:t>Medio ambiente</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Programa de recolección, disposición y tratamiento final de basuras</w:t>
            </w:r>
          </w:p>
        </w:tc>
        <w:tc>
          <w:tcPr>
            <w:tcW w:w="3058" w:type="dxa"/>
          </w:tcPr>
          <w:p w:rsidR="001052D2" w:rsidRPr="00B843AF" w:rsidRDefault="001052D2" w:rsidP="006E334D">
            <w:pPr>
              <w:spacing w:after="0" w:line="240" w:lineRule="auto"/>
              <w:rPr>
                <w:rFonts w:cs="Calibri"/>
              </w:rPr>
            </w:pPr>
            <w:r w:rsidRPr="00B843AF">
              <w:rPr>
                <w:rFonts w:cs="Calibri"/>
              </w:rPr>
              <w:t>Agua potable y saneamiento básico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Pavimentación vía Leiva -  Puerto Nuevo -  Mojarras</w:t>
            </w:r>
          </w:p>
        </w:tc>
        <w:tc>
          <w:tcPr>
            <w:tcW w:w="3058" w:type="dxa"/>
          </w:tcPr>
          <w:p w:rsidR="001052D2" w:rsidRPr="00B843AF" w:rsidRDefault="001052D2" w:rsidP="006E334D">
            <w:pPr>
              <w:spacing w:after="0" w:line="240" w:lineRule="auto"/>
              <w:rPr>
                <w:rFonts w:cs="Calibri"/>
              </w:rPr>
            </w:pPr>
            <w:r w:rsidRPr="00B843AF">
              <w:rPr>
                <w:rFonts w:cs="Calibri"/>
              </w:rPr>
              <w:t>Transporte</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y dotación de hogar de paz</w:t>
            </w:r>
          </w:p>
        </w:tc>
        <w:tc>
          <w:tcPr>
            <w:tcW w:w="3058" w:type="dxa"/>
          </w:tcPr>
          <w:p w:rsidR="001052D2" w:rsidRPr="00B843AF" w:rsidRDefault="001052D2" w:rsidP="006E334D">
            <w:pPr>
              <w:spacing w:after="0" w:line="240" w:lineRule="auto"/>
              <w:rPr>
                <w:rFonts w:cs="Calibri"/>
              </w:rPr>
            </w:pPr>
            <w:r w:rsidRPr="00B843AF">
              <w:rPr>
                <w:rFonts w:cs="Calibri"/>
              </w:rPr>
              <w:t>Equipamiento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Ampliación palacio municipal</w:t>
            </w:r>
          </w:p>
        </w:tc>
        <w:tc>
          <w:tcPr>
            <w:tcW w:w="3058" w:type="dxa"/>
          </w:tcPr>
          <w:p w:rsidR="001052D2" w:rsidRPr="00B843AF" w:rsidRDefault="001052D2" w:rsidP="006E334D">
            <w:pPr>
              <w:spacing w:after="0" w:line="240" w:lineRule="auto"/>
              <w:rPr>
                <w:rFonts w:cs="Calibri"/>
              </w:rPr>
            </w:pPr>
            <w:r w:rsidRPr="00B843AF">
              <w:rPr>
                <w:rFonts w:cs="Calibri"/>
              </w:rPr>
              <w:t>Equipamiento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plaza de mercado</w:t>
            </w:r>
          </w:p>
        </w:tc>
        <w:tc>
          <w:tcPr>
            <w:tcW w:w="3058" w:type="dxa"/>
          </w:tcPr>
          <w:p w:rsidR="001052D2" w:rsidRPr="00B843AF" w:rsidRDefault="001052D2" w:rsidP="006E334D">
            <w:pPr>
              <w:spacing w:after="0" w:line="240" w:lineRule="auto"/>
              <w:rPr>
                <w:rFonts w:cs="Calibri"/>
              </w:rPr>
            </w:pPr>
            <w:r w:rsidRPr="00B843AF">
              <w:rPr>
                <w:rFonts w:cs="Calibri"/>
              </w:rPr>
              <w:t>Equipamiento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Reconstrucción del parque municipal de Leiva</w:t>
            </w:r>
          </w:p>
        </w:tc>
        <w:tc>
          <w:tcPr>
            <w:tcW w:w="3058" w:type="dxa"/>
          </w:tcPr>
          <w:p w:rsidR="001052D2" w:rsidRPr="00B843AF" w:rsidRDefault="001052D2" w:rsidP="006E334D">
            <w:pPr>
              <w:spacing w:after="0" w:line="240" w:lineRule="auto"/>
              <w:rPr>
                <w:rFonts w:cs="Calibri"/>
              </w:rPr>
            </w:pPr>
            <w:r w:rsidRPr="00B843AF">
              <w:rPr>
                <w:rFonts w:cs="Calibri"/>
              </w:rPr>
              <w:t>Equipamiento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parque en el Corregimiento de El Palmar</w:t>
            </w:r>
          </w:p>
        </w:tc>
        <w:tc>
          <w:tcPr>
            <w:tcW w:w="3058" w:type="dxa"/>
          </w:tcPr>
          <w:p w:rsidR="001052D2" w:rsidRPr="00B843AF" w:rsidRDefault="001052D2" w:rsidP="006E334D">
            <w:pPr>
              <w:spacing w:after="0" w:line="240" w:lineRule="auto"/>
              <w:rPr>
                <w:rFonts w:cs="Calibri"/>
              </w:rPr>
            </w:pPr>
            <w:r w:rsidRPr="00B843AF">
              <w:rPr>
                <w:rFonts w:cs="Calibri"/>
              </w:rPr>
              <w:t>Equipamiento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Construcción del Centro Hospital de Leiva</w:t>
            </w:r>
          </w:p>
        </w:tc>
        <w:tc>
          <w:tcPr>
            <w:tcW w:w="3058" w:type="dxa"/>
          </w:tcPr>
          <w:p w:rsidR="001052D2" w:rsidRPr="00B843AF" w:rsidRDefault="001052D2" w:rsidP="006E334D">
            <w:pPr>
              <w:spacing w:after="0" w:line="240" w:lineRule="auto"/>
              <w:rPr>
                <w:rFonts w:cs="Calibri"/>
              </w:rPr>
            </w:pPr>
            <w:r w:rsidRPr="00B843AF">
              <w:rPr>
                <w:rFonts w:cs="Calibri"/>
              </w:rPr>
              <w:t>Salud</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Proyectos productivos para la sustitución de cultivos de uso ilícito</w:t>
            </w:r>
          </w:p>
        </w:tc>
        <w:tc>
          <w:tcPr>
            <w:tcW w:w="3058" w:type="dxa"/>
          </w:tcPr>
          <w:p w:rsidR="001052D2" w:rsidRPr="00B843AF" w:rsidRDefault="001052D2" w:rsidP="006E334D">
            <w:pPr>
              <w:spacing w:after="0" w:line="240" w:lineRule="auto"/>
              <w:rPr>
                <w:rFonts w:cs="Calibri"/>
              </w:rPr>
            </w:pPr>
            <w:r w:rsidRPr="00B843AF">
              <w:rPr>
                <w:rFonts w:cs="Calibri"/>
              </w:rPr>
              <w:t>Agropecuario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Descontaminación de  cuencas abastecedoras de acueducto</w:t>
            </w:r>
          </w:p>
        </w:tc>
        <w:tc>
          <w:tcPr>
            <w:tcW w:w="3058" w:type="dxa"/>
          </w:tcPr>
          <w:p w:rsidR="001052D2" w:rsidRPr="00B843AF" w:rsidRDefault="001052D2" w:rsidP="006E334D">
            <w:pPr>
              <w:spacing w:after="0" w:line="240" w:lineRule="auto"/>
              <w:rPr>
                <w:rFonts w:cs="Calibri"/>
              </w:rPr>
            </w:pPr>
            <w:r w:rsidRPr="00B843AF">
              <w:rPr>
                <w:rFonts w:cs="Calibri"/>
              </w:rPr>
              <w:t>Agua potable y saneamiento básico</w:t>
            </w:r>
          </w:p>
        </w:tc>
      </w:tr>
      <w:tr w:rsidR="001052D2" w:rsidRPr="00B843AF" w:rsidTr="006E334D">
        <w:trPr>
          <w:trHeight w:val="367"/>
        </w:trPr>
        <w:tc>
          <w:tcPr>
            <w:tcW w:w="5920" w:type="dxa"/>
          </w:tcPr>
          <w:p w:rsidR="001052D2" w:rsidRPr="00B843AF" w:rsidRDefault="001052D2" w:rsidP="006E334D">
            <w:pPr>
              <w:spacing w:after="0" w:line="240" w:lineRule="auto"/>
              <w:rPr>
                <w:rFonts w:cs="Calibri"/>
              </w:rPr>
            </w:pPr>
            <w:r w:rsidRPr="00B843AF">
              <w:rPr>
                <w:rFonts w:cs="Calibri"/>
              </w:rPr>
              <w:t>Programa de emprendimiento empresarial dirigido a la población joven y vulnerable</w:t>
            </w:r>
          </w:p>
        </w:tc>
        <w:tc>
          <w:tcPr>
            <w:tcW w:w="3058" w:type="dxa"/>
          </w:tcPr>
          <w:p w:rsidR="001052D2" w:rsidRPr="00B843AF" w:rsidRDefault="001052D2" w:rsidP="006E334D">
            <w:pPr>
              <w:spacing w:after="0" w:line="240" w:lineRule="auto"/>
              <w:rPr>
                <w:rFonts w:cs="Calibri"/>
              </w:rPr>
            </w:pPr>
            <w:r w:rsidRPr="00B843AF">
              <w:rPr>
                <w:rFonts w:cs="Calibri"/>
              </w:rPr>
              <w:t>Promoción del desarrollo</w:t>
            </w:r>
          </w:p>
        </w:tc>
      </w:tr>
      <w:tr w:rsidR="001052D2" w:rsidRPr="00B843AF" w:rsidTr="006E334D">
        <w:trPr>
          <w:trHeight w:val="367"/>
        </w:trPr>
        <w:tc>
          <w:tcPr>
            <w:tcW w:w="5920" w:type="dxa"/>
            <w:tcBorders>
              <w:top w:val="single" w:sz="4" w:space="0" w:color="000000"/>
              <w:left w:val="single" w:sz="4" w:space="0" w:color="000000"/>
              <w:bottom w:val="single" w:sz="4" w:space="0" w:color="000000"/>
              <w:right w:val="single" w:sz="4" w:space="0" w:color="000000"/>
            </w:tcBorders>
          </w:tcPr>
          <w:p w:rsidR="001052D2" w:rsidRPr="00B843AF" w:rsidRDefault="001052D2" w:rsidP="006E334D">
            <w:pPr>
              <w:spacing w:after="0" w:line="240" w:lineRule="auto"/>
              <w:rPr>
                <w:rFonts w:cs="Calibri"/>
              </w:rPr>
            </w:pPr>
            <w:r w:rsidRPr="00B843AF">
              <w:rPr>
                <w:rFonts w:cs="Calibri"/>
              </w:rPr>
              <w:t xml:space="preserve">Proyecto subregional Construcción Hospital Remolino </w:t>
            </w:r>
          </w:p>
        </w:tc>
        <w:tc>
          <w:tcPr>
            <w:tcW w:w="3058" w:type="dxa"/>
            <w:tcBorders>
              <w:top w:val="single" w:sz="4" w:space="0" w:color="000000"/>
              <w:left w:val="single" w:sz="4" w:space="0" w:color="000000"/>
              <w:bottom w:val="single" w:sz="4" w:space="0" w:color="000000"/>
              <w:right w:val="single" w:sz="4" w:space="0" w:color="000000"/>
            </w:tcBorders>
          </w:tcPr>
          <w:p w:rsidR="001052D2" w:rsidRPr="00B843AF" w:rsidRDefault="001052D2" w:rsidP="006E334D">
            <w:pPr>
              <w:spacing w:after="0" w:line="240" w:lineRule="auto"/>
              <w:rPr>
                <w:rFonts w:cs="Calibri"/>
              </w:rPr>
            </w:pPr>
            <w:r w:rsidRPr="00B843AF">
              <w:rPr>
                <w:rFonts w:cs="Calibri"/>
              </w:rPr>
              <w:t>Salud</w:t>
            </w:r>
          </w:p>
        </w:tc>
      </w:tr>
      <w:tr w:rsidR="001052D2" w:rsidRPr="00B843AF" w:rsidTr="006E334D">
        <w:trPr>
          <w:trHeight w:val="367"/>
        </w:trPr>
        <w:tc>
          <w:tcPr>
            <w:tcW w:w="5920" w:type="dxa"/>
            <w:tcBorders>
              <w:top w:val="single" w:sz="4" w:space="0" w:color="000000"/>
              <w:left w:val="single" w:sz="4" w:space="0" w:color="000000"/>
              <w:bottom w:val="single" w:sz="4" w:space="0" w:color="000000"/>
              <w:right w:val="single" w:sz="4" w:space="0" w:color="000000"/>
            </w:tcBorders>
          </w:tcPr>
          <w:p w:rsidR="001052D2" w:rsidRPr="00B843AF" w:rsidRDefault="001052D2" w:rsidP="006E334D">
            <w:pPr>
              <w:spacing w:after="0" w:line="240" w:lineRule="auto"/>
              <w:rPr>
                <w:rFonts w:cs="Calibri"/>
              </w:rPr>
            </w:pPr>
            <w:r w:rsidRPr="00B843AF">
              <w:rPr>
                <w:rFonts w:cs="Calibri"/>
              </w:rPr>
              <w:t xml:space="preserve">Construcción de alcantarillado  en la vereda Puerto Nuevo </w:t>
            </w:r>
          </w:p>
        </w:tc>
        <w:tc>
          <w:tcPr>
            <w:tcW w:w="3058" w:type="dxa"/>
            <w:tcBorders>
              <w:top w:val="single" w:sz="4" w:space="0" w:color="000000"/>
              <w:left w:val="single" w:sz="4" w:space="0" w:color="000000"/>
              <w:bottom w:val="single" w:sz="4" w:space="0" w:color="000000"/>
              <w:right w:val="single" w:sz="4" w:space="0" w:color="000000"/>
            </w:tcBorders>
          </w:tcPr>
          <w:p w:rsidR="001052D2" w:rsidRPr="00B843AF" w:rsidRDefault="001052D2" w:rsidP="006E334D">
            <w:pPr>
              <w:spacing w:after="0" w:line="240" w:lineRule="auto"/>
              <w:rPr>
                <w:rFonts w:cs="Calibri"/>
              </w:rPr>
            </w:pPr>
            <w:r w:rsidRPr="00B843AF">
              <w:rPr>
                <w:rFonts w:cs="Calibri"/>
              </w:rPr>
              <w:t>Agua potable y saneamiento básico</w:t>
            </w:r>
          </w:p>
        </w:tc>
      </w:tr>
    </w:tbl>
    <w:p w:rsidR="009D77AC" w:rsidRPr="00B843AF" w:rsidRDefault="001052D2" w:rsidP="001052D2">
      <w:pPr>
        <w:pStyle w:val="Ttulo1"/>
        <w:numPr>
          <w:ilvl w:val="0"/>
          <w:numId w:val="0"/>
        </w:numPr>
        <w:rPr>
          <w:rFonts w:ascii="Calibri" w:hAnsi="Calibri" w:cs="Calibri"/>
          <w:sz w:val="22"/>
          <w:szCs w:val="22"/>
          <w:lang w:val="es-CO"/>
        </w:rPr>
      </w:pPr>
      <w:r w:rsidRPr="00B843AF">
        <w:rPr>
          <w:rFonts w:ascii="Calibri" w:hAnsi="Calibri" w:cs="Calibri"/>
          <w:sz w:val="22"/>
          <w:szCs w:val="22"/>
        </w:rPr>
        <w:br w:type="page"/>
      </w:r>
    </w:p>
    <w:p w:rsidR="001052D2" w:rsidRPr="00B843AF" w:rsidRDefault="00AC45F2" w:rsidP="001052D2">
      <w:pPr>
        <w:pStyle w:val="Ttulo1"/>
        <w:numPr>
          <w:ilvl w:val="0"/>
          <w:numId w:val="0"/>
        </w:numPr>
        <w:rPr>
          <w:rFonts w:ascii="Calibri" w:hAnsi="Calibri" w:cs="Calibri"/>
          <w:sz w:val="22"/>
          <w:szCs w:val="22"/>
        </w:rPr>
      </w:pPr>
      <w:r>
        <w:rPr>
          <w:rFonts w:ascii="Calibri" w:hAnsi="Calibri" w:cs="Calibri"/>
          <w:noProof/>
          <w:sz w:val="22"/>
          <w:szCs w:val="22"/>
          <w:lang w:val="es-CO" w:eastAsia="es-CO"/>
        </w:rPr>
        <w:drawing>
          <wp:anchor distT="0" distB="0" distL="114300" distR="114300" simplePos="0" relativeHeight="251656192" behindDoc="0" locked="0" layoutInCell="1" allowOverlap="1">
            <wp:simplePos x="0" y="0"/>
            <wp:positionH relativeFrom="column">
              <wp:posOffset>1925320</wp:posOffset>
            </wp:positionH>
            <wp:positionV relativeFrom="paragraph">
              <wp:posOffset>354330</wp:posOffset>
            </wp:positionV>
            <wp:extent cx="2012950" cy="355600"/>
            <wp:effectExtent l="19050" t="0" r="6350" b="0"/>
            <wp:wrapNone/>
            <wp:docPr id="313" name="Imagen 313" descr="http://t2.gstatic.com/images?q=tbn:ANd9GcTNMuUqJ7FvXNd1gayn073Y-w_4SvHppfzDL8M28uRRybvAlCrZ0G0lSwza">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descr="http://t2.gstatic.com/images?q=tbn:ANd9GcTNMuUqJ7FvXNd1gayn073Y-w_4SvHppfzDL8M28uRRybvAlCrZ0G0lSwza">
                      <a:hlinkClick r:id="rId30"/>
                    </pic:cNvPr>
                    <pic:cNvPicPr>
                      <a:picLocks noChangeAspect="1" noChangeArrowheads="1"/>
                    </pic:cNvPicPr>
                  </pic:nvPicPr>
                  <pic:blipFill>
                    <a:blip r:embed="rId7" r:link="rId31"/>
                    <a:srcRect/>
                    <a:stretch>
                      <a:fillRect/>
                    </a:stretch>
                  </pic:blipFill>
                  <pic:spPr bwMode="auto">
                    <a:xfrm>
                      <a:off x="0" y="0"/>
                      <a:ext cx="2012950" cy="355600"/>
                    </a:xfrm>
                    <a:prstGeom prst="rect">
                      <a:avLst/>
                    </a:prstGeom>
                    <a:noFill/>
                    <a:ln w="9525">
                      <a:noFill/>
                      <a:miter lim="800000"/>
                      <a:headEnd/>
                      <a:tailEnd/>
                    </a:ln>
                  </pic:spPr>
                </pic:pic>
              </a:graphicData>
            </a:graphic>
          </wp:anchor>
        </w:drawing>
      </w:r>
    </w:p>
    <w:p w:rsidR="001052D2" w:rsidRPr="00B843AF" w:rsidRDefault="009D77AC" w:rsidP="009D77AC">
      <w:pPr>
        <w:pStyle w:val="Ttulo1"/>
        <w:keepLines w:val="0"/>
        <w:numPr>
          <w:ilvl w:val="0"/>
          <w:numId w:val="0"/>
        </w:numPr>
        <w:spacing w:after="480"/>
        <w:ind w:left="432" w:hanging="432"/>
        <w:rPr>
          <w:rFonts w:ascii="Calibri" w:hAnsi="Calibri" w:cs="Calibri"/>
          <w:color w:val="auto"/>
          <w:sz w:val="22"/>
          <w:szCs w:val="22"/>
          <w:lang w:val="es-CO"/>
        </w:rPr>
      </w:pPr>
      <w:bookmarkStart w:id="46" w:name="_Toc323467176"/>
      <w:bookmarkStart w:id="47" w:name="_Toc323632001"/>
      <w:r w:rsidRPr="00B843AF">
        <w:rPr>
          <w:rFonts w:ascii="Calibri" w:hAnsi="Calibri" w:cs="Calibri"/>
          <w:color w:val="auto"/>
          <w:sz w:val="22"/>
          <w:szCs w:val="22"/>
          <w:lang w:val="es-CO"/>
        </w:rPr>
        <w:t xml:space="preserve">CAPITULO VI: </w:t>
      </w:r>
      <w:r w:rsidR="001052D2" w:rsidRPr="00B843AF">
        <w:rPr>
          <w:rFonts w:ascii="Calibri" w:hAnsi="Calibri" w:cs="Calibri"/>
          <w:color w:val="auto"/>
          <w:sz w:val="22"/>
          <w:szCs w:val="22"/>
        </w:rPr>
        <w:t>EVALUACION</w:t>
      </w:r>
      <w:bookmarkEnd w:id="46"/>
      <w:bookmarkEnd w:id="47"/>
      <w:r w:rsidRPr="00B843AF">
        <w:rPr>
          <w:rFonts w:ascii="Calibri" w:hAnsi="Calibri" w:cs="Calibri"/>
          <w:color w:val="auto"/>
          <w:sz w:val="22"/>
          <w:szCs w:val="22"/>
          <w:lang w:val="es-CO"/>
        </w:rPr>
        <w:t xml:space="preserve"> Y SEGUIMIENTO</w:t>
      </w:r>
    </w:p>
    <w:p w:rsidR="001052D2" w:rsidRPr="00B843AF" w:rsidRDefault="001052D2" w:rsidP="001052D2">
      <w:pPr>
        <w:rPr>
          <w:rFonts w:cs="Calibri"/>
          <w:sz w:val="24"/>
          <w:szCs w:val="24"/>
          <w:lang w:eastAsia="es-CO"/>
        </w:rPr>
      </w:pPr>
      <w:r w:rsidRPr="00B843AF">
        <w:rPr>
          <w:rFonts w:cs="Calibri"/>
          <w:sz w:val="24"/>
          <w:szCs w:val="24"/>
          <w:lang w:eastAsia="es-CO"/>
        </w:rPr>
        <w:t>Toda administración  moderna y orientada a resultados, precisa de procesos para el seguimiento, ajuste y evaluación de la gestión pública, por parte de la misma administración, comunidad, organismos de control y demás usuarios interesados en esta temática.</w:t>
      </w:r>
    </w:p>
    <w:p w:rsidR="001052D2" w:rsidRPr="00B843AF" w:rsidRDefault="001052D2" w:rsidP="001052D2">
      <w:pPr>
        <w:autoSpaceDE w:val="0"/>
        <w:autoSpaceDN w:val="0"/>
        <w:adjustRightInd w:val="0"/>
        <w:spacing w:after="0" w:line="240" w:lineRule="auto"/>
        <w:jc w:val="both"/>
        <w:rPr>
          <w:rFonts w:cs="Calibri"/>
          <w:sz w:val="24"/>
          <w:szCs w:val="24"/>
          <w:lang w:eastAsia="es-CO"/>
        </w:rPr>
      </w:pPr>
      <w:r w:rsidRPr="00B843AF">
        <w:rPr>
          <w:rFonts w:cs="Calibri"/>
          <w:sz w:val="24"/>
          <w:szCs w:val="24"/>
          <w:lang w:eastAsia="es-CO"/>
        </w:rPr>
        <w:t>Semestralmente a través de la medición del conjunto de indicadores del plan de desarrollo, se realiza el seguimiento y medición de la gestión y resultados del plan de desarrollo.</w:t>
      </w:r>
    </w:p>
    <w:p w:rsidR="001052D2" w:rsidRPr="00B843AF" w:rsidRDefault="001052D2" w:rsidP="001052D2">
      <w:pPr>
        <w:autoSpaceDE w:val="0"/>
        <w:autoSpaceDN w:val="0"/>
        <w:adjustRightInd w:val="0"/>
        <w:spacing w:after="0" w:line="240" w:lineRule="auto"/>
        <w:jc w:val="both"/>
        <w:rPr>
          <w:rFonts w:cs="Calibri"/>
          <w:sz w:val="24"/>
          <w:szCs w:val="24"/>
          <w:lang w:eastAsia="es-CO"/>
        </w:rPr>
      </w:pPr>
    </w:p>
    <w:p w:rsidR="001052D2" w:rsidRPr="00B843AF" w:rsidRDefault="001052D2" w:rsidP="001052D2">
      <w:pPr>
        <w:autoSpaceDE w:val="0"/>
        <w:autoSpaceDN w:val="0"/>
        <w:adjustRightInd w:val="0"/>
        <w:spacing w:after="0" w:line="240" w:lineRule="auto"/>
        <w:jc w:val="both"/>
        <w:rPr>
          <w:rFonts w:cs="Calibri"/>
          <w:sz w:val="24"/>
          <w:szCs w:val="24"/>
          <w:lang w:eastAsia="es-CO"/>
        </w:rPr>
      </w:pPr>
      <w:r w:rsidRPr="00B843AF">
        <w:rPr>
          <w:rFonts w:cs="Calibri"/>
          <w:sz w:val="24"/>
          <w:szCs w:val="24"/>
          <w:lang w:eastAsia="es-CO"/>
        </w:rPr>
        <w:t>A través de los Indicadores consignados en el plan de desarrollo, se efectúa la evaluación cada seis (6) meses.  Anualmente, se presenta rendición de cuentas a la comunidad, informes y reportes para evaluación de resultados a Planeación Departamental y Planeación Nacional..</w:t>
      </w:r>
    </w:p>
    <w:p w:rsidR="001052D2" w:rsidRPr="00B843AF" w:rsidRDefault="001052D2" w:rsidP="001052D2">
      <w:pPr>
        <w:autoSpaceDE w:val="0"/>
        <w:autoSpaceDN w:val="0"/>
        <w:adjustRightInd w:val="0"/>
        <w:spacing w:after="0" w:line="240" w:lineRule="auto"/>
        <w:jc w:val="both"/>
        <w:rPr>
          <w:rFonts w:cs="Calibri"/>
          <w:sz w:val="24"/>
          <w:szCs w:val="24"/>
          <w:lang w:eastAsia="es-CO"/>
        </w:rPr>
      </w:pPr>
    </w:p>
    <w:p w:rsidR="001052D2" w:rsidRPr="00B843AF" w:rsidRDefault="001052D2" w:rsidP="001052D2">
      <w:pPr>
        <w:autoSpaceDE w:val="0"/>
        <w:autoSpaceDN w:val="0"/>
        <w:adjustRightInd w:val="0"/>
        <w:spacing w:after="0" w:line="240" w:lineRule="auto"/>
        <w:jc w:val="both"/>
        <w:rPr>
          <w:rFonts w:cs="Calibri"/>
          <w:b/>
          <w:sz w:val="24"/>
          <w:szCs w:val="24"/>
          <w:lang w:eastAsia="es-CO"/>
        </w:rPr>
      </w:pPr>
      <w:r w:rsidRPr="00B843AF">
        <w:rPr>
          <w:rFonts w:cs="Calibri"/>
          <w:b/>
          <w:sz w:val="24"/>
          <w:szCs w:val="24"/>
          <w:lang w:eastAsia="es-CO"/>
        </w:rPr>
        <w:t>Esquema para evaluación de metas de resultados</w:t>
      </w:r>
    </w:p>
    <w:p w:rsidR="001052D2" w:rsidRPr="00B843AF" w:rsidRDefault="001052D2" w:rsidP="001052D2">
      <w:pPr>
        <w:autoSpaceDE w:val="0"/>
        <w:autoSpaceDN w:val="0"/>
        <w:adjustRightInd w:val="0"/>
        <w:spacing w:after="0" w:line="240" w:lineRule="auto"/>
        <w:jc w:val="both"/>
        <w:rPr>
          <w:rFonts w:cs="Calibri"/>
          <w:sz w:val="24"/>
          <w:szCs w:val="24"/>
          <w:lang w:eastAsia="es-C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778"/>
        <w:gridCol w:w="1560"/>
        <w:gridCol w:w="1559"/>
      </w:tblGrid>
      <w:tr w:rsidR="001052D2" w:rsidRPr="00B843AF" w:rsidTr="006E334D">
        <w:tc>
          <w:tcPr>
            <w:tcW w:w="5778" w:type="dxa"/>
          </w:tcPr>
          <w:p w:rsidR="001052D2" w:rsidRPr="00B843AF" w:rsidRDefault="001052D2" w:rsidP="006E334D">
            <w:pPr>
              <w:jc w:val="center"/>
              <w:rPr>
                <w:rFonts w:cs="Calibri"/>
                <w:sz w:val="24"/>
                <w:szCs w:val="24"/>
                <w:lang w:eastAsia="es-CO"/>
              </w:rPr>
            </w:pPr>
            <w:r w:rsidRPr="00B843AF">
              <w:rPr>
                <w:rFonts w:cs="Calibri"/>
                <w:sz w:val="24"/>
                <w:szCs w:val="24"/>
              </w:rPr>
              <w:t>DESCRIPCION DE META DE RESULTADO</w:t>
            </w:r>
          </w:p>
        </w:tc>
        <w:tc>
          <w:tcPr>
            <w:tcW w:w="1560" w:type="dxa"/>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 xml:space="preserve">Meta programada </w:t>
            </w:r>
          </w:p>
        </w:tc>
        <w:tc>
          <w:tcPr>
            <w:tcW w:w="1559" w:type="dxa"/>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 xml:space="preserve">Meta ejecutada </w:t>
            </w:r>
          </w:p>
        </w:tc>
      </w:tr>
      <w:tr w:rsidR="001052D2" w:rsidRPr="00B843AF" w:rsidTr="006E334D">
        <w:tc>
          <w:tcPr>
            <w:tcW w:w="5778" w:type="dxa"/>
          </w:tcPr>
          <w:p w:rsidR="001052D2" w:rsidRPr="00B843AF" w:rsidRDefault="001052D2" w:rsidP="006E334D">
            <w:pPr>
              <w:rPr>
                <w:rFonts w:cs="Calibri"/>
                <w:sz w:val="24"/>
                <w:szCs w:val="24"/>
                <w:lang w:eastAsia="es-CO"/>
              </w:rPr>
            </w:pPr>
          </w:p>
        </w:tc>
        <w:tc>
          <w:tcPr>
            <w:tcW w:w="1560" w:type="dxa"/>
          </w:tcPr>
          <w:p w:rsidR="001052D2" w:rsidRPr="00B843AF" w:rsidRDefault="001052D2" w:rsidP="006E334D">
            <w:pPr>
              <w:rPr>
                <w:rFonts w:cs="Calibri"/>
                <w:sz w:val="24"/>
                <w:szCs w:val="24"/>
                <w:lang w:eastAsia="es-CO"/>
              </w:rPr>
            </w:pPr>
          </w:p>
        </w:tc>
        <w:tc>
          <w:tcPr>
            <w:tcW w:w="1559" w:type="dxa"/>
          </w:tcPr>
          <w:p w:rsidR="001052D2" w:rsidRPr="00B843AF" w:rsidRDefault="001052D2" w:rsidP="006E334D">
            <w:pPr>
              <w:rPr>
                <w:rFonts w:cs="Calibri"/>
                <w:sz w:val="24"/>
                <w:szCs w:val="24"/>
                <w:lang w:eastAsia="es-CO"/>
              </w:rPr>
            </w:pPr>
          </w:p>
        </w:tc>
      </w:tr>
    </w:tbl>
    <w:p w:rsidR="001052D2" w:rsidRPr="00B843AF" w:rsidRDefault="001052D2" w:rsidP="001052D2">
      <w:pPr>
        <w:rPr>
          <w:rFonts w:cs="Calibri"/>
          <w:sz w:val="24"/>
          <w:szCs w:val="24"/>
          <w:lang w:eastAsia="es-CO"/>
        </w:rPr>
      </w:pPr>
    </w:p>
    <w:p w:rsidR="001052D2" w:rsidRPr="00B843AF" w:rsidRDefault="001052D2" w:rsidP="001052D2">
      <w:pPr>
        <w:rPr>
          <w:rFonts w:cs="Calibri"/>
          <w:b/>
          <w:sz w:val="24"/>
          <w:szCs w:val="24"/>
          <w:lang w:eastAsia="es-CO"/>
        </w:rPr>
      </w:pPr>
      <w:r w:rsidRPr="00B843AF">
        <w:rPr>
          <w:rFonts w:cs="Calibri"/>
          <w:b/>
          <w:sz w:val="24"/>
          <w:szCs w:val="24"/>
          <w:lang w:eastAsia="es-CO"/>
        </w:rPr>
        <w:t>Esquema para evaluación de metas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50"/>
        <w:gridCol w:w="1448"/>
        <w:gridCol w:w="1204"/>
        <w:gridCol w:w="1448"/>
        <w:gridCol w:w="1204"/>
      </w:tblGrid>
      <w:tr w:rsidR="001052D2" w:rsidRPr="00B843AF" w:rsidTr="006E334D">
        <w:trPr>
          <w:trHeight w:val="163"/>
        </w:trPr>
        <w:tc>
          <w:tcPr>
            <w:tcW w:w="4077" w:type="dxa"/>
            <w:vMerge w:val="restart"/>
            <w:vAlign w:val="center"/>
          </w:tcPr>
          <w:p w:rsidR="001052D2" w:rsidRPr="00B843AF" w:rsidRDefault="001052D2" w:rsidP="006E334D">
            <w:pPr>
              <w:jc w:val="center"/>
              <w:rPr>
                <w:rFonts w:cs="Calibri"/>
                <w:sz w:val="24"/>
                <w:szCs w:val="24"/>
                <w:lang w:eastAsia="es-CO"/>
              </w:rPr>
            </w:pPr>
            <w:r w:rsidRPr="00B843AF">
              <w:rPr>
                <w:rFonts w:cs="Calibri"/>
                <w:b/>
                <w:sz w:val="24"/>
                <w:szCs w:val="24"/>
                <w:lang w:eastAsia="es-CO"/>
              </w:rPr>
              <w:t>DESCRIPCIÓN DE META DE PRODUCTO</w:t>
            </w:r>
          </w:p>
        </w:tc>
        <w:tc>
          <w:tcPr>
            <w:tcW w:w="2467" w:type="dxa"/>
            <w:gridSpan w:val="2"/>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META</w:t>
            </w:r>
          </w:p>
        </w:tc>
        <w:tc>
          <w:tcPr>
            <w:tcW w:w="2467" w:type="dxa"/>
            <w:gridSpan w:val="2"/>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RECURSOS</w:t>
            </w:r>
          </w:p>
        </w:tc>
      </w:tr>
      <w:tr w:rsidR="001052D2" w:rsidRPr="00B843AF" w:rsidTr="006E334D">
        <w:tc>
          <w:tcPr>
            <w:tcW w:w="4077" w:type="dxa"/>
            <w:vMerge/>
          </w:tcPr>
          <w:p w:rsidR="001052D2" w:rsidRPr="00B843AF" w:rsidRDefault="001052D2" w:rsidP="006E334D">
            <w:pPr>
              <w:jc w:val="center"/>
              <w:rPr>
                <w:rFonts w:cs="Calibri"/>
                <w:sz w:val="24"/>
                <w:szCs w:val="24"/>
                <w:lang w:eastAsia="es-CO"/>
              </w:rPr>
            </w:pPr>
          </w:p>
        </w:tc>
        <w:tc>
          <w:tcPr>
            <w:tcW w:w="1345" w:type="dxa"/>
            <w:tcBorders>
              <w:right w:val="single" w:sz="4" w:space="0" w:color="auto"/>
            </w:tcBorders>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 xml:space="preserve">Programado </w:t>
            </w:r>
          </w:p>
        </w:tc>
        <w:tc>
          <w:tcPr>
            <w:tcW w:w="1122" w:type="dxa"/>
            <w:tcBorders>
              <w:left w:val="single" w:sz="4" w:space="0" w:color="auto"/>
            </w:tcBorders>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Ejecutado</w:t>
            </w:r>
          </w:p>
        </w:tc>
        <w:tc>
          <w:tcPr>
            <w:tcW w:w="1345" w:type="dxa"/>
            <w:tcBorders>
              <w:right w:val="single" w:sz="4" w:space="0" w:color="auto"/>
            </w:tcBorders>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 xml:space="preserve">Programado </w:t>
            </w:r>
          </w:p>
        </w:tc>
        <w:tc>
          <w:tcPr>
            <w:tcW w:w="1122" w:type="dxa"/>
            <w:tcBorders>
              <w:left w:val="single" w:sz="4" w:space="0" w:color="auto"/>
            </w:tcBorders>
          </w:tcPr>
          <w:p w:rsidR="001052D2" w:rsidRPr="00B843AF" w:rsidRDefault="001052D2" w:rsidP="006E334D">
            <w:pPr>
              <w:spacing w:after="0"/>
              <w:jc w:val="center"/>
              <w:rPr>
                <w:rFonts w:cs="Calibri"/>
                <w:b/>
                <w:sz w:val="24"/>
                <w:szCs w:val="24"/>
                <w:lang w:eastAsia="es-CO"/>
              </w:rPr>
            </w:pPr>
            <w:r w:rsidRPr="00B843AF">
              <w:rPr>
                <w:rFonts w:cs="Calibri"/>
                <w:b/>
                <w:sz w:val="24"/>
                <w:szCs w:val="24"/>
                <w:lang w:eastAsia="es-CO"/>
              </w:rPr>
              <w:t>Ejecutado</w:t>
            </w:r>
          </w:p>
        </w:tc>
      </w:tr>
      <w:tr w:rsidR="001052D2" w:rsidRPr="00B843AF" w:rsidTr="006E334D">
        <w:tc>
          <w:tcPr>
            <w:tcW w:w="4077" w:type="dxa"/>
          </w:tcPr>
          <w:p w:rsidR="001052D2" w:rsidRPr="00B843AF" w:rsidRDefault="001052D2" w:rsidP="006E334D">
            <w:pPr>
              <w:jc w:val="center"/>
              <w:rPr>
                <w:rFonts w:cs="Calibri"/>
                <w:sz w:val="24"/>
                <w:szCs w:val="24"/>
                <w:lang w:eastAsia="es-CO"/>
              </w:rPr>
            </w:pPr>
          </w:p>
        </w:tc>
        <w:tc>
          <w:tcPr>
            <w:tcW w:w="1345" w:type="dxa"/>
            <w:tcBorders>
              <w:right w:val="single" w:sz="4" w:space="0" w:color="auto"/>
            </w:tcBorders>
          </w:tcPr>
          <w:p w:rsidR="001052D2" w:rsidRPr="00B843AF" w:rsidRDefault="001052D2" w:rsidP="006E334D">
            <w:pPr>
              <w:spacing w:after="0"/>
              <w:jc w:val="center"/>
              <w:rPr>
                <w:rFonts w:cs="Calibri"/>
                <w:b/>
                <w:sz w:val="24"/>
                <w:szCs w:val="24"/>
                <w:lang w:eastAsia="es-CO"/>
              </w:rPr>
            </w:pPr>
          </w:p>
        </w:tc>
        <w:tc>
          <w:tcPr>
            <w:tcW w:w="1122" w:type="dxa"/>
            <w:tcBorders>
              <w:left w:val="single" w:sz="4" w:space="0" w:color="auto"/>
            </w:tcBorders>
          </w:tcPr>
          <w:p w:rsidR="001052D2" w:rsidRPr="00B843AF" w:rsidRDefault="001052D2" w:rsidP="006E334D">
            <w:pPr>
              <w:spacing w:after="0"/>
              <w:jc w:val="center"/>
              <w:rPr>
                <w:rFonts w:cs="Calibri"/>
                <w:b/>
                <w:sz w:val="24"/>
                <w:szCs w:val="24"/>
                <w:lang w:eastAsia="es-CO"/>
              </w:rPr>
            </w:pPr>
          </w:p>
        </w:tc>
        <w:tc>
          <w:tcPr>
            <w:tcW w:w="1345" w:type="dxa"/>
            <w:tcBorders>
              <w:right w:val="single" w:sz="4" w:space="0" w:color="auto"/>
            </w:tcBorders>
          </w:tcPr>
          <w:p w:rsidR="001052D2" w:rsidRPr="00B843AF" w:rsidRDefault="001052D2" w:rsidP="006E334D">
            <w:pPr>
              <w:spacing w:after="0"/>
              <w:jc w:val="center"/>
              <w:rPr>
                <w:rFonts w:cs="Calibri"/>
                <w:b/>
                <w:sz w:val="24"/>
                <w:szCs w:val="24"/>
                <w:lang w:eastAsia="es-CO"/>
              </w:rPr>
            </w:pPr>
          </w:p>
        </w:tc>
        <w:tc>
          <w:tcPr>
            <w:tcW w:w="1122" w:type="dxa"/>
            <w:tcBorders>
              <w:left w:val="single" w:sz="4" w:space="0" w:color="auto"/>
            </w:tcBorders>
          </w:tcPr>
          <w:p w:rsidR="001052D2" w:rsidRPr="00B843AF" w:rsidRDefault="001052D2" w:rsidP="006E334D">
            <w:pPr>
              <w:spacing w:after="0"/>
              <w:jc w:val="center"/>
              <w:rPr>
                <w:rFonts w:cs="Calibri"/>
                <w:b/>
                <w:sz w:val="24"/>
                <w:szCs w:val="24"/>
                <w:lang w:eastAsia="es-CO"/>
              </w:rPr>
            </w:pPr>
          </w:p>
        </w:tc>
      </w:tr>
    </w:tbl>
    <w:p w:rsidR="001052D2" w:rsidRPr="00B843AF" w:rsidRDefault="001052D2" w:rsidP="001052D2">
      <w:pPr>
        <w:rPr>
          <w:rFonts w:cs="Calibri"/>
          <w:sz w:val="24"/>
          <w:szCs w:val="24"/>
          <w:lang w:eastAsia="es-CO"/>
        </w:rPr>
      </w:pPr>
    </w:p>
    <w:p w:rsidR="001052D2" w:rsidRPr="00B843AF" w:rsidRDefault="001052D2" w:rsidP="001052D2">
      <w:pPr>
        <w:rPr>
          <w:rFonts w:cs="Calibri"/>
          <w:sz w:val="24"/>
          <w:szCs w:val="24"/>
          <w:lang w:eastAsia="es-CO"/>
        </w:rPr>
      </w:pPr>
    </w:p>
    <w:p w:rsidR="001052D2" w:rsidRPr="00B843AF" w:rsidRDefault="00C3795A" w:rsidP="001052D2">
      <w:pPr>
        <w:jc w:val="center"/>
        <w:rPr>
          <w:rFonts w:cs="Calibri"/>
          <w:b/>
          <w:lang w:eastAsia="es-CO"/>
        </w:rPr>
      </w:pPr>
      <w:r w:rsidRPr="00B843AF">
        <w:rPr>
          <w:rFonts w:cs="Calibri"/>
          <w:b/>
          <w:lang w:eastAsia="es-CO"/>
        </w:rPr>
        <w:br w:type="page"/>
      </w:r>
      <w:r w:rsidR="001052D2" w:rsidRPr="00B843AF">
        <w:rPr>
          <w:rFonts w:cs="Calibri"/>
          <w:b/>
          <w:lang w:eastAsia="es-CO"/>
        </w:rPr>
        <w:t>BIBLIOGRAFIA</w:t>
      </w:r>
    </w:p>
    <w:p w:rsidR="001052D2" w:rsidRPr="00B843AF" w:rsidRDefault="001052D2" w:rsidP="001052D2">
      <w:pPr>
        <w:rPr>
          <w:rFonts w:cs="Calibri"/>
          <w:lang w:eastAsia="es-CO"/>
        </w:rPr>
      </w:pPr>
    </w:p>
    <w:p w:rsidR="001052D2" w:rsidRPr="00B843AF" w:rsidRDefault="001052D2" w:rsidP="001052D2">
      <w:pPr>
        <w:rPr>
          <w:rFonts w:cs="Calibri"/>
          <w:lang w:eastAsia="es-CO"/>
        </w:rPr>
      </w:pPr>
      <w:r w:rsidRPr="00B843AF">
        <w:rPr>
          <w:rFonts w:cs="Calibri"/>
          <w:lang w:eastAsia="es-CO"/>
        </w:rPr>
        <w:t>Constitución Política de 1991</w:t>
      </w:r>
    </w:p>
    <w:p w:rsidR="001052D2" w:rsidRPr="00B843AF" w:rsidRDefault="001052D2" w:rsidP="001052D2">
      <w:pPr>
        <w:rPr>
          <w:rFonts w:cs="Calibri"/>
          <w:lang w:eastAsia="es-CO"/>
        </w:rPr>
      </w:pPr>
      <w:r w:rsidRPr="00B843AF">
        <w:rPr>
          <w:rFonts w:cs="Calibri"/>
          <w:lang w:eastAsia="es-CO"/>
        </w:rPr>
        <w:t>Ley 152 de 1994, Orgánica del Plan de desarrollo</w:t>
      </w:r>
    </w:p>
    <w:p w:rsidR="001052D2" w:rsidRPr="00B843AF" w:rsidRDefault="001052D2" w:rsidP="001052D2">
      <w:pPr>
        <w:rPr>
          <w:rFonts w:cs="Calibri"/>
          <w:lang w:eastAsia="es-CO"/>
        </w:rPr>
      </w:pPr>
      <w:r w:rsidRPr="00B843AF">
        <w:rPr>
          <w:rFonts w:cs="Calibri"/>
          <w:lang w:eastAsia="es-CO"/>
        </w:rPr>
        <w:t>Ley 617 de 2000, Categorización y racionalidad del gasto</w:t>
      </w:r>
    </w:p>
    <w:p w:rsidR="001052D2" w:rsidRPr="00B843AF" w:rsidRDefault="001052D2" w:rsidP="001052D2">
      <w:pPr>
        <w:rPr>
          <w:rFonts w:cs="Calibri"/>
          <w:lang w:eastAsia="es-CO"/>
        </w:rPr>
      </w:pPr>
      <w:r w:rsidRPr="00B843AF">
        <w:rPr>
          <w:rFonts w:cs="Calibri"/>
          <w:lang w:eastAsia="es-CO"/>
        </w:rPr>
        <w:t>Ley 134 de 1994, Estatuto Municipal</w:t>
      </w:r>
    </w:p>
    <w:p w:rsidR="001052D2" w:rsidRPr="00B843AF" w:rsidRDefault="001052D2" w:rsidP="001052D2">
      <w:pPr>
        <w:rPr>
          <w:rFonts w:cs="Calibri"/>
          <w:lang w:eastAsia="es-CO"/>
        </w:rPr>
      </w:pPr>
      <w:r w:rsidRPr="00B843AF">
        <w:rPr>
          <w:rFonts w:cs="Calibri"/>
          <w:lang w:eastAsia="es-CO"/>
        </w:rPr>
        <w:t>Ley 715 de 2001, Distribución del Sistema General de Participaciones</w:t>
      </w:r>
    </w:p>
    <w:p w:rsidR="001052D2" w:rsidRPr="00B843AF" w:rsidRDefault="001052D2" w:rsidP="001052D2">
      <w:pPr>
        <w:rPr>
          <w:rFonts w:cs="Calibri"/>
          <w:lang w:eastAsia="es-CO"/>
        </w:rPr>
      </w:pPr>
      <w:r w:rsidRPr="00B843AF">
        <w:rPr>
          <w:rFonts w:cs="Calibri"/>
          <w:lang w:eastAsia="es-CO"/>
        </w:rPr>
        <w:t>Decreto 4950, Distribución del Sistema General de Regalías</w:t>
      </w:r>
    </w:p>
    <w:p w:rsidR="001052D2" w:rsidRPr="00B843AF" w:rsidRDefault="001052D2" w:rsidP="001052D2">
      <w:pPr>
        <w:rPr>
          <w:rFonts w:cs="Calibri"/>
          <w:lang w:eastAsia="es-CO"/>
        </w:rPr>
      </w:pPr>
      <w:r w:rsidRPr="00B843AF">
        <w:rPr>
          <w:rFonts w:cs="Calibri"/>
          <w:lang w:eastAsia="es-CO"/>
        </w:rPr>
        <w:t>Ley 99 de 1993, Sistema Nacional Ambiental</w:t>
      </w:r>
    </w:p>
    <w:p w:rsidR="001052D2" w:rsidRPr="00B843AF" w:rsidRDefault="001052D2" w:rsidP="001052D2">
      <w:pPr>
        <w:rPr>
          <w:rFonts w:cs="Calibri"/>
          <w:lang w:eastAsia="es-CO"/>
        </w:rPr>
      </w:pPr>
      <w:r w:rsidRPr="00B843AF">
        <w:rPr>
          <w:rFonts w:cs="Calibri"/>
          <w:lang w:eastAsia="es-CO"/>
        </w:rPr>
        <w:t>Ley 1098, Código de infancia</w:t>
      </w:r>
    </w:p>
    <w:p w:rsidR="001052D2" w:rsidRPr="00B843AF" w:rsidRDefault="001052D2" w:rsidP="001052D2">
      <w:pPr>
        <w:rPr>
          <w:rFonts w:cs="Calibri"/>
          <w:lang w:eastAsia="es-CO"/>
        </w:rPr>
      </w:pPr>
      <w:r w:rsidRPr="00B843AF">
        <w:rPr>
          <w:rFonts w:cs="Calibri"/>
          <w:lang w:eastAsia="es-CO"/>
        </w:rPr>
        <w:t>Decreto 111, Estatuto Orgánico de presupuesto</w:t>
      </w:r>
    </w:p>
    <w:p w:rsidR="001052D2" w:rsidRPr="00B843AF" w:rsidRDefault="001052D2" w:rsidP="001052D2">
      <w:pPr>
        <w:rPr>
          <w:rFonts w:cs="Calibri"/>
          <w:lang w:eastAsia="es-CO"/>
        </w:rPr>
      </w:pPr>
      <w:r w:rsidRPr="00B843AF">
        <w:rPr>
          <w:rFonts w:cs="Calibri"/>
          <w:lang w:eastAsia="es-CO"/>
        </w:rPr>
        <w:t>Objetivos del milenio</w:t>
      </w:r>
    </w:p>
    <w:p w:rsidR="001052D2" w:rsidRPr="00B843AF" w:rsidRDefault="001052D2" w:rsidP="001052D2">
      <w:pPr>
        <w:rPr>
          <w:rFonts w:cs="Calibri"/>
          <w:lang w:eastAsia="es-CO"/>
        </w:rPr>
      </w:pPr>
      <w:r w:rsidRPr="00B843AF">
        <w:rPr>
          <w:rFonts w:cs="Calibri"/>
          <w:lang w:eastAsia="es-CO"/>
        </w:rPr>
        <w:t xml:space="preserve">Política de Agua Potable y Saneamiento Básico </w:t>
      </w:r>
    </w:p>
    <w:p w:rsidR="001052D2" w:rsidRPr="00B843AF" w:rsidRDefault="001052D2" w:rsidP="001052D2">
      <w:pPr>
        <w:rPr>
          <w:rFonts w:cs="Calibri"/>
          <w:lang w:eastAsia="es-CO"/>
        </w:rPr>
      </w:pPr>
      <w:r w:rsidRPr="00B843AF">
        <w:rPr>
          <w:rFonts w:cs="Calibri"/>
          <w:lang w:eastAsia="es-CO"/>
        </w:rPr>
        <w:t>Cartilla, Guía para la gestión pública territorial, DNP .2011</w:t>
      </w:r>
    </w:p>
    <w:p w:rsidR="001052D2" w:rsidRPr="00B843AF" w:rsidRDefault="001052D2" w:rsidP="001052D2">
      <w:pPr>
        <w:rPr>
          <w:rFonts w:cs="Calibri"/>
          <w:lang w:eastAsia="es-CO"/>
        </w:rPr>
      </w:pPr>
      <w:r w:rsidRPr="00B843AF">
        <w:rPr>
          <w:rFonts w:cs="Calibri"/>
          <w:lang w:eastAsia="es-CO"/>
        </w:rPr>
        <w:t>Plan Nacional de Desarrollo, 2010 – 2014, “Prosperidad para todos”</w:t>
      </w:r>
    </w:p>
    <w:p w:rsidR="001052D2" w:rsidRPr="00B843AF" w:rsidRDefault="001052D2" w:rsidP="001052D2">
      <w:pPr>
        <w:rPr>
          <w:rFonts w:cs="Calibri"/>
          <w:lang w:eastAsia="es-CO"/>
        </w:rPr>
      </w:pPr>
      <w:r w:rsidRPr="00B843AF">
        <w:rPr>
          <w:rFonts w:cs="Calibri"/>
          <w:lang w:eastAsia="es-CO"/>
        </w:rPr>
        <w:t>Plan Departamental de Desarrollo, 2012 – 2015, “Nariño Mejor”</w:t>
      </w:r>
    </w:p>
    <w:p w:rsidR="001052D2" w:rsidRPr="00B843AF" w:rsidRDefault="001052D2" w:rsidP="001052D2">
      <w:pPr>
        <w:rPr>
          <w:rFonts w:cs="Calibri"/>
          <w:lang w:eastAsia="es-CO"/>
        </w:rPr>
      </w:pPr>
      <w:r w:rsidRPr="00B843AF">
        <w:rPr>
          <w:rFonts w:cs="Calibri"/>
          <w:lang w:eastAsia="es-CO"/>
        </w:rPr>
        <w:t>Cartilla, Ruta para la formulación del plan de desarrollo</w:t>
      </w:r>
    </w:p>
    <w:p w:rsidR="001052D2" w:rsidRPr="00B843AF" w:rsidRDefault="001052D2" w:rsidP="001052D2">
      <w:pPr>
        <w:pStyle w:val="Textoindependiente"/>
        <w:rPr>
          <w:rFonts w:ascii="Calibri" w:hAnsi="Calibri" w:cs="Calibri"/>
          <w:color w:val="313240"/>
          <w:spacing w:val="5"/>
          <w:kern w:val="28"/>
          <w:sz w:val="22"/>
          <w:szCs w:val="22"/>
        </w:rPr>
      </w:pPr>
      <w:r w:rsidRPr="00B843AF">
        <w:rPr>
          <w:rFonts w:ascii="Calibri" w:hAnsi="Calibri" w:cs="Calibri"/>
          <w:color w:val="313240"/>
          <w:spacing w:val="5"/>
          <w:kern w:val="28"/>
          <w:sz w:val="22"/>
          <w:szCs w:val="22"/>
        </w:rPr>
        <w:t>Cartilla, Orientaciones para incluir metas de resultado en los planes de desarrollo de las entidades territoriales- DNP</w:t>
      </w:r>
    </w:p>
    <w:p w:rsidR="001052D2" w:rsidRPr="00B843AF" w:rsidRDefault="001052D2" w:rsidP="001052D2">
      <w:pPr>
        <w:pStyle w:val="Textoindependiente"/>
        <w:rPr>
          <w:rFonts w:ascii="Calibri" w:hAnsi="Calibri" w:cs="Calibri"/>
          <w:color w:val="313240"/>
          <w:spacing w:val="5"/>
          <w:kern w:val="28"/>
          <w:sz w:val="22"/>
          <w:szCs w:val="22"/>
        </w:rPr>
      </w:pPr>
      <w:r w:rsidRPr="00B843AF">
        <w:rPr>
          <w:rFonts w:ascii="Calibri" w:hAnsi="Calibri" w:cs="Calibri"/>
          <w:color w:val="313240"/>
          <w:spacing w:val="5"/>
          <w:kern w:val="28"/>
          <w:sz w:val="22"/>
          <w:szCs w:val="22"/>
        </w:rPr>
        <w:t xml:space="preserve">Documento de DNP, Evaluación del Desempeño Fiscal de los Departamentos y Municipios, 2010, </w:t>
      </w:r>
    </w:p>
    <w:p w:rsidR="005A6E31" w:rsidRPr="00B843AF" w:rsidRDefault="001052D2" w:rsidP="001052D2">
      <w:pPr>
        <w:pStyle w:val="Textoindependiente"/>
        <w:rPr>
          <w:rFonts w:ascii="Calibri" w:hAnsi="Calibri" w:cs="Calibri"/>
          <w:color w:val="313240"/>
          <w:spacing w:val="5"/>
          <w:kern w:val="28"/>
          <w:sz w:val="22"/>
          <w:szCs w:val="22"/>
        </w:rPr>
      </w:pPr>
      <w:r w:rsidRPr="00B843AF">
        <w:rPr>
          <w:rFonts w:ascii="Calibri" w:hAnsi="Calibri" w:cs="Calibri"/>
          <w:color w:val="313240"/>
          <w:spacing w:val="5"/>
          <w:kern w:val="28"/>
          <w:sz w:val="22"/>
          <w:szCs w:val="22"/>
        </w:rPr>
        <w:t xml:space="preserve">Documento de DNP, Evaluación del Desempeño Integral de los Municipios 2010. </w:t>
      </w:r>
    </w:p>
    <w:p w:rsidR="005A6E31" w:rsidRPr="00F16534" w:rsidRDefault="005A6E31" w:rsidP="008B52A4">
      <w:pPr>
        <w:pStyle w:val="TDC1"/>
      </w:pPr>
    </w:p>
    <w:p w:rsidR="005A6E31" w:rsidRPr="00F16534" w:rsidRDefault="005A6E31" w:rsidP="008B52A4">
      <w:pPr>
        <w:pStyle w:val="TDC1"/>
      </w:pPr>
    </w:p>
    <w:p w:rsidR="005A6E31" w:rsidRPr="00F16534" w:rsidRDefault="005A6E31" w:rsidP="008B52A4">
      <w:pPr>
        <w:pStyle w:val="TDC1"/>
      </w:pPr>
    </w:p>
    <w:p w:rsidR="005A6E31" w:rsidRPr="00F16534" w:rsidRDefault="005A6E31" w:rsidP="008B52A4">
      <w:pPr>
        <w:pStyle w:val="TDC1"/>
      </w:pPr>
    </w:p>
    <w:p w:rsidR="005A6E31" w:rsidRPr="00F16534" w:rsidRDefault="005A6E31" w:rsidP="008B52A4">
      <w:pPr>
        <w:pStyle w:val="TDC1"/>
      </w:pPr>
    </w:p>
    <w:p w:rsidR="008B52A4" w:rsidRPr="008B52A4" w:rsidRDefault="005A6E31" w:rsidP="008B52A4">
      <w:pPr>
        <w:pStyle w:val="TDC1"/>
      </w:pPr>
      <w:r w:rsidRPr="00F16534">
        <w:br w:type="page"/>
      </w:r>
      <w:r w:rsidR="008B52A4" w:rsidRPr="008B52A4">
        <w:t>TABLA DE CONTENIDO</w:t>
      </w:r>
    </w:p>
    <w:p w:rsidR="008B52A4" w:rsidRPr="008B52A4" w:rsidRDefault="008B52A4" w:rsidP="008B52A4">
      <w:pPr>
        <w:pStyle w:val="TDC1"/>
      </w:pPr>
    </w:p>
    <w:p w:rsidR="005A6E31" w:rsidRPr="008B52A4" w:rsidRDefault="005A6E31" w:rsidP="008B52A4">
      <w:pPr>
        <w:pStyle w:val="TDC1"/>
        <w:rPr>
          <w:rFonts w:eastAsia="Times New Roman"/>
          <w:b/>
          <w:bCs/>
          <w:caps/>
          <w:noProof/>
          <w:lang w:eastAsia="es-CO"/>
        </w:rPr>
      </w:pPr>
      <w:r w:rsidRPr="008B52A4">
        <w:fldChar w:fldCharType="begin"/>
      </w:r>
      <w:r w:rsidRPr="008B52A4">
        <w:instrText xml:space="preserve"> TOC \o "1-3" \u </w:instrText>
      </w:r>
      <w:r w:rsidRPr="008B52A4">
        <w:fldChar w:fldCharType="separate"/>
      </w:r>
      <w:r w:rsidR="00320E5C" w:rsidRPr="008B52A4">
        <w:rPr>
          <w:noProof/>
        </w:rPr>
        <w:t>PRESENTACION</w:t>
      </w:r>
      <w:r w:rsidRPr="008B52A4">
        <w:rPr>
          <w:noProof/>
        </w:rPr>
        <w:tab/>
      </w:r>
      <w:r w:rsidR="00320E5C" w:rsidRPr="008B52A4">
        <w:rPr>
          <w:noProof/>
        </w:rPr>
        <w:t>4</w:t>
      </w:r>
    </w:p>
    <w:p w:rsidR="005A6E31" w:rsidRPr="008B52A4" w:rsidRDefault="00320E5C" w:rsidP="008B52A4">
      <w:pPr>
        <w:pStyle w:val="TDC1"/>
        <w:rPr>
          <w:rFonts w:eastAsia="Times New Roman"/>
          <w:caps/>
          <w:noProof/>
          <w:lang w:eastAsia="es-CO"/>
        </w:rPr>
      </w:pPr>
      <w:r w:rsidRPr="008B52A4">
        <w:rPr>
          <w:noProof/>
          <w:snapToGrid w:val="0"/>
          <w:w w:val="0"/>
        </w:rPr>
        <w:t>CAPITULO 1</w:t>
      </w:r>
      <w:r w:rsidR="005A6E31" w:rsidRPr="008B52A4">
        <w:rPr>
          <w:noProof/>
          <w:snapToGrid w:val="0"/>
          <w:w w:val="0"/>
        </w:rPr>
        <w:t>.</w:t>
      </w:r>
      <w:r w:rsidRPr="008B52A4">
        <w:rPr>
          <w:noProof/>
          <w:snapToGrid w:val="0"/>
          <w:w w:val="0"/>
        </w:rPr>
        <w:t xml:space="preserve"> MARCO LEGAL Y GENERALIDADES</w:t>
      </w:r>
      <w:r w:rsidR="005A6E31" w:rsidRPr="008B52A4">
        <w:rPr>
          <w:rFonts w:eastAsia="Times New Roman"/>
          <w:b/>
          <w:caps/>
          <w:noProof/>
          <w:lang w:eastAsia="es-CO"/>
        </w:rPr>
        <w:tab/>
      </w:r>
      <w:r w:rsidRPr="008B52A4">
        <w:rPr>
          <w:rFonts w:eastAsia="Times New Roman"/>
          <w:b/>
          <w:caps/>
          <w:noProof/>
          <w:lang w:eastAsia="es-CO"/>
        </w:rPr>
        <w:t>6</w:t>
      </w:r>
    </w:p>
    <w:p w:rsidR="005A6E31" w:rsidRPr="008B52A4" w:rsidRDefault="00320E5C" w:rsidP="008B52A4">
      <w:pPr>
        <w:pStyle w:val="TDC1"/>
        <w:rPr>
          <w:rFonts w:eastAsia="Times New Roman"/>
          <w:b/>
          <w:caps/>
          <w:noProof/>
          <w:lang w:eastAsia="es-CO"/>
        </w:rPr>
      </w:pPr>
      <w:r w:rsidRPr="008B52A4">
        <w:rPr>
          <w:noProof/>
          <w:snapToGrid w:val="0"/>
          <w:w w:val="0"/>
        </w:rPr>
        <w:t>ASPECTOS GENERALES DEL MUNICIPIO</w:t>
      </w:r>
      <w:r w:rsidR="005A6E31" w:rsidRPr="008B52A4">
        <w:rPr>
          <w:noProof/>
        </w:rPr>
        <w:tab/>
      </w:r>
      <w:r w:rsidR="005A6E31" w:rsidRPr="008B52A4">
        <w:rPr>
          <w:noProof/>
        </w:rPr>
        <w:fldChar w:fldCharType="begin"/>
      </w:r>
      <w:r w:rsidR="005A6E31" w:rsidRPr="008B52A4">
        <w:rPr>
          <w:noProof/>
        </w:rPr>
        <w:instrText xml:space="preserve"> PAGEREF _Toc323631899 \h </w:instrText>
      </w:r>
      <w:r w:rsidR="005A6E31" w:rsidRPr="008B52A4">
        <w:rPr>
          <w:noProof/>
        </w:rPr>
        <w:fldChar w:fldCharType="separate"/>
      </w:r>
      <w:r w:rsidR="00FA7B9A">
        <w:rPr>
          <w:b/>
          <w:bCs/>
          <w:noProof/>
        </w:rPr>
        <w:t>¡Error! Marcador no definido.</w:t>
      </w:r>
      <w:r w:rsidR="005A6E31" w:rsidRPr="008B52A4">
        <w:rPr>
          <w:noProof/>
        </w:rPr>
        <w:fldChar w:fldCharType="end"/>
      </w:r>
      <w:r w:rsidRPr="008B52A4">
        <w:rPr>
          <w:noProof/>
        </w:rPr>
        <w:t>0</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RESEÑA HISTORICA</w:t>
      </w:r>
      <w:r w:rsidR="005A6E31" w:rsidRPr="00B843AF">
        <w:rPr>
          <w:rFonts w:cs="Calibri"/>
          <w:noProof/>
          <w:sz w:val="24"/>
          <w:szCs w:val="24"/>
        </w:rPr>
        <w:tab/>
      </w:r>
      <w:r w:rsidR="005A6E31" w:rsidRPr="00B843AF">
        <w:rPr>
          <w:rFonts w:cs="Calibri"/>
          <w:noProof/>
          <w:sz w:val="24"/>
          <w:szCs w:val="24"/>
        </w:rPr>
        <w:fldChar w:fldCharType="begin"/>
      </w:r>
      <w:r w:rsidR="005A6E31" w:rsidRPr="00B843AF">
        <w:rPr>
          <w:rFonts w:cs="Calibri"/>
          <w:noProof/>
          <w:sz w:val="24"/>
          <w:szCs w:val="24"/>
        </w:rPr>
        <w:instrText xml:space="preserve"> PAGEREF _Toc323631900 \h </w:instrText>
      </w:r>
      <w:r w:rsidR="005A6E31" w:rsidRPr="00B843AF">
        <w:rPr>
          <w:rFonts w:cs="Calibri"/>
          <w:noProof/>
          <w:sz w:val="24"/>
          <w:szCs w:val="24"/>
        </w:rPr>
        <w:fldChar w:fldCharType="separate"/>
      </w:r>
      <w:r w:rsidR="00FA7B9A">
        <w:rPr>
          <w:rFonts w:cs="Calibri"/>
          <w:b/>
          <w:bCs/>
          <w:noProof/>
          <w:sz w:val="24"/>
          <w:szCs w:val="24"/>
        </w:rPr>
        <w:t>¡Error! Marcador no definido.</w:t>
      </w:r>
      <w:r w:rsidR="005A6E31" w:rsidRPr="00B843AF">
        <w:rPr>
          <w:rFonts w:cs="Calibri"/>
          <w:noProof/>
          <w:sz w:val="24"/>
          <w:szCs w:val="24"/>
        </w:rPr>
        <w:fldChar w:fldCharType="end"/>
      </w:r>
      <w:r w:rsidRPr="00B843AF">
        <w:rPr>
          <w:rFonts w:cs="Calibri"/>
          <w:noProof/>
          <w:sz w:val="24"/>
          <w:szCs w:val="24"/>
        </w:rPr>
        <w:t>0</w:t>
      </w:r>
    </w:p>
    <w:p w:rsidR="00320E5C" w:rsidRPr="00B843AF" w:rsidRDefault="00320E5C" w:rsidP="00320E5C">
      <w:pPr>
        <w:pStyle w:val="TDC2"/>
        <w:tabs>
          <w:tab w:val="right" w:leader="dot" w:pos="8828"/>
        </w:tabs>
        <w:ind w:left="0"/>
        <w:rPr>
          <w:rFonts w:cs="Calibri"/>
          <w:noProof/>
          <w:sz w:val="24"/>
          <w:szCs w:val="24"/>
        </w:rPr>
      </w:pPr>
      <w:r w:rsidRPr="00B843AF">
        <w:rPr>
          <w:rFonts w:cs="Calibri"/>
          <w:noProof/>
          <w:sz w:val="24"/>
          <w:szCs w:val="24"/>
        </w:rPr>
        <w:t xml:space="preserve">GEOGRAFIA </w:t>
      </w:r>
      <w:r w:rsidR="005A6E31" w:rsidRPr="00B843AF">
        <w:rPr>
          <w:rFonts w:cs="Calibri"/>
          <w:noProof/>
          <w:sz w:val="24"/>
          <w:szCs w:val="24"/>
        </w:rPr>
        <w:tab/>
      </w:r>
      <w:r w:rsidRPr="00B843AF">
        <w:rPr>
          <w:rFonts w:cs="Calibri"/>
          <w:noProof/>
          <w:sz w:val="24"/>
          <w:szCs w:val="24"/>
        </w:rPr>
        <w:t>12</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ASPECTOS GEOGRAFICOS: SITUACION, EXTENCION Y LÍMITES</w:t>
      </w:r>
      <w:r w:rsidR="005A6E31" w:rsidRPr="00B843AF">
        <w:rPr>
          <w:rFonts w:cs="Calibri"/>
          <w:noProof/>
          <w:sz w:val="24"/>
          <w:szCs w:val="24"/>
        </w:rPr>
        <w:tab/>
      </w:r>
      <w:r w:rsidRPr="00B843AF">
        <w:rPr>
          <w:rFonts w:cs="Calibri"/>
          <w:noProof/>
          <w:sz w:val="24"/>
          <w:szCs w:val="24"/>
        </w:rPr>
        <w:t>12</w:t>
      </w:r>
    </w:p>
    <w:p w:rsidR="00320E5C" w:rsidRPr="00B843AF" w:rsidRDefault="00320E5C" w:rsidP="00320E5C">
      <w:pPr>
        <w:pStyle w:val="TDC2"/>
        <w:tabs>
          <w:tab w:val="right" w:leader="dot" w:pos="8828"/>
        </w:tabs>
        <w:ind w:left="0"/>
        <w:rPr>
          <w:rFonts w:cs="Calibri"/>
          <w:noProof/>
          <w:sz w:val="24"/>
          <w:szCs w:val="24"/>
        </w:rPr>
      </w:pPr>
      <w:r w:rsidRPr="00B843AF">
        <w:rPr>
          <w:rFonts w:cs="Calibri"/>
          <w:noProof/>
          <w:sz w:val="24"/>
          <w:szCs w:val="24"/>
        </w:rPr>
        <w:t>ASPECTOS FISICOS DEL MUNICIPIO</w:t>
      </w:r>
      <w:r w:rsidR="005A6E31" w:rsidRPr="00B843AF">
        <w:rPr>
          <w:rFonts w:cs="Calibri"/>
          <w:noProof/>
          <w:sz w:val="24"/>
          <w:szCs w:val="24"/>
        </w:rPr>
        <w:tab/>
      </w:r>
      <w:r w:rsidRPr="00B843AF">
        <w:rPr>
          <w:rFonts w:cs="Calibri"/>
          <w:noProof/>
          <w:sz w:val="24"/>
          <w:szCs w:val="24"/>
        </w:rPr>
        <w:t>1</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CAPITULO II ENFOQUE CONCEPTUAL</w:t>
      </w:r>
      <w:r w:rsidR="005A6E31" w:rsidRPr="00B843AF">
        <w:rPr>
          <w:rFonts w:cs="Calibri"/>
          <w:noProof/>
          <w:sz w:val="24"/>
          <w:szCs w:val="24"/>
        </w:rPr>
        <w:tab/>
      </w:r>
      <w:r w:rsidRPr="00B843AF">
        <w:rPr>
          <w:rFonts w:cs="Calibri"/>
          <w:noProof/>
          <w:sz w:val="24"/>
          <w:szCs w:val="24"/>
        </w:rPr>
        <w:t>13</w:t>
      </w:r>
    </w:p>
    <w:p w:rsidR="005A6E31" w:rsidRPr="008B52A4" w:rsidRDefault="00320E5C" w:rsidP="008B52A4">
      <w:pPr>
        <w:pStyle w:val="TDC1"/>
        <w:rPr>
          <w:rFonts w:eastAsia="Times New Roman"/>
          <w:b/>
          <w:caps/>
          <w:noProof/>
          <w:lang w:eastAsia="es-CO"/>
        </w:rPr>
      </w:pPr>
      <w:r w:rsidRPr="008B52A4">
        <w:rPr>
          <w:noProof/>
          <w:snapToGrid w:val="0"/>
          <w:w w:val="0"/>
        </w:rPr>
        <w:t>1. ENFOQUE DE DERECHO</w:t>
      </w:r>
      <w:r w:rsidR="005A6E31" w:rsidRPr="008B52A4">
        <w:rPr>
          <w:rFonts w:eastAsia="Times New Roman"/>
          <w:b/>
          <w:caps/>
          <w:noProof/>
          <w:lang w:eastAsia="es-CO"/>
        </w:rPr>
        <w:tab/>
      </w:r>
      <w:r w:rsidRPr="008B52A4">
        <w:rPr>
          <w:rFonts w:eastAsia="Times New Roman"/>
          <w:b/>
          <w:caps/>
          <w:noProof/>
          <w:lang w:eastAsia="es-CO"/>
        </w:rPr>
        <w:t xml:space="preserve">  13</w:t>
      </w:r>
    </w:p>
    <w:p w:rsidR="005A6E31" w:rsidRPr="008B52A4" w:rsidRDefault="00320E5C" w:rsidP="008B52A4">
      <w:pPr>
        <w:pStyle w:val="TDC1"/>
        <w:rPr>
          <w:rFonts w:eastAsia="Times New Roman"/>
          <w:b/>
          <w:bCs/>
          <w:caps/>
          <w:noProof/>
          <w:lang w:eastAsia="es-CO"/>
        </w:rPr>
      </w:pPr>
      <w:r w:rsidRPr="008B52A4">
        <w:rPr>
          <w:noProof/>
        </w:rPr>
        <w:t>2. ENFOQUE POBLACIONAL</w:t>
      </w:r>
      <w:r w:rsidR="005A6E31" w:rsidRPr="008B52A4">
        <w:rPr>
          <w:noProof/>
        </w:rPr>
        <w:tab/>
      </w:r>
      <w:r w:rsidRPr="008B52A4">
        <w:rPr>
          <w:noProof/>
        </w:rPr>
        <w:t>13</w:t>
      </w:r>
    </w:p>
    <w:p w:rsidR="005A6E31" w:rsidRPr="008B52A4" w:rsidRDefault="00320E5C" w:rsidP="008B52A4">
      <w:pPr>
        <w:pStyle w:val="TDC1"/>
        <w:rPr>
          <w:rFonts w:eastAsia="Times New Roman"/>
          <w:b/>
          <w:bCs/>
          <w:caps/>
          <w:noProof/>
          <w:lang w:eastAsia="es-CO"/>
        </w:rPr>
      </w:pPr>
      <w:r w:rsidRPr="008B52A4">
        <w:rPr>
          <w:noProof/>
        </w:rPr>
        <w:t>3. OBJETIVOS DE DESARROLLO DEL MILENIO (ODM)</w:t>
      </w:r>
      <w:r w:rsidR="005A6E31" w:rsidRPr="008B52A4">
        <w:rPr>
          <w:noProof/>
        </w:rPr>
        <w:tab/>
      </w:r>
      <w:r w:rsidRPr="008B52A4">
        <w:rPr>
          <w:noProof/>
        </w:rPr>
        <w:t>13</w:t>
      </w:r>
    </w:p>
    <w:p w:rsidR="005A6E31" w:rsidRPr="008B52A4" w:rsidRDefault="005A6E31" w:rsidP="008B52A4">
      <w:pPr>
        <w:pStyle w:val="TDC1"/>
        <w:rPr>
          <w:rFonts w:eastAsia="Times New Roman"/>
          <w:b/>
          <w:caps/>
          <w:noProof/>
          <w:lang w:eastAsia="es-CO"/>
        </w:rPr>
      </w:pPr>
      <w:r w:rsidRPr="008B52A4">
        <w:rPr>
          <w:noProof/>
          <w:snapToGrid w:val="0"/>
          <w:w w:val="0"/>
        </w:rPr>
        <w:t>4.</w:t>
      </w:r>
      <w:r w:rsidR="00320E5C" w:rsidRPr="008B52A4">
        <w:rPr>
          <w:noProof/>
          <w:snapToGrid w:val="0"/>
          <w:w w:val="0"/>
        </w:rPr>
        <w:t xml:space="preserve"> ARTICULACION CON INSTRUMENTOS DE PLANIFICACION TERRITORIAL</w:t>
      </w:r>
      <w:r w:rsidRPr="008B52A4">
        <w:rPr>
          <w:noProof/>
        </w:rPr>
        <w:tab/>
      </w:r>
      <w:r w:rsidR="00320E5C" w:rsidRPr="008B52A4">
        <w:rPr>
          <w:noProof/>
        </w:rPr>
        <w:t>14</w:t>
      </w:r>
    </w:p>
    <w:p w:rsidR="005A6E31" w:rsidRPr="00B843AF" w:rsidRDefault="005A6E31"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4.1 </w:t>
      </w:r>
      <w:r w:rsidR="00320E5C" w:rsidRPr="00B843AF">
        <w:rPr>
          <w:rFonts w:cs="Calibri"/>
          <w:noProof/>
          <w:sz w:val="24"/>
          <w:szCs w:val="24"/>
        </w:rPr>
        <w:t>PLAN  NACIONAL DE DESARROLLO</w:t>
      </w:r>
      <w:r w:rsidRPr="00B843AF">
        <w:rPr>
          <w:rFonts w:cs="Calibri"/>
          <w:noProof/>
          <w:sz w:val="24"/>
          <w:szCs w:val="24"/>
        </w:rPr>
        <w:tab/>
      </w:r>
      <w:r w:rsidR="00320E5C" w:rsidRPr="00B843AF">
        <w:rPr>
          <w:rFonts w:cs="Calibri"/>
          <w:noProof/>
          <w:sz w:val="24"/>
          <w:szCs w:val="24"/>
        </w:rPr>
        <w:t>14</w:t>
      </w:r>
    </w:p>
    <w:p w:rsidR="005A6E31" w:rsidRPr="008B52A4" w:rsidRDefault="00320E5C" w:rsidP="00066D74">
      <w:pPr>
        <w:pStyle w:val="TDC3"/>
        <w:ind w:left="0"/>
        <w:rPr>
          <w:i/>
          <w:iCs/>
          <w:noProof/>
          <w:lang w:eastAsia="es-CO"/>
        </w:rPr>
      </w:pPr>
      <w:r w:rsidRPr="008B52A4">
        <w:rPr>
          <w:noProof/>
        </w:rPr>
        <w:t>4.2. ARTICULACION CON EL PLA DE DESARROLLO DEPARTAMENTAL</w:t>
      </w:r>
      <w:r w:rsidR="005A6E31" w:rsidRPr="008B52A4">
        <w:rPr>
          <w:noProof/>
        </w:rPr>
        <w:tab/>
      </w:r>
      <w:r w:rsidRPr="008B52A4">
        <w:rPr>
          <w:noProof/>
        </w:rPr>
        <w:t>14</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5. POLITICA DE NIÑEZ, INFANCIA, ADOLECENCIA Y FAMILIA</w:t>
      </w:r>
      <w:r w:rsidR="005A6E31" w:rsidRPr="00B843AF">
        <w:rPr>
          <w:rFonts w:cs="Calibri"/>
          <w:noProof/>
          <w:sz w:val="24"/>
          <w:szCs w:val="24"/>
        </w:rPr>
        <w:tab/>
      </w:r>
      <w:r w:rsidRPr="00B843AF">
        <w:rPr>
          <w:rFonts w:cs="Calibri"/>
          <w:noProof/>
          <w:sz w:val="24"/>
          <w:szCs w:val="24"/>
        </w:rPr>
        <w:t>16</w:t>
      </w:r>
    </w:p>
    <w:p w:rsidR="005A6E31" w:rsidRPr="008B52A4" w:rsidRDefault="00320E5C" w:rsidP="00066D74">
      <w:pPr>
        <w:pStyle w:val="TDC3"/>
        <w:ind w:left="0"/>
        <w:rPr>
          <w:i/>
          <w:iCs/>
          <w:noProof/>
          <w:lang w:eastAsia="es-CO"/>
        </w:rPr>
      </w:pPr>
      <w:r w:rsidRPr="008B52A4">
        <w:rPr>
          <w:noProof/>
        </w:rPr>
        <w:t xml:space="preserve">A. DERECHOS DE EXISTENCIA </w:t>
      </w:r>
      <w:r w:rsidR="005A6E31" w:rsidRPr="008B52A4">
        <w:rPr>
          <w:noProof/>
        </w:rPr>
        <w:tab/>
      </w:r>
      <w:r w:rsidRPr="008B52A4">
        <w:rPr>
          <w:noProof/>
        </w:rPr>
        <w:t>16</w:t>
      </w:r>
    </w:p>
    <w:p w:rsidR="005A6E31" w:rsidRPr="008B52A4" w:rsidRDefault="00320E5C" w:rsidP="00066D74">
      <w:pPr>
        <w:pStyle w:val="TDC3"/>
        <w:ind w:left="0"/>
        <w:rPr>
          <w:i/>
          <w:iCs/>
          <w:noProof/>
          <w:lang w:eastAsia="es-CO"/>
        </w:rPr>
      </w:pPr>
      <w:r w:rsidRPr="008B52A4">
        <w:rPr>
          <w:noProof/>
        </w:rPr>
        <w:t>B. DERECHOS DE DESARROLLO</w:t>
      </w:r>
      <w:r w:rsidR="005A6E31" w:rsidRPr="008B52A4">
        <w:rPr>
          <w:noProof/>
        </w:rPr>
        <w:tab/>
      </w:r>
      <w:r w:rsidRPr="008B52A4">
        <w:rPr>
          <w:noProof/>
        </w:rPr>
        <w:t>17</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C. DERECHOS DE CIUDADANIA</w:t>
      </w:r>
      <w:r w:rsidR="005A6E31" w:rsidRPr="00B843AF">
        <w:rPr>
          <w:rFonts w:cs="Calibri"/>
          <w:noProof/>
          <w:sz w:val="24"/>
          <w:szCs w:val="24"/>
        </w:rPr>
        <w:tab/>
      </w:r>
      <w:r w:rsidRPr="00B843AF">
        <w:rPr>
          <w:rFonts w:cs="Calibri"/>
          <w:noProof/>
          <w:sz w:val="24"/>
          <w:szCs w:val="24"/>
        </w:rPr>
        <w:t>17</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D. DERECHOS DE PROTECCION</w:t>
      </w:r>
      <w:r w:rsidR="005A6E31" w:rsidRPr="00B843AF">
        <w:rPr>
          <w:rFonts w:cs="Calibri"/>
          <w:noProof/>
          <w:sz w:val="24"/>
          <w:szCs w:val="24"/>
        </w:rPr>
        <w:tab/>
      </w:r>
      <w:r w:rsidRPr="00B843AF">
        <w:rPr>
          <w:rFonts w:cs="Calibri"/>
          <w:noProof/>
          <w:sz w:val="24"/>
          <w:szCs w:val="24"/>
        </w:rPr>
        <w:t>17</w:t>
      </w:r>
    </w:p>
    <w:p w:rsidR="005A6E31" w:rsidRPr="00B843AF" w:rsidRDefault="00320E5C" w:rsidP="00320E5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6. </w:t>
      </w:r>
      <w:r w:rsidR="00A85B4C" w:rsidRPr="00B843AF">
        <w:rPr>
          <w:rFonts w:cs="Calibri"/>
          <w:noProof/>
          <w:sz w:val="24"/>
          <w:szCs w:val="24"/>
        </w:rPr>
        <w:t>POLITICA  DE AGUA POTABLE Y SANEAMIENTO BASICO</w:t>
      </w:r>
      <w:r w:rsidR="005A6E31" w:rsidRPr="00B843AF">
        <w:rPr>
          <w:rFonts w:cs="Calibri"/>
          <w:noProof/>
          <w:sz w:val="24"/>
          <w:szCs w:val="24"/>
        </w:rPr>
        <w:tab/>
      </w:r>
      <w:r w:rsidR="00A85B4C" w:rsidRPr="00B843AF">
        <w:rPr>
          <w:rFonts w:cs="Calibri"/>
          <w:noProof/>
          <w:sz w:val="24"/>
          <w:szCs w:val="24"/>
        </w:rPr>
        <w:t>17</w:t>
      </w:r>
    </w:p>
    <w:p w:rsidR="005A6E31" w:rsidRPr="00B843AF" w:rsidRDefault="005A6E31"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6</w:t>
      </w:r>
      <w:r w:rsidR="00A85B4C" w:rsidRPr="00B843AF">
        <w:rPr>
          <w:rFonts w:cs="Calibri"/>
          <w:noProof/>
          <w:sz w:val="24"/>
          <w:szCs w:val="24"/>
        </w:rPr>
        <w:t xml:space="preserve">.1. </w:t>
      </w:r>
      <w:r w:rsidRPr="00B843AF">
        <w:rPr>
          <w:rFonts w:cs="Calibri"/>
          <w:noProof/>
          <w:sz w:val="24"/>
          <w:szCs w:val="24"/>
        </w:rPr>
        <w:t xml:space="preserve"> PLANES DEPARTAMENTALES DE AGUA Y SANEAMIENTO</w:t>
      </w:r>
      <w:r w:rsidRPr="00B843AF">
        <w:rPr>
          <w:rFonts w:cs="Calibri"/>
          <w:noProof/>
          <w:sz w:val="24"/>
          <w:szCs w:val="24"/>
        </w:rPr>
        <w:tab/>
      </w:r>
      <w:r w:rsidR="00A85B4C" w:rsidRPr="00B843AF">
        <w:rPr>
          <w:rFonts w:cs="Calibri"/>
          <w:noProof/>
          <w:sz w:val="24"/>
          <w:szCs w:val="24"/>
        </w:rPr>
        <w:t>17</w:t>
      </w:r>
    </w:p>
    <w:p w:rsidR="005A6E31" w:rsidRPr="00B843AF" w:rsidRDefault="005A6E31"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7  LA GESTION DEL RIESGO COMO INSTRUMENTO DE DESARROLLO</w:t>
      </w:r>
      <w:r w:rsidRPr="00B843AF">
        <w:rPr>
          <w:rFonts w:cs="Calibri"/>
          <w:noProof/>
          <w:sz w:val="24"/>
          <w:szCs w:val="24"/>
        </w:rPr>
        <w:tab/>
      </w:r>
      <w:r w:rsidR="00A85B4C" w:rsidRPr="00B843AF">
        <w:rPr>
          <w:rFonts w:cs="Calibri"/>
          <w:noProof/>
          <w:sz w:val="24"/>
          <w:szCs w:val="24"/>
        </w:rPr>
        <w:t>18</w:t>
      </w:r>
    </w:p>
    <w:p w:rsidR="005A6E31" w:rsidRPr="00B843AF" w:rsidRDefault="005A6E31"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8 JUNTOS – </w:t>
      </w:r>
      <w:r w:rsidR="00A85B4C" w:rsidRPr="00B843AF">
        <w:rPr>
          <w:rFonts w:cs="Calibri"/>
          <w:noProof/>
          <w:sz w:val="24"/>
          <w:szCs w:val="24"/>
        </w:rPr>
        <w:t xml:space="preserve">UNIDOS </w:t>
      </w:r>
      <w:r w:rsidRPr="00B843AF">
        <w:rPr>
          <w:rFonts w:cs="Calibri"/>
          <w:noProof/>
          <w:sz w:val="24"/>
          <w:szCs w:val="24"/>
        </w:rPr>
        <w:t xml:space="preserve"> PARA LA SUPERACION DE LA POBREZA EXTREMA</w:t>
      </w:r>
      <w:r w:rsidRPr="00B843AF">
        <w:rPr>
          <w:rFonts w:cs="Calibri"/>
          <w:noProof/>
          <w:sz w:val="24"/>
          <w:szCs w:val="24"/>
        </w:rPr>
        <w:tab/>
      </w:r>
      <w:r w:rsidR="00A85B4C" w:rsidRPr="00B843AF">
        <w:rPr>
          <w:rFonts w:cs="Calibri"/>
          <w:noProof/>
          <w:sz w:val="24"/>
          <w:szCs w:val="24"/>
        </w:rPr>
        <w:t>18</w:t>
      </w:r>
    </w:p>
    <w:p w:rsidR="00A85B4C" w:rsidRPr="00B843AF" w:rsidRDefault="005A6E31"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9  PLANES DE DESARROLLO TERRITORIALES</w:t>
      </w:r>
      <w:r w:rsidRPr="00B843AF">
        <w:rPr>
          <w:rFonts w:cs="Calibri"/>
          <w:noProof/>
          <w:sz w:val="24"/>
          <w:szCs w:val="24"/>
        </w:rPr>
        <w:tab/>
      </w:r>
      <w:r w:rsidR="00A85B4C" w:rsidRPr="00B843AF">
        <w:rPr>
          <w:rFonts w:cs="Calibri"/>
          <w:noProof/>
          <w:sz w:val="24"/>
          <w:szCs w:val="24"/>
        </w:rPr>
        <w:t>19</w:t>
      </w:r>
    </w:p>
    <w:p w:rsidR="005A6E31" w:rsidRPr="00B843AF" w:rsidRDefault="005A6E31"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10  PLANES DE ORDENAMIENTO TERRITORIAL</w:t>
      </w:r>
      <w:r w:rsidRPr="00B843AF">
        <w:rPr>
          <w:rFonts w:cs="Calibri"/>
          <w:noProof/>
          <w:sz w:val="24"/>
          <w:szCs w:val="24"/>
        </w:rPr>
        <w:tab/>
      </w:r>
      <w:r w:rsidR="00A85B4C" w:rsidRPr="00B843AF">
        <w:rPr>
          <w:rFonts w:cs="Calibri"/>
          <w:noProof/>
          <w:sz w:val="24"/>
          <w:szCs w:val="24"/>
        </w:rPr>
        <w:t>19</w:t>
      </w:r>
    </w:p>
    <w:p w:rsidR="005A6E31" w:rsidRPr="00B843AF" w:rsidRDefault="005A6E31"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11  PLANES TERRITORIALES DE ADAPTACIÓN AL CAMBIO CLIMÁTICO</w:t>
      </w:r>
      <w:r w:rsidRPr="00B843AF">
        <w:rPr>
          <w:rFonts w:cs="Calibri"/>
          <w:noProof/>
          <w:sz w:val="24"/>
          <w:szCs w:val="24"/>
        </w:rPr>
        <w:tab/>
      </w:r>
      <w:r w:rsidR="00A85B4C" w:rsidRPr="00B843AF">
        <w:rPr>
          <w:rFonts w:cs="Calibri"/>
          <w:noProof/>
          <w:sz w:val="24"/>
          <w:szCs w:val="24"/>
        </w:rPr>
        <w:t>19</w:t>
      </w:r>
    </w:p>
    <w:p w:rsidR="005A6E31" w:rsidRPr="008B52A4" w:rsidRDefault="00A85B4C" w:rsidP="008B52A4">
      <w:pPr>
        <w:pStyle w:val="TDC1"/>
        <w:rPr>
          <w:rFonts w:eastAsia="Times New Roman"/>
          <w:b/>
          <w:bCs/>
          <w:caps/>
          <w:noProof/>
          <w:lang w:eastAsia="es-CO"/>
        </w:rPr>
      </w:pPr>
      <w:r w:rsidRPr="008B52A4">
        <w:rPr>
          <w:noProof/>
        </w:rPr>
        <w:t>12  LEY DE VICTIMAS Y RESTITUCION DE TIERRAS</w:t>
      </w:r>
      <w:r w:rsidR="005A6E31" w:rsidRPr="008B52A4">
        <w:rPr>
          <w:noProof/>
        </w:rPr>
        <w:tab/>
      </w:r>
      <w:r w:rsidRPr="008B52A4">
        <w:rPr>
          <w:noProof/>
        </w:rPr>
        <w:t>19</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CAPITULO III. DIAGNOSTICO ESTRATEGICO</w:t>
      </w:r>
      <w:r w:rsidR="005A6E31" w:rsidRPr="00B843AF">
        <w:rPr>
          <w:rFonts w:cs="Calibri"/>
          <w:noProof/>
          <w:sz w:val="24"/>
          <w:szCs w:val="24"/>
        </w:rPr>
        <w:tab/>
      </w:r>
      <w:r w:rsidRPr="00B843AF">
        <w:rPr>
          <w:rFonts w:cs="Calibri"/>
          <w:noProof/>
          <w:sz w:val="24"/>
          <w:szCs w:val="24"/>
        </w:rPr>
        <w:t>21</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LOCALIZACION SUBREGIONAL</w:t>
      </w:r>
      <w:r w:rsidR="005A6E31" w:rsidRPr="00B843AF">
        <w:rPr>
          <w:rFonts w:cs="Calibri"/>
          <w:noProof/>
          <w:sz w:val="24"/>
          <w:szCs w:val="24"/>
        </w:rPr>
        <w:tab/>
      </w:r>
      <w:r w:rsidRPr="00B843AF">
        <w:rPr>
          <w:rFonts w:cs="Calibri"/>
          <w:noProof/>
          <w:sz w:val="24"/>
          <w:szCs w:val="24"/>
        </w:rPr>
        <w:t>21</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DEVISION POLTICA</w:t>
      </w:r>
      <w:r w:rsidR="005A6E31" w:rsidRPr="00B843AF">
        <w:rPr>
          <w:rFonts w:cs="Calibri"/>
          <w:noProof/>
          <w:sz w:val="24"/>
          <w:szCs w:val="24"/>
        </w:rPr>
        <w:tab/>
      </w:r>
      <w:r w:rsidRPr="00B843AF">
        <w:rPr>
          <w:rFonts w:cs="Calibri"/>
          <w:noProof/>
          <w:sz w:val="24"/>
          <w:szCs w:val="24"/>
        </w:rPr>
        <w:t>23</w:t>
      </w:r>
    </w:p>
    <w:p w:rsidR="005A6E31" w:rsidRPr="008B52A4" w:rsidRDefault="00A85B4C" w:rsidP="008B52A4">
      <w:pPr>
        <w:pStyle w:val="TDC1"/>
        <w:rPr>
          <w:rFonts w:eastAsia="Times New Roman"/>
          <w:b/>
          <w:caps/>
          <w:noProof/>
          <w:lang w:eastAsia="es-CO"/>
        </w:rPr>
      </w:pPr>
      <w:r w:rsidRPr="008B52A4">
        <w:rPr>
          <w:noProof/>
          <w:snapToGrid w:val="0"/>
          <w:w w:val="0"/>
        </w:rPr>
        <w:t>ANALISIS POBLACIONAL</w:t>
      </w:r>
      <w:r w:rsidR="005A6E31" w:rsidRPr="008B52A4">
        <w:rPr>
          <w:noProof/>
          <w:snapToGrid w:val="0"/>
          <w:w w:val="0"/>
        </w:rPr>
        <w:t>.</w:t>
      </w:r>
      <w:r w:rsidR="005A6E31" w:rsidRPr="008B52A4">
        <w:rPr>
          <w:rFonts w:eastAsia="Times New Roman"/>
          <w:b/>
          <w:caps/>
          <w:noProof/>
          <w:lang w:eastAsia="es-CO"/>
        </w:rPr>
        <w:tab/>
      </w:r>
      <w:r w:rsidRPr="008B52A4">
        <w:rPr>
          <w:rFonts w:eastAsia="Times New Roman"/>
          <w:b/>
          <w:caps/>
          <w:noProof/>
          <w:lang w:eastAsia="es-CO"/>
        </w:rPr>
        <w:t>25</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POBLACION EN SITUACION DE POBREZA</w:t>
      </w:r>
      <w:r w:rsidR="005A6E31" w:rsidRPr="00B843AF">
        <w:rPr>
          <w:rFonts w:cs="Calibri"/>
          <w:noProof/>
          <w:sz w:val="24"/>
          <w:szCs w:val="24"/>
        </w:rPr>
        <w:tab/>
      </w:r>
      <w:r w:rsidRPr="00B843AF">
        <w:rPr>
          <w:rFonts w:cs="Calibri"/>
          <w:noProof/>
          <w:sz w:val="24"/>
          <w:szCs w:val="24"/>
        </w:rPr>
        <w:t>26</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POBLACION DESPLAZADA</w:t>
      </w:r>
      <w:r w:rsidR="005A6E31" w:rsidRPr="00B843AF">
        <w:rPr>
          <w:rFonts w:cs="Calibri"/>
          <w:noProof/>
          <w:sz w:val="24"/>
          <w:szCs w:val="24"/>
        </w:rPr>
        <w:tab/>
      </w:r>
      <w:r w:rsidRPr="00B843AF">
        <w:rPr>
          <w:rFonts w:cs="Calibri"/>
          <w:noProof/>
          <w:sz w:val="24"/>
          <w:szCs w:val="24"/>
        </w:rPr>
        <w:t>27</w:t>
      </w:r>
    </w:p>
    <w:p w:rsidR="005A6E31" w:rsidRPr="008B52A4" w:rsidRDefault="00A85B4C" w:rsidP="008B52A4">
      <w:pPr>
        <w:pStyle w:val="TDC1"/>
        <w:rPr>
          <w:rFonts w:eastAsia="Times New Roman"/>
          <w:b/>
          <w:caps/>
          <w:noProof/>
          <w:lang w:eastAsia="es-CO"/>
        </w:rPr>
      </w:pPr>
      <w:r w:rsidRPr="008B52A4">
        <w:rPr>
          <w:noProof/>
          <w:snapToGrid w:val="0"/>
          <w:w w:val="0"/>
        </w:rPr>
        <w:t>POBLACION SEGÚN GRUPOS ETNICOS</w:t>
      </w:r>
      <w:r w:rsidR="005A6E31" w:rsidRPr="008B52A4">
        <w:rPr>
          <w:noProof/>
        </w:rPr>
        <w:tab/>
      </w:r>
      <w:r w:rsidRPr="008B52A4">
        <w:rPr>
          <w:noProof/>
        </w:rPr>
        <w:t>27</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DIAGNOSTICO SECTORIAL</w:t>
      </w:r>
      <w:r w:rsidR="005A6E31" w:rsidRPr="00B843AF">
        <w:rPr>
          <w:rFonts w:cs="Calibri"/>
          <w:noProof/>
          <w:sz w:val="24"/>
          <w:szCs w:val="24"/>
        </w:rPr>
        <w:tab/>
      </w:r>
      <w:r w:rsidRPr="00B843AF">
        <w:rPr>
          <w:rFonts w:cs="Calibri"/>
          <w:noProof/>
          <w:sz w:val="24"/>
          <w:szCs w:val="24"/>
        </w:rPr>
        <w:t>27</w:t>
      </w:r>
    </w:p>
    <w:p w:rsidR="005A6E31" w:rsidRPr="008B52A4" w:rsidRDefault="00A85B4C" w:rsidP="00066D74">
      <w:pPr>
        <w:pStyle w:val="TDC3"/>
        <w:ind w:left="0"/>
        <w:rPr>
          <w:i/>
          <w:iCs/>
          <w:noProof/>
          <w:lang w:eastAsia="es-CO"/>
        </w:rPr>
      </w:pPr>
      <w:r w:rsidRPr="008B52A4">
        <w:rPr>
          <w:noProof/>
        </w:rPr>
        <w:t>1. EJE SOCIAL</w:t>
      </w:r>
      <w:r w:rsidR="005A6E31" w:rsidRPr="008B52A4">
        <w:rPr>
          <w:noProof/>
        </w:rPr>
        <w:tab/>
      </w:r>
      <w:r w:rsidRPr="008B52A4">
        <w:rPr>
          <w:noProof/>
        </w:rPr>
        <w:t>28</w:t>
      </w:r>
    </w:p>
    <w:p w:rsidR="005A6E31" w:rsidRPr="008B52A4" w:rsidRDefault="00A85B4C" w:rsidP="00066D74">
      <w:pPr>
        <w:pStyle w:val="TDC3"/>
        <w:ind w:left="0"/>
        <w:rPr>
          <w:i/>
          <w:iCs/>
          <w:noProof/>
          <w:lang w:eastAsia="es-CO"/>
        </w:rPr>
      </w:pPr>
      <w:r w:rsidRPr="008B52A4">
        <w:rPr>
          <w:noProof/>
        </w:rPr>
        <w:t>1.1. SECTOR EDUCATIVO</w:t>
      </w:r>
      <w:r w:rsidR="005A6E31" w:rsidRPr="008B52A4">
        <w:rPr>
          <w:noProof/>
        </w:rPr>
        <w:tab/>
      </w:r>
      <w:r w:rsidRPr="008B52A4">
        <w:rPr>
          <w:noProof/>
        </w:rPr>
        <w:t>28</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1.2. SECTOR SALUD </w:t>
      </w:r>
      <w:r w:rsidR="005A6E31" w:rsidRPr="00B843AF">
        <w:rPr>
          <w:rFonts w:cs="Calibri"/>
          <w:noProof/>
          <w:sz w:val="24"/>
          <w:szCs w:val="24"/>
        </w:rPr>
        <w:tab/>
      </w:r>
      <w:r w:rsidRPr="00B843AF">
        <w:rPr>
          <w:rFonts w:cs="Calibri"/>
          <w:noProof/>
          <w:sz w:val="24"/>
          <w:szCs w:val="24"/>
        </w:rPr>
        <w:t>30</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1.3. SECTOR AGUA POTABLE Y SANEAMIENTO BASICO</w:t>
      </w:r>
      <w:r w:rsidR="005A6E31" w:rsidRPr="00B843AF">
        <w:rPr>
          <w:rFonts w:cs="Calibri"/>
          <w:noProof/>
          <w:sz w:val="24"/>
          <w:szCs w:val="24"/>
        </w:rPr>
        <w:tab/>
      </w:r>
      <w:r w:rsidRPr="00B843AF">
        <w:rPr>
          <w:rFonts w:cs="Calibri"/>
          <w:noProof/>
          <w:sz w:val="24"/>
          <w:szCs w:val="24"/>
        </w:rPr>
        <w:t>31</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1</w:t>
      </w:r>
      <w:r w:rsidR="005A6E31" w:rsidRPr="00B843AF">
        <w:rPr>
          <w:rFonts w:cs="Calibri"/>
          <w:noProof/>
          <w:sz w:val="24"/>
          <w:szCs w:val="24"/>
        </w:rPr>
        <w:t xml:space="preserve">.4  </w:t>
      </w:r>
      <w:r w:rsidRPr="00B843AF">
        <w:rPr>
          <w:rFonts w:cs="Calibri"/>
          <w:noProof/>
          <w:sz w:val="24"/>
          <w:szCs w:val="24"/>
        </w:rPr>
        <w:t>SECTOR DE DEPORTE Y RECREACION</w:t>
      </w:r>
      <w:r w:rsidR="005A6E31" w:rsidRPr="00B843AF">
        <w:rPr>
          <w:rFonts w:cs="Calibri"/>
          <w:noProof/>
          <w:sz w:val="24"/>
          <w:szCs w:val="24"/>
        </w:rPr>
        <w:tab/>
      </w:r>
      <w:r w:rsidRPr="00B843AF">
        <w:rPr>
          <w:rFonts w:cs="Calibri"/>
          <w:noProof/>
          <w:sz w:val="24"/>
          <w:szCs w:val="24"/>
        </w:rPr>
        <w:t>32</w:t>
      </w:r>
    </w:p>
    <w:p w:rsidR="005A6E31" w:rsidRPr="00B843AF" w:rsidRDefault="00A85B4C" w:rsidP="00A85B4C">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1</w:t>
      </w:r>
      <w:r w:rsidR="005A6E31" w:rsidRPr="00B843AF">
        <w:rPr>
          <w:rFonts w:cs="Calibri"/>
          <w:noProof/>
          <w:sz w:val="24"/>
          <w:szCs w:val="24"/>
        </w:rPr>
        <w:t xml:space="preserve">.5 </w:t>
      </w:r>
      <w:r w:rsidRPr="00B843AF">
        <w:rPr>
          <w:rFonts w:cs="Calibri"/>
          <w:noProof/>
          <w:sz w:val="24"/>
          <w:szCs w:val="24"/>
        </w:rPr>
        <w:t xml:space="preserve"> SECTOR CULTURA Y VIVIENDA </w:t>
      </w:r>
      <w:r w:rsidR="005A6E31" w:rsidRPr="00B843AF">
        <w:rPr>
          <w:rFonts w:cs="Calibri"/>
          <w:noProof/>
          <w:sz w:val="24"/>
          <w:szCs w:val="24"/>
        </w:rPr>
        <w:tab/>
      </w:r>
      <w:r w:rsidRPr="00B843AF">
        <w:rPr>
          <w:rFonts w:cs="Calibri"/>
          <w:noProof/>
          <w:sz w:val="24"/>
          <w:szCs w:val="24"/>
        </w:rPr>
        <w:t>32</w:t>
      </w:r>
    </w:p>
    <w:p w:rsidR="005A6E31" w:rsidRPr="008B52A4" w:rsidRDefault="00FD454E" w:rsidP="00FD454E">
      <w:pPr>
        <w:pStyle w:val="TDC3"/>
        <w:ind w:left="0"/>
        <w:rPr>
          <w:i/>
          <w:iCs/>
          <w:noProof/>
          <w:lang w:eastAsia="es-CO"/>
        </w:rPr>
      </w:pPr>
      <w:r w:rsidRPr="008B52A4">
        <w:rPr>
          <w:noProof/>
        </w:rPr>
        <w:t>1.6. SECTOR ATENCION A GRUPOS VULNERABLES Y JUSTICIA</w:t>
      </w:r>
      <w:r w:rsidR="005A6E31" w:rsidRPr="008B52A4">
        <w:rPr>
          <w:noProof/>
        </w:rPr>
        <w:tab/>
      </w:r>
      <w:r w:rsidRPr="008B52A4">
        <w:rPr>
          <w:noProof/>
        </w:rPr>
        <w:t>33</w:t>
      </w:r>
    </w:p>
    <w:p w:rsidR="005A6E31" w:rsidRPr="00B843AF" w:rsidRDefault="00FD454E" w:rsidP="00FD454E">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2. EJE ECONOMICO</w:t>
      </w:r>
      <w:r w:rsidR="005A6E31" w:rsidRPr="00B843AF">
        <w:rPr>
          <w:rFonts w:cs="Calibri"/>
          <w:noProof/>
          <w:sz w:val="24"/>
          <w:szCs w:val="24"/>
        </w:rPr>
        <w:tab/>
      </w:r>
      <w:r w:rsidRPr="00B843AF">
        <w:rPr>
          <w:rFonts w:cs="Calibri"/>
          <w:noProof/>
          <w:sz w:val="24"/>
          <w:szCs w:val="24"/>
        </w:rPr>
        <w:t>35</w:t>
      </w:r>
    </w:p>
    <w:p w:rsidR="005A6E31" w:rsidRPr="00B843AF" w:rsidRDefault="00FD454E" w:rsidP="00FD454E">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2.1. SECTOR AGROPECUARIO</w:t>
      </w:r>
      <w:r w:rsidR="005A6E31" w:rsidRPr="00B843AF">
        <w:rPr>
          <w:rFonts w:cs="Calibri"/>
          <w:noProof/>
          <w:sz w:val="24"/>
          <w:szCs w:val="24"/>
        </w:rPr>
        <w:tab/>
      </w:r>
      <w:r w:rsidRPr="00B843AF">
        <w:rPr>
          <w:rFonts w:cs="Calibri"/>
          <w:noProof/>
          <w:sz w:val="24"/>
          <w:szCs w:val="24"/>
        </w:rPr>
        <w:t>35</w:t>
      </w:r>
    </w:p>
    <w:p w:rsidR="005A6E31" w:rsidRPr="008B52A4" w:rsidRDefault="00FD454E" w:rsidP="00066D74">
      <w:pPr>
        <w:pStyle w:val="TDC3"/>
        <w:ind w:left="0"/>
        <w:rPr>
          <w:i/>
          <w:iCs/>
          <w:noProof/>
          <w:lang w:eastAsia="es-CO"/>
        </w:rPr>
      </w:pPr>
      <w:r w:rsidRPr="008B52A4">
        <w:rPr>
          <w:noProof/>
        </w:rPr>
        <w:t>2.2. PROGRAMA DE DESARROLLO RURAL INTEGRAL: "SI SE PUEDE"</w:t>
      </w:r>
      <w:r w:rsidR="005A6E31" w:rsidRPr="008B52A4">
        <w:rPr>
          <w:noProof/>
        </w:rPr>
        <w:tab/>
      </w:r>
      <w:r w:rsidRPr="008B52A4">
        <w:rPr>
          <w:noProof/>
        </w:rPr>
        <w:t>37</w:t>
      </w:r>
    </w:p>
    <w:p w:rsidR="005A6E31" w:rsidRPr="008B52A4" w:rsidRDefault="00FD454E" w:rsidP="00066D74">
      <w:pPr>
        <w:pStyle w:val="TDC3"/>
        <w:ind w:left="0"/>
        <w:rPr>
          <w:i/>
          <w:iCs/>
          <w:noProof/>
          <w:lang w:eastAsia="es-CO"/>
        </w:rPr>
      </w:pPr>
      <w:r w:rsidRPr="008B52A4">
        <w:rPr>
          <w:noProof/>
        </w:rPr>
        <w:t>3. EJE DE INFRAESTRUCTURA</w:t>
      </w:r>
      <w:r w:rsidR="005A6E31" w:rsidRPr="008B52A4">
        <w:rPr>
          <w:noProof/>
        </w:rPr>
        <w:tab/>
      </w:r>
      <w:r w:rsidRPr="008B52A4">
        <w:rPr>
          <w:noProof/>
        </w:rPr>
        <w:t>38</w:t>
      </w:r>
    </w:p>
    <w:p w:rsidR="005A6E31" w:rsidRPr="008B52A4" w:rsidRDefault="00FD454E" w:rsidP="00066D74">
      <w:pPr>
        <w:pStyle w:val="TDC3"/>
        <w:ind w:left="0"/>
        <w:rPr>
          <w:i/>
          <w:iCs/>
          <w:noProof/>
          <w:lang w:eastAsia="es-CO"/>
        </w:rPr>
      </w:pPr>
      <w:r w:rsidRPr="008B52A4">
        <w:rPr>
          <w:noProof/>
        </w:rPr>
        <w:t>3.1. INFRAESTRUCTURA VIAL Y DE TRANSPORTE</w:t>
      </w:r>
      <w:r w:rsidR="005A6E31" w:rsidRPr="008B52A4">
        <w:rPr>
          <w:noProof/>
        </w:rPr>
        <w:tab/>
      </w:r>
      <w:r w:rsidRPr="008B52A4">
        <w:rPr>
          <w:noProof/>
        </w:rPr>
        <w:t>38</w:t>
      </w:r>
    </w:p>
    <w:p w:rsidR="005A6E31" w:rsidRPr="00B843AF" w:rsidRDefault="00FD454E" w:rsidP="00FD454E">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3.2. INFRAESTRUCTURA DE SERVICIOS PUBLICOS: ASEO, ENERGIA, EQUIPAMIENTO MUNICIPAL</w:t>
      </w:r>
      <w:r w:rsidR="005A6E31" w:rsidRPr="00B843AF">
        <w:rPr>
          <w:rFonts w:cs="Calibri"/>
          <w:noProof/>
          <w:sz w:val="24"/>
          <w:szCs w:val="24"/>
        </w:rPr>
        <w:tab/>
      </w:r>
      <w:r w:rsidRPr="00B843AF">
        <w:rPr>
          <w:rFonts w:cs="Calibri"/>
          <w:noProof/>
          <w:sz w:val="24"/>
          <w:szCs w:val="24"/>
        </w:rPr>
        <w:t>39</w:t>
      </w:r>
    </w:p>
    <w:p w:rsidR="005A6E31" w:rsidRPr="00B843AF" w:rsidRDefault="00FD454E"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3.2.1. ASEO</w:t>
      </w:r>
      <w:r w:rsidR="005A6E31" w:rsidRPr="00B843AF">
        <w:rPr>
          <w:rFonts w:cs="Calibri"/>
          <w:noProof/>
          <w:sz w:val="24"/>
          <w:szCs w:val="24"/>
        </w:rPr>
        <w:tab/>
      </w:r>
      <w:r w:rsidRPr="00B843AF">
        <w:rPr>
          <w:rFonts w:cs="Calibri"/>
          <w:noProof/>
          <w:sz w:val="24"/>
          <w:szCs w:val="24"/>
        </w:rPr>
        <w:t>39</w:t>
      </w:r>
    </w:p>
    <w:p w:rsidR="005A6E31" w:rsidRPr="00B843AF" w:rsidRDefault="00FD454E"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3.2.2. ENERGIA</w:t>
      </w:r>
      <w:r w:rsidR="005A6E31" w:rsidRPr="00B843AF">
        <w:rPr>
          <w:rFonts w:cs="Calibri"/>
          <w:noProof/>
          <w:sz w:val="24"/>
          <w:szCs w:val="24"/>
        </w:rPr>
        <w:tab/>
      </w:r>
      <w:r w:rsidRPr="00B843AF">
        <w:rPr>
          <w:rFonts w:cs="Calibri"/>
          <w:noProof/>
          <w:sz w:val="24"/>
          <w:szCs w:val="24"/>
        </w:rPr>
        <w:t>39</w:t>
      </w:r>
    </w:p>
    <w:p w:rsidR="005A6E31" w:rsidRPr="008B52A4" w:rsidRDefault="00FD454E" w:rsidP="00066D74">
      <w:pPr>
        <w:pStyle w:val="TDC3"/>
        <w:ind w:left="0"/>
        <w:rPr>
          <w:i/>
          <w:iCs/>
          <w:noProof/>
          <w:lang w:eastAsia="es-CO"/>
        </w:rPr>
      </w:pPr>
      <w:r w:rsidRPr="008B52A4">
        <w:rPr>
          <w:noProof/>
        </w:rPr>
        <w:t>3.2.3.  EQUIPAMIENTO MUNICIPAL</w:t>
      </w:r>
      <w:r w:rsidR="005A6E31" w:rsidRPr="008B52A4">
        <w:rPr>
          <w:noProof/>
        </w:rPr>
        <w:tab/>
      </w:r>
      <w:r w:rsidRPr="008B52A4">
        <w:rPr>
          <w:noProof/>
        </w:rPr>
        <w:t>39</w:t>
      </w:r>
    </w:p>
    <w:p w:rsidR="005A6E31" w:rsidRPr="008B52A4" w:rsidRDefault="00FD454E" w:rsidP="008B52A4">
      <w:pPr>
        <w:pStyle w:val="TDC3"/>
        <w:ind w:left="0"/>
        <w:rPr>
          <w:i/>
          <w:iCs/>
          <w:noProof/>
          <w:lang w:eastAsia="es-CO"/>
        </w:rPr>
      </w:pPr>
      <w:r w:rsidRPr="008B52A4">
        <w:rPr>
          <w:rFonts w:eastAsia="Calibri"/>
          <w:noProof/>
        </w:rPr>
        <w:t>4. EJE AMBIENTAL</w:t>
      </w:r>
      <w:r w:rsidR="005A6E31" w:rsidRPr="008B52A4">
        <w:rPr>
          <w:noProof/>
        </w:rPr>
        <w:tab/>
      </w:r>
      <w:r w:rsidRPr="008B52A4">
        <w:rPr>
          <w:noProof/>
        </w:rPr>
        <w:t>41</w:t>
      </w:r>
    </w:p>
    <w:p w:rsidR="005A6E31" w:rsidRPr="00B843AF" w:rsidRDefault="00FD454E"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4.1. SECTOR AMBIENTE NATURAL</w:t>
      </w:r>
      <w:r w:rsidR="005A6E31" w:rsidRPr="00B843AF">
        <w:rPr>
          <w:rFonts w:cs="Calibri"/>
          <w:noProof/>
          <w:sz w:val="24"/>
          <w:szCs w:val="24"/>
        </w:rPr>
        <w:tab/>
      </w:r>
      <w:r w:rsidRPr="00B843AF">
        <w:rPr>
          <w:rFonts w:cs="Calibri"/>
          <w:noProof/>
          <w:sz w:val="24"/>
          <w:szCs w:val="24"/>
        </w:rPr>
        <w:t>41</w:t>
      </w:r>
    </w:p>
    <w:p w:rsidR="005A6E31" w:rsidRPr="00B843AF" w:rsidRDefault="00FD454E" w:rsidP="008B52A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HIDROLOGIA </w:t>
      </w:r>
      <w:r w:rsidR="005A6E31" w:rsidRPr="00B843AF">
        <w:rPr>
          <w:rFonts w:cs="Calibri"/>
          <w:noProof/>
          <w:sz w:val="24"/>
          <w:szCs w:val="24"/>
        </w:rPr>
        <w:tab/>
      </w:r>
      <w:r w:rsidRPr="00B843AF">
        <w:rPr>
          <w:rFonts w:cs="Calibri"/>
          <w:noProof/>
          <w:sz w:val="24"/>
          <w:szCs w:val="24"/>
        </w:rPr>
        <w:t>42</w:t>
      </w:r>
    </w:p>
    <w:p w:rsidR="005A6E31" w:rsidRPr="00B843AF" w:rsidRDefault="00FD454E"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4.2. PREVENCION Y ATENCION DE DESASTRES</w:t>
      </w:r>
      <w:r w:rsidR="005A6E31" w:rsidRPr="00B843AF">
        <w:rPr>
          <w:rFonts w:cs="Calibri"/>
          <w:noProof/>
          <w:sz w:val="24"/>
          <w:szCs w:val="24"/>
        </w:rPr>
        <w:tab/>
      </w:r>
      <w:r w:rsidRPr="00B843AF">
        <w:rPr>
          <w:rFonts w:cs="Calibri"/>
          <w:noProof/>
          <w:sz w:val="24"/>
          <w:szCs w:val="24"/>
        </w:rPr>
        <w:t>43</w:t>
      </w:r>
    </w:p>
    <w:p w:rsidR="005A6E31" w:rsidRPr="00B843AF" w:rsidRDefault="00FD454E" w:rsidP="008B52A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CAPITULO IV ENFOQUE ESTRATEGICO</w:t>
      </w:r>
      <w:r w:rsidR="005A6E31" w:rsidRPr="00B843AF">
        <w:rPr>
          <w:rFonts w:cs="Calibri"/>
          <w:noProof/>
          <w:sz w:val="24"/>
          <w:szCs w:val="24"/>
        </w:rPr>
        <w:tab/>
      </w:r>
      <w:r w:rsidRPr="00B843AF">
        <w:rPr>
          <w:rFonts w:cs="Calibri"/>
          <w:noProof/>
          <w:sz w:val="24"/>
          <w:szCs w:val="24"/>
        </w:rPr>
        <w:t>44</w:t>
      </w:r>
    </w:p>
    <w:p w:rsidR="005A6E31" w:rsidRPr="008B52A4" w:rsidRDefault="000341A7" w:rsidP="00066D74">
      <w:pPr>
        <w:pStyle w:val="TDC3"/>
        <w:ind w:left="0"/>
        <w:rPr>
          <w:i/>
          <w:iCs/>
          <w:noProof/>
          <w:lang w:eastAsia="es-CO"/>
        </w:rPr>
      </w:pPr>
      <w:r w:rsidRPr="008B52A4">
        <w:rPr>
          <w:noProof/>
        </w:rPr>
        <w:t>1. VISION PLAN NACIONAL DE DESARROLLO</w:t>
      </w:r>
      <w:r w:rsidR="005A6E31" w:rsidRPr="008B52A4">
        <w:rPr>
          <w:noProof/>
        </w:rPr>
        <w:t>.</w:t>
      </w:r>
      <w:r w:rsidR="005A6E31" w:rsidRPr="008B52A4">
        <w:rPr>
          <w:noProof/>
        </w:rPr>
        <w:tab/>
      </w:r>
      <w:r w:rsidRPr="008B52A4">
        <w:rPr>
          <w:noProof/>
        </w:rPr>
        <w:t>44</w:t>
      </w:r>
    </w:p>
    <w:p w:rsidR="005A6E31" w:rsidRPr="008B52A4" w:rsidRDefault="000341A7" w:rsidP="00066D74">
      <w:pPr>
        <w:pStyle w:val="TDC3"/>
        <w:ind w:left="0"/>
        <w:rPr>
          <w:i/>
          <w:iCs/>
          <w:noProof/>
          <w:lang w:eastAsia="es-CO"/>
        </w:rPr>
      </w:pPr>
      <w:r w:rsidRPr="008B52A4">
        <w:rPr>
          <w:noProof/>
        </w:rPr>
        <w:t>2. VISION PLAN DE DESARROLLO DEPARTAMENTAL</w:t>
      </w:r>
      <w:r w:rsidR="005A6E31" w:rsidRPr="008B52A4">
        <w:rPr>
          <w:noProof/>
        </w:rPr>
        <w:tab/>
      </w:r>
      <w:r w:rsidRPr="008B52A4">
        <w:rPr>
          <w:noProof/>
        </w:rPr>
        <w:t>45</w:t>
      </w:r>
    </w:p>
    <w:p w:rsidR="005A6E31" w:rsidRPr="008B52A4" w:rsidRDefault="000341A7" w:rsidP="00066D74">
      <w:pPr>
        <w:pStyle w:val="TDC3"/>
        <w:ind w:left="0"/>
        <w:rPr>
          <w:i/>
          <w:iCs/>
          <w:noProof/>
          <w:lang w:eastAsia="es-CO"/>
        </w:rPr>
      </w:pPr>
      <w:r w:rsidRPr="008B52A4">
        <w:rPr>
          <w:noProof/>
        </w:rPr>
        <w:t>2.1. VISION DE LA SUBREGION DE LA CORDILLERA</w:t>
      </w:r>
      <w:r w:rsidR="005A6E31" w:rsidRPr="008B52A4">
        <w:rPr>
          <w:noProof/>
        </w:rPr>
        <w:tab/>
      </w:r>
      <w:r w:rsidRPr="008B52A4">
        <w:rPr>
          <w:noProof/>
        </w:rPr>
        <w:t>47</w:t>
      </w:r>
    </w:p>
    <w:p w:rsidR="005A6E31" w:rsidRPr="008B52A4" w:rsidRDefault="000341A7" w:rsidP="00066D74">
      <w:pPr>
        <w:pStyle w:val="TDC3"/>
        <w:ind w:left="0"/>
        <w:rPr>
          <w:i/>
          <w:iCs/>
          <w:noProof/>
          <w:lang w:eastAsia="es-CO"/>
        </w:rPr>
      </w:pPr>
      <w:r w:rsidRPr="008B52A4">
        <w:rPr>
          <w:noProof/>
        </w:rPr>
        <w:t>3. VISION DEL MUNICIPIO DE LEIVA</w:t>
      </w:r>
      <w:r w:rsidR="005A6E31" w:rsidRPr="008B52A4">
        <w:rPr>
          <w:noProof/>
        </w:rPr>
        <w:tab/>
      </w:r>
      <w:r w:rsidRPr="008B52A4">
        <w:rPr>
          <w:noProof/>
        </w:rPr>
        <w:t>47</w:t>
      </w:r>
    </w:p>
    <w:p w:rsidR="005A6E31" w:rsidRPr="008B52A4" w:rsidRDefault="000341A7" w:rsidP="00066D74">
      <w:pPr>
        <w:pStyle w:val="TDC3"/>
        <w:ind w:left="0"/>
        <w:rPr>
          <w:i/>
          <w:iCs/>
          <w:noProof/>
          <w:lang w:eastAsia="es-CO"/>
        </w:rPr>
      </w:pPr>
      <w:r w:rsidRPr="008B52A4">
        <w:rPr>
          <w:noProof/>
        </w:rPr>
        <w:t>MISION</w:t>
      </w:r>
      <w:r w:rsidR="005A6E31" w:rsidRPr="008B52A4">
        <w:rPr>
          <w:noProof/>
        </w:rPr>
        <w:tab/>
      </w:r>
      <w:r w:rsidRPr="008B52A4">
        <w:rPr>
          <w:noProof/>
        </w:rPr>
        <w:t>47</w:t>
      </w:r>
    </w:p>
    <w:p w:rsidR="005A6E31" w:rsidRPr="008B52A4" w:rsidRDefault="000341A7" w:rsidP="00066D74">
      <w:pPr>
        <w:pStyle w:val="TDC3"/>
        <w:ind w:left="0"/>
        <w:rPr>
          <w:i/>
          <w:iCs/>
          <w:noProof/>
          <w:lang w:eastAsia="es-CO"/>
        </w:rPr>
      </w:pPr>
      <w:r w:rsidRPr="008B52A4">
        <w:rPr>
          <w:noProof/>
        </w:rPr>
        <w:t>OBJETIVOS</w:t>
      </w:r>
      <w:r w:rsidR="005A6E31" w:rsidRPr="008B52A4">
        <w:rPr>
          <w:noProof/>
        </w:rPr>
        <w:tab/>
      </w:r>
      <w:r w:rsidRPr="008B52A4">
        <w:rPr>
          <w:noProof/>
        </w:rPr>
        <w:t>48</w:t>
      </w:r>
    </w:p>
    <w:p w:rsidR="005A6E31" w:rsidRPr="008B52A4" w:rsidRDefault="000341A7" w:rsidP="00066D74">
      <w:pPr>
        <w:pStyle w:val="TDC3"/>
        <w:ind w:left="0"/>
        <w:rPr>
          <w:i/>
          <w:iCs/>
          <w:noProof/>
          <w:lang w:eastAsia="es-CO"/>
        </w:rPr>
      </w:pPr>
      <w:r w:rsidRPr="008B52A4">
        <w:rPr>
          <w:rFonts w:eastAsia="Calibri"/>
          <w:noProof/>
        </w:rPr>
        <w:t>OBJETIVO GENERAL</w:t>
      </w:r>
      <w:r w:rsidR="005A6E31" w:rsidRPr="008B52A4">
        <w:rPr>
          <w:rFonts w:eastAsia="Calibri"/>
          <w:noProof/>
        </w:rPr>
        <w:t>.</w:t>
      </w:r>
      <w:r w:rsidR="005A6E31" w:rsidRPr="008B52A4">
        <w:rPr>
          <w:noProof/>
        </w:rPr>
        <w:tab/>
      </w:r>
      <w:r w:rsidRPr="008B52A4">
        <w:rPr>
          <w:noProof/>
        </w:rPr>
        <w:t>48</w:t>
      </w:r>
    </w:p>
    <w:p w:rsidR="005A6E31" w:rsidRPr="00B843AF" w:rsidRDefault="000341A7"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lang w:val="pt-BR"/>
        </w:rPr>
        <w:t>OBJETIVOS ESTRATEGICOS</w:t>
      </w:r>
      <w:r w:rsidR="005A6E31" w:rsidRPr="00B843AF">
        <w:rPr>
          <w:rFonts w:cs="Calibri"/>
          <w:noProof/>
          <w:sz w:val="24"/>
          <w:szCs w:val="24"/>
        </w:rPr>
        <w:t>.</w:t>
      </w:r>
      <w:r w:rsidR="005A6E31" w:rsidRPr="00B843AF">
        <w:rPr>
          <w:rFonts w:cs="Calibri"/>
          <w:noProof/>
          <w:sz w:val="24"/>
          <w:szCs w:val="24"/>
        </w:rPr>
        <w:tab/>
      </w:r>
      <w:r w:rsidRPr="00B843AF">
        <w:rPr>
          <w:rFonts w:cs="Calibri"/>
          <w:noProof/>
          <w:sz w:val="24"/>
          <w:szCs w:val="24"/>
        </w:rPr>
        <w:t>48</w:t>
      </w:r>
    </w:p>
    <w:p w:rsidR="000341A7" w:rsidRPr="00B843AF" w:rsidRDefault="000341A7" w:rsidP="00066D74">
      <w:pPr>
        <w:pStyle w:val="TDC2"/>
        <w:tabs>
          <w:tab w:val="right" w:leader="dot" w:pos="8828"/>
        </w:tabs>
        <w:ind w:left="0"/>
        <w:rPr>
          <w:rFonts w:cs="Calibri"/>
          <w:noProof/>
          <w:sz w:val="24"/>
          <w:szCs w:val="24"/>
        </w:rPr>
      </w:pPr>
      <w:r w:rsidRPr="00B843AF">
        <w:rPr>
          <w:rFonts w:cs="Calibri"/>
          <w:noProof/>
          <w:sz w:val="24"/>
          <w:szCs w:val="24"/>
        </w:rPr>
        <w:t>DESPLIEGUE DE OBJETIVOS</w:t>
      </w:r>
      <w:r w:rsidR="005A6E31" w:rsidRPr="00B843AF">
        <w:rPr>
          <w:rFonts w:cs="Calibri"/>
          <w:noProof/>
          <w:sz w:val="24"/>
          <w:szCs w:val="24"/>
        </w:rPr>
        <w:tab/>
      </w:r>
      <w:r w:rsidRPr="00B843AF">
        <w:rPr>
          <w:rFonts w:cs="Calibri"/>
          <w:noProof/>
          <w:sz w:val="24"/>
          <w:szCs w:val="24"/>
        </w:rPr>
        <w:t>49</w:t>
      </w:r>
    </w:p>
    <w:p w:rsidR="005A6E31" w:rsidRPr="00B843AF" w:rsidRDefault="008B52A4" w:rsidP="008B52A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 </w:t>
      </w:r>
      <w:r w:rsidR="000341A7" w:rsidRPr="00B843AF">
        <w:rPr>
          <w:rFonts w:cs="Calibri"/>
          <w:noProof/>
          <w:sz w:val="24"/>
          <w:szCs w:val="24"/>
        </w:rPr>
        <w:t>CAPITULO V PLAN FINANCIERO Y PLURIANUAL DE INVERSIONES</w:t>
      </w:r>
      <w:r w:rsidR="005A6E31" w:rsidRPr="00B843AF">
        <w:rPr>
          <w:rFonts w:cs="Calibri"/>
          <w:noProof/>
          <w:sz w:val="24"/>
          <w:szCs w:val="24"/>
        </w:rPr>
        <w:tab/>
      </w:r>
      <w:r w:rsidR="000341A7" w:rsidRPr="00B843AF">
        <w:rPr>
          <w:rFonts w:cs="Calibri"/>
          <w:noProof/>
          <w:sz w:val="24"/>
          <w:szCs w:val="24"/>
        </w:rPr>
        <w:t>50</w:t>
      </w:r>
    </w:p>
    <w:p w:rsidR="005A6E31" w:rsidRPr="00B843AF" w:rsidRDefault="000341A7"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MARCO FISCAL DE MEDIANO PLAZO</w:t>
      </w:r>
      <w:r w:rsidR="005A6E31" w:rsidRPr="00B843AF">
        <w:rPr>
          <w:rFonts w:cs="Calibri"/>
          <w:noProof/>
          <w:sz w:val="24"/>
          <w:szCs w:val="24"/>
        </w:rPr>
        <w:tab/>
      </w:r>
      <w:r w:rsidRPr="00B843AF">
        <w:rPr>
          <w:rFonts w:cs="Calibri"/>
          <w:noProof/>
          <w:sz w:val="24"/>
          <w:szCs w:val="24"/>
        </w:rPr>
        <w:t>50</w:t>
      </w:r>
    </w:p>
    <w:p w:rsidR="005A6E31" w:rsidRPr="00B843AF" w:rsidRDefault="000341A7"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OBJETIVOS</w:t>
      </w:r>
      <w:r w:rsidR="005A6E31" w:rsidRPr="00B843AF">
        <w:rPr>
          <w:rFonts w:cs="Calibri"/>
          <w:noProof/>
          <w:sz w:val="24"/>
          <w:szCs w:val="24"/>
        </w:rPr>
        <w:tab/>
      </w:r>
      <w:r w:rsidRPr="00B843AF">
        <w:rPr>
          <w:rFonts w:cs="Calibri"/>
          <w:noProof/>
          <w:sz w:val="24"/>
          <w:szCs w:val="24"/>
        </w:rPr>
        <w:t>50</w:t>
      </w:r>
    </w:p>
    <w:p w:rsidR="005A6E31" w:rsidRPr="00B843AF" w:rsidRDefault="000341A7"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1.2. INGRESOS </w:t>
      </w:r>
      <w:r w:rsidR="005A6E31" w:rsidRPr="00B843AF">
        <w:rPr>
          <w:rFonts w:cs="Calibri"/>
          <w:noProof/>
          <w:sz w:val="24"/>
          <w:szCs w:val="24"/>
        </w:rPr>
        <w:tab/>
      </w:r>
      <w:r w:rsidRPr="00B843AF">
        <w:rPr>
          <w:rFonts w:cs="Calibri"/>
          <w:noProof/>
          <w:sz w:val="24"/>
          <w:szCs w:val="24"/>
        </w:rPr>
        <w:t>51</w:t>
      </w:r>
    </w:p>
    <w:p w:rsidR="005A6E31" w:rsidRPr="008B52A4" w:rsidRDefault="00595FB8" w:rsidP="00066D74">
      <w:pPr>
        <w:pStyle w:val="TDC3"/>
        <w:ind w:left="0"/>
        <w:rPr>
          <w:i/>
          <w:iCs/>
          <w:noProof/>
          <w:lang w:eastAsia="es-CO"/>
        </w:rPr>
      </w:pPr>
      <w:r w:rsidRPr="008B52A4">
        <w:rPr>
          <w:noProof/>
        </w:rPr>
        <w:t>1.3 GASTOS</w:t>
      </w:r>
      <w:r w:rsidR="005A6E31" w:rsidRPr="008B52A4">
        <w:rPr>
          <w:noProof/>
        </w:rPr>
        <w:tab/>
      </w:r>
      <w:r w:rsidRPr="008B52A4">
        <w:rPr>
          <w:noProof/>
        </w:rPr>
        <w:t>53</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ASPECTOS FINANCIEROS</w:t>
      </w:r>
      <w:r w:rsidR="005A6E31" w:rsidRPr="00B843AF">
        <w:rPr>
          <w:rFonts w:cs="Calibri"/>
          <w:noProof/>
          <w:sz w:val="24"/>
          <w:szCs w:val="24"/>
        </w:rPr>
        <w:tab/>
      </w:r>
      <w:r w:rsidRPr="00B843AF">
        <w:rPr>
          <w:rFonts w:cs="Calibri"/>
          <w:noProof/>
          <w:sz w:val="24"/>
          <w:szCs w:val="24"/>
        </w:rPr>
        <w:t>54</w:t>
      </w:r>
    </w:p>
    <w:p w:rsidR="005A6E31" w:rsidRPr="008B52A4" w:rsidRDefault="00595FB8" w:rsidP="00066D74">
      <w:pPr>
        <w:pStyle w:val="TDC3"/>
        <w:ind w:left="0"/>
        <w:rPr>
          <w:i/>
          <w:iCs/>
          <w:noProof/>
          <w:lang w:eastAsia="es-CO"/>
        </w:rPr>
      </w:pPr>
      <w:r w:rsidRPr="008B52A4">
        <w:rPr>
          <w:noProof/>
        </w:rPr>
        <w:t>1. FINANCIACION DEL PLAN DE DESARROLLO</w:t>
      </w:r>
      <w:r w:rsidR="005A6E31" w:rsidRPr="008B52A4">
        <w:rPr>
          <w:noProof/>
        </w:rPr>
        <w:tab/>
      </w:r>
      <w:r w:rsidRPr="008B52A4">
        <w:rPr>
          <w:noProof/>
        </w:rPr>
        <w:t>54</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2. PLAN FINANCIERO</w:t>
      </w:r>
      <w:r w:rsidR="005A6E31" w:rsidRPr="00B843AF">
        <w:rPr>
          <w:rFonts w:cs="Calibri"/>
          <w:noProof/>
          <w:sz w:val="24"/>
          <w:szCs w:val="24"/>
        </w:rPr>
        <w:tab/>
      </w:r>
      <w:r w:rsidRPr="00B843AF">
        <w:rPr>
          <w:rFonts w:cs="Calibri"/>
          <w:noProof/>
          <w:sz w:val="24"/>
          <w:szCs w:val="24"/>
        </w:rPr>
        <w:t>54</w:t>
      </w:r>
    </w:p>
    <w:p w:rsidR="005A6E31" w:rsidRPr="008B52A4" w:rsidRDefault="00595FB8" w:rsidP="00066D74">
      <w:pPr>
        <w:pStyle w:val="TDC3"/>
        <w:ind w:left="0"/>
        <w:rPr>
          <w:i/>
          <w:iCs/>
          <w:noProof/>
          <w:lang w:eastAsia="es-CO"/>
        </w:rPr>
      </w:pPr>
      <w:r w:rsidRPr="008B52A4">
        <w:rPr>
          <w:noProof/>
        </w:rPr>
        <w:t>DESEMPEÑO FISCAL</w:t>
      </w:r>
      <w:r w:rsidR="005A6E31" w:rsidRPr="008B52A4">
        <w:rPr>
          <w:noProof/>
        </w:rPr>
        <w:tab/>
      </w:r>
      <w:r w:rsidRPr="008B52A4">
        <w:rPr>
          <w:noProof/>
        </w:rPr>
        <w:t>64</w:t>
      </w:r>
    </w:p>
    <w:p w:rsidR="005A6E31" w:rsidRPr="008B52A4" w:rsidRDefault="00595FB8" w:rsidP="00066D74">
      <w:pPr>
        <w:pStyle w:val="TDC3"/>
        <w:ind w:left="0"/>
        <w:rPr>
          <w:i/>
          <w:iCs/>
          <w:noProof/>
          <w:lang w:eastAsia="es-CO"/>
        </w:rPr>
      </w:pPr>
      <w:r w:rsidRPr="008B52A4">
        <w:rPr>
          <w:noProof/>
        </w:rPr>
        <w:t>INDICADORES FINANCIEROS UTILIZADOS</w:t>
      </w:r>
      <w:r w:rsidR="005A6E31" w:rsidRPr="008B52A4">
        <w:rPr>
          <w:noProof/>
        </w:rPr>
        <w:tab/>
      </w:r>
      <w:r w:rsidRPr="008B52A4">
        <w:rPr>
          <w:noProof/>
        </w:rPr>
        <w:t>64</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AUTOFINANCIACION DE LOS GASTOS DE FUNCIONAMIENTO</w:t>
      </w:r>
      <w:r w:rsidR="005A6E31" w:rsidRPr="00B843AF">
        <w:rPr>
          <w:rFonts w:cs="Calibri"/>
          <w:noProof/>
          <w:sz w:val="24"/>
          <w:szCs w:val="24"/>
        </w:rPr>
        <w:tab/>
      </w:r>
      <w:r w:rsidRPr="00B843AF">
        <w:rPr>
          <w:rFonts w:cs="Calibri"/>
          <w:noProof/>
          <w:sz w:val="24"/>
          <w:szCs w:val="24"/>
        </w:rPr>
        <w:t>64</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RESPALDO DEL SERVICIO DE LA DEUDA</w:t>
      </w:r>
      <w:r w:rsidR="005A6E31" w:rsidRPr="00B843AF">
        <w:rPr>
          <w:rFonts w:cs="Calibri"/>
          <w:noProof/>
          <w:sz w:val="24"/>
          <w:szCs w:val="24"/>
        </w:rPr>
        <w:tab/>
      </w:r>
      <w:r w:rsidRPr="00B843AF">
        <w:rPr>
          <w:rFonts w:cs="Calibri"/>
          <w:noProof/>
          <w:sz w:val="24"/>
          <w:szCs w:val="24"/>
        </w:rPr>
        <w:t>64</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 xml:space="preserve">DEPENDECIA DE LAS TRANSFERENCIAS DE LA NACION Y LAS REGALIAS                             64                            </w:t>
      </w:r>
      <w:r w:rsidR="00066D74" w:rsidRPr="00B843AF">
        <w:rPr>
          <w:rFonts w:cs="Calibri"/>
          <w:noProof/>
          <w:sz w:val="24"/>
          <w:szCs w:val="24"/>
        </w:rPr>
        <w:t xml:space="preserve"> </w:t>
      </w:r>
      <w:r w:rsidRPr="00B843AF">
        <w:rPr>
          <w:rFonts w:cs="Calibri"/>
          <w:noProof/>
          <w:sz w:val="24"/>
          <w:szCs w:val="24"/>
        </w:rPr>
        <w:t>GENERACION DE RECURSOS PROPIOS</w:t>
      </w:r>
      <w:r w:rsidR="005A6E31" w:rsidRPr="00B843AF">
        <w:rPr>
          <w:rFonts w:cs="Calibri"/>
          <w:noProof/>
          <w:sz w:val="24"/>
          <w:szCs w:val="24"/>
        </w:rPr>
        <w:tab/>
      </w:r>
      <w:r w:rsidRPr="00B843AF">
        <w:rPr>
          <w:rFonts w:cs="Calibri"/>
          <w:noProof/>
          <w:sz w:val="24"/>
          <w:szCs w:val="24"/>
        </w:rPr>
        <w:t>65</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MAGNITUD DE LA INVERSION</w:t>
      </w:r>
      <w:r w:rsidR="005A6E31" w:rsidRPr="00B843AF">
        <w:rPr>
          <w:rFonts w:cs="Calibri"/>
          <w:noProof/>
          <w:sz w:val="24"/>
          <w:szCs w:val="24"/>
        </w:rPr>
        <w:tab/>
      </w:r>
      <w:r w:rsidRPr="00B843AF">
        <w:rPr>
          <w:rFonts w:cs="Calibri"/>
          <w:noProof/>
          <w:sz w:val="24"/>
          <w:szCs w:val="24"/>
        </w:rPr>
        <w:t>65</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CAPACIDAD DE AHORRO</w:t>
      </w:r>
      <w:r w:rsidR="005A6E31" w:rsidRPr="00B843AF">
        <w:rPr>
          <w:rFonts w:cs="Calibri"/>
          <w:noProof/>
          <w:sz w:val="24"/>
          <w:szCs w:val="24"/>
        </w:rPr>
        <w:tab/>
      </w:r>
      <w:r w:rsidRPr="00B843AF">
        <w:rPr>
          <w:rFonts w:cs="Calibri"/>
          <w:noProof/>
          <w:sz w:val="24"/>
          <w:szCs w:val="24"/>
        </w:rPr>
        <w:t>65</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lang w:val="pt-BR"/>
        </w:rPr>
        <w:t>1.4. PLAN PLURIANUAL DE INVERSIONES</w:t>
      </w:r>
      <w:r w:rsidR="005A6E31" w:rsidRPr="00B843AF">
        <w:rPr>
          <w:rFonts w:cs="Calibri"/>
          <w:noProof/>
          <w:sz w:val="24"/>
          <w:szCs w:val="24"/>
        </w:rPr>
        <w:tab/>
      </w:r>
      <w:r w:rsidRPr="00B843AF">
        <w:rPr>
          <w:rFonts w:cs="Calibri"/>
          <w:noProof/>
          <w:sz w:val="24"/>
          <w:szCs w:val="24"/>
        </w:rPr>
        <w:t>67</w:t>
      </w:r>
    </w:p>
    <w:p w:rsidR="005A6E31" w:rsidRPr="00B843AF" w:rsidRDefault="00595FB8" w:rsidP="00066D74">
      <w:pPr>
        <w:pStyle w:val="TDC2"/>
        <w:tabs>
          <w:tab w:val="right" w:leader="dot" w:pos="8828"/>
        </w:tabs>
        <w:ind w:left="0"/>
        <w:rPr>
          <w:rFonts w:eastAsia="Times New Roman" w:cs="Calibri"/>
          <w:smallCaps/>
          <w:noProof/>
          <w:sz w:val="24"/>
          <w:szCs w:val="24"/>
          <w:lang w:eastAsia="es-CO"/>
        </w:rPr>
      </w:pPr>
      <w:r w:rsidRPr="00B843AF">
        <w:rPr>
          <w:rFonts w:cs="Calibri"/>
          <w:noProof/>
          <w:sz w:val="24"/>
          <w:szCs w:val="24"/>
        </w:rPr>
        <w:t>1.4.1. SECTORES BASICOS - EJE SOCIAL</w:t>
      </w:r>
      <w:r w:rsidR="005A6E31" w:rsidRPr="00B843AF">
        <w:rPr>
          <w:rFonts w:cs="Calibri"/>
          <w:noProof/>
          <w:sz w:val="24"/>
          <w:szCs w:val="24"/>
        </w:rPr>
        <w:tab/>
      </w:r>
      <w:r w:rsidRPr="00B843AF">
        <w:rPr>
          <w:rFonts w:cs="Calibri"/>
          <w:noProof/>
          <w:sz w:val="24"/>
          <w:szCs w:val="24"/>
        </w:rPr>
        <w:t>67</w:t>
      </w:r>
    </w:p>
    <w:p w:rsidR="005A6E31" w:rsidRPr="008B52A4" w:rsidRDefault="00595FB8" w:rsidP="008B52A4">
      <w:pPr>
        <w:pStyle w:val="TDC1"/>
        <w:rPr>
          <w:rFonts w:eastAsia="Times New Roman"/>
          <w:b/>
          <w:bCs/>
          <w:caps/>
          <w:noProof/>
          <w:lang w:eastAsia="es-CO"/>
        </w:rPr>
      </w:pPr>
      <w:r w:rsidRPr="008B52A4">
        <w:rPr>
          <w:noProof/>
        </w:rPr>
        <w:t xml:space="preserve">1.4.2. </w:t>
      </w:r>
      <w:r w:rsidR="008B52A4" w:rsidRPr="008B52A4">
        <w:rPr>
          <w:noProof/>
        </w:rPr>
        <w:t>SECTORES NO BASIC</w:t>
      </w:r>
      <w:r w:rsidRPr="008B52A4">
        <w:rPr>
          <w:noProof/>
        </w:rPr>
        <w:t>OS</w:t>
      </w:r>
      <w:r w:rsidR="008B52A4" w:rsidRPr="008B52A4">
        <w:rPr>
          <w:noProof/>
        </w:rPr>
        <w:t xml:space="preserve"> - EJE SOCIAL</w:t>
      </w:r>
      <w:r w:rsidR="005A6E31" w:rsidRPr="008B52A4">
        <w:rPr>
          <w:noProof/>
        </w:rPr>
        <w:tab/>
      </w:r>
      <w:r w:rsidR="008B52A4" w:rsidRPr="008B52A4">
        <w:rPr>
          <w:noProof/>
        </w:rPr>
        <w:t>86</w:t>
      </w:r>
    </w:p>
    <w:p w:rsidR="005A6E31" w:rsidRPr="008B52A4" w:rsidRDefault="008B52A4" w:rsidP="008B52A4">
      <w:pPr>
        <w:pStyle w:val="TDC1"/>
        <w:rPr>
          <w:rFonts w:eastAsia="Times New Roman"/>
          <w:b/>
          <w:bCs/>
          <w:caps/>
          <w:noProof/>
          <w:lang w:eastAsia="es-CO"/>
        </w:rPr>
      </w:pPr>
      <w:r w:rsidRPr="008B52A4">
        <w:rPr>
          <w:noProof/>
        </w:rPr>
        <w:t xml:space="preserve">1.5. PROYECTOS PARA SER GESTIONADOS </w:t>
      </w:r>
      <w:r w:rsidR="005A6E31" w:rsidRPr="008B52A4">
        <w:rPr>
          <w:noProof/>
        </w:rPr>
        <w:tab/>
      </w:r>
      <w:r w:rsidRPr="008B52A4">
        <w:rPr>
          <w:noProof/>
        </w:rPr>
        <w:t>142</w:t>
      </w:r>
    </w:p>
    <w:p w:rsidR="005A6E31" w:rsidRPr="008B52A4" w:rsidRDefault="008B52A4" w:rsidP="008B52A4">
      <w:pPr>
        <w:pStyle w:val="TDC1"/>
        <w:rPr>
          <w:rFonts w:eastAsia="Times New Roman"/>
          <w:b/>
          <w:bCs/>
          <w:caps/>
          <w:noProof/>
          <w:lang w:eastAsia="es-CO"/>
        </w:rPr>
      </w:pPr>
      <w:r w:rsidRPr="008B52A4">
        <w:rPr>
          <w:bCs/>
          <w:noProof/>
          <w:snapToGrid w:val="0"/>
          <w:w w:val="0"/>
        </w:rPr>
        <w:t xml:space="preserve">CAPITULO VI </w:t>
      </w:r>
      <w:r w:rsidR="005A6E31" w:rsidRPr="008B52A4">
        <w:rPr>
          <w:noProof/>
        </w:rPr>
        <w:t>EVALUACION</w:t>
      </w:r>
      <w:r w:rsidRPr="008B52A4">
        <w:rPr>
          <w:noProof/>
        </w:rPr>
        <w:t xml:space="preserve"> Y SEGUIMIENTO</w:t>
      </w:r>
      <w:r w:rsidR="005A6E31" w:rsidRPr="008B52A4">
        <w:rPr>
          <w:noProof/>
        </w:rPr>
        <w:tab/>
      </w:r>
      <w:r w:rsidRPr="008B52A4">
        <w:rPr>
          <w:noProof/>
        </w:rPr>
        <w:t>143</w:t>
      </w:r>
    </w:p>
    <w:p w:rsidR="008B52A4" w:rsidRPr="00B843AF" w:rsidRDefault="008B52A4" w:rsidP="005A6E31">
      <w:pP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5A6E31" w:rsidRPr="00B843AF" w:rsidRDefault="005A6E31" w:rsidP="008B52A4">
      <w:pPr>
        <w:jc w:val="center"/>
        <w:rPr>
          <w:rFonts w:cs="Calibri"/>
          <w:b/>
          <w:sz w:val="24"/>
          <w:szCs w:val="24"/>
        </w:rPr>
      </w:pPr>
      <w:r w:rsidRPr="00B843AF">
        <w:rPr>
          <w:rFonts w:cs="Calibri"/>
          <w:b/>
          <w:sz w:val="24"/>
          <w:szCs w:val="24"/>
        </w:rPr>
        <w:t>BIBLIOGRAFÍA</w:t>
      </w:r>
    </w:p>
    <w:p w:rsidR="00066D74" w:rsidRPr="00B843AF" w:rsidRDefault="00066D74" w:rsidP="008B52A4">
      <w:pPr>
        <w:jc w:val="center"/>
        <w:rPr>
          <w:rFonts w:cs="Calibri"/>
          <w:b/>
          <w:sz w:val="24"/>
          <w:szCs w:val="24"/>
        </w:rPr>
      </w:pPr>
    </w:p>
    <w:p w:rsidR="00066D74" w:rsidRPr="00B843AF" w:rsidRDefault="00066D74" w:rsidP="008B52A4">
      <w:pPr>
        <w:jc w:val="center"/>
        <w:rPr>
          <w:rFonts w:cs="Calibri"/>
          <w:b/>
          <w:sz w:val="24"/>
          <w:szCs w:val="24"/>
        </w:rPr>
      </w:pPr>
    </w:p>
    <w:p w:rsidR="00066D74" w:rsidRPr="00066D74" w:rsidRDefault="00066D74" w:rsidP="00066D74">
      <w:pPr>
        <w:rPr>
          <w:rFonts w:cs="Calibri"/>
          <w:lang w:eastAsia="es-CO"/>
        </w:rPr>
      </w:pPr>
      <w:r w:rsidRPr="00066D74">
        <w:rPr>
          <w:rFonts w:cs="Calibri"/>
          <w:lang w:eastAsia="es-CO"/>
        </w:rPr>
        <w:t>Constitución Política de 1991</w:t>
      </w:r>
    </w:p>
    <w:p w:rsidR="00066D74" w:rsidRPr="00066D74" w:rsidRDefault="00066D74" w:rsidP="00066D74">
      <w:pPr>
        <w:rPr>
          <w:rFonts w:cs="Calibri"/>
          <w:lang w:eastAsia="es-CO"/>
        </w:rPr>
      </w:pPr>
      <w:r w:rsidRPr="00066D74">
        <w:rPr>
          <w:rFonts w:cs="Calibri"/>
          <w:lang w:eastAsia="es-CO"/>
        </w:rPr>
        <w:t>Ley 152 de 1994, Orgánica del Plan de desarrollo</w:t>
      </w:r>
    </w:p>
    <w:p w:rsidR="00066D74" w:rsidRPr="00066D74" w:rsidRDefault="00066D74" w:rsidP="00066D74">
      <w:pPr>
        <w:rPr>
          <w:rFonts w:cs="Calibri"/>
          <w:lang w:eastAsia="es-CO"/>
        </w:rPr>
      </w:pPr>
      <w:r w:rsidRPr="00066D74">
        <w:rPr>
          <w:rFonts w:cs="Calibri"/>
          <w:lang w:eastAsia="es-CO"/>
        </w:rPr>
        <w:t>Ley 617 de 2000, Categorización y racionalidad del gasto</w:t>
      </w:r>
    </w:p>
    <w:p w:rsidR="00066D74" w:rsidRPr="00066D74" w:rsidRDefault="00066D74" w:rsidP="00066D74">
      <w:pPr>
        <w:rPr>
          <w:rFonts w:cs="Calibri"/>
          <w:lang w:eastAsia="es-CO"/>
        </w:rPr>
      </w:pPr>
      <w:r w:rsidRPr="00066D74">
        <w:rPr>
          <w:rFonts w:cs="Calibri"/>
          <w:lang w:eastAsia="es-CO"/>
        </w:rPr>
        <w:t>Ley 134 de 1994, Estatuto Municipal</w:t>
      </w:r>
    </w:p>
    <w:p w:rsidR="00066D74" w:rsidRPr="00066D74" w:rsidRDefault="00066D74" w:rsidP="00066D74">
      <w:pPr>
        <w:rPr>
          <w:rFonts w:cs="Calibri"/>
          <w:lang w:eastAsia="es-CO"/>
        </w:rPr>
      </w:pPr>
      <w:r w:rsidRPr="00066D74">
        <w:rPr>
          <w:rFonts w:cs="Calibri"/>
          <w:lang w:eastAsia="es-CO"/>
        </w:rPr>
        <w:t>Ley 715 de 2001, Distribución del Sistema General de Participaciones</w:t>
      </w:r>
    </w:p>
    <w:p w:rsidR="00066D74" w:rsidRPr="00066D74" w:rsidRDefault="00066D74" w:rsidP="00066D74">
      <w:pPr>
        <w:rPr>
          <w:rFonts w:cs="Calibri"/>
          <w:lang w:eastAsia="es-CO"/>
        </w:rPr>
      </w:pPr>
      <w:r w:rsidRPr="00066D74">
        <w:rPr>
          <w:rFonts w:cs="Calibri"/>
          <w:lang w:eastAsia="es-CO"/>
        </w:rPr>
        <w:t>Decreto 4950, Distribución del Sistema General de Regalías</w:t>
      </w:r>
    </w:p>
    <w:p w:rsidR="00066D74" w:rsidRPr="00066D74" w:rsidRDefault="00066D74" w:rsidP="00066D74">
      <w:pPr>
        <w:rPr>
          <w:rFonts w:cs="Calibri"/>
          <w:lang w:eastAsia="es-CO"/>
        </w:rPr>
      </w:pPr>
      <w:r w:rsidRPr="00066D74">
        <w:rPr>
          <w:rFonts w:cs="Calibri"/>
          <w:lang w:eastAsia="es-CO"/>
        </w:rPr>
        <w:t>Ley 99 de 1993, Sistema Nacional Ambiental</w:t>
      </w:r>
    </w:p>
    <w:p w:rsidR="00066D74" w:rsidRPr="00066D74" w:rsidRDefault="00066D74" w:rsidP="00066D74">
      <w:pPr>
        <w:rPr>
          <w:rFonts w:cs="Calibri"/>
          <w:lang w:eastAsia="es-CO"/>
        </w:rPr>
      </w:pPr>
      <w:r w:rsidRPr="00066D74">
        <w:rPr>
          <w:rFonts w:cs="Calibri"/>
          <w:lang w:eastAsia="es-CO"/>
        </w:rPr>
        <w:t>Ley 1098, Código de infancia</w:t>
      </w:r>
    </w:p>
    <w:p w:rsidR="00066D74" w:rsidRPr="00066D74" w:rsidRDefault="00066D74" w:rsidP="00066D74">
      <w:pPr>
        <w:rPr>
          <w:rFonts w:cs="Calibri"/>
          <w:lang w:eastAsia="es-CO"/>
        </w:rPr>
      </w:pPr>
      <w:r w:rsidRPr="00066D74">
        <w:rPr>
          <w:rFonts w:cs="Calibri"/>
          <w:lang w:eastAsia="es-CO"/>
        </w:rPr>
        <w:t>Decreto 111, Estatuto Orgánico de presupuesto</w:t>
      </w:r>
    </w:p>
    <w:p w:rsidR="00066D74" w:rsidRPr="00066D74" w:rsidRDefault="00066D74" w:rsidP="00066D74">
      <w:pPr>
        <w:rPr>
          <w:rFonts w:cs="Calibri"/>
          <w:lang w:eastAsia="es-CO"/>
        </w:rPr>
      </w:pPr>
      <w:r w:rsidRPr="00066D74">
        <w:rPr>
          <w:rFonts w:cs="Calibri"/>
          <w:lang w:eastAsia="es-CO"/>
        </w:rPr>
        <w:t>Objetivos del milenio</w:t>
      </w:r>
    </w:p>
    <w:p w:rsidR="00066D74" w:rsidRPr="00066D74" w:rsidRDefault="00066D74" w:rsidP="00066D74">
      <w:pPr>
        <w:rPr>
          <w:rFonts w:cs="Calibri"/>
          <w:lang w:eastAsia="es-CO"/>
        </w:rPr>
      </w:pPr>
      <w:r w:rsidRPr="00066D74">
        <w:rPr>
          <w:rFonts w:cs="Calibri"/>
          <w:lang w:eastAsia="es-CO"/>
        </w:rPr>
        <w:t xml:space="preserve">Política de Agua Potable y Saneamiento Básico </w:t>
      </w:r>
    </w:p>
    <w:p w:rsidR="00066D74" w:rsidRPr="00066D74" w:rsidRDefault="00066D74" w:rsidP="00066D74">
      <w:pPr>
        <w:rPr>
          <w:rFonts w:cs="Calibri"/>
          <w:lang w:eastAsia="es-CO"/>
        </w:rPr>
      </w:pPr>
      <w:r w:rsidRPr="00066D74">
        <w:rPr>
          <w:rFonts w:cs="Calibri"/>
          <w:lang w:eastAsia="es-CO"/>
        </w:rPr>
        <w:t>Cartilla, Guía para la gestión pública territorial, DNP .2011</w:t>
      </w:r>
    </w:p>
    <w:p w:rsidR="00066D74" w:rsidRPr="00066D74" w:rsidRDefault="00066D74" w:rsidP="00066D74">
      <w:pPr>
        <w:rPr>
          <w:rFonts w:cs="Calibri"/>
          <w:lang w:eastAsia="es-CO"/>
        </w:rPr>
      </w:pPr>
      <w:r w:rsidRPr="00066D74">
        <w:rPr>
          <w:rFonts w:cs="Calibri"/>
          <w:lang w:eastAsia="es-CO"/>
        </w:rPr>
        <w:t>Plan Nacional de Desarrollo, 2010 – 2014, “Prosperidad para todos”</w:t>
      </w:r>
    </w:p>
    <w:p w:rsidR="00066D74" w:rsidRPr="00066D74" w:rsidRDefault="00066D74" w:rsidP="00066D74">
      <w:pPr>
        <w:rPr>
          <w:rFonts w:cs="Calibri"/>
          <w:lang w:eastAsia="es-CO"/>
        </w:rPr>
      </w:pPr>
      <w:r w:rsidRPr="00066D74">
        <w:rPr>
          <w:rFonts w:cs="Calibri"/>
          <w:lang w:eastAsia="es-CO"/>
        </w:rPr>
        <w:t>Plan Departamental de Desarrollo, 2012 – 2015, “Nariño Mejor”</w:t>
      </w:r>
    </w:p>
    <w:p w:rsidR="00066D74" w:rsidRPr="00066D74" w:rsidRDefault="00066D74" w:rsidP="00066D74">
      <w:pPr>
        <w:rPr>
          <w:rFonts w:cs="Calibri"/>
          <w:lang w:eastAsia="es-CO"/>
        </w:rPr>
      </w:pPr>
      <w:r w:rsidRPr="00066D74">
        <w:rPr>
          <w:rFonts w:cs="Calibri"/>
          <w:lang w:eastAsia="es-CO"/>
        </w:rPr>
        <w:t>Cartilla, Ruta para la formulación del plan de desarrollo</w:t>
      </w:r>
    </w:p>
    <w:p w:rsidR="00066D74" w:rsidRPr="00066D74" w:rsidRDefault="00066D74" w:rsidP="00066D74">
      <w:pPr>
        <w:spacing w:after="0" w:line="240" w:lineRule="auto"/>
        <w:jc w:val="both"/>
        <w:rPr>
          <w:rFonts w:eastAsia="Times New Roman" w:cs="Calibri"/>
          <w:color w:val="313240"/>
          <w:spacing w:val="5"/>
          <w:kern w:val="28"/>
          <w:lang w:val="es-ES_tradnl"/>
        </w:rPr>
      </w:pPr>
      <w:r w:rsidRPr="00066D74">
        <w:rPr>
          <w:rFonts w:eastAsia="Times New Roman" w:cs="Calibri"/>
          <w:color w:val="313240"/>
          <w:spacing w:val="5"/>
          <w:kern w:val="28"/>
          <w:lang w:val="es-ES_tradnl"/>
        </w:rPr>
        <w:t>Cartilla, Orientaciones para incluir metas de resultado en los planes de desarrollo de las entidades territoriales- DNP</w:t>
      </w:r>
    </w:p>
    <w:p w:rsidR="00066D74" w:rsidRPr="00066D74" w:rsidRDefault="00066D74" w:rsidP="00066D74">
      <w:pPr>
        <w:spacing w:after="0" w:line="240" w:lineRule="auto"/>
        <w:jc w:val="both"/>
        <w:rPr>
          <w:rFonts w:eastAsia="Times New Roman" w:cs="Calibri"/>
          <w:color w:val="313240"/>
          <w:spacing w:val="5"/>
          <w:kern w:val="28"/>
          <w:lang w:val="es-ES_tradnl"/>
        </w:rPr>
      </w:pPr>
      <w:r w:rsidRPr="00066D74">
        <w:rPr>
          <w:rFonts w:eastAsia="Times New Roman" w:cs="Calibri"/>
          <w:color w:val="313240"/>
          <w:spacing w:val="5"/>
          <w:kern w:val="28"/>
          <w:lang w:val="es-ES_tradnl"/>
        </w:rPr>
        <w:t xml:space="preserve">Documento de DNP, Evaluación del Desempeño Fiscal de los Departamentos y Municipios, 2010, </w:t>
      </w:r>
    </w:p>
    <w:p w:rsidR="00066D74" w:rsidRPr="00066D74" w:rsidRDefault="00066D74" w:rsidP="00066D74">
      <w:pPr>
        <w:spacing w:after="0" w:line="240" w:lineRule="auto"/>
        <w:jc w:val="both"/>
        <w:rPr>
          <w:rFonts w:eastAsia="Times New Roman" w:cs="Calibri"/>
          <w:color w:val="313240"/>
          <w:spacing w:val="5"/>
          <w:kern w:val="28"/>
          <w:lang w:val="es-ES_tradnl"/>
        </w:rPr>
      </w:pPr>
      <w:r w:rsidRPr="00066D74">
        <w:rPr>
          <w:rFonts w:eastAsia="Times New Roman" w:cs="Calibri"/>
          <w:color w:val="313240"/>
          <w:spacing w:val="5"/>
          <w:kern w:val="28"/>
          <w:lang w:val="es-ES_tradnl"/>
        </w:rPr>
        <w:t xml:space="preserve">Documento de DNP, Evaluación del Desempeño Integral de los Municipios 2010. </w:t>
      </w:r>
    </w:p>
    <w:p w:rsidR="00066D74" w:rsidRPr="00066D74" w:rsidRDefault="00066D74" w:rsidP="00066D74">
      <w:pPr>
        <w:tabs>
          <w:tab w:val="left" w:pos="880"/>
          <w:tab w:val="right" w:leader="dot" w:pos="8828"/>
          <w:tab w:val="right" w:leader="dot" w:pos="8919"/>
        </w:tabs>
        <w:spacing w:line="240" w:lineRule="auto"/>
        <w:rPr>
          <w:rFonts w:cs="Calibri"/>
          <w:color w:val="313240"/>
          <w:spacing w:val="5"/>
          <w:kern w:val="28"/>
        </w:rPr>
      </w:pPr>
    </w:p>
    <w:p w:rsidR="00066D74" w:rsidRPr="00B843AF" w:rsidRDefault="00066D74" w:rsidP="008B52A4">
      <w:pPr>
        <w:jc w:val="center"/>
        <w:rPr>
          <w:rFonts w:cs="Calibri"/>
          <w:b/>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5A6E31" w:rsidRPr="00B843AF" w:rsidRDefault="005A6E31" w:rsidP="005A6E31">
      <w:pPr>
        <w:rPr>
          <w:rFonts w:cs="Calibri"/>
          <w:sz w:val="24"/>
          <w:szCs w:val="24"/>
        </w:rPr>
      </w:pPr>
    </w:p>
    <w:p w:rsidR="001052D2" w:rsidRPr="00B843AF" w:rsidRDefault="005A6E31" w:rsidP="00066D74">
      <w:pPr>
        <w:pStyle w:val="Ttulo1"/>
        <w:numPr>
          <w:ilvl w:val="0"/>
          <w:numId w:val="0"/>
        </w:numPr>
        <w:rPr>
          <w:rFonts w:ascii="Calibri" w:hAnsi="Calibri" w:cs="Calibri"/>
          <w:b w:val="0"/>
          <w:color w:val="FF0000"/>
          <w:sz w:val="24"/>
          <w:szCs w:val="24"/>
          <w:lang w:val="es-CO"/>
        </w:rPr>
      </w:pPr>
      <w:r w:rsidRPr="00B843AF">
        <w:rPr>
          <w:rFonts w:ascii="Calibri" w:hAnsi="Calibri" w:cs="Calibri"/>
          <w:color w:val="auto"/>
          <w:sz w:val="24"/>
          <w:szCs w:val="24"/>
        </w:rPr>
        <w:fldChar w:fldCharType="end"/>
      </w:r>
    </w:p>
    <w:sectPr w:rsidR="001052D2" w:rsidRPr="00B843AF" w:rsidSect="001E595D">
      <w:pgSz w:w="12240" w:h="15840" w:code="1"/>
      <w:pgMar w:top="1701" w:right="1701" w:bottom="1701" w:left="1701"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0494" w:rsidRDefault="00440494" w:rsidP="000F0CD6">
      <w:pPr>
        <w:spacing w:after="0" w:line="240" w:lineRule="auto"/>
      </w:pPr>
      <w:r>
        <w:separator/>
      </w:r>
    </w:p>
  </w:endnote>
  <w:endnote w:type="continuationSeparator" w:id="0">
    <w:p w:rsidR="00440494" w:rsidRDefault="00440494" w:rsidP="000F0C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toneInformalStd-Semibold">
    <w:panose1 w:val="00000000000000000000"/>
    <w:charset w:val="00"/>
    <w:family w:val="roman"/>
    <w:notTrueType/>
    <w:pitch w:val="default"/>
    <w:sig w:usb0="00000003" w:usb1="00000000" w:usb2="00000000" w:usb3="00000000" w:csb0="00000001" w:csb1="00000000"/>
  </w:font>
  <w:font w:name="StoneInformalStd-Medium">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454E" w:rsidRPr="00366C29" w:rsidRDefault="00FD454E" w:rsidP="00C84362">
    <w:pPr>
      <w:pStyle w:val="Piedepgina"/>
      <w:pBdr>
        <w:top w:val="thinThickSmallGap" w:sz="24" w:space="1" w:color="622423"/>
      </w:pBdr>
      <w:tabs>
        <w:tab w:val="clear" w:pos="4252"/>
        <w:tab w:val="clear" w:pos="8504"/>
        <w:tab w:val="right" w:pos="8838"/>
      </w:tabs>
      <w:rPr>
        <w:rFonts w:ascii="Cambria" w:eastAsia="Times New Roman" w:hAnsi="Cambria"/>
        <w:sz w:val="18"/>
        <w:szCs w:val="18"/>
      </w:rPr>
    </w:pPr>
    <w:r w:rsidRPr="00366C29">
      <w:rPr>
        <w:rFonts w:ascii="Cambria" w:eastAsia="Times New Roman" w:hAnsi="Cambria"/>
        <w:sz w:val="18"/>
        <w:szCs w:val="18"/>
      </w:rPr>
      <w:t xml:space="preserve">PLAN DE DESARROLLO DE LEIVA 2012 – 2015: </w:t>
    </w:r>
    <w:r>
      <w:rPr>
        <w:rFonts w:ascii="Cambria" w:eastAsia="Times New Roman" w:hAnsi="Cambria"/>
        <w:sz w:val="18"/>
        <w:szCs w:val="18"/>
      </w:rPr>
      <w:t>´´</w:t>
    </w:r>
    <w:r w:rsidR="001F3D82">
      <w:rPr>
        <w:rFonts w:ascii="Cambria" w:eastAsia="Times New Roman" w:hAnsi="Cambria"/>
        <w:sz w:val="18"/>
        <w:szCs w:val="18"/>
      </w:rPr>
      <w:t>Porque Leiva som</w:t>
    </w:r>
    <w:r w:rsidRPr="00366C29">
      <w:rPr>
        <w:rFonts w:ascii="Cambria" w:eastAsia="Times New Roman" w:hAnsi="Cambria"/>
        <w:sz w:val="18"/>
        <w:szCs w:val="18"/>
      </w:rPr>
      <w:t>os todos”</w:t>
    </w:r>
    <w:r w:rsidRPr="00366C29">
      <w:rPr>
        <w:rFonts w:ascii="Cambria" w:eastAsia="Times New Roman" w:hAnsi="Cambria"/>
        <w:sz w:val="18"/>
        <w:szCs w:val="18"/>
      </w:rPr>
      <w:tab/>
      <w:t xml:space="preserve">Página </w:t>
    </w:r>
    <w:r w:rsidRPr="00366C29">
      <w:rPr>
        <w:rFonts w:eastAsia="Times New Roman"/>
        <w:sz w:val="18"/>
        <w:szCs w:val="18"/>
      </w:rPr>
      <w:fldChar w:fldCharType="begin"/>
    </w:r>
    <w:r w:rsidRPr="00366C29">
      <w:rPr>
        <w:sz w:val="18"/>
        <w:szCs w:val="18"/>
      </w:rPr>
      <w:instrText>PAGE   \* MERGEFORMAT</w:instrText>
    </w:r>
    <w:r w:rsidRPr="00366C29">
      <w:rPr>
        <w:rFonts w:eastAsia="Times New Roman"/>
        <w:sz w:val="18"/>
        <w:szCs w:val="18"/>
      </w:rPr>
      <w:fldChar w:fldCharType="separate"/>
    </w:r>
    <w:r w:rsidR="00AC45F2" w:rsidRPr="00AC45F2">
      <w:rPr>
        <w:rFonts w:ascii="Cambria" w:eastAsia="Times New Roman" w:hAnsi="Cambria"/>
        <w:noProof/>
        <w:sz w:val="18"/>
        <w:szCs w:val="18"/>
      </w:rPr>
      <w:t>68</w:t>
    </w:r>
    <w:r w:rsidRPr="00366C29">
      <w:rPr>
        <w:rFonts w:ascii="Cambria" w:eastAsia="Times New Roman" w:hAnsi="Cambria"/>
        <w:sz w:val="18"/>
        <w:szCs w:val="18"/>
      </w:rPr>
      <w:fldChar w:fldCharType="end"/>
    </w:r>
  </w:p>
  <w:p w:rsidR="00FD454E" w:rsidRPr="00366C29" w:rsidRDefault="00FD454E">
    <w:pPr>
      <w:pStyle w:val="Piedepgina"/>
      <w:rPr>
        <w:sz w:val="18"/>
        <w:szCs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454E" w:rsidRDefault="00FD454E">
    <w:pPr>
      <w:pStyle w:val="Piedepgina"/>
    </w:pPr>
    <w:fldSimple w:instr=" PAGE   \* MERGEFORMAT ">
      <w:r w:rsidR="00AC45F2">
        <w:rPr>
          <w:noProof/>
        </w:rPr>
        <w:t>107</w:t>
      </w:r>
    </w:fldSimple>
  </w:p>
  <w:p w:rsidR="00FD454E" w:rsidRDefault="00FD454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0494" w:rsidRDefault="00440494" w:rsidP="000F0CD6">
      <w:pPr>
        <w:spacing w:after="0" w:line="240" w:lineRule="auto"/>
      </w:pPr>
      <w:r>
        <w:separator/>
      </w:r>
    </w:p>
  </w:footnote>
  <w:footnote w:type="continuationSeparator" w:id="0">
    <w:p w:rsidR="00440494" w:rsidRDefault="00440494" w:rsidP="000F0CD6">
      <w:pPr>
        <w:spacing w:after="0" w:line="240" w:lineRule="auto"/>
      </w:pPr>
      <w:r>
        <w:continuationSeparator/>
      </w:r>
    </w:p>
  </w:footnote>
  <w:footnote w:id="1">
    <w:p w:rsidR="00FD454E" w:rsidRPr="00A2574B" w:rsidRDefault="00FD454E" w:rsidP="009642CD">
      <w:pPr>
        <w:pStyle w:val="Piedepgina"/>
        <w:rPr>
          <w:rFonts w:ascii="Times New Roman" w:hAnsi="Times New Roman"/>
        </w:rPr>
      </w:pPr>
      <w:r w:rsidRPr="00A2574B">
        <w:rPr>
          <w:rFonts w:ascii="Times New Roman" w:hAnsi="Times New Roman"/>
          <w:vertAlign w:val="superscript"/>
        </w:rPr>
        <w:footnoteRef/>
      </w:r>
      <w:r w:rsidRPr="00A2574B">
        <w:rPr>
          <w:rFonts w:ascii="Times New Roman" w:hAnsi="Times New Roman"/>
        </w:rPr>
        <w:t xml:space="preserve"> Adaptado del Plan de Desarrollo </w:t>
      </w:r>
      <w:r w:rsidRPr="00A2574B">
        <w:rPr>
          <w:rFonts w:ascii="Times New Roman" w:hAnsi="Times New Roman"/>
          <w:i/>
          <w:lang w:eastAsia="es-ES"/>
        </w:rPr>
        <w:t>Estado Comunitario: desarrollo para todos</w:t>
      </w:r>
      <w:r w:rsidRPr="00A2574B">
        <w:rPr>
          <w:rFonts w:ascii="Times New Roman" w:hAnsi="Times New Roman"/>
          <w:lang w:eastAsia="es-ES"/>
        </w:rPr>
        <w:t>.</w:t>
      </w:r>
    </w:p>
  </w:footnote>
  <w:footnote w:id="2">
    <w:p w:rsidR="00FD454E" w:rsidRPr="002A621B" w:rsidRDefault="00FD454E" w:rsidP="009642CD">
      <w:pPr>
        <w:spacing w:line="240" w:lineRule="auto"/>
        <w:rPr>
          <w:rFonts w:ascii="Times New Roman" w:hAnsi="Times New Roman"/>
          <w:sz w:val="20"/>
          <w:szCs w:val="20"/>
        </w:rPr>
      </w:pPr>
      <w:r>
        <w:rPr>
          <w:rStyle w:val="Refdenotaalpie"/>
        </w:rPr>
        <w:footnoteRef/>
      </w:r>
      <w:r>
        <w:t xml:space="preserve"> DNP (2011). </w:t>
      </w:r>
      <w:r w:rsidRPr="00E315DB">
        <w:rPr>
          <w:rFonts w:ascii="Times New Roman" w:hAnsi="Times New Roman"/>
          <w:sz w:val="20"/>
          <w:szCs w:val="20"/>
        </w:rPr>
        <w:t xml:space="preserve">Planeación estratégica para el desarrollo territorial: el plan de desarrollo y sus instrumentos para la gestión 2012 </w:t>
      </w:r>
      <w:r>
        <w:rPr>
          <w:rFonts w:ascii="Times New Roman" w:hAnsi="Times New Roman"/>
          <w:sz w:val="20"/>
          <w:szCs w:val="20"/>
        </w:rPr>
        <w:t>–</w:t>
      </w:r>
      <w:r w:rsidRPr="00E315DB">
        <w:rPr>
          <w:rFonts w:ascii="Times New Roman" w:hAnsi="Times New Roman"/>
          <w:sz w:val="20"/>
          <w:szCs w:val="20"/>
        </w:rPr>
        <w:t xml:space="preserve"> 2015</w:t>
      </w:r>
      <w:r>
        <w:rPr>
          <w:rFonts w:ascii="Times New Roman" w:hAnsi="Times New Roman"/>
          <w:sz w:val="20"/>
          <w:szCs w:val="20"/>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26BAFA"/>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0D460E2"/>
    <w:multiLevelType w:val="hybridMultilevel"/>
    <w:tmpl w:val="A2D2CDC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90B2699"/>
    <w:multiLevelType w:val="hybridMultilevel"/>
    <w:tmpl w:val="DEBA27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B8100E1"/>
    <w:multiLevelType w:val="hybridMultilevel"/>
    <w:tmpl w:val="EF727E3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33E3564E"/>
    <w:multiLevelType w:val="hybridMultilevel"/>
    <w:tmpl w:val="8640CB18"/>
    <w:lvl w:ilvl="0" w:tplc="240A0001">
      <w:start w:val="1"/>
      <w:numFmt w:val="bullet"/>
      <w:lvlText w:val=""/>
      <w:lvlJc w:val="left"/>
      <w:pPr>
        <w:ind w:left="502"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4A446267"/>
    <w:multiLevelType w:val="hybridMultilevel"/>
    <w:tmpl w:val="8F5C3A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5DA67B72"/>
    <w:multiLevelType w:val="hybridMultilevel"/>
    <w:tmpl w:val="3500C3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621C12AE"/>
    <w:multiLevelType w:val="hybridMultilevel"/>
    <w:tmpl w:val="A224C5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65B80E1F"/>
    <w:multiLevelType w:val="hybridMultilevel"/>
    <w:tmpl w:val="35A08EAA"/>
    <w:lvl w:ilvl="0" w:tplc="240A0001">
      <w:start w:val="1"/>
      <w:numFmt w:val="bullet"/>
      <w:lvlText w:val=""/>
      <w:lvlJc w:val="left"/>
      <w:pPr>
        <w:ind w:left="720" w:hanging="360"/>
      </w:pPr>
      <w:rPr>
        <w:rFonts w:ascii="Symbol" w:hAnsi="Symbol" w:hint="default"/>
      </w:rPr>
    </w:lvl>
    <w:lvl w:ilvl="1" w:tplc="D9D096F2">
      <w:numFmt w:val="bullet"/>
      <w:lvlText w:val="•"/>
      <w:lvlJc w:val="left"/>
      <w:pPr>
        <w:ind w:left="1440" w:hanging="360"/>
      </w:pPr>
      <w:rPr>
        <w:rFonts w:ascii="Arial" w:eastAsia="Calibr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C901564"/>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0">
    <w:nsid w:val="76B554C3"/>
    <w:multiLevelType w:val="hybridMultilevel"/>
    <w:tmpl w:val="03900B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BF4078E"/>
    <w:multiLevelType w:val="hybridMultilevel"/>
    <w:tmpl w:val="0330C4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1"/>
  </w:num>
  <w:num w:numId="4">
    <w:abstractNumId w:val="10"/>
  </w:num>
  <w:num w:numId="5">
    <w:abstractNumId w:val="7"/>
  </w:num>
  <w:num w:numId="6">
    <w:abstractNumId w:val="2"/>
  </w:num>
  <w:num w:numId="7">
    <w:abstractNumId w:val="5"/>
  </w:num>
  <w:num w:numId="8">
    <w:abstractNumId w:val="6"/>
  </w:num>
  <w:num w:numId="9">
    <w:abstractNumId w:val="11"/>
  </w:num>
  <w:num w:numId="10">
    <w:abstractNumId w:val="8"/>
  </w:num>
  <w:num w:numId="11">
    <w:abstractNumId w:val="3"/>
  </w:num>
  <w:num w:numId="12">
    <w:abstractNumId w:val="4"/>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3074">
      <o:colormru v:ext="edit" colors="#c90,#cc0,#c18243,#b9d08c,#95b751,#87a846"/>
    </o:shapedefaults>
  </w:hdrShapeDefaults>
  <w:footnotePr>
    <w:footnote w:id="-1"/>
    <w:footnote w:id="0"/>
  </w:footnotePr>
  <w:endnotePr>
    <w:endnote w:id="-1"/>
    <w:endnote w:id="0"/>
  </w:endnotePr>
  <w:compat/>
  <w:rsids>
    <w:rsidRoot w:val="000F0CD6"/>
    <w:rsid w:val="000042D9"/>
    <w:rsid w:val="00006004"/>
    <w:rsid w:val="00014EFD"/>
    <w:rsid w:val="00015A2A"/>
    <w:rsid w:val="00015A48"/>
    <w:rsid w:val="00024425"/>
    <w:rsid w:val="00024E0A"/>
    <w:rsid w:val="0003199D"/>
    <w:rsid w:val="00031A93"/>
    <w:rsid w:val="000341A7"/>
    <w:rsid w:val="00034BB5"/>
    <w:rsid w:val="0004011A"/>
    <w:rsid w:val="0004057A"/>
    <w:rsid w:val="00040614"/>
    <w:rsid w:val="000428F7"/>
    <w:rsid w:val="00045892"/>
    <w:rsid w:val="00047C8F"/>
    <w:rsid w:val="0005201B"/>
    <w:rsid w:val="00053B30"/>
    <w:rsid w:val="0006020E"/>
    <w:rsid w:val="00060CC9"/>
    <w:rsid w:val="00063D17"/>
    <w:rsid w:val="00065707"/>
    <w:rsid w:val="00066D74"/>
    <w:rsid w:val="00066F83"/>
    <w:rsid w:val="00067FB3"/>
    <w:rsid w:val="0007101E"/>
    <w:rsid w:val="0007186A"/>
    <w:rsid w:val="0007284B"/>
    <w:rsid w:val="000743E2"/>
    <w:rsid w:val="000762E6"/>
    <w:rsid w:val="00076ADA"/>
    <w:rsid w:val="00076D91"/>
    <w:rsid w:val="00083C1B"/>
    <w:rsid w:val="0009262A"/>
    <w:rsid w:val="000943B8"/>
    <w:rsid w:val="00094D8C"/>
    <w:rsid w:val="000A2B50"/>
    <w:rsid w:val="000A4DB6"/>
    <w:rsid w:val="000A5634"/>
    <w:rsid w:val="000A626B"/>
    <w:rsid w:val="000A64BB"/>
    <w:rsid w:val="000A7503"/>
    <w:rsid w:val="000B04D1"/>
    <w:rsid w:val="000B5535"/>
    <w:rsid w:val="000B5F8A"/>
    <w:rsid w:val="000B6608"/>
    <w:rsid w:val="000C37F2"/>
    <w:rsid w:val="000C3D71"/>
    <w:rsid w:val="000C3E51"/>
    <w:rsid w:val="000C7DA7"/>
    <w:rsid w:val="000D0F59"/>
    <w:rsid w:val="000D4991"/>
    <w:rsid w:val="000D7A78"/>
    <w:rsid w:val="000E25F1"/>
    <w:rsid w:val="000E3B0A"/>
    <w:rsid w:val="000E423A"/>
    <w:rsid w:val="000E6858"/>
    <w:rsid w:val="000E6F13"/>
    <w:rsid w:val="000F0233"/>
    <w:rsid w:val="000F0834"/>
    <w:rsid w:val="000F090E"/>
    <w:rsid w:val="000F0CD6"/>
    <w:rsid w:val="000F303B"/>
    <w:rsid w:val="0010407A"/>
    <w:rsid w:val="001052D2"/>
    <w:rsid w:val="00106D65"/>
    <w:rsid w:val="00107808"/>
    <w:rsid w:val="00107904"/>
    <w:rsid w:val="001117CC"/>
    <w:rsid w:val="00111C11"/>
    <w:rsid w:val="00112F57"/>
    <w:rsid w:val="001143F1"/>
    <w:rsid w:val="00114ED8"/>
    <w:rsid w:val="00116463"/>
    <w:rsid w:val="00117158"/>
    <w:rsid w:val="00117717"/>
    <w:rsid w:val="00121EB5"/>
    <w:rsid w:val="0012322F"/>
    <w:rsid w:val="001236B8"/>
    <w:rsid w:val="0012376C"/>
    <w:rsid w:val="001244D7"/>
    <w:rsid w:val="001259B8"/>
    <w:rsid w:val="00127AA2"/>
    <w:rsid w:val="00131C9E"/>
    <w:rsid w:val="00132C8A"/>
    <w:rsid w:val="00134E48"/>
    <w:rsid w:val="0013754A"/>
    <w:rsid w:val="001409DF"/>
    <w:rsid w:val="00142AF3"/>
    <w:rsid w:val="00142FD5"/>
    <w:rsid w:val="00144E20"/>
    <w:rsid w:val="0014756C"/>
    <w:rsid w:val="001522E0"/>
    <w:rsid w:val="00152531"/>
    <w:rsid w:val="00155489"/>
    <w:rsid w:val="001559D0"/>
    <w:rsid w:val="00155D93"/>
    <w:rsid w:val="00155E23"/>
    <w:rsid w:val="00156060"/>
    <w:rsid w:val="00160EA3"/>
    <w:rsid w:val="00171242"/>
    <w:rsid w:val="00171363"/>
    <w:rsid w:val="00171CE8"/>
    <w:rsid w:val="00177C77"/>
    <w:rsid w:val="0018052C"/>
    <w:rsid w:val="001816C0"/>
    <w:rsid w:val="0018329D"/>
    <w:rsid w:val="001834C8"/>
    <w:rsid w:val="0018440C"/>
    <w:rsid w:val="00187C66"/>
    <w:rsid w:val="00190021"/>
    <w:rsid w:val="00191936"/>
    <w:rsid w:val="001921D9"/>
    <w:rsid w:val="001937B6"/>
    <w:rsid w:val="001957B9"/>
    <w:rsid w:val="00197E91"/>
    <w:rsid w:val="00197F2B"/>
    <w:rsid w:val="001A09F7"/>
    <w:rsid w:val="001B112D"/>
    <w:rsid w:val="001B36BF"/>
    <w:rsid w:val="001C0362"/>
    <w:rsid w:val="001C0A74"/>
    <w:rsid w:val="001C43D9"/>
    <w:rsid w:val="001C4B7D"/>
    <w:rsid w:val="001C7243"/>
    <w:rsid w:val="001D0C3D"/>
    <w:rsid w:val="001D1776"/>
    <w:rsid w:val="001D2745"/>
    <w:rsid w:val="001D7388"/>
    <w:rsid w:val="001D7444"/>
    <w:rsid w:val="001E1F0F"/>
    <w:rsid w:val="001E595D"/>
    <w:rsid w:val="001E6EE7"/>
    <w:rsid w:val="001E7183"/>
    <w:rsid w:val="001F0888"/>
    <w:rsid w:val="001F3D82"/>
    <w:rsid w:val="001F5AF9"/>
    <w:rsid w:val="001F6164"/>
    <w:rsid w:val="0020058D"/>
    <w:rsid w:val="00201896"/>
    <w:rsid w:val="00204131"/>
    <w:rsid w:val="00210D91"/>
    <w:rsid w:val="00212F81"/>
    <w:rsid w:val="00213EC5"/>
    <w:rsid w:val="002143D7"/>
    <w:rsid w:val="00217445"/>
    <w:rsid w:val="00217BBF"/>
    <w:rsid w:val="00223070"/>
    <w:rsid w:val="00226395"/>
    <w:rsid w:val="0022672D"/>
    <w:rsid w:val="002320B2"/>
    <w:rsid w:val="00232A23"/>
    <w:rsid w:val="00233969"/>
    <w:rsid w:val="0023746F"/>
    <w:rsid w:val="0024138D"/>
    <w:rsid w:val="00245C27"/>
    <w:rsid w:val="00247D74"/>
    <w:rsid w:val="00252BC8"/>
    <w:rsid w:val="00253553"/>
    <w:rsid w:val="00256476"/>
    <w:rsid w:val="00260021"/>
    <w:rsid w:val="002602FF"/>
    <w:rsid w:val="002606C3"/>
    <w:rsid w:val="0026290B"/>
    <w:rsid w:val="00264AB2"/>
    <w:rsid w:val="002664DB"/>
    <w:rsid w:val="00267399"/>
    <w:rsid w:val="00275E3A"/>
    <w:rsid w:val="002821EE"/>
    <w:rsid w:val="00283E97"/>
    <w:rsid w:val="00285B32"/>
    <w:rsid w:val="00285FF9"/>
    <w:rsid w:val="00287B0B"/>
    <w:rsid w:val="002905E1"/>
    <w:rsid w:val="0029094F"/>
    <w:rsid w:val="00290F25"/>
    <w:rsid w:val="00294B08"/>
    <w:rsid w:val="00296167"/>
    <w:rsid w:val="00296EDC"/>
    <w:rsid w:val="0029776F"/>
    <w:rsid w:val="002A1CA0"/>
    <w:rsid w:val="002A2110"/>
    <w:rsid w:val="002A355C"/>
    <w:rsid w:val="002A3E9D"/>
    <w:rsid w:val="002A4B15"/>
    <w:rsid w:val="002A4BE3"/>
    <w:rsid w:val="002A53DB"/>
    <w:rsid w:val="002B01E1"/>
    <w:rsid w:val="002B083C"/>
    <w:rsid w:val="002B4E35"/>
    <w:rsid w:val="002C04D0"/>
    <w:rsid w:val="002C11BB"/>
    <w:rsid w:val="002C120F"/>
    <w:rsid w:val="002C14AD"/>
    <w:rsid w:val="002C5119"/>
    <w:rsid w:val="002C5299"/>
    <w:rsid w:val="002C6E3D"/>
    <w:rsid w:val="002C6FF1"/>
    <w:rsid w:val="002D1BE4"/>
    <w:rsid w:val="002D3422"/>
    <w:rsid w:val="002E080C"/>
    <w:rsid w:val="002E1683"/>
    <w:rsid w:val="002E3392"/>
    <w:rsid w:val="002E4652"/>
    <w:rsid w:val="002E47D9"/>
    <w:rsid w:val="002E5699"/>
    <w:rsid w:val="002E5BD3"/>
    <w:rsid w:val="002E61A9"/>
    <w:rsid w:val="002E65D7"/>
    <w:rsid w:val="002E7E65"/>
    <w:rsid w:val="002E7F05"/>
    <w:rsid w:val="002F0F4B"/>
    <w:rsid w:val="002F1CF2"/>
    <w:rsid w:val="002F2780"/>
    <w:rsid w:val="002F3329"/>
    <w:rsid w:val="002F337B"/>
    <w:rsid w:val="002F4266"/>
    <w:rsid w:val="002F79E9"/>
    <w:rsid w:val="002F7F83"/>
    <w:rsid w:val="00302D61"/>
    <w:rsid w:val="00305A9A"/>
    <w:rsid w:val="00310323"/>
    <w:rsid w:val="00311D26"/>
    <w:rsid w:val="003146FD"/>
    <w:rsid w:val="0031488E"/>
    <w:rsid w:val="00315FBD"/>
    <w:rsid w:val="00316A72"/>
    <w:rsid w:val="00317912"/>
    <w:rsid w:val="003201A9"/>
    <w:rsid w:val="00320E5C"/>
    <w:rsid w:val="0032133C"/>
    <w:rsid w:val="0032234D"/>
    <w:rsid w:val="003248DB"/>
    <w:rsid w:val="0032509C"/>
    <w:rsid w:val="003250ED"/>
    <w:rsid w:val="003258AD"/>
    <w:rsid w:val="003265A1"/>
    <w:rsid w:val="00330CAA"/>
    <w:rsid w:val="00332A8B"/>
    <w:rsid w:val="0033316C"/>
    <w:rsid w:val="00333A97"/>
    <w:rsid w:val="00333DE3"/>
    <w:rsid w:val="00334A3E"/>
    <w:rsid w:val="00334F8E"/>
    <w:rsid w:val="003359F2"/>
    <w:rsid w:val="00335EAA"/>
    <w:rsid w:val="003361A2"/>
    <w:rsid w:val="003365DE"/>
    <w:rsid w:val="00342083"/>
    <w:rsid w:val="00344132"/>
    <w:rsid w:val="003446FE"/>
    <w:rsid w:val="003460B1"/>
    <w:rsid w:val="00347A03"/>
    <w:rsid w:val="00352083"/>
    <w:rsid w:val="00352277"/>
    <w:rsid w:val="00352450"/>
    <w:rsid w:val="0035323D"/>
    <w:rsid w:val="00353E99"/>
    <w:rsid w:val="00354BE2"/>
    <w:rsid w:val="00355C63"/>
    <w:rsid w:val="003612B3"/>
    <w:rsid w:val="00361759"/>
    <w:rsid w:val="00363D3D"/>
    <w:rsid w:val="00366C29"/>
    <w:rsid w:val="003670CF"/>
    <w:rsid w:val="00370108"/>
    <w:rsid w:val="003718A2"/>
    <w:rsid w:val="00371BE1"/>
    <w:rsid w:val="003800E4"/>
    <w:rsid w:val="00381463"/>
    <w:rsid w:val="0038390A"/>
    <w:rsid w:val="00384B92"/>
    <w:rsid w:val="00386112"/>
    <w:rsid w:val="00386DF7"/>
    <w:rsid w:val="00386E7A"/>
    <w:rsid w:val="0038741C"/>
    <w:rsid w:val="003878B0"/>
    <w:rsid w:val="00395861"/>
    <w:rsid w:val="00395F67"/>
    <w:rsid w:val="003A4135"/>
    <w:rsid w:val="003A5602"/>
    <w:rsid w:val="003A5695"/>
    <w:rsid w:val="003B167D"/>
    <w:rsid w:val="003B2816"/>
    <w:rsid w:val="003B39BE"/>
    <w:rsid w:val="003B3C77"/>
    <w:rsid w:val="003B44C1"/>
    <w:rsid w:val="003B7237"/>
    <w:rsid w:val="003C5B2B"/>
    <w:rsid w:val="003C5FDC"/>
    <w:rsid w:val="003D0689"/>
    <w:rsid w:val="003D1D99"/>
    <w:rsid w:val="003D1E8E"/>
    <w:rsid w:val="003D2184"/>
    <w:rsid w:val="003D3A47"/>
    <w:rsid w:val="003D42AF"/>
    <w:rsid w:val="003D6F9E"/>
    <w:rsid w:val="003E06D0"/>
    <w:rsid w:val="003E0E4A"/>
    <w:rsid w:val="003E3447"/>
    <w:rsid w:val="003E4E8D"/>
    <w:rsid w:val="003E7BCB"/>
    <w:rsid w:val="003F506C"/>
    <w:rsid w:val="003F5881"/>
    <w:rsid w:val="003F5A7B"/>
    <w:rsid w:val="003F5D58"/>
    <w:rsid w:val="00400793"/>
    <w:rsid w:val="004036DE"/>
    <w:rsid w:val="00404794"/>
    <w:rsid w:val="0040596A"/>
    <w:rsid w:val="00407773"/>
    <w:rsid w:val="00407D2B"/>
    <w:rsid w:val="004112CE"/>
    <w:rsid w:val="0041234E"/>
    <w:rsid w:val="004124BC"/>
    <w:rsid w:val="00413937"/>
    <w:rsid w:val="00415B8C"/>
    <w:rsid w:val="00415CA3"/>
    <w:rsid w:val="00417001"/>
    <w:rsid w:val="004176BD"/>
    <w:rsid w:val="004239F6"/>
    <w:rsid w:val="00424633"/>
    <w:rsid w:val="00430E3F"/>
    <w:rsid w:val="00431045"/>
    <w:rsid w:val="004310F1"/>
    <w:rsid w:val="0043302C"/>
    <w:rsid w:val="004348F1"/>
    <w:rsid w:val="00434E1D"/>
    <w:rsid w:val="00435C90"/>
    <w:rsid w:val="00437425"/>
    <w:rsid w:val="00440494"/>
    <w:rsid w:val="00444EF6"/>
    <w:rsid w:val="00445C10"/>
    <w:rsid w:val="0045155E"/>
    <w:rsid w:val="00451F5E"/>
    <w:rsid w:val="00452408"/>
    <w:rsid w:val="004529E2"/>
    <w:rsid w:val="004531C4"/>
    <w:rsid w:val="0045474F"/>
    <w:rsid w:val="00456248"/>
    <w:rsid w:val="00456611"/>
    <w:rsid w:val="00457616"/>
    <w:rsid w:val="00457EC8"/>
    <w:rsid w:val="00460028"/>
    <w:rsid w:val="00460A86"/>
    <w:rsid w:val="00462400"/>
    <w:rsid w:val="00462E25"/>
    <w:rsid w:val="0046570E"/>
    <w:rsid w:val="00467CB9"/>
    <w:rsid w:val="00467DAB"/>
    <w:rsid w:val="00470FBB"/>
    <w:rsid w:val="00472F88"/>
    <w:rsid w:val="004741DF"/>
    <w:rsid w:val="004763A5"/>
    <w:rsid w:val="00477C90"/>
    <w:rsid w:val="00480A6B"/>
    <w:rsid w:val="00490A68"/>
    <w:rsid w:val="004914EE"/>
    <w:rsid w:val="004934B9"/>
    <w:rsid w:val="00495FAD"/>
    <w:rsid w:val="004A0AAF"/>
    <w:rsid w:val="004A1952"/>
    <w:rsid w:val="004A1F89"/>
    <w:rsid w:val="004A1FA1"/>
    <w:rsid w:val="004A2253"/>
    <w:rsid w:val="004A240A"/>
    <w:rsid w:val="004A379D"/>
    <w:rsid w:val="004A3D0B"/>
    <w:rsid w:val="004A46C2"/>
    <w:rsid w:val="004A5EC9"/>
    <w:rsid w:val="004A6D6B"/>
    <w:rsid w:val="004B46EC"/>
    <w:rsid w:val="004B7E47"/>
    <w:rsid w:val="004C003A"/>
    <w:rsid w:val="004C21EB"/>
    <w:rsid w:val="004C6374"/>
    <w:rsid w:val="004D1DC1"/>
    <w:rsid w:val="004D7574"/>
    <w:rsid w:val="004E32F2"/>
    <w:rsid w:val="004E399F"/>
    <w:rsid w:val="004E6507"/>
    <w:rsid w:val="004F3399"/>
    <w:rsid w:val="004F3B9F"/>
    <w:rsid w:val="005028C9"/>
    <w:rsid w:val="00502B64"/>
    <w:rsid w:val="00503D4E"/>
    <w:rsid w:val="00504EEE"/>
    <w:rsid w:val="00505EC5"/>
    <w:rsid w:val="00505F2A"/>
    <w:rsid w:val="00507F16"/>
    <w:rsid w:val="00513A30"/>
    <w:rsid w:val="00515308"/>
    <w:rsid w:val="00515C8A"/>
    <w:rsid w:val="00516C98"/>
    <w:rsid w:val="00520082"/>
    <w:rsid w:val="00522339"/>
    <w:rsid w:val="0052264F"/>
    <w:rsid w:val="00522EBC"/>
    <w:rsid w:val="005237BA"/>
    <w:rsid w:val="00524CA2"/>
    <w:rsid w:val="00525BE8"/>
    <w:rsid w:val="005260B9"/>
    <w:rsid w:val="00526EBD"/>
    <w:rsid w:val="00527C11"/>
    <w:rsid w:val="005320F7"/>
    <w:rsid w:val="005321B2"/>
    <w:rsid w:val="005323A4"/>
    <w:rsid w:val="005330A0"/>
    <w:rsid w:val="00537888"/>
    <w:rsid w:val="00540571"/>
    <w:rsid w:val="00541E9B"/>
    <w:rsid w:val="00546DBE"/>
    <w:rsid w:val="0054733B"/>
    <w:rsid w:val="00550F52"/>
    <w:rsid w:val="00551FFC"/>
    <w:rsid w:val="00556165"/>
    <w:rsid w:val="00556660"/>
    <w:rsid w:val="005604A1"/>
    <w:rsid w:val="00565414"/>
    <w:rsid w:val="005768D8"/>
    <w:rsid w:val="00577FEE"/>
    <w:rsid w:val="00582C52"/>
    <w:rsid w:val="005859DE"/>
    <w:rsid w:val="00586FE5"/>
    <w:rsid w:val="00587C8E"/>
    <w:rsid w:val="00591D6C"/>
    <w:rsid w:val="005924CA"/>
    <w:rsid w:val="00592D8D"/>
    <w:rsid w:val="0059342C"/>
    <w:rsid w:val="0059409B"/>
    <w:rsid w:val="00595EEE"/>
    <w:rsid w:val="00595FB8"/>
    <w:rsid w:val="00596A50"/>
    <w:rsid w:val="00596DAC"/>
    <w:rsid w:val="005A18D3"/>
    <w:rsid w:val="005A24F8"/>
    <w:rsid w:val="005A6E31"/>
    <w:rsid w:val="005B1FF2"/>
    <w:rsid w:val="005B2AD6"/>
    <w:rsid w:val="005B4C11"/>
    <w:rsid w:val="005C19D8"/>
    <w:rsid w:val="005C1F32"/>
    <w:rsid w:val="005C2D71"/>
    <w:rsid w:val="005C3F05"/>
    <w:rsid w:val="005C4222"/>
    <w:rsid w:val="005C5015"/>
    <w:rsid w:val="005D24F8"/>
    <w:rsid w:val="005D2759"/>
    <w:rsid w:val="005D2ED3"/>
    <w:rsid w:val="005D667C"/>
    <w:rsid w:val="005D7D90"/>
    <w:rsid w:val="005E16E1"/>
    <w:rsid w:val="005F0E80"/>
    <w:rsid w:val="005F2AEF"/>
    <w:rsid w:val="005F2ECD"/>
    <w:rsid w:val="005F44E4"/>
    <w:rsid w:val="005F4B06"/>
    <w:rsid w:val="005F544A"/>
    <w:rsid w:val="005F696D"/>
    <w:rsid w:val="00600130"/>
    <w:rsid w:val="006037B2"/>
    <w:rsid w:val="0060567F"/>
    <w:rsid w:val="00605BD0"/>
    <w:rsid w:val="006078FC"/>
    <w:rsid w:val="00607A6B"/>
    <w:rsid w:val="006112DF"/>
    <w:rsid w:val="00613064"/>
    <w:rsid w:val="0061324E"/>
    <w:rsid w:val="006154B9"/>
    <w:rsid w:val="0062277A"/>
    <w:rsid w:val="00622C57"/>
    <w:rsid w:val="006409D9"/>
    <w:rsid w:val="00640BA5"/>
    <w:rsid w:val="00640EF5"/>
    <w:rsid w:val="006500C2"/>
    <w:rsid w:val="0066076A"/>
    <w:rsid w:val="00665AF6"/>
    <w:rsid w:val="00671114"/>
    <w:rsid w:val="006742EB"/>
    <w:rsid w:val="0067607D"/>
    <w:rsid w:val="006773FC"/>
    <w:rsid w:val="0068254D"/>
    <w:rsid w:val="00682CDB"/>
    <w:rsid w:val="006906B3"/>
    <w:rsid w:val="0069090B"/>
    <w:rsid w:val="0069308D"/>
    <w:rsid w:val="0069397C"/>
    <w:rsid w:val="006941D3"/>
    <w:rsid w:val="006947E6"/>
    <w:rsid w:val="006948BF"/>
    <w:rsid w:val="00695AE3"/>
    <w:rsid w:val="006A3444"/>
    <w:rsid w:val="006A440C"/>
    <w:rsid w:val="006A4903"/>
    <w:rsid w:val="006A6038"/>
    <w:rsid w:val="006B142B"/>
    <w:rsid w:val="006B2204"/>
    <w:rsid w:val="006B267D"/>
    <w:rsid w:val="006B4D16"/>
    <w:rsid w:val="006B6B66"/>
    <w:rsid w:val="006B71E4"/>
    <w:rsid w:val="006C05DF"/>
    <w:rsid w:val="006C1250"/>
    <w:rsid w:val="006C183F"/>
    <w:rsid w:val="006C2033"/>
    <w:rsid w:val="006C72D6"/>
    <w:rsid w:val="006D17A0"/>
    <w:rsid w:val="006D58DF"/>
    <w:rsid w:val="006E064B"/>
    <w:rsid w:val="006E122B"/>
    <w:rsid w:val="006E2E95"/>
    <w:rsid w:val="006E334D"/>
    <w:rsid w:val="006E4B34"/>
    <w:rsid w:val="006E509D"/>
    <w:rsid w:val="006F3499"/>
    <w:rsid w:val="006F3F83"/>
    <w:rsid w:val="006F5348"/>
    <w:rsid w:val="006F5A79"/>
    <w:rsid w:val="006F6FCE"/>
    <w:rsid w:val="00703003"/>
    <w:rsid w:val="00703261"/>
    <w:rsid w:val="00703D71"/>
    <w:rsid w:val="007043D7"/>
    <w:rsid w:val="007061EE"/>
    <w:rsid w:val="007065E2"/>
    <w:rsid w:val="007072AE"/>
    <w:rsid w:val="007106AC"/>
    <w:rsid w:val="00715F46"/>
    <w:rsid w:val="007179A3"/>
    <w:rsid w:val="00722033"/>
    <w:rsid w:val="007240F9"/>
    <w:rsid w:val="007242AE"/>
    <w:rsid w:val="00725D9D"/>
    <w:rsid w:val="00727040"/>
    <w:rsid w:val="007327EF"/>
    <w:rsid w:val="007334DB"/>
    <w:rsid w:val="0073362B"/>
    <w:rsid w:val="00734411"/>
    <w:rsid w:val="00734488"/>
    <w:rsid w:val="007364A0"/>
    <w:rsid w:val="007409D6"/>
    <w:rsid w:val="00742ACB"/>
    <w:rsid w:val="00745501"/>
    <w:rsid w:val="00752D19"/>
    <w:rsid w:val="00753173"/>
    <w:rsid w:val="00755CFA"/>
    <w:rsid w:val="00760A54"/>
    <w:rsid w:val="007613B4"/>
    <w:rsid w:val="007615F3"/>
    <w:rsid w:val="00766892"/>
    <w:rsid w:val="00767452"/>
    <w:rsid w:val="007714FA"/>
    <w:rsid w:val="0077409D"/>
    <w:rsid w:val="00780125"/>
    <w:rsid w:val="007804E9"/>
    <w:rsid w:val="0078098B"/>
    <w:rsid w:val="0078402D"/>
    <w:rsid w:val="0078486F"/>
    <w:rsid w:val="00784AC1"/>
    <w:rsid w:val="00786FAB"/>
    <w:rsid w:val="007903E3"/>
    <w:rsid w:val="0079285B"/>
    <w:rsid w:val="00795386"/>
    <w:rsid w:val="00795639"/>
    <w:rsid w:val="00795A05"/>
    <w:rsid w:val="00797807"/>
    <w:rsid w:val="007A3FA1"/>
    <w:rsid w:val="007A633D"/>
    <w:rsid w:val="007A70C3"/>
    <w:rsid w:val="007A7EA9"/>
    <w:rsid w:val="007B208F"/>
    <w:rsid w:val="007B3BAC"/>
    <w:rsid w:val="007B3BE7"/>
    <w:rsid w:val="007B3CCC"/>
    <w:rsid w:val="007B3E92"/>
    <w:rsid w:val="007B4427"/>
    <w:rsid w:val="007B6C87"/>
    <w:rsid w:val="007B7EA5"/>
    <w:rsid w:val="007C12FF"/>
    <w:rsid w:val="007C23E3"/>
    <w:rsid w:val="007C265C"/>
    <w:rsid w:val="007C6A9F"/>
    <w:rsid w:val="007C755A"/>
    <w:rsid w:val="007D092B"/>
    <w:rsid w:val="007D3DA9"/>
    <w:rsid w:val="007E14C5"/>
    <w:rsid w:val="007E5763"/>
    <w:rsid w:val="007E607C"/>
    <w:rsid w:val="007F1C9D"/>
    <w:rsid w:val="007F2AD5"/>
    <w:rsid w:val="007F3B89"/>
    <w:rsid w:val="007F575A"/>
    <w:rsid w:val="0080153F"/>
    <w:rsid w:val="00802B31"/>
    <w:rsid w:val="0080461D"/>
    <w:rsid w:val="00807C11"/>
    <w:rsid w:val="00807EF3"/>
    <w:rsid w:val="008130D1"/>
    <w:rsid w:val="00815737"/>
    <w:rsid w:val="00815D09"/>
    <w:rsid w:val="0081724F"/>
    <w:rsid w:val="008178D6"/>
    <w:rsid w:val="008203EC"/>
    <w:rsid w:val="008215A0"/>
    <w:rsid w:val="00830BBB"/>
    <w:rsid w:val="00831120"/>
    <w:rsid w:val="008323F7"/>
    <w:rsid w:val="008363C9"/>
    <w:rsid w:val="00842BAD"/>
    <w:rsid w:val="0084496C"/>
    <w:rsid w:val="00845AA6"/>
    <w:rsid w:val="00845B9F"/>
    <w:rsid w:val="00846AC9"/>
    <w:rsid w:val="0084790B"/>
    <w:rsid w:val="0085108A"/>
    <w:rsid w:val="008524A0"/>
    <w:rsid w:val="00854F73"/>
    <w:rsid w:val="008636DD"/>
    <w:rsid w:val="0086379F"/>
    <w:rsid w:val="00866402"/>
    <w:rsid w:val="00872B71"/>
    <w:rsid w:val="008737D1"/>
    <w:rsid w:val="00873FEA"/>
    <w:rsid w:val="00874E05"/>
    <w:rsid w:val="00881A89"/>
    <w:rsid w:val="00882F48"/>
    <w:rsid w:val="00883C4D"/>
    <w:rsid w:val="008873E9"/>
    <w:rsid w:val="00887E71"/>
    <w:rsid w:val="0089004F"/>
    <w:rsid w:val="00894844"/>
    <w:rsid w:val="00896AC5"/>
    <w:rsid w:val="00897B1F"/>
    <w:rsid w:val="008A0057"/>
    <w:rsid w:val="008A01A8"/>
    <w:rsid w:val="008A083C"/>
    <w:rsid w:val="008A0B64"/>
    <w:rsid w:val="008B2713"/>
    <w:rsid w:val="008B52A4"/>
    <w:rsid w:val="008B7F2D"/>
    <w:rsid w:val="008C2627"/>
    <w:rsid w:val="008C394B"/>
    <w:rsid w:val="008C630C"/>
    <w:rsid w:val="008C648F"/>
    <w:rsid w:val="008C7574"/>
    <w:rsid w:val="008D187F"/>
    <w:rsid w:val="008D34DC"/>
    <w:rsid w:val="008D3D6D"/>
    <w:rsid w:val="008D5F32"/>
    <w:rsid w:val="008D67BE"/>
    <w:rsid w:val="008D70B0"/>
    <w:rsid w:val="008D7227"/>
    <w:rsid w:val="008D7394"/>
    <w:rsid w:val="008E0233"/>
    <w:rsid w:val="008E04B6"/>
    <w:rsid w:val="008E1930"/>
    <w:rsid w:val="008E1CBC"/>
    <w:rsid w:val="008E2E82"/>
    <w:rsid w:val="008E6301"/>
    <w:rsid w:val="008F0C39"/>
    <w:rsid w:val="008F0DB0"/>
    <w:rsid w:val="008F1731"/>
    <w:rsid w:val="008F22A0"/>
    <w:rsid w:val="008F37A1"/>
    <w:rsid w:val="008F456F"/>
    <w:rsid w:val="008F5FFF"/>
    <w:rsid w:val="008F672D"/>
    <w:rsid w:val="008F7615"/>
    <w:rsid w:val="008F76FA"/>
    <w:rsid w:val="00902B31"/>
    <w:rsid w:val="00902FC0"/>
    <w:rsid w:val="00903714"/>
    <w:rsid w:val="00904873"/>
    <w:rsid w:val="0090556D"/>
    <w:rsid w:val="009071DA"/>
    <w:rsid w:val="00911D74"/>
    <w:rsid w:val="009158F5"/>
    <w:rsid w:val="009160BF"/>
    <w:rsid w:val="00920E7C"/>
    <w:rsid w:val="00922682"/>
    <w:rsid w:val="00922AF8"/>
    <w:rsid w:val="00923A66"/>
    <w:rsid w:val="0093555F"/>
    <w:rsid w:val="0093786F"/>
    <w:rsid w:val="00937E66"/>
    <w:rsid w:val="00940373"/>
    <w:rsid w:val="009412FE"/>
    <w:rsid w:val="009423C8"/>
    <w:rsid w:val="00943084"/>
    <w:rsid w:val="00943E69"/>
    <w:rsid w:val="009470BB"/>
    <w:rsid w:val="009472BB"/>
    <w:rsid w:val="009478E7"/>
    <w:rsid w:val="00951216"/>
    <w:rsid w:val="009514A8"/>
    <w:rsid w:val="00954272"/>
    <w:rsid w:val="00957C69"/>
    <w:rsid w:val="0096021C"/>
    <w:rsid w:val="00960E3E"/>
    <w:rsid w:val="00961C6E"/>
    <w:rsid w:val="00961FD8"/>
    <w:rsid w:val="00962C06"/>
    <w:rsid w:val="00963BD7"/>
    <w:rsid w:val="009642CD"/>
    <w:rsid w:val="00971EC4"/>
    <w:rsid w:val="009777C0"/>
    <w:rsid w:val="0099069D"/>
    <w:rsid w:val="00993A48"/>
    <w:rsid w:val="00994551"/>
    <w:rsid w:val="00994F88"/>
    <w:rsid w:val="00997DC6"/>
    <w:rsid w:val="009A016B"/>
    <w:rsid w:val="009A4E47"/>
    <w:rsid w:val="009B1495"/>
    <w:rsid w:val="009B1C49"/>
    <w:rsid w:val="009B4B99"/>
    <w:rsid w:val="009B4DFD"/>
    <w:rsid w:val="009B5749"/>
    <w:rsid w:val="009B64DB"/>
    <w:rsid w:val="009B7A76"/>
    <w:rsid w:val="009C1B4A"/>
    <w:rsid w:val="009C26E3"/>
    <w:rsid w:val="009C3952"/>
    <w:rsid w:val="009C3F21"/>
    <w:rsid w:val="009C59FC"/>
    <w:rsid w:val="009C5D86"/>
    <w:rsid w:val="009C62CC"/>
    <w:rsid w:val="009C7B4E"/>
    <w:rsid w:val="009C7DDD"/>
    <w:rsid w:val="009D1148"/>
    <w:rsid w:val="009D3BFA"/>
    <w:rsid w:val="009D3D5C"/>
    <w:rsid w:val="009D77AC"/>
    <w:rsid w:val="009E0BCC"/>
    <w:rsid w:val="009E13B8"/>
    <w:rsid w:val="009E3CAE"/>
    <w:rsid w:val="009E5632"/>
    <w:rsid w:val="009E6362"/>
    <w:rsid w:val="009E758C"/>
    <w:rsid w:val="00A02021"/>
    <w:rsid w:val="00A025EF"/>
    <w:rsid w:val="00A045D3"/>
    <w:rsid w:val="00A05D93"/>
    <w:rsid w:val="00A06599"/>
    <w:rsid w:val="00A06EAC"/>
    <w:rsid w:val="00A10819"/>
    <w:rsid w:val="00A111CC"/>
    <w:rsid w:val="00A11CB2"/>
    <w:rsid w:val="00A15D8B"/>
    <w:rsid w:val="00A205BA"/>
    <w:rsid w:val="00A225DA"/>
    <w:rsid w:val="00A23956"/>
    <w:rsid w:val="00A24947"/>
    <w:rsid w:val="00A24A6A"/>
    <w:rsid w:val="00A2644E"/>
    <w:rsid w:val="00A31DBC"/>
    <w:rsid w:val="00A33B73"/>
    <w:rsid w:val="00A34BAE"/>
    <w:rsid w:val="00A36CE7"/>
    <w:rsid w:val="00A409F8"/>
    <w:rsid w:val="00A422B2"/>
    <w:rsid w:val="00A4376C"/>
    <w:rsid w:val="00A4756E"/>
    <w:rsid w:val="00A47842"/>
    <w:rsid w:val="00A50B18"/>
    <w:rsid w:val="00A52DB8"/>
    <w:rsid w:val="00A53A47"/>
    <w:rsid w:val="00A54D18"/>
    <w:rsid w:val="00A555D3"/>
    <w:rsid w:val="00A57A42"/>
    <w:rsid w:val="00A60449"/>
    <w:rsid w:val="00A63987"/>
    <w:rsid w:val="00A649A3"/>
    <w:rsid w:val="00A66034"/>
    <w:rsid w:val="00A664C1"/>
    <w:rsid w:val="00A71DC6"/>
    <w:rsid w:val="00A729F8"/>
    <w:rsid w:val="00A72CCF"/>
    <w:rsid w:val="00A73E11"/>
    <w:rsid w:val="00A7482C"/>
    <w:rsid w:val="00A76964"/>
    <w:rsid w:val="00A8060E"/>
    <w:rsid w:val="00A814FA"/>
    <w:rsid w:val="00A83648"/>
    <w:rsid w:val="00A83C1B"/>
    <w:rsid w:val="00A843C6"/>
    <w:rsid w:val="00A8586C"/>
    <w:rsid w:val="00A85B4C"/>
    <w:rsid w:val="00A86E8A"/>
    <w:rsid w:val="00A877FC"/>
    <w:rsid w:val="00A95247"/>
    <w:rsid w:val="00AA1289"/>
    <w:rsid w:val="00AA1C61"/>
    <w:rsid w:val="00AA26D5"/>
    <w:rsid w:val="00AA4A50"/>
    <w:rsid w:val="00AB5BF7"/>
    <w:rsid w:val="00AC45F2"/>
    <w:rsid w:val="00AC4FC5"/>
    <w:rsid w:val="00AC4FD8"/>
    <w:rsid w:val="00AC5186"/>
    <w:rsid w:val="00AD120F"/>
    <w:rsid w:val="00AD4E4D"/>
    <w:rsid w:val="00AE240D"/>
    <w:rsid w:val="00AE2A86"/>
    <w:rsid w:val="00AE49EF"/>
    <w:rsid w:val="00AF10C2"/>
    <w:rsid w:val="00AF3AA0"/>
    <w:rsid w:val="00AF40F3"/>
    <w:rsid w:val="00AF51F2"/>
    <w:rsid w:val="00AF55FA"/>
    <w:rsid w:val="00AF7D6E"/>
    <w:rsid w:val="00AF7E2D"/>
    <w:rsid w:val="00AF7F7F"/>
    <w:rsid w:val="00B00294"/>
    <w:rsid w:val="00B00BE1"/>
    <w:rsid w:val="00B037A2"/>
    <w:rsid w:val="00B04360"/>
    <w:rsid w:val="00B0652F"/>
    <w:rsid w:val="00B072F3"/>
    <w:rsid w:val="00B07A35"/>
    <w:rsid w:val="00B1222D"/>
    <w:rsid w:val="00B277B4"/>
    <w:rsid w:val="00B27F05"/>
    <w:rsid w:val="00B31311"/>
    <w:rsid w:val="00B317A4"/>
    <w:rsid w:val="00B31D85"/>
    <w:rsid w:val="00B373AC"/>
    <w:rsid w:val="00B37CFB"/>
    <w:rsid w:val="00B419A6"/>
    <w:rsid w:val="00B427C7"/>
    <w:rsid w:val="00B44CE3"/>
    <w:rsid w:val="00B46E33"/>
    <w:rsid w:val="00B47206"/>
    <w:rsid w:val="00B50625"/>
    <w:rsid w:val="00B50C48"/>
    <w:rsid w:val="00B5486D"/>
    <w:rsid w:val="00B5654E"/>
    <w:rsid w:val="00B57698"/>
    <w:rsid w:val="00B71C52"/>
    <w:rsid w:val="00B76016"/>
    <w:rsid w:val="00B807E0"/>
    <w:rsid w:val="00B81401"/>
    <w:rsid w:val="00B843AF"/>
    <w:rsid w:val="00B90065"/>
    <w:rsid w:val="00B904F8"/>
    <w:rsid w:val="00B91409"/>
    <w:rsid w:val="00B918C9"/>
    <w:rsid w:val="00B920C7"/>
    <w:rsid w:val="00B9301F"/>
    <w:rsid w:val="00B97E13"/>
    <w:rsid w:val="00BA068D"/>
    <w:rsid w:val="00BA252D"/>
    <w:rsid w:val="00BA2851"/>
    <w:rsid w:val="00BA5954"/>
    <w:rsid w:val="00BB0809"/>
    <w:rsid w:val="00BB0B42"/>
    <w:rsid w:val="00BB1C0E"/>
    <w:rsid w:val="00BB1F4F"/>
    <w:rsid w:val="00BB20B1"/>
    <w:rsid w:val="00BB7B41"/>
    <w:rsid w:val="00BC1AF7"/>
    <w:rsid w:val="00BC4A29"/>
    <w:rsid w:val="00BC4F0A"/>
    <w:rsid w:val="00BD117E"/>
    <w:rsid w:val="00BD1E72"/>
    <w:rsid w:val="00BD4660"/>
    <w:rsid w:val="00BD4A70"/>
    <w:rsid w:val="00BD5E2D"/>
    <w:rsid w:val="00BD611C"/>
    <w:rsid w:val="00BE0832"/>
    <w:rsid w:val="00BE5B7E"/>
    <w:rsid w:val="00BE7A4E"/>
    <w:rsid w:val="00BF2BB6"/>
    <w:rsid w:val="00BF3D5C"/>
    <w:rsid w:val="00BF40A4"/>
    <w:rsid w:val="00BF5AC7"/>
    <w:rsid w:val="00C00208"/>
    <w:rsid w:val="00C00659"/>
    <w:rsid w:val="00C008C7"/>
    <w:rsid w:val="00C0602C"/>
    <w:rsid w:val="00C1031B"/>
    <w:rsid w:val="00C1248B"/>
    <w:rsid w:val="00C131AB"/>
    <w:rsid w:val="00C13B7A"/>
    <w:rsid w:val="00C15D72"/>
    <w:rsid w:val="00C203E8"/>
    <w:rsid w:val="00C2082C"/>
    <w:rsid w:val="00C21C0A"/>
    <w:rsid w:val="00C224B6"/>
    <w:rsid w:val="00C22EB5"/>
    <w:rsid w:val="00C23790"/>
    <w:rsid w:val="00C24F6E"/>
    <w:rsid w:val="00C26402"/>
    <w:rsid w:val="00C2728F"/>
    <w:rsid w:val="00C3383B"/>
    <w:rsid w:val="00C34FDA"/>
    <w:rsid w:val="00C35EE2"/>
    <w:rsid w:val="00C3795A"/>
    <w:rsid w:val="00C41B52"/>
    <w:rsid w:val="00C46435"/>
    <w:rsid w:val="00C46D56"/>
    <w:rsid w:val="00C50740"/>
    <w:rsid w:val="00C527B8"/>
    <w:rsid w:val="00C603CD"/>
    <w:rsid w:val="00C617A7"/>
    <w:rsid w:val="00C61C60"/>
    <w:rsid w:val="00C6243A"/>
    <w:rsid w:val="00C63183"/>
    <w:rsid w:val="00C6561F"/>
    <w:rsid w:val="00C672B4"/>
    <w:rsid w:val="00C71566"/>
    <w:rsid w:val="00C72AD4"/>
    <w:rsid w:val="00C74F32"/>
    <w:rsid w:val="00C753A6"/>
    <w:rsid w:val="00C755C6"/>
    <w:rsid w:val="00C75E06"/>
    <w:rsid w:val="00C7650C"/>
    <w:rsid w:val="00C81A66"/>
    <w:rsid w:val="00C83E48"/>
    <w:rsid w:val="00C84362"/>
    <w:rsid w:val="00C91450"/>
    <w:rsid w:val="00C975BC"/>
    <w:rsid w:val="00CA084E"/>
    <w:rsid w:val="00CA1A72"/>
    <w:rsid w:val="00CA1AFF"/>
    <w:rsid w:val="00CA6AA9"/>
    <w:rsid w:val="00CB232C"/>
    <w:rsid w:val="00CB6011"/>
    <w:rsid w:val="00CB7498"/>
    <w:rsid w:val="00CB7C27"/>
    <w:rsid w:val="00CC56FB"/>
    <w:rsid w:val="00CC61AA"/>
    <w:rsid w:val="00CC7CF4"/>
    <w:rsid w:val="00CD1A26"/>
    <w:rsid w:val="00CD33A6"/>
    <w:rsid w:val="00CD48FB"/>
    <w:rsid w:val="00CD549C"/>
    <w:rsid w:val="00CD617D"/>
    <w:rsid w:val="00CD6781"/>
    <w:rsid w:val="00CD69B8"/>
    <w:rsid w:val="00CD7E7F"/>
    <w:rsid w:val="00CD7F9A"/>
    <w:rsid w:val="00CE0690"/>
    <w:rsid w:val="00CE0F3E"/>
    <w:rsid w:val="00CE2EF0"/>
    <w:rsid w:val="00CE4B37"/>
    <w:rsid w:val="00CE56A1"/>
    <w:rsid w:val="00CF2A9E"/>
    <w:rsid w:val="00CF2DF8"/>
    <w:rsid w:val="00CF65C1"/>
    <w:rsid w:val="00CF6B7F"/>
    <w:rsid w:val="00CF7E0E"/>
    <w:rsid w:val="00D02762"/>
    <w:rsid w:val="00D04E13"/>
    <w:rsid w:val="00D05DD2"/>
    <w:rsid w:val="00D0760F"/>
    <w:rsid w:val="00D10567"/>
    <w:rsid w:val="00D11307"/>
    <w:rsid w:val="00D114DA"/>
    <w:rsid w:val="00D11BB3"/>
    <w:rsid w:val="00D155C4"/>
    <w:rsid w:val="00D2234E"/>
    <w:rsid w:val="00D22A33"/>
    <w:rsid w:val="00D2332F"/>
    <w:rsid w:val="00D2366F"/>
    <w:rsid w:val="00D23F37"/>
    <w:rsid w:val="00D24941"/>
    <w:rsid w:val="00D25AA6"/>
    <w:rsid w:val="00D26E25"/>
    <w:rsid w:val="00D30027"/>
    <w:rsid w:val="00D31AAB"/>
    <w:rsid w:val="00D34D75"/>
    <w:rsid w:val="00D37D49"/>
    <w:rsid w:val="00D448D5"/>
    <w:rsid w:val="00D475C4"/>
    <w:rsid w:val="00D53413"/>
    <w:rsid w:val="00D535A1"/>
    <w:rsid w:val="00D536A5"/>
    <w:rsid w:val="00D6118F"/>
    <w:rsid w:val="00D616A5"/>
    <w:rsid w:val="00D6283E"/>
    <w:rsid w:val="00D62DE8"/>
    <w:rsid w:val="00D727F0"/>
    <w:rsid w:val="00D72BF7"/>
    <w:rsid w:val="00D73D73"/>
    <w:rsid w:val="00D73F6D"/>
    <w:rsid w:val="00D7405A"/>
    <w:rsid w:val="00D74148"/>
    <w:rsid w:val="00D7754F"/>
    <w:rsid w:val="00D81AE2"/>
    <w:rsid w:val="00D840E8"/>
    <w:rsid w:val="00D85673"/>
    <w:rsid w:val="00D9033F"/>
    <w:rsid w:val="00D9144C"/>
    <w:rsid w:val="00D91EF3"/>
    <w:rsid w:val="00D9313F"/>
    <w:rsid w:val="00D959C4"/>
    <w:rsid w:val="00D97F09"/>
    <w:rsid w:val="00DA0C0F"/>
    <w:rsid w:val="00DA1782"/>
    <w:rsid w:val="00DA2218"/>
    <w:rsid w:val="00DB035D"/>
    <w:rsid w:val="00DB3B74"/>
    <w:rsid w:val="00DB4216"/>
    <w:rsid w:val="00DB5D86"/>
    <w:rsid w:val="00DB68D2"/>
    <w:rsid w:val="00DC034F"/>
    <w:rsid w:val="00DC13C7"/>
    <w:rsid w:val="00DC256C"/>
    <w:rsid w:val="00DC2F90"/>
    <w:rsid w:val="00DC4625"/>
    <w:rsid w:val="00DC631D"/>
    <w:rsid w:val="00DC7C75"/>
    <w:rsid w:val="00DD01A8"/>
    <w:rsid w:val="00DE3D56"/>
    <w:rsid w:val="00DE60D4"/>
    <w:rsid w:val="00DE67A7"/>
    <w:rsid w:val="00DE7A88"/>
    <w:rsid w:val="00DE7EBB"/>
    <w:rsid w:val="00DF055E"/>
    <w:rsid w:val="00DF407B"/>
    <w:rsid w:val="00E009FB"/>
    <w:rsid w:val="00E03473"/>
    <w:rsid w:val="00E05FFB"/>
    <w:rsid w:val="00E06D7E"/>
    <w:rsid w:val="00E071D6"/>
    <w:rsid w:val="00E107EC"/>
    <w:rsid w:val="00E10E6C"/>
    <w:rsid w:val="00E11120"/>
    <w:rsid w:val="00E1162E"/>
    <w:rsid w:val="00E123A7"/>
    <w:rsid w:val="00E170D1"/>
    <w:rsid w:val="00E174E7"/>
    <w:rsid w:val="00E17C29"/>
    <w:rsid w:val="00E2044F"/>
    <w:rsid w:val="00E25A98"/>
    <w:rsid w:val="00E26B41"/>
    <w:rsid w:val="00E35B04"/>
    <w:rsid w:val="00E360AA"/>
    <w:rsid w:val="00E43C6B"/>
    <w:rsid w:val="00E52679"/>
    <w:rsid w:val="00E628CC"/>
    <w:rsid w:val="00E65B12"/>
    <w:rsid w:val="00E662FF"/>
    <w:rsid w:val="00E66A40"/>
    <w:rsid w:val="00E70C24"/>
    <w:rsid w:val="00E70DED"/>
    <w:rsid w:val="00E71B95"/>
    <w:rsid w:val="00E72BB7"/>
    <w:rsid w:val="00E763AA"/>
    <w:rsid w:val="00E77D9B"/>
    <w:rsid w:val="00E8118B"/>
    <w:rsid w:val="00E82602"/>
    <w:rsid w:val="00E83337"/>
    <w:rsid w:val="00E83720"/>
    <w:rsid w:val="00E87A5E"/>
    <w:rsid w:val="00E87AAE"/>
    <w:rsid w:val="00E918E1"/>
    <w:rsid w:val="00E9257C"/>
    <w:rsid w:val="00E96DC4"/>
    <w:rsid w:val="00EA15DA"/>
    <w:rsid w:val="00EA2AB1"/>
    <w:rsid w:val="00EA34FB"/>
    <w:rsid w:val="00EA3DA4"/>
    <w:rsid w:val="00EA5B08"/>
    <w:rsid w:val="00EA750A"/>
    <w:rsid w:val="00EA7BFA"/>
    <w:rsid w:val="00EB6AB6"/>
    <w:rsid w:val="00EC1323"/>
    <w:rsid w:val="00ED1445"/>
    <w:rsid w:val="00ED366D"/>
    <w:rsid w:val="00ED47A0"/>
    <w:rsid w:val="00ED595A"/>
    <w:rsid w:val="00ED6E5B"/>
    <w:rsid w:val="00ED77D9"/>
    <w:rsid w:val="00EE114C"/>
    <w:rsid w:val="00EE5C79"/>
    <w:rsid w:val="00EF0B16"/>
    <w:rsid w:val="00EF1DCC"/>
    <w:rsid w:val="00EF2A94"/>
    <w:rsid w:val="00EF60F2"/>
    <w:rsid w:val="00EF6695"/>
    <w:rsid w:val="00EF6E0D"/>
    <w:rsid w:val="00EF721A"/>
    <w:rsid w:val="00F02779"/>
    <w:rsid w:val="00F108CC"/>
    <w:rsid w:val="00F1211E"/>
    <w:rsid w:val="00F129B4"/>
    <w:rsid w:val="00F12A3B"/>
    <w:rsid w:val="00F162DF"/>
    <w:rsid w:val="00F16534"/>
    <w:rsid w:val="00F20C23"/>
    <w:rsid w:val="00F22C50"/>
    <w:rsid w:val="00F22E42"/>
    <w:rsid w:val="00F23741"/>
    <w:rsid w:val="00F260AB"/>
    <w:rsid w:val="00F27D7E"/>
    <w:rsid w:val="00F3194A"/>
    <w:rsid w:val="00F31F46"/>
    <w:rsid w:val="00F33F6B"/>
    <w:rsid w:val="00F3561F"/>
    <w:rsid w:val="00F41431"/>
    <w:rsid w:val="00F43A66"/>
    <w:rsid w:val="00F463A0"/>
    <w:rsid w:val="00F50AD4"/>
    <w:rsid w:val="00F5244E"/>
    <w:rsid w:val="00F526FC"/>
    <w:rsid w:val="00F532F9"/>
    <w:rsid w:val="00F609F9"/>
    <w:rsid w:val="00F61E6E"/>
    <w:rsid w:val="00F63EAC"/>
    <w:rsid w:val="00F660F2"/>
    <w:rsid w:val="00F731D8"/>
    <w:rsid w:val="00F73B24"/>
    <w:rsid w:val="00F75744"/>
    <w:rsid w:val="00F76A5C"/>
    <w:rsid w:val="00F821FA"/>
    <w:rsid w:val="00F82A61"/>
    <w:rsid w:val="00F8377A"/>
    <w:rsid w:val="00F83A35"/>
    <w:rsid w:val="00F85EED"/>
    <w:rsid w:val="00F905C9"/>
    <w:rsid w:val="00F911A3"/>
    <w:rsid w:val="00F9388C"/>
    <w:rsid w:val="00F93B18"/>
    <w:rsid w:val="00F95F73"/>
    <w:rsid w:val="00F96BE5"/>
    <w:rsid w:val="00F96FF6"/>
    <w:rsid w:val="00FA091A"/>
    <w:rsid w:val="00FA1B46"/>
    <w:rsid w:val="00FA220E"/>
    <w:rsid w:val="00FA4010"/>
    <w:rsid w:val="00FA4FD7"/>
    <w:rsid w:val="00FA721E"/>
    <w:rsid w:val="00FA7B9A"/>
    <w:rsid w:val="00FA7C0B"/>
    <w:rsid w:val="00FB193E"/>
    <w:rsid w:val="00FB70A0"/>
    <w:rsid w:val="00FC1F06"/>
    <w:rsid w:val="00FC3B05"/>
    <w:rsid w:val="00FC7008"/>
    <w:rsid w:val="00FD2079"/>
    <w:rsid w:val="00FD4019"/>
    <w:rsid w:val="00FD454E"/>
    <w:rsid w:val="00FD5B58"/>
    <w:rsid w:val="00FE0AD2"/>
    <w:rsid w:val="00FE1402"/>
    <w:rsid w:val="00FE53AC"/>
    <w:rsid w:val="00FE5F23"/>
    <w:rsid w:val="00FE6B65"/>
    <w:rsid w:val="00FF153E"/>
    <w:rsid w:val="00FF282C"/>
    <w:rsid w:val="00FF3EA7"/>
    <w:rsid w:val="00FF4BCC"/>
    <w:rsid w:val="00FF5B25"/>
    <w:rsid w:val="00FF6E40"/>
    <w:rsid w:val="00FF7D5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074">
      <o:colormru v:ext="edit" colors="#c90,#cc0,#c18243,#b9d08c,#95b751,#87a846"/>
    </o:shapedefaults>
    <o:shapelayout v:ext="edit">
      <o:idmap v:ext="edit" data="1"/>
      <o:rules v:ext="edit">
        <o:r id="V:Rule1" type="connector" idref="#_x0000_s1329">
          <o:proxy start="" idref="#_x0000_s1321" connectloc="0"/>
          <o:proxy end="" idref="#_x0000_s1323" connectloc="4"/>
        </o:r>
        <o:r id="V:Rule2" type="connector" idref="#_x0000_s1330">
          <o:proxy start="" idref="#_x0000_s1321" connectloc="1"/>
          <o:proxy end="" idref="#_x0000_s1322" connectloc="6"/>
        </o:r>
        <o:r id="V:Rule3" type="connector" idref="#_x0000_s1332">
          <o:proxy start="" idref="#_x0000_s1321" connectloc="3"/>
          <o:proxy end="" idref="#_x0000_s1328" connectloc="0"/>
        </o:r>
        <o:r id="V:Rule4" type="connector" idref="#_x0000_s1331">
          <o:proxy start="" idref="#_x0000_s1321" connectloc="2"/>
          <o:proxy end="" idref="#_x0000_s1326" connectloc="6"/>
        </o:r>
        <o:r id="V:Rule5" type="connector" idref="#_x0000_s1333">
          <o:proxy start="" idref="#_x0000_s1321" connectloc="5"/>
          <o:proxy end="" idref="#_x0000_s1327" connectloc="1"/>
        </o:r>
        <o:r id="V:Rule6" type="connector" idref="#_x0000_s1334">
          <o:proxy start="" idref="#_x0000_s1321" connectloc="6"/>
          <o:proxy end="" idref="#_x0000_s1325" connectloc="2"/>
        </o:r>
        <o:r id="V:Rule7" type="connector" idref="#_x0000_s1335">
          <o:proxy start="" idref="#_x0000_s1321" connectloc="7"/>
          <o:proxy end="" idref="#_x0000_s1324" connectloc="3"/>
        </o:r>
        <o:r id="V:Rule8" type="connector" idref="#_x0000_s1318">
          <o:proxy start="" idref="#_x0000_s1310" connectloc="2"/>
          <o:proxy end="" idref="#_x0000_s1314" connectloc="1"/>
        </o:r>
        <o:r id="V:Rule9" type="connector" idref="#_x0000_s1317">
          <o:proxy start="" idref="#_x0000_s1310" connectloc="2"/>
          <o:proxy end="" idref="#_x0000_s1313" connectloc="1"/>
        </o:r>
        <o:r id="V:Rule10" type="connector" idref="#_x0000_s1315">
          <o:proxy start="" idref="#_x0000_s1310" connectloc="2"/>
          <o:proxy end="" idref="#_x0000_s1311" connectloc="1"/>
        </o:r>
        <o:r id="V:Rule11" type="connector" idref="#_x0000_s1316">
          <o:proxy start="" idref="#_x0000_s1310" connectloc="2"/>
          <o:proxy end="" idref="#_x0000_s1312" connectloc="1"/>
        </o:r>
        <o:r id="V:Rule12" type="connector" idref="#_x0000_s1307">
          <o:proxy start="" idref="#_x0000_s1303" connectloc="2"/>
          <o:proxy end="" idref="#_x0000_s1305" connectloc="0"/>
        </o:r>
        <o:r id="V:Rule13" type="connector" idref="#_x0000_s1306">
          <o:proxy start="" idref="#_x0000_s1303" connectloc="2"/>
          <o:proxy end="" idref="#_x0000_s1304"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461D"/>
    <w:pPr>
      <w:spacing w:after="200" w:line="276" w:lineRule="auto"/>
    </w:pPr>
    <w:rPr>
      <w:sz w:val="22"/>
      <w:szCs w:val="22"/>
      <w:lang w:val="es-ES" w:eastAsia="en-US"/>
    </w:rPr>
  </w:style>
  <w:style w:type="paragraph" w:styleId="Ttulo1">
    <w:name w:val="heading 1"/>
    <w:basedOn w:val="Normal"/>
    <w:next w:val="Normal"/>
    <w:link w:val="Ttulo1Car"/>
    <w:uiPriority w:val="9"/>
    <w:qFormat/>
    <w:rsid w:val="000F0CD6"/>
    <w:pPr>
      <w:keepNext/>
      <w:keepLines/>
      <w:numPr>
        <w:numId w:val="1"/>
      </w:numPr>
      <w:spacing w:before="480" w:after="0"/>
      <w:outlineLvl w:val="0"/>
    </w:pPr>
    <w:rPr>
      <w:rFonts w:ascii="Cambria" w:eastAsia="Times New Roman" w:hAnsi="Cambria"/>
      <w:b/>
      <w:bCs/>
      <w:color w:val="365F91"/>
      <w:sz w:val="28"/>
      <w:szCs w:val="28"/>
      <w:lang/>
    </w:rPr>
  </w:style>
  <w:style w:type="paragraph" w:styleId="Ttulo2">
    <w:name w:val="heading 2"/>
    <w:basedOn w:val="Normal"/>
    <w:next w:val="Normal"/>
    <w:link w:val="Ttulo2Car"/>
    <w:uiPriority w:val="9"/>
    <w:unhideWhenUsed/>
    <w:qFormat/>
    <w:rsid w:val="0090556D"/>
    <w:pPr>
      <w:keepNext/>
      <w:numPr>
        <w:ilvl w:val="1"/>
        <w:numId w:val="1"/>
      </w:numPr>
      <w:spacing w:before="240" w:after="60"/>
      <w:outlineLvl w:val="1"/>
    </w:pPr>
    <w:rPr>
      <w:rFonts w:ascii="Cambria" w:eastAsia="Times New Roman" w:hAnsi="Cambria"/>
      <w:b/>
      <w:bCs/>
      <w:i/>
      <w:iCs/>
      <w:sz w:val="28"/>
      <w:szCs w:val="28"/>
      <w:lang/>
    </w:rPr>
  </w:style>
  <w:style w:type="paragraph" w:styleId="Ttulo3">
    <w:name w:val="heading 3"/>
    <w:basedOn w:val="Normal"/>
    <w:next w:val="Normal"/>
    <w:link w:val="Ttulo3Car"/>
    <w:uiPriority w:val="9"/>
    <w:unhideWhenUsed/>
    <w:qFormat/>
    <w:rsid w:val="0090556D"/>
    <w:pPr>
      <w:keepNext/>
      <w:numPr>
        <w:ilvl w:val="2"/>
        <w:numId w:val="1"/>
      </w:numPr>
      <w:spacing w:before="240" w:after="60"/>
      <w:outlineLvl w:val="2"/>
    </w:pPr>
    <w:rPr>
      <w:rFonts w:ascii="Cambria" w:eastAsia="Times New Roman" w:hAnsi="Cambria"/>
      <w:b/>
      <w:bCs/>
      <w:sz w:val="26"/>
      <w:szCs w:val="26"/>
      <w:lang/>
    </w:rPr>
  </w:style>
  <w:style w:type="paragraph" w:styleId="Ttulo4">
    <w:name w:val="heading 4"/>
    <w:basedOn w:val="Normal"/>
    <w:next w:val="Normal"/>
    <w:link w:val="Ttulo4Car"/>
    <w:uiPriority w:val="9"/>
    <w:unhideWhenUsed/>
    <w:qFormat/>
    <w:rsid w:val="0090556D"/>
    <w:pPr>
      <w:keepNext/>
      <w:numPr>
        <w:ilvl w:val="3"/>
        <w:numId w:val="1"/>
      </w:numPr>
      <w:spacing w:before="240" w:after="60"/>
      <w:outlineLvl w:val="3"/>
    </w:pPr>
    <w:rPr>
      <w:rFonts w:eastAsia="Times New Roman"/>
      <w:b/>
      <w:bCs/>
      <w:sz w:val="28"/>
      <w:szCs w:val="28"/>
      <w:lang/>
    </w:rPr>
  </w:style>
  <w:style w:type="paragraph" w:styleId="Ttulo5">
    <w:name w:val="heading 5"/>
    <w:basedOn w:val="Normal"/>
    <w:next w:val="Normal"/>
    <w:link w:val="Ttulo5Car"/>
    <w:uiPriority w:val="9"/>
    <w:unhideWhenUsed/>
    <w:qFormat/>
    <w:rsid w:val="0090556D"/>
    <w:pPr>
      <w:numPr>
        <w:ilvl w:val="4"/>
        <w:numId w:val="1"/>
      </w:numPr>
      <w:spacing w:before="240" w:after="60"/>
      <w:outlineLvl w:val="4"/>
    </w:pPr>
    <w:rPr>
      <w:rFonts w:eastAsia="Times New Roman"/>
      <w:b/>
      <w:bCs/>
      <w:i/>
      <w:iCs/>
      <w:sz w:val="26"/>
      <w:szCs w:val="26"/>
      <w:lang/>
    </w:rPr>
  </w:style>
  <w:style w:type="paragraph" w:styleId="Ttulo6">
    <w:name w:val="heading 6"/>
    <w:basedOn w:val="Normal"/>
    <w:next w:val="Normal"/>
    <w:link w:val="Ttulo6Car"/>
    <w:uiPriority w:val="9"/>
    <w:unhideWhenUsed/>
    <w:qFormat/>
    <w:rsid w:val="0090556D"/>
    <w:pPr>
      <w:numPr>
        <w:ilvl w:val="5"/>
        <w:numId w:val="1"/>
      </w:numPr>
      <w:spacing w:before="240" w:after="60"/>
      <w:outlineLvl w:val="5"/>
    </w:pPr>
    <w:rPr>
      <w:rFonts w:eastAsia="Times New Roman"/>
      <w:b/>
      <w:bCs/>
      <w:lang/>
    </w:rPr>
  </w:style>
  <w:style w:type="paragraph" w:styleId="Ttulo7">
    <w:name w:val="heading 7"/>
    <w:basedOn w:val="Normal"/>
    <w:next w:val="Normal"/>
    <w:link w:val="Ttulo7Car"/>
    <w:uiPriority w:val="99"/>
    <w:unhideWhenUsed/>
    <w:qFormat/>
    <w:rsid w:val="0090556D"/>
    <w:pPr>
      <w:numPr>
        <w:ilvl w:val="6"/>
        <w:numId w:val="1"/>
      </w:numPr>
      <w:spacing w:before="240" w:after="60"/>
      <w:outlineLvl w:val="6"/>
    </w:pPr>
    <w:rPr>
      <w:rFonts w:eastAsia="Times New Roman"/>
      <w:sz w:val="24"/>
      <w:szCs w:val="24"/>
      <w:lang/>
    </w:rPr>
  </w:style>
  <w:style w:type="paragraph" w:styleId="Ttulo8">
    <w:name w:val="heading 8"/>
    <w:basedOn w:val="Normal"/>
    <w:next w:val="Normal"/>
    <w:link w:val="Ttulo8Car"/>
    <w:uiPriority w:val="99"/>
    <w:unhideWhenUsed/>
    <w:qFormat/>
    <w:rsid w:val="0090556D"/>
    <w:pPr>
      <w:numPr>
        <w:ilvl w:val="7"/>
        <w:numId w:val="1"/>
      </w:numPr>
      <w:spacing w:before="240" w:after="60"/>
      <w:outlineLvl w:val="7"/>
    </w:pPr>
    <w:rPr>
      <w:rFonts w:eastAsia="Times New Roman"/>
      <w:i/>
      <w:iCs/>
      <w:sz w:val="24"/>
      <w:szCs w:val="24"/>
      <w:lang/>
    </w:rPr>
  </w:style>
  <w:style w:type="paragraph" w:styleId="Ttulo9">
    <w:name w:val="heading 9"/>
    <w:basedOn w:val="Normal"/>
    <w:next w:val="Normal"/>
    <w:link w:val="Ttulo9Car"/>
    <w:uiPriority w:val="99"/>
    <w:unhideWhenUsed/>
    <w:qFormat/>
    <w:rsid w:val="0090556D"/>
    <w:pPr>
      <w:numPr>
        <w:ilvl w:val="8"/>
        <w:numId w:val="1"/>
      </w:numPr>
      <w:spacing w:before="240" w:after="60"/>
      <w:outlineLvl w:val="8"/>
    </w:pPr>
    <w:rPr>
      <w:rFonts w:ascii="Cambria" w:eastAsia="Times New Roman" w:hAnsi="Cambria"/>
      <w:lang/>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0F0CD6"/>
    <w:rPr>
      <w:rFonts w:ascii="Cambria" w:eastAsia="Times New Roman" w:hAnsi="Cambria"/>
      <w:b/>
      <w:bCs/>
      <w:color w:val="365F91"/>
      <w:sz w:val="28"/>
      <w:szCs w:val="28"/>
      <w:lang w:eastAsia="en-US"/>
    </w:rPr>
  </w:style>
  <w:style w:type="character" w:customStyle="1" w:styleId="Ttulo2Car">
    <w:name w:val="Título 2 Car"/>
    <w:link w:val="Ttulo2"/>
    <w:uiPriority w:val="9"/>
    <w:rsid w:val="0090556D"/>
    <w:rPr>
      <w:rFonts w:ascii="Cambria" w:eastAsia="Times New Roman" w:hAnsi="Cambria"/>
      <w:b/>
      <w:bCs/>
      <w:i/>
      <w:iCs/>
      <w:sz w:val="28"/>
      <w:szCs w:val="28"/>
      <w:lang w:eastAsia="en-US"/>
    </w:rPr>
  </w:style>
  <w:style w:type="character" w:customStyle="1" w:styleId="Ttulo3Car">
    <w:name w:val="Título 3 Car"/>
    <w:link w:val="Ttulo3"/>
    <w:uiPriority w:val="9"/>
    <w:rsid w:val="0090556D"/>
    <w:rPr>
      <w:rFonts w:ascii="Cambria" w:eastAsia="Times New Roman" w:hAnsi="Cambria"/>
      <w:b/>
      <w:bCs/>
      <w:sz w:val="26"/>
      <w:szCs w:val="26"/>
      <w:lang w:eastAsia="en-US"/>
    </w:rPr>
  </w:style>
  <w:style w:type="character" w:customStyle="1" w:styleId="Ttulo4Car">
    <w:name w:val="Título 4 Car"/>
    <w:link w:val="Ttulo4"/>
    <w:uiPriority w:val="9"/>
    <w:rsid w:val="0090556D"/>
    <w:rPr>
      <w:rFonts w:eastAsia="Times New Roman"/>
      <w:b/>
      <w:bCs/>
      <w:sz w:val="28"/>
      <w:szCs w:val="28"/>
      <w:lang w:eastAsia="en-US"/>
    </w:rPr>
  </w:style>
  <w:style w:type="character" w:customStyle="1" w:styleId="Ttulo5Car">
    <w:name w:val="Título 5 Car"/>
    <w:link w:val="Ttulo5"/>
    <w:uiPriority w:val="9"/>
    <w:rsid w:val="0090556D"/>
    <w:rPr>
      <w:rFonts w:eastAsia="Times New Roman"/>
      <w:b/>
      <w:bCs/>
      <w:i/>
      <w:iCs/>
      <w:sz w:val="26"/>
      <w:szCs w:val="26"/>
      <w:lang w:eastAsia="en-US"/>
    </w:rPr>
  </w:style>
  <w:style w:type="character" w:customStyle="1" w:styleId="Ttulo6Car">
    <w:name w:val="Título 6 Car"/>
    <w:link w:val="Ttulo6"/>
    <w:uiPriority w:val="9"/>
    <w:rsid w:val="0090556D"/>
    <w:rPr>
      <w:rFonts w:eastAsia="Times New Roman"/>
      <w:b/>
      <w:bCs/>
      <w:sz w:val="22"/>
      <w:szCs w:val="22"/>
      <w:lang w:eastAsia="en-US"/>
    </w:rPr>
  </w:style>
  <w:style w:type="character" w:customStyle="1" w:styleId="Ttulo7Car">
    <w:name w:val="Título 7 Car"/>
    <w:link w:val="Ttulo7"/>
    <w:uiPriority w:val="99"/>
    <w:rsid w:val="0090556D"/>
    <w:rPr>
      <w:rFonts w:eastAsia="Times New Roman"/>
      <w:sz w:val="24"/>
      <w:szCs w:val="24"/>
      <w:lang w:eastAsia="en-US"/>
    </w:rPr>
  </w:style>
  <w:style w:type="character" w:customStyle="1" w:styleId="Ttulo8Car">
    <w:name w:val="Título 8 Car"/>
    <w:link w:val="Ttulo8"/>
    <w:uiPriority w:val="99"/>
    <w:rsid w:val="0090556D"/>
    <w:rPr>
      <w:rFonts w:eastAsia="Times New Roman"/>
      <w:i/>
      <w:iCs/>
      <w:sz w:val="24"/>
      <w:szCs w:val="24"/>
      <w:lang w:eastAsia="en-US"/>
    </w:rPr>
  </w:style>
  <w:style w:type="character" w:customStyle="1" w:styleId="Ttulo9Car">
    <w:name w:val="Título 9 Car"/>
    <w:link w:val="Ttulo9"/>
    <w:uiPriority w:val="99"/>
    <w:rsid w:val="0090556D"/>
    <w:rPr>
      <w:rFonts w:ascii="Cambria" w:eastAsia="Times New Roman" w:hAnsi="Cambria"/>
      <w:sz w:val="22"/>
      <w:szCs w:val="22"/>
      <w:lang w:eastAsia="en-US"/>
    </w:rPr>
  </w:style>
  <w:style w:type="paragraph" w:styleId="Sinespaciado">
    <w:name w:val="No Spacing"/>
    <w:link w:val="SinespaciadoCar"/>
    <w:uiPriority w:val="1"/>
    <w:qFormat/>
    <w:rsid w:val="000F0CD6"/>
    <w:rPr>
      <w:rFonts w:eastAsia="Times New Roman"/>
      <w:sz w:val="22"/>
      <w:szCs w:val="22"/>
      <w:lang w:val="es-ES" w:eastAsia="en-US"/>
    </w:rPr>
  </w:style>
  <w:style w:type="character" w:customStyle="1" w:styleId="SinespaciadoCar">
    <w:name w:val="Sin espaciado Car"/>
    <w:link w:val="Sinespaciado"/>
    <w:uiPriority w:val="1"/>
    <w:rsid w:val="000F0CD6"/>
    <w:rPr>
      <w:rFonts w:eastAsia="Times New Roman"/>
      <w:sz w:val="22"/>
      <w:szCs w:val="22"/>
      <w:lang w:val="es-ES" w:eastAsia="en-US" w:bidi="ar-SA"/>
    </w:rPr>
  </w:style>
  <w:style w:type="paragraph" w:styleId="Textodeglobo">
    <w:name w:val="Balloon Text"/>
    <w:basedOn w:val="Normal"/>
    <w:link w:val="TextodegloboCar"/>
    <w:uiPriority w:val="99"/>
    <w:semiHidden/>
    <w:unhideWhenUsed/>
    <w:rsid w:val="000F0CD6"/>
    <w:pPr>
      <w:spacing w:after="0" w:line="240" w:lineRule="auto"/>
    </w:pPr>
    <w:rPr>
      <w:rFonts w:ascii="Tahoma" w:hAnsi="Tahoma"/>
      <w:sz w:val="16"/>
      <w:szCs w:val="16"/>
      <w:lang/>
    </w:rPr>
  </w:style>
  <w:style w:type="character" w:customStyle="1" w:styleId="TextodegloboCar">
    <w:name w:val="Texto de globo Car"/>
    <w:link w:val="Textodeglobo"/>
    <w:uiPriority w:val="99"/>
    <w:semiHidden/>
    <w:rsid w:val="000F0CD6"/>
    <w:rPr>
      <w:rFonts w:ascii="Tahoma" w:hAnsi="Tahoma" w:cs="Tahoma"/>
      <w:sz w:val="16"/>
      <w:szCs w:val="16"/>
    </w:rPr>
  </w:style>
  <w:style w:type="paragraph" w:styleId="Encabezado">
    <w:name w:val="header"/>
    <w:basedOn w:val="Normal"/>
    <w:link w:val="EncabezadoCar"/>
    <w:uiPriority w:val="99"/>
    <w:unhideWhenUsed/>
    <w:rsid w:val="000F0CD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F0CD6"/>
  </w:style>
  <w:style w:type="paragraph" w:styleId="Piedepgina">
    <w:name w:val="footer"/>
    <w:basedOn w:val="Normal"/>
    <w:link w:val="PiedepginaCar"/>
    <w:uiPriority w:val="99"/>
    <w:unhideWhenUsed/>
    <w:rsid w:val="000F0CD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F0CD6"/>
  </w:style>
  <w:style w:type="character" w:styleId="Hipervnculo">
    <w:name w:val="Hyperlink"/>
    <w:uiPriority w:val="99"/>
    <w:rsid w:val="001C0362"/>
    <w:rPr>
      <w:color w:val="0000FF"/>
      <w:u w:val="single"/>
    </w:rPr>
  </w:style>
  <w:style w:type="paragraph" w:styleId="TtulodeTDC">
    <w:name w:val="TOC Heading"/>
    <w:basedOn w:val="Ttulo1"/>
    <w:next w:val="Normal"/>
    <w:uiPriority w:val="39"/>
    <w:unhideWhenUsed/>
    <w:qFormat/>
    <w:rsid w:val="0090556D"/>
    <w:pPr>
      <w:outlineLvl w:val="9"/>
    </w:pPr>
  </w:style>
  <w:style w:type="paragraph" w:styleId="TDC1">
    <w:name w:val="toc 1"/>
    <w:basedOn w:val="Normal"/>
    <w:next w:val="Normal"/>
    <w:autoRedefine/>
    <w:uiPriority w:val="39"/>
    <w:unhideWhenUsed/>
    <w:qFormat/>
    <w:rsid w:val="008B52A4"/>
    <w:pPr>
      <w:tabs>
        <w:tab w:val="left" w:pos="880"/>
        <w:tab w:val="right" w:leader="dot" w:pos="8828"/>
        <w:tab w:val="right" w:leader="dot" w:pos="8919"/>
      </w:tabs>
      <w:spacing w:line="240" w:lineRule="auto"/>
      <w:jc w:val="center"/>
    </w:pPr>
  </w:style>
  <w:style w:type="paragraph" w:styleId="Textonotapie">
    <w:name w:val="footnote text"/>
    <w:basedOn w:val="Normal"/>
    <w:link w:val="TextonotapieCar"/>
    <w:uiPriority w:val="99"/>
    <w:semiHidden/>
    <w:unhideWhenUsed/>
    <w:rsid w:val="00D81AE2"/>
    <w:rPr>
      <w:sz w:val="20"/>
      <w:szCs w:val="20"/>
      <w:lang/>
    </w:rPr>
  </w:style>
  <w:style w:type="character" w:customStyle="1" w:styleId="TextonotapieCar">
    <w:name w:val="Texto nota pie Car"/>
    <w:link w:val="Textonotapie"/>
    <w:uiPriority w:val="99"/>
    <w:semiHidden/>
    <w:rsid w:val="00D81AE2"/>
    <w:rPr>
      <w:lang w:eastAsia="en-US"/>
    </w:rPr>
  </w:style>
  <w:style w:type="character" w:styleId="Refdenotaalpie">
    <w:name w:val="footnote reference"/>
    <w:aliases w:val="referencia nota al pie,Nota de pie,Ref,de nota al pie,Texto nota al pie"/>
    <w:uiPriority w:val="99"/>
    <w:unhideWhenUsed/>
    <w:rsid w:val="00D81AE2"/>
    <w:rPr>
      <w:vertAlign w:val="superscript"/>
    </w:rPr>
  </w:style>
  <w:style w:type="table" w:styleId="Tablaconcuadrcula">
    <w:name w:val="Table Grid"/>
    <w:basedOn w:val="Tablanormal"/>
    <w:uiPriority w:val="59"/>
    <w:rsid w:val="005D2ED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6B142B"/>
    <w:pPr>
      <w:spacing w:after="0" w:line="240" w:lineRule="auto"/>
      <w:ind w:left="720"/>
      <w:contextualSpacing/>
    </w:pPr>
    <w:rPr>
      <w:rFonts w:ascii="Times New Roman" w:eastAsia="Times New Roman" w:hAnsi="Times New Roman"/>
      <w:sz w:val="24"/>
      <w:szCs w:val="24"/>
      <w:lang w:eastAsia="es-ES"/>
    </w:rPr>
  </w:style>
  <w:style w:type="paragraph" w:customStyle="1" w:styleId="Default">
    <w:name w:val="Default"/>
    <w:rsid w:val="00B44CE3"/>
    <w:pPr>
      <w:autoSpaceDE w:val="0"/>
      <w:autoSpaceDN w:val="0"/>
      <w:adjustRightInd w:val="0"/>
    </w:pPr>
    <w:rPr>
      <w:rFonts w:cs="Calibri"/>
      <w:color w:val="000000"/>
      <w:sz w:val="24"/>
      <w:szCs w:val="24"/>
      <w:lang w:eastAsia="en-US"/>
    </w:rPr>
  </w:style>
  <w:style w:type="paragraph" w:styleId="NormalWeb">
    <w:name w:val="Normal (Web)"/>
    <w:basedOn w:val="Normal"/>
    <w:uiPriority w:val="99"/>
    <w:unhideWhenUsed/>
    <w:rsid w:val="00D85673"/>
    <w:pPr>
      <w:spacing w:before="100" w:beforeAutospacing="1" w:after="100" w:afterAutospacing="1" w:line="240" w:lineRule="auto"/>
    </w:pPr>
    <w:rPr>
      <w:rFonts w:ascii="Times New Roman" w:eastAsia="Times New Roman" w:hAnsi="Times New Roman"/>
      <w:sz w:val="24"/>
      <w:szCs w:val="24"/>
      <w:lang w:eastAsia="es-ES"/>
    </w:rPr>
  </w:style>
  <w:style w:type="character" w:styleId="Textoennegrita">
    <w:name w:val="Strong"/>
    <w:uiPriority w:val="22"/>
    <w:qFormat/>
    <w:rsid w:val="00D85673"/>
    <w:rPr>
      <w:b/>
      <w:bCs/>
    </w:rPr>
  </w:style>
  <w:style w:type="table" w:customStyle="1" w:styleId="Tablaconcuadrcula1">
    <w:name w:val="Tabla con cuadrícula1"/>
    <w:basedOn w:val="Tablanormal"/>
    <w:next w:val="Tablaconcuadrcula"/>
    <w:rsid w:val="004112CE"/>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pgrafe">
    <w:name w:val="caption"/>
    <w:basedOn w:val="Normal"/>
    <w:next w:val="Normal"/>
    <w:uiPriority w:val="35"/>
    <w:qFormat/>
    <w:rsid w:val="0059342C"/>
    <w:pPr>
      <w:spacing w:after="0" w:line="240" w:lineRule="auto"/>
      <w:jc w:val="both"/>
    </w:pPr>
    <w:rPr>
      <w:rFonts w:ascii="Arial" w:eastAsia="Times New Roman" w:hAnsi="Arial" w:cs="Arial"/>
      <w:b/>
      <w:bCs/>
      <w:sz w:val="16"/>
      <w:szCs w:val="16"/>
      <w:lang w:val="es-MX" w:eastAsia="es-ES"/>
    </w:rPr>
  </w:style>
  <w:style w:type="paragraph" w:styleId="Listaconvietas2">
    <w:name w:val="List Bullet 2"/>
    <w:basedOn w:val="Normal"/>
    <w:rsid w:val="00C22EB5"/>
    <w:pPr>
      <w:numPr>
        <w:numId w:val="2"/>
      </w:numPr>
      <w:spacing w:after="0" w:line="240" w:lineRule="auto"/>
    </w:pPr>
    <w:rPr>
      <w:rFonts w:ascii="Times New Roman" w:eastAsia="Times New Roman" w:hAnsi="Times New Roman"/>
      <w:sz w:val="24"/>
      <w:szCs w:val="24"/>
      <w:lang w:eastAsia="es-ES"/>
    </w:rPr>
  </w:style>
  <w:style w:type="character" w:styleId="Nmerodepgina">
    <w:name w:val="page number"/>
    <w:basedOn w:val="Fuentedeprrafopredeter"/>
    <w:uiPriority w:val="99"/>
    <w:rsid w:val="00F821FA"/>
  </w:style>
  <w:style w:type="paragraph" w:customStyle="1" w:styleId="WW-Textoindependiente2">
    <w:name w:val="WW-Texto independiente 2"/>
    <w:basedOn w:val="Normal"/>
    <w:uiPriority w:val="99"/>
    <w:rsid w:val="00F821FA"/>
    <w:pPr>
      <w:widowControl w:val="0"/>
      <w:suppressAutoHyphens/>
      <w:overflowPunct w:val="0"/>
      <w:autoSpaceDE w:val="0"/>
      <w:autoSpaceDN w:val="0"/>
      <w:adjustRightInd w:val="0"/>
      <w:spacing w:after="0" w:line="360" w:lineRule="auto"/>
      <w:jc w:val="both"/>
      <w:textAlignment w:val="baseline"/>
    </w:pPr>
    <w:rPr>
      <w:rFonts w:ascii="Arial" w:eastAsia="Times New Roman" w:hAnsi="Arial" w:cs="Arial"/>
      <w:sz w:val="24"/>
      <w:szCs w:val="24"/>
      <w:lang w:val="es-MX" w:eastAsia="es-ES"/>
    </w:rPr>
  </w:style>
  <w:style w:type="paragraph" w:styleId="Textoindependiente2">
    <w:name w:val="Body Text 2"/>
    <w:basedOn w:val="Normal"/>
    <w:link w:val="Textoindependiente2Car"/>
    <w:uiPriority w:val="99"/>
    <w:rsid w:val="00F821FA"/>
    <w:pPr>
      <w:spacing w:after="0" w:line="240" w:lineRule="auto"/>
      <w:jc w:val="both"/>
    </w:pPr>
    <w:rPr>
      <w:rFonts w:ascii="Arial" w:eastAsia="Times New Roman" w:hAnsi="Arial"/>
      <w:sz w:val="28"/>
      <w:szCs w:val="28"/>
      <w:lang w:val="es-CO"/>
    </w:rPr>
  </w:style>
  <w:style w:type="character" w:customStyle="1" w:styleId="Textoindependiente2Car">
    <w:name w:val="Texto independiente 2 Car"/>
    <w:link w:val="Textoindependiente2"/>
    <w:uiPriority w:val="99"/>
    <w:rsid w:val="00F821FA"/>
    <w:rPr>
      <w:rFonts w:ascii="Arial" w:eastAsia="Times New Roman" w:hAnsi="Arial" w:cs="Arial"/>
      <w:sz w:val="28"/>
      <w:szCs w:val="28"/>
      <w:lang w:val="es-CO"/>
    </w:rPr>
  </w:style>
  <w:style w:type="paragraph" w:styleId="Textoindependiente">
    <w:name w:val="Body Text"/>
    <w:basedOn w:val="Normal"/>
    <w:link w:val="TextoindependienteCar"/>
    <w:uiPriority w:val="99"/>
    <w:rsid w:val="00F821FA"/>
    <w:pPr>
      <w:spacing w:after="0" w:line="240" w:lineRule="auto"/>
      <w:jc w:val="both"/>
    </w:pPr>
    <w:rPr>
      <w:rFonts w:ascii="Arial" w:eastAsia="Times New Roman" w:hAnsi="Arial"/>
      <w:sz w:val="24"/>
      <w:szCs w:val="24"/>
      <w:lang w:val="es-ES_tradnl"/>
    </w:rPr>
  </w:style>
  <w:style w:type="character" w:customStyle="1" w:styleId="TextoindependienteCar">
    <w:name w:val="Texto independiente Car"/>
    <w:link w:val="Textoindependiente"/>
    <w:uiPriority w:val="99"/>
    <w:rsid w:val="00F821FA"/>
    <w:rPr>
      <w:rFonts w:ascii="Arial" w:eastAsia="Times New Roman" w:hAnsi="Arial" w:cs="Arial"/>
      <w:sz w:val="24"/>
      <w:szCs w:val="24"/>
      <w:lang w:val="es-ES_tradnl"/>
    </w:rPr>
  </w:style>
  <w:style w:type="paragraph" w:styleId="Textoindependiente3">
    <w:name w:val="Body Text 3"/>
    <w:basedOn w:val="Normal"/>
    <w:link w:val="Textoindependiente3Car"/>
    <w:uiPriority w:val="99"/>
    <w:rsid w:val="00F821FA"/>
    <w:pPr>
      <w:spacing w:after="0" w:line="240" w:lineRule="auto"/>
      <w:jc w:val="both"/>
    </w:pPr>
    <w:rPr>
      <w:rFonts w:ascii="Arial" w:eastAsia="Times New Roman" w:hAnsi="Arial"/>
      <w:color w:val="000000"/>
      <w:sz w:val="24"/>
      <w:szCs w:val="24"/>
      <w:lang/>
    </w:rPr>
  </w:style>
  <w:style w:type="character" w:customStyle="1" w:styleId="Textoindependiente3Car">
    <w:name w:val="Texto independiente 3 Car"/>
    <w:link w:val="Textoindependiente3"/>
    <w:uiPriority w:val="99"/>
    <w:rsid w:val="00F821FA"/>
    <w:rPr>
      <w:rFonts w:ascii="Arial" w:eastAsia="Times New Roman" w:hAnsi="Arial" w:cs="Arial"/>
      <w:color w:val="000000"/>
      <w:sz w:val="24"/>
      <w:szCs w:val="24"/>
    </w:rPr>
  </w:style>
  <w:style w:type="paragraph" w:customStyle="1" w:styleId="Estilo">
    <w:name w:val="Estilo"/>
    <w:basedOn w:val="Normal"/>
    <w:next w:val="Sangradetextonormal"/>
    <w:uiPriority w:val="99"/>
    <w:rsid w:val="00F821FA"/>
    <w:pPr>
      <w:widowControl w:val="0"/>
      <w:autoSpaceDE w:val="0"/>
      <w:autoSpaceDN w:val="0"/>
      <w:spacing w:after="0" w:line="240" w:lineRule="auto"/>
      <w:jc w:val="both"/>
    </w:pPr>
    <w:rPr>
      <w:rFonts w:ascii="Arial" w:eastAsia="Times New Roman" w:hAnsi="Arial" w:cs="Arial"/>
      <w:lang w:val="es-MX" w:eastAsia="es-ES"/>
    </w:rPr>
  </w:style>
  <w:style w:type="paragraph" w:styleId="Sangradetextonormal">
    <w:name w:val="Body Text Indent"/>
    <w:basedOn w:val="Normal"/>
    <w:link w:val="SangradetextonormalCar"/>
    <w:uiPriority w:val="99"/>
    <w:rsid w:val="00F821FA"/>
    <w:pPr>
      <w:spacing w:after="120" w:line="240" w:lineRule="auto"/>
      <w:ind w:left="283"/>
    </w:pPr>
    <w:rPr>
      <w:rFonts w:ascii="Times New Roman" w:eastAsia="Times New Roman" w:hAnsi="Times New Roman"/>
      <w:sz w:val="20"/>
      <w:szCs w:val="20"/>
      <w:lang/>
    </w:rPr>
  </w:style>
  <w:style w:type="character" w:customStyle="1" w:styleId="SangradetextonormalCar">
    <w:name w:val="Sangría de texto normal Car"/>
    <w:link w:val="Sangradetextonormal"/>
    <w:uiPriority w:val="99"/>
    <w:rsid w:val="00F821FA"/>
    <w:rPr>
      <w:rFonts w:ascii="Times New Roman" w:eastAsia="Times New Roman" w:hAnsi="Times New Roman"/>
    </w:rPr>
  </w:style>
  <w:style w:type="paragraph" w:styleId="Lista">
    <w:name w:val="List"/>
    <w:basedOn w:val="Normal"/>
    <w:uiPriority w:val="99"/>
    <w:rsid w:val="00F821FA"/>
    <w:pPr>
      <w:spacing w:after="0" w:line="240" w:lineRule="auto"/>
      <w:ind w:left="283" w:hanging="283"/>
    </w:pPr>
    <w:rPr>
      <w:rFonts w:ascii="Times New Roman" w:eastAsia="Times New Roman" w:hAnsi="Times New Roman"/>
      <w:sz w:val="24"/>
      <w:szCs w:val="24"/>
      <w:lang w:eastAsia="es-ES"/>
    </w:rPr>
  </w:style>
  <w:style w:type="paragraph" w:styleId="Lista2">
    <w:name w:val="List 2"/>
    <w:basedOn w:val="Normal"/>
    <w:uiPriority w:val="99"/>
    <w:rsid w:val="00F821FA"/>
    <w:pPr>
      <w:spacing w:after="0" w:line="240" w:lineRule="auto"/>
      <w:ind w:left="566" w:hanging="283"/>
    </w:pPr>
    <w:rPr>
      <w:rFonts w:ascii="Times New Roman" w:eastAsia="Times New Roman" w:hAnsi="Times New Roman"/>
      <w:sz w:val="24"/>
      <w:szCs w:val="24"/>
      <w:lang w:eastAsia="es-ES"/>
    </w:rPr>
  </w:style>
  <w:style w:type="paragraph" w:styleId="Saludo">
    <w:name w:val="Salutation"/>
    <w:basedOn w:val="Normal"/>
    <w:next w:val="Normal"/>
    <w:link w:val="SaludoCar"/>
    <w:uiPriority w:val="99"/>
    <w:rsid w:val="00F821FA"/>
    <w:pPr>
      <w:spacing w:after="0" w:line="240" w:lineRule="auto"/>
    </w:pPr>
    <w:rPr>
      <w:rFonts w:ascii="Times New Roman" w:eastAsia="Times New Roman" w:hAnsi="Times New Roman"/>
      <w:sz w:val="24"/>
      <w:szCs w:val="24"/>
      <w:lang/>
    </w:rPr>
  </w:style>
  <w:style w:type="character" w:customStyle="1" w:styleId="SaludoCar">
    <w:name w:val="Saludo Car"/>
    <w:link w:val="Saludo"/>
    <w:uiPriority w:val="99"/>
    <w:rsid w:val="00F821FA"/>
    <w:rPr>
      <w:rFonts w:ascii="Times New Roman" w:eastAsia="Times New Roman" w:hAnsi="Times New Roman"/>
      <w:sz w:val="24"/>
      <w:szCs w:val="24"/>
    </w:rPr>
  </w:style>
  <w:style w:type="paragraph" w:styleId="Continuarlista2">
    <w:name w:val="List Continue 2"/>
    <w:basedOn w:val="Normal"/>
    <w:uiPriority w:val="99"/>
    <w:rsid w:val="00F821FA"/>
    <w:pPr>
      <w:spacing w:after="120" w:line="240" w:lineRule="auto"/>
      <w:ind w:left="566"/>
    </w:pPr>
    <w:rPr>
      <w:rFonts w:ascii="Times New Roman" w:eastAsia="Times New Roman" w:hAnsi="Times New Roman"/>
      <w:sz w:val="24"/>
      <w:szCs w:val="24"/>
      <w:lang w:eastAsia="es-ES"/>
    </w:rPr>
  </w:style>
  <w:style w:type="paragraph" w:customStyle="1" w:styleId="Direccininterior">
    <w:name w:val="Dirección interior"/>
    <w:basedOn w:val="Normal"/>
    <w:uiPriority w:val="99"/>
    <w:rsid w:val="00F821FA"/>
    <w:pPr>
      <w:spacing w:after="0" w:line="240" w:lineRule="auto"/>
    </w:pPr>
    <w:rPr>
      <w:rFonts w:ascii="Times New Roman" w:eastAsia="Times New Roman" w:hAnsi="Times New Roman"/>
      <w:sz w:val="24"/>
      <w:szCs w:val="24"/>
      <w:lang w:eastAsia="es-ES"/>
    </w:rPr>
  </w:style>
  <w:style w:type="paragraph" w:customStyle="1" w:styleId="Lneadereferencia">
    <w:name w:val="Línea de referencia"/>
    <w:basedOn w:val="Textoindependiente"/>
    <w:uiPriority w:val="99"/>
    <w:rsid w:val="00F821FA"/>
    <w:rPr>
      <w:rFonts w:ascii="Times New Roman" w:hAnsi="Times New Roman"/>
      <w:lang w:val="es-ES"/>
    </w:rPr>
  </w:style>
  <w:style w:type="paragraph" w:styleId="Ttulo">
    <w:name w:val="Title"/>
    <w:basedOn w:val="Normal"/>
    <w:next w:val="Normal"/>
    <w:link w:val="TtuloCar"/>
    <w:uiPriority w:val="10"/>
    <w:qFormat/>
    <w:rsid w:val="00D05DD2"/>
    <w:pPr>
      <w:spacing w:before="240" w:after="60"/>
      <w:jc w:val="center"/>
      <w:outlineLvl w:val="0"/>
    </w:pPr>
    <w:rPr>
      <w:rFonts w:ascii="Cambria" w:eastAsia="Times New Roman" w:hAnsi="Cambria"/>
      <w:b/>
      <w:bCs/>
      <w:kern w:val="28"/>
      <w:sz w:val="32"/>
      <w:szCs w:val="32"/>
    </w:rPr>
  </w:style>
  <w:style w:type="character" w:customStyle="1" w:styleId="TtuloCar">
    <w:name w:val="Título Car"/>
    <w:link w:val="Ttulo"/>
    <w:uiPriority w:val="10"/>
    <w:rsid w:val="00D05DD2"/>
    <w:rPr>
      <w:rFonts w:ascii="Cambria" w:eastAsia="Times New Roman" w:hAnsi="Cambria" w:cs="Times New Roman"/>
      <w:b/>
      <w:bCs/>
      <w:kern w:val="28"/>
      <w:sz w:val="32"/>
      <w:szCs w:val="32"/>
      <w:lang w:val="es-ES" w:eastAsia="en-US"/>
    </w:rPr>
  </w:style>
  <w:style w:type="paragraph" w:styleId="Subttulo">
    <w:name w:val="Subtitle"/>
    <w:basedOn w:val="Normal"/>
    <w:next w:val="Normal"/>
    <w:link w:val="SubttuloCar"/>
    <w:uiPriority w:val="11"/>
    <w:qFormat/>
    <w:rsid w:val="00A843C6"/>
    <w:pPr>
      <w:spacing w:after="60"/>
      <w:jc w:val="center"/>
      <w:outlineLvl w:val="1"/>
    </w:pPr>
    <w:rPr>
      <w:rFonts w:ascii="Cambria" w:eastAsia="Times New Roman" w:hAnsi="Cambria"/>
      <w:sz w:val="24"/>
      <w:szCs w:val="24"/>
      <w:lang/>
    </w:rPr>
  </w:style>
  <w:style w:type="character" w:customStyle="1" w:styleId="SubttuloCar">
    <w:name w:val="Subtítulo Car"/>
    <w:link w:val="Subttulo"/>
    <w:uiPriority w:val="11"/>
    <w:rsid w:val="00A843C6"/>
    <w:rPr>
      <w:rFonts w:ascii="Cambria" w:eastAsia="Times New Roman" w:hAnsi="Cambria" w:cs="Times New Roman"/>
      <w:sz w:val="24"/>
      <w:szCs w:val="24"/>
      <w:lang w:eastAsia="en-US"/>
    </w:rPr>
  </w:style>
  <w:style w:type="paragraph" w:styleId="TDC2">
    <w:name w:val="toc 2"/>
    <w:basedOn w:val="Normal"/>
    <w:next w:val="Normal"/>
    <w:autoRedefine/>
    <w:uiPriority w:val="39"/>
    <w:unhideWhenUsed/>
    <w:qFormat/>
    <w:rsid w:val="001C43D9"/>
    <w:pPr>
      <w:ind w:left="220"/>
    </w:pPr>
  </w:style>
  <w:style w:type="paragraph" w:styleId="TDC3">
    <w:name w:val="toc 3"/>
    <w:basedOn w:val="Normal"/>
    <w:next w:val="Normal"/>
    <w:autoRedefine/>
    <w:uiPriority w:val="39"/>
    <w:unhideWhenUsed/>
    <w:qFormat/>
    <w:rsid w:val="00FD454E"/>
    <w:pPr>
      <w:tabs>
        <w:tab w:val="right" w:leader="dot" w:pos="8828"/>
      </w:tabs>
      <w:spacing w:after="100"/>
      <w:ind w:left="220"/>
    </w:pPr>
    <w:rPr>
      <w:rFonts w:eastAsia="Times New Roman"/>
      <w:lang w:eastAsia="es-ES"/>
    </w:rPr>
  </w:style>
  <w:style w:type="paragraph" w:styleId="TDC4">
    <w:name w:val="toc 4"/>
    <w:basedOn w:val="Normal"/>
    <w:next w:val="Normal"/>
    <w:autoRedefine/>
    <w:uiPriority w:val="39"/>
    <w:unhideWhenUsed/>
    <w:rsid w:val="007F1C9D"/>
    <w:pPr>
      <w:spacing w:after="100"/>
      <w:ind w:left="660"/>
    </w:pPr>
    <w:rPr>
      <w:rFonts w:eastAsia="Times New Roman"/>
      <w:lang w:eastAsia="es-ES"/>
    </w:rPr>
  </w:style>
  <w:style w:type="paragraph" w:styleId="TDC5">
    <w:name w:val="toc 5"/>
    <w:basedOn w:val="Normal"/>
    <w:next w:val="Normal"/>
    <w:autoRedefine/>
    <w:uiPriority w:val="39"/>
    <w:unhideWhenUsed/>
    <w:rsid w:val="007F1C9D"/>
    <w:pPr>
      <w:spacing w:after="100"/>
      <w:ind w:left="880"/>
    </w:pPr>
    <w:rPr>
      <w:rFonts w:eastAsia="Times New Roman"/>
      <w:lang w:eastAsia="es-ES"/>
    </w:rPr>
  </w:style>
  <w:style w:type="paragraph" w:styleId="TDC6">
    <w:name w:val="toc 6"/>
    <w:basedOn w:val="Normal"/>
    <w:next w:val="Normal"/>
    <w:autoRedefine/>
    <w:uiPriority w:val="39"/>
    <w:unhideWhenUsed/>
    <w:rsid w:val="007F1C9D"/>
    <w:pPr>
      <w:spacing w:after="100"/>
      <w:ind w:left="1100"/>
    </w:pPr>
    <w:rPr>
      <w:rFonts w:eastAsia="Times New Roman"/>
      <w:lang w:eastAsia="es-ES"/>
    </w:rPr>
  </w:style>
  <w:style w:type="paragraph" w:styleId="TDC7">
    <w:name w:val="toc 7"/>
    <w:basedOn w:val="Normal"/>
    <w:next w:val="Normal"/>
    <w:autoRedefine/>
    <w:uiPriority w:val="39"/>
    <w:unhideWhenUsed/>
    <w:rsid w:val="007F1C9D"/>
    <w:pPr>
      <w:spacing w:after="100"/>
      <w:ind w:left="1320"/>
    </w:pPr>
    <w:rPr>
      <w:rFonts w:eastAsia="Times New Roman"/>
      <w:lang w:eastAsia="es-ES"/>
    </w:rPr>
  </w:style>
  <w:style w:type="paragraph" w:styleId="TDC8">
    <w:name w:val="toc 8"/>
    <w:basedOn w:val="Normal"/>
    <w:next w:val="Normal"/>
    <w:autoRedefine/>
    <w:uiPriority w:val="39"/>
    <w:unhideWhenUsed/>
    <w:rsid w:val="007F1C9D"/>
    <w:pPr>
      <w:spacing w:after="100"/>
      <w:ind w:left="1540"/>
    </w:pPr>
    <w:rPr>
      <w:rFonts w:eastAsia="Times New Roman"/>
      <w:lang w:eastAsia="es-ES"/>
    </w:rPr>
  </w:style>
  <w:style w:type="paragraph" w:styleId="TDC9">
    <w:name w:val="toc 9"/>
    <w:basedOn w:val="Normal"/>
    <w:next w:val="Normal"/>
    <w:autoRedefine/>
    <w:uiPriority w:val="39"/>
    <w:unhideWhenUsed/>
    <w:rsid w:val="007F1C9D"/>
    <w:pPr>
      <w:spacing w:after="100"/>
      <w:ind w:left="1760"/>
    </w:pPr>
    <w:rPr>
      <w:rFonts w:eastAsia="Times New Roman"/>
      <w:lang w:eastAsia="es-ES"/>
    </w:rPr>
  </w:style>
  <w:style w:type="character" w:customStyle="1" w:styleId="googqs-tidbit1">
    <w:name w:val="goog_qs-tidbit1"/>
    <w:rsid w:val="001052D2"/>
    <w:rPr>
      <w:vanish w:val="0"/>
      <w:webHidden w:val="0"/>
      <w:specVanish w:val="0"/>
    </w:rPr>
  </w:style>
  <w:style w:type="table" w:customStyle="1" w:styleId="Sombreadoclaro-nfasis1">
    <w:name w:val="Light Shading Accent 1"/>
    <w:basedOn w:val="Tablanormal"/>
    <w:uiPriority w:val="60"/>
    <w:rsid w:val="001052D2"/>
    <w:rPr>
      <w:rFonts w:eastAsia="Batang"/>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Hipervnculovisitado">
    <w:name w:val="FollowedHyperlink"/>
    <w:uiPriority w:val="99"/>
    <w:semiHidden/>
    <w:unhideWhenUsed/>
    <w:rsid w:val="001052D2"/>
    <w:rPr>
      <w:color w:val="800080"/>
      <w:u w:val="single"/>
    </w:rPr>
  </w:style>
  <w:style w:type="paragraph" w:customStyle="1" w:styleId="xl65">
    <w:name w:val="xl65"/>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top"/>
    </w:pPr>
    <w:rPr>
      <w:rFonts w:ascii="Arial" w:eastAsia="Times New Roman" w:hAnsi="Arial" w:cs="Arial"/>
      <w:b/>
      <w:bCs/>
      <w:color w:val="000000"/>
      <w:sz w:val="16"/>
      <w:szCs w:val="16"/>
      <w:lang w:eastAsia="es-ES"/>
    </w:rPr>
  </w:style>
  <w:style w:type="paragraph" w:customStyle="1" w:styleId="xl66">
    <w:name w:val="xl66"/>
    <w:basedOn w:val="Normal"/>
    <w:rsid w:val="001052D2"/>
    <w:pPr>
      <w:pBdr>
        <w:top w:val="single" w:sz="4" w:space="0" w:color="000000"/>
        <w:bottom w:val="single" w:sz="4" w:space="0" w:color="000000"/>
      </w:pBdr>
      <w:shd w:val="clear" w:color="000000" w:fill="FFFFFF"/>
      <w:spacing w:before="100" w:beforeAutospacing="1" w:after="100" w:afterAutospacing="1" w:line="240" w:lineRule="auto"/>
      <w:textAlignment w:val="top"/>
    </w:pPr>
    <w:rPr>
      <w:rFonts w:ascii="Times New Roman" w:eastAsia="Times New Roman" w:hAnsi="Times New Roman"/>
      <w:sz w:val="24"/>
      <w:szCs w:val="24"/>
      <w:lang w:eastAsia="es-ES"/>
    </w:rPr>
  </w:style>
  <w:style w:type="paragraph" w:customStyle="1" w:styleId="xl67">
    <w:name w:val="xl67"/>
    <w:basedOn w:val="Normal"/>
    <w:rsid w:val="001052D2"/>
    <w:pPr>
      <w:pBdr>
        <w:top w:val="single" w:sz="4" w:space="0" w:color="000000"/>
        <w:bottom w:val="single" w:sz="4" w:space="0" w:color="000000"/>
        <w:right w:val="single" w:sz="4" w:space="0" w:color="000000"/>
      </w:pBdr>
      <w:shd w:val="clear" w:color="000000" w:fill="FFFFFF"/>
      <w:spacing w:before="100" w:beforeAutospacing="1" w:after="100" w:afterAutospacing="1" w:line="240" w:lineRule="auto"/>
      <w:textAlignment w:val="top"/>
    </w:pPr>
    <w:rPr>
      <w:rFonts w:ascii="Times New Roman" w:eastAsia="Times New Roman" w:hAnsi="Times New Roman"/>
      <w:sz w:val="24"/>
      <w:szCs w:val="24"/>
      <w:lang w:eastAsia="es-ES"/>
    </w:rPr>
  </w:style>
  <w:style w:type="paragraph" w:customStyle="1" w:styleId="xl68">
    <w:name w:val="xl68"/>
    <w:basedOn w:val="Normal"/>
    <w:rsid w:val="001052D2"/>
    <w:pPr>
      <w:pBdr>
        <w:top w:val="single" w:sz="4" w:space="0" w:color="000000"/>
        <w:left w:val="single" w:sz="4" w:space="0" w:color="000000"/>
        <w:bottom w:val="single" w:sz="4" w:space="0" w:color="000000"/>
      </w:pBdr>
      <w:shd w:val="clear" w:color="000000" w:fill="FFFFFF"/>
      <w:spacing w:before="100" w:beforeAutospacing="1" w:after="100" w:afterAutospacing="1" w:line="240" w:lineRule="auto"/>
      <w:jc w:val="center"/>
      <w:textAlignment w:val="top"/>
    </w:pPr>
    <w:rPr>
      <w:rFonts w:ascii="Arial" w:eastAsia="Times New Roman" w:hAnsi="Arial" w:cs="Arial"/>
      <w:b/>
      <w:bCs/>
      <w:color w:val="000000"/>
      <w:sz w:val="16"/>
      <w:szCs w:val="16"/>
      <w:lang w:eastAsia="es-ES"/>
    </w:rPr>
  </w:style>
  <w:style w:type="paragraph" w:customStyle="1" w:styleId="xl69">
    <w:name w:val="xl69"/>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textAlignment w:val="top"/>
    </w:pPr>
    <w:rPr>
      <w:rFonts w:ascii="Arial" w:eastAsia="Times New Roman" w:hAnsi="Arial" w:cs="Arial"/>
      <w:color w:val="000000"/>
      <w:sz w:val="16"/>
      <w:szCs w:val="16"/>
      <w:lang w:eastAsia="es-ES"/>
    </w:rPr>
  </w:style>
  <w:style w:type="paragraph" w:customStyle="1" w:styleId="xl70">
    <w:name w:val="xl70"/>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textAlignment w:val="top"/>
    </w:pPr>
    <w:rPr>
      <w:rFonts w:ascii="Arial" w:eastAsia="Times New Roman" w:hAnsi="Arial" w:cs="Arial"/>
      <w:color w:val="000000"/>
      <w:sz w:val="16"/>
      <w:szCs w:val="16"/>
      <w:lang w:eastAsia="es-ES"/>
    </w:rPr>
  </w:style>
  <w:style w:type="paragraph" w:customStyle="1" w:styleId="xl71">
    <w:name w:val="xl71"/>
    <w:basedOn w:val="Normal"/>
    <w:rsid w:val="001052D2"/>
    <w:pPr>
      <w:shd w:val="clear" w:color="000000" w:fill="FFFFFF"/>
      <w:spacing w:before="100" w:beforeAutospacing="1" w:after="100" w:afterAutospacing="1" w:line="240" w:lineRule="auto"/>
    </w:pPr>
    <w:rPr>
      <w:rFonts w:ascii="Times New Roman" w:eastAsia="Times New Roman" w:hAnsi="Times New Roman"/>
      <w:sz w:val="24"/>
      <w:szCs w:val="24"/>
      <w:lang w:eastAsia="es-ES"/>
    </w:rPr>
  </w:style>
  <w:style w:type="paragraph" w:customStyle="1" w:styleId="xl72">
    <w:name w:val="xl72"/>
    <w:basedOn w:val="Normal"/>
    <w:rsid w:val="001052D2"/>
    <w:pPr>
      <w:pBdr>
        <w:left w:val="single" w:sz="4" w:space="0" w:color="000000"/>
        <w:bottom w:val="single" w:sz="4" w:space="0" w:color="000000"/>
      </w:pBdr>
      <w:shd w:val="clear" w:color="000000" w:fill="FFFFFF"/>
      <w:spacing w:before="100" w:beforeAutospacing="1" w:after="100" w:afterAutospacing="1" w:line="240" w:lineRule="auto"/>
      <w:jc w:val="center"/>
      <w:textAlignment w:val="top"/>
    </w:pPr>
    <w:rPr>
      <w:rFonts w:ascii="Arial" w:eastAsia="Times New Roman" w:hAnsi="Arial" w:cs="Arial"/>
      <w:b/>
      <w:bCs/>
      <w:color w:val="000000"/>
      <w:sz w:val="12"/>
      <w:szCs w:val="12"/>
      <w:lang w:eastAsia="es-ES"/>
    </w:rPr>
  </w:style>
  <w:style w:type="paragraph" w:customStyle="1" w:styleId="xl73">
    <w:name w:val="xl73"/>
    <w:basedOn w:val="Normal"/>
    <w:rsid w:val="001052D2"/>
    <w:pPr>
      <w:pBdr>
        <w:bottom w:val="single" w:sz="4" w:space="0" w:color="000000"/>
      </w:pBdr>
      <w:shd w:val="clear" w:color="000000" w:fill="FFFFFF"/>
      <w:spacing w:before="100" w:beforeAutospacing="1" w:after="100" w:afterAutospacing="1" w:line="240" w:lineRule="auto"/>
      <w:textAlignment w:val="top"/>
    </w:pPr>
    <w:rPr>
      <w:rFonts w:ascii="Times New Roman" w:eastAsia="Times New Roman" w:hAnsi="Times New Roman"/>
      <w:sz w:val="24"/>
      <w:szCs w:val="24"/>
      <w:lang w:eastAsia="es-ES"/>
    </w:rPr>
  </w:style>
  <w:style w:type="paragraph" w:customStyle="1" w:styleId="xl74">
    <w:name w:val="xl74"/>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top"/>
    </w:pPr>
    <w:rPr>
      <w:rFonts w:ascii="Arial" w:eastAsia="Times New Roman" w:hAnsi="Arial" w:cs="Arial"/>
      <w:b/>
      <w:bCs/>
      <w:color w:val="000000"/>
      <w:sz w:val="12"/>
      <w:szCs w:val="12"/>
      <w:lang w:eastAsia="es-ES"/>
    </w:rPr>
  </w:style>
  <w:style w:type="paragraph" w:customStyle="1" w:styleId="xl75">
    <w:name w:val="xl75"/>
    <w:basedOn w:val="Normal"/>
    <w:rsid w:val="001052D2"/>
    <w:pPr>
      <w:pBdr>
        <w:left w:val="single" w:sz="4" w:space="0" w:color="000000"/>
        <w:bottom w:val="single" w:sz="4" w:space="0" w:color="000000"/>
      </w:pBdr>
      <w:shd w:val="clear" w:color="000000" w:fill="FFFFFF"/>
      <w:spacing w:before="100" w:beforeAutospacing="1" w:after="100" w:afterAutospacing="1" w:line="240" w:lineRule="auto"/>
      <w:textAlignment w:val="top"/>
    </w:pPr>
    <w:rPr>
      <w:rFonts w:ascii="Arial" w:eastAsia="Times New Roman" w:hAnsi="Arial" w:cs="Arial"/>
      <w:b/>
      <w:bCs/>
      <w:color w:val="000000"/>
      <w:sz w:val="10"/>
      <w:szCs w:val="10"/>
      <w:lang w:eastAsia="es-ES"/>
    </w:rPr>
  </w:style>
  <w:style w:type="paragraph" w:customStyle="1" w:styleId="xl76">
    <w:name w:val="xl76"/>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right"/>
      <w:textAlignment w:val="top"/>
    </w:pPr>
    <w:rPr>
      <w:rFonts w:ascii="Arial" w:eastAsia="Times New Roman" w:hAnsi="Arial" w:cs="Arial"/>
      <w:color w:val="000000"/>
      <w:sz w:val="10"/>
      <w:szCs w:val="10"/>
      <w:lang w:eastAsia="es-ES"/>
    </w:rPr>
  </w:style>
  <w:style w:type="paragraph" w:customStyle="1" w:styleId="xl77">
    <w:name w:val="xl77"/>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right"/>
      <w:textAlignment w:val="top"/>
    </w:pPr>
    <w:rPr>
      <w:rFonts w:ascii="Arial" w:eastAsia="Times New Roman" w:hAnsi="Arial" w:cs="Arial"/>
      <w:color w:val="000000"/>
      <w:sz w:val="10"/>
      <w:szCs w:val="10"/>
      <w:lang w:eastAsia="es-ES"/>
    </w:rPr>
  </w:style>
  <w:style w:type="paragraph" w:customStyle="1" w:styleId="xl78">
    <w:name w:val="xl78"/>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right"/>
      <w:textAlignment w:val="top"/>
    </w:pPr>
    <w:rPr>
      <w:rFonts w:ascii="Arial" w:eastAsia="Times New Roman" w:hAnsi="Arial" w:cs="Arial"/>
      <w:color w:val="000000"/>
      <w:sz w:val="10"/>
      <w:szCs w:val="10"/>
      <w:lang w:eastAsia="es-ES"/>
    </w:rPr>
  </w:style>
  <w:style w:type="paragraph" w:customStyle="1" w:styleId="xl79">
    <w:name w:val="xl79"/>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right"/>
      <w:textAlignment w:val="top"/>
    </w:pPr>
    <w:rPr>
      <w:rFonts w:ascii="Arial" w:eastAsia="Times New Roman" w:hAnsi="Arial" w:cs="Arial"/>
      <w:color w:val="000000"/>
      <w:sz w:val="10"/>
      <w:szCs w:val="10"/>
      <w:lang w:eastAsia="es-ES"/>
    </w:rPr>
  </w:style>
  <w:style w:type="paragraph" w:customStyle="1" w:styleId="xl80">
    <w:name w:val="xl80"/>
    <w:basedOn w:val="Normal"/>
    <w:rsid w:val="001052D2"/>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right"/>
      <w:textAlignment w:val="top"/>
    </w:pPr>
    <w:rPr>
      <w:rFonts w:ascii="Arial" w:eastAsia="Times New Roman" w:hAnsi="Arial" w:cs="Arial"/>
      <w:color w:val="000000"/>
      <w:sz w:val="10"/>
      <w:szCs w:val="10"/>
      <w:lang w:eastAsia="es-ES"/>
    </w:rPr>
  </w:style>
  <w:style w:type="paragraph" w:styleId="Tabladeilustraciones">
    <w:name w:val="table of figures"/>
    <w:basedOn w:val="Ttulo4"/>
    <w:next w:val="Ttulo4"/>
    <w:uiPriority w:val="99"/>
    <w:semiHidden/>
    <w:unhideWhenUsed/>
    <w:rsid w:val="001052D2"/>
    <w:pPr>
      <w:keepLines/>
      <w:numPr>
        <w:ilvl w:val="0"/>
        <w:numId w:val="0"/>
      </w:numPr>
      <w:spacing w:before="200" w:after="0"/>
    </w:pPr>
    <w:rPr>
      <w:iCs/>
      <w:sz w:val="24"/>
      <w:szCs w:val="20"/>
      <w:lang/>
    </w:rPr>
  </w:style>
  <w:style w:type="numbering" w:customStyle="1" w:styleId="Sinlista1">
    <w:name w:val="Sin lista1"/>
    <w:next w:val="Sinlista"/>
    <w:uiPriority w:val="99"/>
    <w:semiHidden/>
    <w:unhideWhenUsed/>
    <w:rsid w:val="008C394B"/>
  </w:style>
  <w:style w:type="table" w:customStyle="1" w:styleId="Tablaconcuadrcula2">
    <w:name w:val="Tabla con cuadrícula2"/>
    <w:basedOn w:val="Tablanormal"/>
    <w:next w:val="Tablaconcuadrcula"/>
    <w:uiPriority w:val="59"/>
    <w:rsid w:val="008C394B"/>
    <w:rPr>
      <w:rFonts w:eastAsia="Batang"/>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1">
    <w:name w:val="Tabla con cuadrícula11"/>
    <w:basedOn w:val="Tablanormal"/>
    <w:next w:val="Tablaconcuadrcula"/>
    <w:rsid w:val="008C394B"/>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9884553">
      <w:bodyDiv w:val="1"/>
      <w:marLeft w:val="0"/>
      <w:marRight w:val="0"/>
      <w:marTop w:val="0"/>
      <w:marBottom w:val="0"/>
      <w:divBdr>
        <w:top w:val="none" w:sz="0" w:space="0" w:color="auto"/>
        <w:left w:val="none" w:sz="0" w:space="0" w:color="auto"/>
        <w:bottom w:val="none" w:sz="0" w:space="0" w:color="auto"/>
        <w:right w:val="none" w:sz="0" w:space="0" w:color="auto"/>
      </w:divBdr>
    </w:div>
    <w:div w:id="42800350">
      <w:bodyDiv w:val="1"/>
      <w:marLeft w:val="0"/>
      <w:marRight w:val="0"/>
      <w:marTop w:val="0"/>
      <w:marBottom w:val="0"/>
      <w:divBdr>
        <w:top w:val="none" w:sz="0" w:space="0" w:color="auto"/>
        <w:left w:val="none" w:sz="0" w:space="0" w:color="auto"/>
        <w:bottom w:val="none" w:sz="0" w:space="0" w:color="auto"/>
        <w:right w:val="none" w:sz="0" w:space="0" w:color="auto"/>
      </w:divBdr>
    </w:div>
    <w:div w:id="48503666">
      <w:bodyDiv w:val="1"/>
      <w:marLeft w:val="0"/>
      <w:marRight w:val="0"/>
      <w:marTop w:val="0"/>
      <w:marBottom w:val="0"/>
      <w:divBdr>
        <w:top w:val="none" w:sz="0" w:space="0" w:color="auto"/>
        <w:left w:val="none" w:sz="0" w:space="0" w:color="auto"/>
        <w:bottom w:val="none" w:sz="0" w:space="0" w:color="auto"/>
        <w:right w:val="none" w:sz="0" w:space="0" w:color="auto"/>
      </w:divBdr>
    </w:div>
    <w:div w:id="53437480">
      <w:bodyDiv w:val="1"/>
      <w:marLeft w:val="0"/>
      <w:marRight w:val="0"/>
      <w:marTop w:val="0"/>
      <w:marBottom w:val="0"/>
      <w:divBdr>
        <w:top w:val="none" w:sz="0" w:space="0" w:color="auto"/>
        <w:left w:val="none" w:sz="0" w:space="0" w:color="auto"/>
        <w:bottom w:val="none" w:sz="0" w:space="0" w:color="auto"/>
        <w:right w:val="none" w:sz="0" w:space="0" w:color="auto"/>
      </w:divBdr>
    </w:div>
    <w:div w:id="101386503">
      <w:bodyDiv w:val="1"/>
      <w:marLeft w:val="0"/>
      <w:marRight w:val="0"/>
      <w:marTop w:val="0"/>
      <w:marBottom w:val="0"/>
      <w:divBdr>
        <w:top w:val="none" w:sz="0" w:space="0" w:color="auto"/>
        <w:left w:val="none" w:sz="0" w:space="0" w:color="auto"/>
        <w:bottom w:val="none" w:sz="0" w:space="0" w:color="auto"/>
        <w:right w:val="none" w:sz="0" w:space="0" w:color="auto"/>
      </w:divBdr>
    </w:div>
    <w:div w:id="102768102">
      <w:bodyDiv w:val="1"/>
      <w:marLeft w:val="0"/>
      <w:marRight w:val="0"/>
      <w:marTop w:val="0"/>
      <w:marBottom w:val="0"/>
      <w:divBdr>
        <w:top w:val="none" w:sz="0" w:space="0" w:color="auto"/>
        <w:left w:val="none" w:sz="0" w:space="0" w:color="auto"/>
        <w:bottom w:val="none" w:sz="0" w:space="0" w:color="auto"/>
        <w:right w:val="none" w:sz="0" w:space="0" w:color="auto"/>
      </w:divBdr>
    </w:div>
    <w:div w:id="104036775">
      <w:bodyDiv w:val="1"/>
      <w:marLeft w:val="0"/>
      <w:marRight w:val="0"/>
      <w:marTop w:val="0"/>
      <w:marBottom w:val="0"/>
      <w:divBdr>
        <w:top w:val="none" w:sz="0" w:space="0" w:color="auto"/>
        <w:left w:val="none" w:sz="0" w:space="0" w:color="auto"/>
        <w:bottom w:val="none" w:sz="0" w:space="0" w:color="auto"/>
        <w:right w:val="none" w:sz="0" w:space="0" w:color="auto"/>
      </w:divBdr>
    </w:div>
    <w:div w:id="142700527">
      <w:bodyDiv w:val="1"/>
      <w:marLeft w:val="0"/>
      <w:marRight w:val="0"/>
      <w:marTop w:val="0"/>
      <w:marBottom w:val="0"/>
      <w:divBdr>
        <w:top w:val="none" w:sz="0" w:space="0" w:color="auto"/>
        <w:left w:val="none" w:sz="0" w:space="0" w:color="auto"/>
        <w:bottom w:val="none" w:sz="0" w:space="0" w:color="auto"/>
        <w:right w:val="none" w:sz="0" w:space="0" w:color="auto"/>
      </w:divBdr>
    </w:div>
    <w:div w:id="153767067">
      <w:bodyDiv w:val="1"/>
      <w:marLeft w:val="0"/>
      <w:marRight w:val="0"/>
      <w:marTop w:val="0"/>
      <w:marBottom w:val="0"/>
      <w:divBdr>
        <w:top w:val="none" w:sz="0" w:space="0" w:color="auto"/>
        <w:left w:val="none" w:sz="0" w:space="0" w:color="auto"/>
        <w:bottom w:val="none" w:sz="0" w:space="0" w:color="auto"/>
        <w:right w:val="none" w:sz="0" w:space="0" w:color="auto"/>
      </w:divBdr>
    </w:div>
    <w:div w:id="178814281">
      <w:bodyDiv w:val="1"/>
      <w:marLeft w:val="0"/>
      <w:marRight w:val="0"/>
      <w:marTop w:val="0"/>
      <w:marBottom w:val="0"/>
      <w:divBdr>
        <w:top w:val="none" w:sz="0" w:space="0" w:color="auto"/>
        <w:left w:val="none" w:sz="0" w:space="0" w:color="auto"/>
        <w:bottom w:val="none" w:sz="0" w:space="0" w:color="auto"/>
        <w:right w:val="none" w:sz="0" w:space="0" w:color="auto"/>
      </w:divBdr>
    </w:div>
    <w:div w:id="192688960">
      <w:bodyDiv w:val="1"/>
      <w:marLeft w:val="0"/>
      <w:marRight w:val="0"/>
      <w:marTop w:val="0"/>
      <w:marBottom w:val="0"/>
      <w:divBdr>
        <w:top w:val="none" w:sz="0" w:space="0" w:color="auto"/>
        <w:left w:val="none" w:sz="0" w:space="0" w:color="auto"/>
        <w:bottom w:val="none" w:sz="0" w:space="0" w:color="auto"/>
        <w:right w:val="none" w:sz="0" w:space="0" w:color="auto"/>
      </w:divBdr>
    </w:div>
    <w:div w:id="205148113">
      <w:bodyDiv w:val="1"/>
      <w:marLeft w:val="0"/>
      <w:marRight w:val="0"/>
      <w:marTop w:val="0"/>
      <w:marBottom w:val="0"/>
      <w:divBdr>
        <w:top w:val="none" w:sz="0" w:space="0" w:color="auto"/>
        <w:left w:val="none" w:sz="0" w:space="0" w:color="auto"/>
        <w:bottom w:val="none" w:sz="0" w:space="0" w:color="auto"/>
        <w:right w:val="none" w:sz="0" w:space="0" w:color="auto"/>
      </w:divBdr>
    </w:div>
    <w:div w:id="215773913">
      <w:bodyDiv w:val="1"/>
      <w:marLeft w:val="0"/>
      <w:marRight w:val="0"/>
      <w:marTop w:val="0"/>
      <w:marBottom w:val="0"/>
      <w:divBdr>
        <w:top w:val="none" w:sz="0" w:space="0" w:color="auto"/>
        <w:left w:val="none" w:sz="0" w:space="0" w:color="auto"/>
        <w:bottom w:val="none" w:sz="0" w:space="0" w:color="auto"/>
        <w:right w:val="none" w:sz="0" w:space="0" w:color="auto"/>
      </w:divBdr>
    </w:div>
    <w:div w:id="217787496">
      <w:bodyDiv w:val="1"/>
      <w:marLeft w:val="0"/>
      <w:marRight w:val="0"/>
      <w:marTop w:val="0"/>
      <w:marBottom w:val="0"/>
      <w:divBdr>
        <w:top w:val="none" w:sz="0" w:space="0" w:color="auto"/>
        <w:left w:val="none" w:sz="0" w:space="0" w:color="auto"/>
        <w:bottom w:val="none" w:sz="0" w:space="0" w:color="auto"/>
        <w:right w:val="none" w:sz="0" w:space="0" w:color="auto"/>
      </w:divBdr>
    </w:div>
    <w:div w:id="218172272">
      <w:bodyDiv w:val="1"/>
      <w:marLeft w:val="0"/>
      <w:marRight w:val="0"/>
      <w:marTop w:val="0"/>
      <w:marBottom w:val="0"/>
      <w:divBdr>
        <w:top w:val="none" w:sz="0" w:space="0" w:color="auto"/>
        <w:left w:val="none" w:sz="0" w:space="0" w:color="auto"/>
        <w:bottom w:val="none" w:sz="0" w:space="0" w:color="auto"/>
        <w:right w:val="none" w:sz="0" w:space="0" w:color="auto"/>
      </w:divBdr>
    </w:div>
    <w:div w:id="218790233">
      <w:bodyDiv w:val="1"/>
      <w:marLeft w:val="0"/>
      <w:marRight w:val="0"/>
      <w:marTop w:val="0"/>
      <w:marBottom w:val="0"/>
      <w:divBdr>
        <w:top w:val="none" w:sz="0" w:space="0" w:color="auto"/>
        <w:left w:val="none" w:sz="0" w:space="0" w:color="auto"/>
        <w:bottom w:val="none" w:sz="0" w:space="0" w:color="auto"/>
        <w:right w:val="none" w:sz="0" w:space="0" w:color="auto"/>
      </w:divBdr>
    </w:div>
    <w:div w:id="227959147">
      <w:bodyDiv w:val="1"/>
      <w:marLeft w:val="0"/>
      <w:marRight w:val="0"/>
      <w:marTop w:val="0"/>
      <w:marBottom w:val="0"/>
      <w:divBdr>
        <w:top w:val="none" w:sz="0" w:space="0" w:color="auto"/>
        <w:left w:val="none" w:sz="0" w:space="0" w:color="auto"/>
        <w:bottom w:val="none" w:sz="0" w:space="0" w:color="auto"/>
        <w:right w:val="none" w:sz="0" w:space="0" w:color="auto"/>
      </w:divBdr>
    </w:div>
    <w:div w:id="235089767">
      <w:bodyDiv w:val="1"/>
      <w:marLeft w:val="0"/>
      <w:marRight w:val="0"/>
      <w:marTop w:val="0"/>
      <w:marBottom w:val="0"/>
      <w:divBdr>
        <w:top w:val="none" w:sz="0" w:space="0" w:color="auto"/>
        <w:left w:val="none" w:sz="0" w:space="0" w:color="auto"/>
        <w:bottom w:val="none" w:sz="0" w:space="0" w:color="auto"/>
        <w:right w:val="none" w:sz="0" w:space="0" w:color="auto"/>
      </w:divBdr>
    </w:div>
    <w:div w:id="243488871">
      <w:bodyDiv w:val="1"/>
      <w:marLeft w:val="0"/>
      <w:marRight w:val="0"/>
      <w:marTop w:val="0"/>
      <w:marBottom w:val="0"/>
      <w:divBdr>
        <w:top w:val="none" w:sz="0" w:space="0" w:color="auto"/>
        <w:left w:val="none" w:sz="0" w:space="0" w:color="auto"/>
        <w:bottom w:val="none" w:sz="0" w:space="0" w:color="auto"/>
        <w:right w:val="none" w:sz="0" w:space="0" w:color="auto"/>
      </w:divBdr>
    </w:div>
    <w:div w:id="344944505">
      <w:bodyDiv w:val="1"/>
      <w:marLeft w:val="0"/>
      <w:marRight w:val="0"/>
      <w:marTop w:val="0"/>
      <w:marBottom w:val="0"/>
      <w:divBdr>
        <w:top w:val="none" w:sz="0" w:space="0" w:color="auto"/>
        <w:left w:val="none" w:sz="0" w:space="0" w:color="auto"/>
        <w:bottom w:val="none" w:sz="0" w:space="0" w:color="auto"/>
        <w:right w:val="none" w:sz="0" w:space="0" w:color="auto"/>
      </w:divBdr>
    </w:div>
    <w:div w:id="361443071">
      <w:bodyDiv w:val="1"/>
      <w:marLeft w:val="0"/>
      <w:marRight w:val="0"/>
      <w:marTop w:val="0"/>
      <w:marBottom w:val="0"/>
      <w:divBdr>
        <w:top w:val="none" w:sz="0" w:space="0" w:color="auto"/>
        <w:left w:val="none" w:sz="0" w:space="0" w:color="auto"/>
        <w:bottom w:val="none" w:sz="0" w:space="0" w:color="auto"/>
        <w:right w:val="none" w:sz="0" w:space="0" w:color="auto"/>
      </w:divBdr>
    </w:div>
    <w:div w:id="400252484">
      <w:bodyDiv w:val="1"/>
      <w:marLeft w:val="0"/>
      <w:marRight w:val="0"/>
      <w:marTop w:val="0"/>
      <w:marBottom w:val="0"/>
      <w:divBdr>
        <w:top w:val="none" w:sz="0" w:space="0" w:color="auto"/>
        <w:left w:val="none" w:sz="0" w:space="0" w:color="auto"/>
        <w:bottom w:val="none" w:sz="0" w:space="0" w:color="auto"/>
        <w:right w:val="none" w:sz="0" w:space="0" w:color="auto"/>
      </w:divBdr>
    </w:div>
    <w:div w:id="437331148">
      <w:bodyDiv w:val="1"/>
      <w:marLeft w:val="0"/>
      <w:marRight w:val="0"/>
      <w:marTop w:val="0"/>
      <w:marBottom w:val="0"/>
      <w:divBdr>
        <w:top w:val="none" w:sz="0" w:space="0" w:color="auto"/>
        <w:left w:val="none" w:sz="0" w:space="0" w:color="auto"/>
        <w:bottom w:val="none" w:sz="0" w:space="0" w:color="auto"/>
        <w:right w:val="none" w:sz="0" w:space="0" w:color="auto"/>
      </w:divBdr>
    </w:div>
    <w:div w:id="449402087">
      <w:bodyDiv w:val="1"/>
      <w:marLeft w:val="0"/>
      <w:marRight w:val="0"/>
      <w:marTop w:val="0"/>
      <w:marBottom w:val="0"/>
      <w:divBdr>
        <w:top w:val="none" w:sz="0" w:space="0" w:color="auto"/>
        <w:left w:val="none" w:sz="0" w:space="0" w:color="auto"/>
        <w:bottom w:val="none" w:sz="0" w:space="0" w:color="auto"/>
        <w:right w:val="none" w:sz="0" w:space="0" w:color="auto"/>
      </w:divBdr>
    </w:div>
    <w:div w:id="481123082">
      <w:bodyDiv w:val="1"/>
      <w:marLeft w:val="0"/>
      <w:marRight w:val="0"/>
      <w:marTop w:val="0"/>
      <w:marBottom w:val="0"/>
      <w:divBdr>
        <w:top w:val="none" w:sz="0" w:space="0" w:color="auto"/>
        <w:left w:val="none" w:sz="0" w:space="0" w:color="auto"/>
        <w:bottom w:val="none" w:sz="0" w:space="0" w:color="auto"/>
        <w:right w:val="none" w:sz="0" w:space="0" w:color="auto"/>
      </w:divBdr>
    </w:div>
    <w:div w:id="486940012">
      <w:bodyDiv w:val="1"/>
      <w:marLeft w:val="0"/>
      <w:marRight w:val="0"/>
      <w:marTop w:val="0"/>
      <w:marBottom w:val="0"/>
      <w:divBdr>
        <w:top w:val="none" w:sz="0" w:space="0" w:color="auto"/>
        <w:left w:val="none" w:sz="0" w:space="0" w:color="auto"/>
        <w:bottom w:val="none" w:sz="0" w:space="0" w:color="auto"/>
        <w:right w:val="none" w:sz="0" w:space="0" w:color="auto"/>
      </w:divBdr>
    </w:div>
    <w:div w:id="493646493">
      <w:bodyDiv w:val="1"/>
      <w:marLeft w:val="0"/>
      <w:marRight w:val="0"/>
      <w:marTop w:val="0"/>
      <w:marBottom w:val="0"/>
      <w:divBdr>
        <w:top w:val="none" w:sz="0" w:space="0" w:color="auto"/>
        <w:left w:val="none" w:sz="0" w:space="0" w:color="auto"/>
        <w:bottom w:val="none" w:sz="0" w:space="0" w:color="auto"/>
        <w:right w:val="none" w:sz="0" w:space="0" w:color="auto"/>
      </w:divBdr>
    </w:div>
    <w:div w:id="517741904">
      <w:bodyDiv w:val="1"/>
      <w:marLeft w:val="0"/>
      <w:marRight w:val="0"/>
      <w:marTop w:val="0"/>
      <w:marBottom w:val="0"/>
      <w:divBdr>
        <w:top w:val="none" w:sz="0" w:space="0" w:color="auto"/>
        <w:left w:val="none" w:sz="0" w:space="0" w:color="auto"/>
        <w:bottom w:val="none" w:sz="0" w:space="0" w:color="auto"/>
        <w:right w:val="none" w:sz="0" w:space="0" w:color="auto"/>
      </w:divBdr>
    </w:div>
    <w:div w:id="532229850">
      <w:bodyDiv w:val="1"/>
      <w:marLeft w:val="0"/>
      <w:marRight w:val="0"/>
      <w:marTop w:val="0"/>
      <w:marBottom w:val="0"/>
      <w:divBdr>
        <w:top w:val="none" w:sz="0" w:space="0" w:color="auto"/>
        <w:left w:val="none" w:sz="0" w:space="0" w:color="auto"/>
        <w:bottom w:val="none" w:sz="0" w:space="0" w:color="auto"/>
        <w:right w:val="none" w:sz="0" w:space="0" w:color="auto"/>
      </w:divBdr>
    </w:div>
    <w:div w:id="534541806">
      <w:bodyDiv w:val="1"/>
      <w:marLeft w:val="0"/>
      <w:marRight w:val="0"/>
      <w:marTop w:val="0"/>
      <w:marBottom w:val="0"/>
      <w:divBdr>
        <w:top w:val="none" w:sz="0" w:space="0" w:color="auto"/>
        <w:left w:val="none" w:sz="0" w:space="0" w:color="auto"/>
        <w:bottom w:val="none" w:sz="0" w:space="0" w:color="auto"/>
        <w:right w:val="none" w:sz="0" w:space="0" w:color="auto"/>
      </w:divBdr>
    </w:div>
    <w:div w:id="544298221">
      <w:bodyDiv w:val="1"/>
      <w:marLeft w:val="0"/>
      <w:marRight w:val="0"/>
      <w:marTop w:val="0"/>
      <w:marBottom w:val="0"/>
      <w:divBdr>
        <w:top w:val="none" w:sz="0" w:space="0" w:color="auto"/>
        <w:left w:val="none" w:sz="0" w:space="0" w:color="auto"/>
        <w:bottom w:val="none" w:sz="0" w:space="0" w:color="auto"/>
        <w:right w:val="none" w:sz="0" w:space="0" w:color="auto"/>
      </w:divBdr>
    </w:div>
    <w:div w:id="553662173">
      <w:bodyDiv w:val="1"/>
      <w:marLeft w:val="0"/>
      <w:marRight w:val="0"/>
      <w:marTop w:val="0"/>
      <w:marBottom w:val="0"/>
      <w:divBdr>
        <w:top w:val="none" w:sz="0" w:space="0" w:color="auto"/>
        <w:left w:val="none" w:sz="0" w:space="0" w:color="auto"/>
        <w:bottom w:val="none" w:sz="0" w:space="0" w:color="auto"/>
        <w:right w:val="none" w:sz="0" w:space="0" w:color="auto"/>
      </w:divBdr>
    </w:div>
    <w:div w:id="620764654">
      <w:bodyDiv w:val="1"/>
      <w:marLeft w:val="0"/>
      <w:marRight w:val="0"/>
      <w:marTop w:val="0"/>
      <w:marBottom w:val="0"/>
      <w:divBdr>
        <w:top w:val="none" w:sz="0" w:space="0" w:color="auto"/>
        <w:left w:val="none" w:sz="0" w:space="0" w:color="auto"/>
        <w:bottom w:val="none" w:sz="0" w:space="0" w:color="auto"/>
        <w:right w:val="none" w:sz="0" w:space="0" w:color="auto"/>
      </w:divBdr>
    </w:div>
    <w:div w:id="690033916">
      <w:bodyDiv w:val="1"/>
      <w:marLeft w:val="0"/>
      <w:marRight w:val="0"/>
      <w:marTop w:val="0"/>
      <w:marBottom w:val="0"/>
      <w:divBdr>
        <w:top w:val="none" w:sz="0" w:space="0" w:color="auto"/>
        <w:left w:val="none" w:sz="0" w:space="0" w:color="auto"/>
        <w:bottom w:val="none" w:sz="0" w:space="0" w:color="auto"/>
        <w:right w:val="none" w:sz="0" w:space="0" w:color="auto"/>
      </w:divBdr>
    </w:div>
    <w:div w:id="723800531">
      <w:bodyDiv w:val="1"/>
      <w:marLeft w:val="0"/>
      <w:marRight w:val="0"/>
      <w:marTop w:val="0"/>
      <w:marBottom w:val="0"/>
      <w:divBdr>
        <w:top w:val="none" w:sz="0" w:space="0" w:color="auto"/>
        <w:left w:val="none" w:sz="0" w:space="0" w:color="auto"/>
        <w:bottom w:val="none" w:sz="0" w:space="0" w:color="auto"/>
        <w:right w:val="none" w:sz="0" w:space="0" w:color="auto"/>
      </w:divBdr>
    </w:div>
    <w:div w:id="757024522">
      <w:bodyDiv w:val="1"/>
      <w:marLeft w:val="0"/>
      <w:marRight w:val="0"/>
      <w:marTop w:val="0"/>
      <w:marBottom w:val="0"/>
      <w:divBdr>
        <w:top w:val="none" w:sz="0" w:space="0" w:color="auto"/>
        <w:left w:val="none" w:sz="0" w:space="0" w:color="auto"/>
        <w:bottom w:val="none" w:sz="0" w:space="0" w:color="auto"/>
        <w:right w:val="none" w:sz="0" w:space="0" w:color="auto"/>
      </w:divBdr>
    </w:div>
    <w:div w:id="758870970">
      <w:bodyDiv w:val="1"/>
      <w:marLeft w:val="0"/>
      <w:marRight w:val="0"/>
      <w:marTop w:val="0"/>
      <w:marBottom w:val="0"/>
      <w:divBdr>
        <w:top w:val="none" w:sz="0" w:space="0" w:color="auto"/>
        <w:left w:val="none" w:sz="0" w:space="0" w:color="auto"/>
        <w:bottom w:val="none" w:sz="0" w:space="0" w:color="auto"/>
        <w:right w:val="none" w:sz="0" w:space="0" w:color="auto"/>
      </w:divBdr>
    </w:div>
    <w:div w:id="765686887">
      <w:bodyDiv w:val="1"/>
      <w:marLeft w:val="0"/>
      <w:marRight w:val="0"/>
      <w:marTop w:val="0"/>
      <w:marBottom w:val="0"/>
      <w:divBdr>
        <w:top w:val="none" w:sz="0" w:space="0" w:color="auto"/>
        <w:left w:val="none" w:sz="0" w:space="0" w:color="auto"/>
        <w:bottom w:val="none" w:sz="0" w:space="0" w:color="auto"/>
        <w:right w:val="none" w:sz="0" w:space="0" w:color="auto"/>
      </w:divBdr>
    </w:div>
    <w:div w:id="852958108">
      <w:bodyDiv w:val="1"/>
      <w:marLeft w:val="0"/>
      <w:marRight w:val="0"/>
      <w:marTop w:val="0"/>
      <w:marBottom w:val="0"/>
      <w:divBdr>
        <w:top w:val="none" w:sz="0" w:space="0" w:color="auto"/>
        <w:left w:val="none" w:sz="0" w:space="0" w:color="auto"/>
        <w:bottom w:val="none" w:sz="0" w:space="0" w:color="auto"/>
        <w:right w:val="none" w:sz="0" w:space="0" w:color="auto"/>
      </w:divBdr>
    </w:div>
    <w:div w:id="854419118">
      <w:bodyDiv w:val="1"/>
      <w:marLeft w:val="0"/>
      <w:marRight w:val="0"/>
      <w:marTop w:val="0"/>
      <w:marBottom w:val="0"/>
      <w:divBdr>
        <w:top w:val="none" w:sz="0" w:space="0" w:color="auto"/>
        <w:left w:val="none" w:sz="0" w:space="0" w:color="auto"/>
        <w:bottom w:val="none" w:sz="0" w:space="0" w:color="auto"/>
        <w:right w:val="none" w:sz="0" w:space="0" w:color="auto"/>
      </w:divBdr>
    </w:div>
    <w:div w:id="866866466">
      <w:bodyDiv w:val="1"/>
      <w:marLeft w:val="0"/>
      <w:marRight w:val="0"/>
      <w:marTop w:val="0"/>
      <w:marBottom w:val="0"/>
      <w:divBdr>
        <w:top w:val="none" w:sz="0" w:space="0" w:color="auto"/>
        <w:left w:val="none" w:sz="0" w:space="0" w:color="auto"/>
        <w:bottom w:val="none" w:sz="0" w:space="0" w:color="auto"/>
        <w:right w:val="none" w:sz="0" w:space="0" w:color="auto"/>
      </w:divBdr>
    </w:div>
    <w:div w:id="872964165">
      <w:bodyDiv w:val="1"/>
      <w:marLeft w:val="0"/>
      <w:marRight w:val="0"/>
      <w:marTop w:val="0"/>
      <w:marBottom w:val="0"/>
      <w:divBdr>
        <w:top w:val="none" w:sz="0" w:space="0" w:color="auto"/>
        <w:left w:val="none" w:sz="0" w:space="0" w:color="auto"/>
        <w:bottom w:val="none" w:sz="0" w:space="0" w:color="auto"/>
        <w:right w:val="none" w:sz="0" w:space="0" w:color="auto"/>
      </w:divBdr>
    </w:div>
    <w:div w:id="876969258">
      <w:bodyDiv w:val="1"/>
      <w:marLeft w:val="0"/>
      <w:marRight w:val="0"/>
      <w:marTop w:val="0"/>
      <w:marBottom w:val="0"/>
      <w:divBdr>
        <w:top w:val="none" w:sz="0" w:space="0" w:color="auto"/>
        <w:left w:val="none" w:sz="0" w:space="0" w:color="auto"/>
        <w:bottom w:val="none" w:sz="0" w:space="0" w:color="auto"/>
        <w:right w:val="none" w:sz="0" w:space="0" w:color="auto"/>
      </w:divBdr>
    </w:div>
    <w:div w:id="897975191">
      <w:bodyDiv w:val="1"/>
      <w:marLeft w:val="0"/>
      <w:marRight w:val="0"/>
      <w:marTop w:val="0"/>
      <w:marBottom w:val="0"/>
      <w:divBdr>
        <w:top w:val="none" w:sz="0" w:space="0" w:color="auto"/>
        <w:left w:val="none" w:sz="0" w:space="0" w:color="auto"/>
        <w:bottom w:val="none" w:sz="0" w:space="0" w:color="auto"/>
        <w:right w:val="none" w:sz="0" w:space="0" w:color="auto"/>
      </w:divBdr>
    </w:div>
    <w:div w:id="902103715">
      <w:bodyDiv w:val="1"/>
      <w:marLeft w:val="0"/>
      <w:marRight w:val="0"/>
      <w:marTop w:val="0"/>
      <w:marBottom w:val="0"/>
      <w:divBdr>
        <w:top w:val="none" w:sz="0" w:space="0" w:color="auto"/>
        <w:left w:val="none" w:sz="0" w:space="0" w:color="auto"/>
        <w:bottom w:val="none" w:sz="0" w:space="0" w:color="auto"/>
        <w:right w:val="none" w:sz="0" w:space="0" w:color="auto"/>
      </w:divBdr>
    </w:div>
    <w:div w:id="917057746">
      <w:bodyDiv w:val="1"/>
      <w:marLeft w:val="0"/>
      <w:marRight w:val="0"/>
      <w:marTop w:val="0"/>
      <w:marBottom w:val="0"/>
      <w:divBdr>
        <w:top w:val="none" w:sz="0" w:space="0" w:color="auto"/>
        <w:left w:val="none" w:sz="0" w:space="0" w:color="auto"/>
        <w:bottom w:val="none" w:sz="0" w:space="0" w:color="auto"/>
        <w:right w:val="none" w:sz="0" w:space="0" w:color="auto"/>
      </w:divBdr>
    </w:div>
    <w:div w:id="949166862">
      <w:bodyDiv w:val="1"/>
      <w:marLeft w:val="0"/>
      <w:marRight w:val="0"/>
      <w:marTop w:val="0"/>
      <w:marBottom w:val="0"/>
      <w:divBdr>
        <w:top w:val="none" w:sz="0" w:space="0" w:color="auto"/>
        <w:left w:val="none" w:sz="0" w:space="0" w:color="auto"/>
        <w:bottom w:val="none" w:sz="0" w:space="0" w:color="auto"/>
        <w:right w:val="none" w:sz="0" w:space="0" w:color="auto"/>
      </w:divBdr>
    </w:div>
    <w:div w:id="989988386">
      <w:bodyDiv w:val="1"/>
      <w:marLeft w:val="0"/>
      <w:marRight w:val="0"/>
      <w:marTop w:val="0"/>
      <w:marBottom w:val="0"/>
      <w:divBdr>
        <w:top w:val="none" w:sz="0" w:space="0" w:color="auto"/>
        <w:left w:val="none" w:sz="0" w:space="0" w:color="auto"/>
        <w:bottom w:val="none" w:sz="0" w:space="0" w:color="auto"/>
        <w:right w:val="none" w:sz="0" w:space="0" w:color="auto"/>
      </w:divBdr>
    </w:div>
    <w:div w:id="1013847651">
      <w:bodyDiv w:val="1"/>
      <w:marLeft w:val="0"/>
      <w:marRight w:val="0"/>
      <w:marTop w:val="0"/>
      <w:marBottom w:val="0"/>
      <w:divBdr>
        <w:top w:val="none" w:sz="0" w:space="0" w:color="auto"/>
        <w:left w:val="none" w:sz="0" w:space="0" w:color="auto"/>
        <w:bottom w:val="none" w:sz="0" w:space="0" w:color="auto"/>
        <w:right w:val="none" w:sz="0" w:space="0" w:color="auto"/>
      </w:divBdr>
    </w:div>
    <w:div w:id="1018578656">
      <w:bodyDiv w:val="1"/>
      <w:marLeft w:val="0"/>
      <w:marRight w:val="0"/>
      <w:marTop w:val="0"/>
      <w:marBottom w:val="0"/>
      <w:divBdr>
        <w:top w:val="none" w:sz="0" w:space="0" w:color="auto"/>
        <w:left w:val="none" w:sz="0" w:space="0" w:color="auto"/>
        <w:bottom w:val="none" w:sz="0" w:space="0" w:color="auto"/>
        <w:right w:val="none" w:sz="0" w:space="0" w:color="auto"/>
      </w:divBdr>
    </w:div>
    <w:div w:id="1042709640">
      <w:bodyDiv w:val="1"/>
      <w:marLeft w:val="0"/>
      <w:marRight w:val="0"/>
      <w:marTop w:val="0"/>
      <w:marBottom w:val="0"/>
      <w:divBdr>
        <w:top w:val="none" w:sz="0" w:space="0" w:color="auto"/>
        <w:left w:val="none" w:sz="0" w:space="0" w:color="auto"/>
        <w:bottom w:val="none" w:sz="0" w:space="0" w:color="auto"/>
        <w:right w:val="none" w:sz="0" w:space="0" w:color="auto"/>
      </w:divBdr>
    </w:div>
    <w:div w:id="1048383889">
      <w:bodyDiv w:val="1"/>
      <w:marLeft w:val="0"/>
      <w:marRight w:val="0"/>
      <w:marTop w:val="0"/>
      <w:marBottom w:val="0"/>
      <w:divBdr>
        <w:top w:val="none" w:sz="0" w:space="0" w:color="auto"/>
        <w:left w:val="none" w:sz="0" w:space="0" w:color="auto"/>
        <w:bottom w:val="none" w:sz="0" w:space="0" w:color="auto"/>
        <w:right w:val="none" w:sz="0" w:space="0" w:color="auto"/>
      </w:divBdr>
    </w:div>
    <w:div w:id="1068768441">
      <w:bodyDiv w:val="1"/>
      <w:marLeft w:val="0"/>
      <w:marRight w:val="0"/>
      <w:marTop w:val="0"/>
      <w:marBottom w:val="0"/>
      <w:divBdr>
        <w:top w:val="none" w:sz="0" w:space="0" w:color="auto"/>
        <w:left w:val="none" w:sz="0" w:space="0" w:color="auto"/>
        <w:bottom w:val="none" w:sz="0" w:space="0" w:color="auto"/>
        <w:right w:val="none" w:sz="0" w:space="0" w:color="auto"/>
      </w:divBdr>
    </w:div>
    <w:div w:id="1082800146">
      <w:bodyDiv w:val="1"/>
      <w:marLeft w:val="0"/>
      <w:marRight w:val="0"/>
      <w:marTop w:val="0"/>
      <w:marBottom w:val="0"/>
      <w:divBdr>
        <w:top w:val="none" w:sz="0" w:space="0" w:color="auto"/>
        <w:left w:val="none" w:sz="0" w:space="0" w:color="auto"/>
        <w:bottom w:val="none" w:sz="0" w:space="0" w:color="auto"/>
        <w:right w:val="none" w:sz="0" w:space="0" w:color="auto"/>
      </w:divBdr>
    </w:div>
    <w:div w:id="1098796735">
      <w:bodyDiv w:val="1"/>
      <w:marLeft w:val="0"/>
      <w:marRight w:val="0"/>
      <w:marTop w:val="0"/>
      <w:marBottom w:val="0"/>
      <w:divBdr>
        <w:top w:val="none" w:sz="0" w:space="0" w:color="auto"/>
        <w:left w:val="none" w:sz="0" w:space="0" w:color="auto"/>
        <w:bottom w:val="none" w:sz="0" w:space="0" w:color="auto"/>
        <w:right w:val="none" w:sz="0" w:space="0" w:color="auto"/>
      </w:divBdr>
    </w:div>
    <w:div w:id="1116216478">
      <w:bodyDiv w:val="1"/>
      <w:marLeft w:val="0"/>
      <w:marRight w:val="0"/>
      <w:marTop w:val="0"/>
      <w:marBottom w:val="0"/>
      <w:divBdr>
        <w:top w:val="none" w:sz="0" w:space="0" w:color="auto"/>
        <w:left w:val="none" w:sz="0" w:space="0" w:color="auto"/>
        <w:bottom w:val="none" w:sz="0" w:space="0" w:color="auto"/>
        <w:right w:val="none" w:sz="0" w:space="0" w:color="auto"/>
      </w:divBdr>
    </w:div>
    <w:div w:id="1163475377">
      <w:bodyDiv w:val="1"/>
      <w:marLeft w:val="0"/>
      <w:marRight w:val="0"/>
      <w:marTop w:val="0"/>
      <w:marBottom w:val="0"/>
      <w:divBdr>
        <w:top w:val="none" w:sz="0" w:space="0" w:color="auto"/>
        <w:left w:val="none" w:sz="0" w:space="0" w:color="auto"/>
        <w:bottom w:val="none" w:sz="0" w:space="0" w:color="auto"/>
        <w:right w:val="none" w:sz="0" w:space="0" w:color="auto"/>
      </w:divBdr>
    </w:div>
    <w:div w:id="1164665975">
      <w:bodyDiv w:val="1"/>
      <w:marLeft w:val="0"/>
      <w:marRight w:val="0"/>
      <w:marTop w:val="0"/>
      <w:marBottom w:val="0"/>
      <w:divBdr>
        <w:top w:val="none" w:sz="0" w:space="0" w:color="auto"/>
        <w:left w:val="none" w:sz="0" w:space="0" w:color="auto"/>
        <w:bottom w:val="none" w:sz="0" w:space="0" w:color="auto"/>
        <w:right w:val="none" w:sz="0" w:space="0" w:color="auto"/>
      </w:divBdr>
    </w:div>
    <w:div w:id="1167786977">
      <w:bodyDiv w:val="1"/>
      <w:marLeft w:val="0"/>
      <w:marRight w:val="0"/>
      <w:marTop w:val="0"/>
      <w:marBottom w:val="0"/>
      <w:divBdr>
        <w:top w:val="none" w:sz="0" w:space="0" w:color="auto"/>
        <w:left w:val="none" w:sz="0" w:space="0" w:color="auto"/>
        <w:bottom w:val="none" w:sz="0" w:space="0" w:color="auto"/>
        <w:right w:val="none" w:sz="0" w:space="0" w:color="auto"/>
      </w:divBdr>
    </w:div>
    <w:div w:id="1180510460">
      <w:bodyDiv w:val="1"/>
      <w:marLeft w:val="0"/>
      <w:marRight w:val="0"/>
      <w:marTop w:val="0"/>
      <w:marBottom w:val="0"/>
      <w:divBdr>
        <w:top w:val="none" w:sz="0" w:space="0" w:color="auto"/>
        <w:left w:val="none" w:sz="0" w:space="0" w:color="auto"/>
        <w:bottom w:val="none" w:sz="0" w:space="0" w:color="auto"/>
        <w:right w:val="none" w:sz="0" w:space="0" w:color="auto"/>
      </w:divBdr>
    </w:div>
    <w:div w:id="1180584686">
      <w:bodyDiv w:val="1"/>
      <w:marLeft w:val="0"/>
      <w:marRight w:val="0"/>
      <w:marTop w:val="0"/>
      <w:marBottom w:val="0"/>
      <w:divBdr>
        <w:top w:val="none" w:sz="0" w:space="0" w:color="auto"/>
        <w:left w:val="none" w:sz="0" w:space="0" w:color="auto"/>
        <w:bottom w:val="none" w:sz="0" w:space="0" w:color="auto"/>
        <w:right w:val="none" w:sz="0" w:space="0" w:color="auto"/>
      </w:divBdr>
    </w:div>
    <w:div w:id="1195002124">
      <w:bodyDiv w:val="1"/>
      <w:marLeft w:val="0"/>
      <w:marRight w:val="0"/>
      <w:marTop w:val="0"/>
      <w:marBottom w:val="0"/>
      <w:divBdr>
        <w:top w:val="none" w:sz="0" w:space="0" w:color="auto"/>
        <w:left w:val="none" w:sz="0" w:space="0" w:color="auto"/>
        <w:bottom w:val="none" w:sz="0" w:space="0" w:color="auto"/>
        <w:right w:val="none" w:sz="0" w:space="0" w:color="auto"/>
      </w:divBdr>
    </w:div>
    <w:div w:id="1198859187">
      <w:bodyDiv w:val="1"/>
      <w:marLeft w:val="0"/>
      <w:marRight w:val="0"/>
      <w:marTop w:val="0"/>
      <w:marBottom w:val="0"/>
      <w:divBdr>
        <w:top w:val="none" w:sz="0" w:space="0" w:color="auto"/>
        <w:left w:val="none" w:sz="0" w:space="0" w:color="auto"/>
        <w:bottom w:val="none" w:sz="0" w:space="0" w:color="auto"/>
        <w:right w:val="none" w:sz="0" w:space="0" w:color="auto"/>
      </w:divBdr>
    </w:div>
    <w:div w:id="1201281489">
      <w:bodyDiv w:val="1"/>
      <w:marLeft w:val="0"/>
      <w:marRight w:val="0"/>
      <w:marTop w:val="0"/>
      <w:marBottom w:val="0"/>
      <w:divBdr>
        <w:top w:val="none" w:sz="0" w:space="0" w:color="auto"/>
        <w:left w:val="none" w:sz="0" w:space="0" w:color="auto"/>
        <w:bottom w:val="none" w:sz="0" w:space="0" w:color="auto"/>
        <w:right w:val="none" w:sz="0" w:space="0" w:color="auto"/>
      </w:divBdr>
    </w:div>
    <w:div w:id="1232738230">
      <w:bodyDiv w:val="1"/>
      <w:marLeft w:val="0"/>
      <w:marRight w:val="0"/>
      <w:marTop w:val="0"/>
      <w:marBottom w:val="0"/>
      <w:divBdr>
        <w:top w:val="none" w:sz="0" w:space="0" w:color="auto"/>
        <w:left w:val="none" w:sz="0" w:space="0" w:color="auto"/>
        <w:bottom w:val="none" w:sz="0" w:space="0" w:color="auto"/>
        <w:right w:val="none" w:sz="0" w:space="0" w:color="auto"/>
      </w:divBdr>
    </w:div>
    <w:div w:id="1243835949">
      <w:bodyDiv w:val="1"/>
      <w:marLeft w:val="0"/>
      <w:marRight w:val="0"/>
      <w:marTop w:val="0"/>
      <w:marBottom w:val="0"/>
      <w:divBdr>
        <w:top w:val="none" w:sz="0" w:space="0" w:color="auto"/>
        <w:left w:val="none" w:sz="0" w:space="0" w:color="auto"/>
        <w:bottom w:val="none" w:sz="0" w:space="0" w:color="auto"/>
        <w:right w:val="none" w:sz="0" w:space="0" w:color="auto"/>
      </w:divBdr>
    </w:div>
    <w:div w:id="1250505032">
      <w:bodyDiv w:val="1"/>
      <w:marLeft w:val="0"/>
      <w:marRight w:val="0"/>
      <w:marTop w:val="0"/>
      <w:marBottom w:val="0"/>
      <w:divBdr>
        <w:top w:val="none" w:sz="0" w:space="0" w:color="auto"/>
        <w:left w:val="none" w:sz="0" w:space="0" w:color="auto"/>
        <w:bottom w:val="none" w:sz="0" w:space="0" w:color="auto"/>
        <w:right w:val="none" w:sz="0" w:space="0" w:color="auto"/>
      </w:divBdr>
    </w:div>
    <w:div w:id="1289361814">
      <w:bodyDiv w:val="1"/>
      <w:marLeft w:val="0"/>
      <w:marRight w:val="0"/>
      <w:marTop w:val="0"/>
      <w:marBottom w:val="0"/>
      <w:divBdr>
        <w:top w:val="none" w:sz="0" w:space="0" w:color="auto"/>
        <w:left w:val="none" w:sz="0" w:space="0" w:color="auto"/>
        <w:bottom w:val="none" w:sz="0" w:space="0" w:color="auto"/>
        <w:right w:val="none" w:sz="0" w:space="0" w:color="auto"/>
      </w:divBdr>
    </w:div>
    <w:div w:id="1300502672">
      <w:bodyDiv w:val="1"/>
      <w:marLeft w:val="0"/>
      <w:marRight w:val="0"/>
      <w:marTop w:val="0"/>
      <w:marBottom w:val="0"/>
      <w:divBdr>
        <w:top w:val="none" w:sz="0" w:space="0" w:color="auto"/>
        <w:left w:val="none" w:sz="0" w:space="0" w:color="auto"/>
        <w:bottom w:val="none" w:sz="0" w:space="0" w:color="auto"/>
        <w:right w:val="none" w:sz="0" w:space="0" w:color="auto"/>
      </w:divBdr>
    </w:div>
    <w:div w:id="1311523395">
      <w:bodyDiv w:val="1"/>
      <w:marLeft w:val="0"/>
      <w:marRight w:val="0"/>
      <w:marTop w:val="0"/>
      <w:marBottom w:val="0"/>
      <w:divBdr>
        <w:top w:val="none" w:sz="0" w:space="0" w:color="auto"/>
        <w:left w:val="none" w:sz="0" w:space="0" w:color="auto"/>
        <w:bottom w:val="none" w:sz="0" w:space="0" w:color="auto"/>
        <w:right w:val="none" w:sz="0" w:space="0" w:color="auto"/>
      </w:divBdr>
    </w:div>
    <w:div w:id="1361200768">
      <w:bodyDiv w:val="1"/>
      <w:marLeft w:val="0"/>
      <w:marRight w:val="0"/>
      <w:marTop w:val="0"/>
      <w:marBottom w:val="0"/>
      <w:divBdr>
        <w:top w:val="none" w:sz="0" w:space="0" w:color="auto"/>
        <w:left w:val="none" w:sz="0" w:space="0" w:color="auto"/>
        <w:bottom w:val="none" w:sz="0" w:space="0" w:color="auto"/>
        <w:right w:val="none" w:sz="0" w:space="0" w:color="auto"/>
      </w:divBdr>
    </w:div>
    <w:div w:id="1376999576">
      <w:bodyDiv w:val="1"/>
      <w:marLeft w:val="0"/>
      <w:marRight w:val="0"/>
      <w:marTop w:val="0"/>
      <w:marBottom w:val="0"/>
      <w:divBdr>
        <w:top w:val="none" w:sz="0" w:space="0" w:color="auto"/>
        <w:left w:val="none" w:sz="0" w:space="0" w:color="auto"/>
        <w:bottom w:val="none" w:sz="0" w:space="0" w:color="auto"/>
        <w:right w:val="none" w:sz="0" w:space="0" w:color="auto"/>
      </w:divBdr>
    </w:div>
    <w:div w:id="1417676278">
      <w:bodyDiv w:val="1"/>
      <w:marLeft w:val="0"/>
      <w:marRight w:val="0"/>
      <w:marTop w:val="0"/>
      <w:marBottom w:val="0"/>
      <w:divBdr>
        <w:top w:val="none" w:sz="0" w:space="0" w:color="auto"/>
        <w:left w:val="none" w:sz="0" w:space="0" w:color="auto"/>
        <w:bottom w:val="none" w:sz="0" w:space="0" w:color="auto"/>
        <w:right w:val="none" w:sz="0" w:space="0" w:color="auto"/>
      </w:divBdr>
    </w:div>
    <w:div w:id="1459688872">
      <w:bodyDiv w:val="1"/>
      <w:marLeft w:val="0"/>
      <w:marRight w:val="0"/>
      <w:marTop w:val="0"/>
      <w:marBottom w:val="0"/>
      <w:divBdr>
        <w:top w:val="none" w:sz="0" w:space="0" w:color="auto"/>
        <w:left w:val="none" w:sz="0" w:space="0" w:color="auto"/>
        <w:bottom w:val="none" w:sz="0" w:space="0" w:color="auto"/>
        <w:right w:val="none" w:sz="0" w:space="0" w:color="auto"/>
      </w:divBdr>
    </w:div>
    <w:div w:id="1460108253">
      <w:bodyDiv w:val="1"/>
      <w:marLeft w:val="0"/>
      <w:marRight w:val="0"/>
      <w:marTop w:val="0"/>
      <w:marBottom w:val="0"/>
      <w:divBdr>
        <w:top w:val="none" w:sz="0" w:space="0" w:color="auto"/>
        <w:left w:val="none" w:sz="0" w:space="0" w:color="auto"/>
        <w:bottom w:val="none" w:sz="0" w:space="0" w:color="auto"/>
        <w:right w:val="none" w:sz="0" w:space="0" w:color="auto"/>
      </w:divBdr>
    </w:div>
    <w:div w:id="1483696201">
      <w:bodyDiv w:val="1"/>
      <w:marLeft w:val="0"/>
      <w:marRight w:val="0"/>
      <w:marTop w:val="0"/>
      <w:marBottom w:val="0"/>
      <w:divBdr>
        <w:top w:val="none" w:sz="0" w:space="0" w:color="auto"/>
        <w:left w:val="none" w:sz="0" w:space="0" w:color="auto"/>
        <w:bottom w:val="none" w:sz="0" w:space="0" w:color="auto"/>
        <w:right w:val="none" w:sz="0" w:space="0" w:color="auto"/>
      </w:divBdr>
    </w:div>
    <w:div w:id="1487236593">
      <w:bodyDiv w:val="1"/>
      <w:marLeft w:val="0"/>
      <w:marRight w:val="0"/>
      <w:marTop w:val="0"/>
      <w:marBottom w:val="0"/>
      <w:divBdr>
        <w:top w:val="none" w:sz="0" w:space="0" w:color="auto"/>
        <w:left w:val="none" w:sz="0" w:space="0" w:color="auto"/>
        <w:bottom w:val="none" w:sz="0" w:space="0" w:color="auto"/>
        <w:right w:val="none" w:sz="0" w:space="0" w:color="auto"/>
      </w:divBdr>
    </w:div>
    <w:div w:id="1493836910">
      <w:bodyDiv w:val="1"/>
      <w:marLeft w:val="0"/>
      <w:marRight w:val="0"/>
      <w:marTop w:val="0"/>
      <w:marBottom w:val="0"/>
      <w:divBdr>
        <w:top w:val="none" w:sz="0" w:space="0" w:color="auto"/>
        <w:left w:val="none" w:sz="0" w:space="0" w:color="auto"/>
        <w:bottom w:val="none" w:sz="0" w:space="0" w:color="auto"/>
        <w:right w:val="none" w:sz="0" w:space="0" w:color="auto"/>
      </w:divBdr>
    </w:div>
    <w:div w:id="1500464431">
      <w:bodyDiv w:val="1"/>
      <w:marLeft w:val="0"/>
      <w:marRight w:val="0"/>
      <w:marTop w:val="0"/>
      <w:marBottom w:val="0"/>
      <w:divBdr>
        <w:top w:val="none" w:sz="0" w:space="0" w:color="auto"/>
        <w:left w:val="none" w:sz="0" w:space="0" w:color="auto"/>
        <w:bottom w:val="none" w:sz="0" w:space="0" w:color="auto"/>
        <w:right w:val="none" w:sz="0" w:space="0" w:color="auto"/>
      </w:divBdr>
    </w:div>
    <w:div w:id="1526406567">
      <w:bodyDiv w:val="1"/>
      <w:marLeft w:val="0"/>
      <w:marRight w:val="0"/>
      <w:marTop w:val="0"/>
      <w:marBottom w:val="0"/>
      <w:divBdr>
        <w:top w:val="none" w:sz="0" w:space="0" w:color="auto"/>
        <w:left w:val="none" w:sz="0" w:space="0" w:color="auto"/>
        <w:bottom w:val="none" w:sz="0" w:space="0" w:color="auto"/>
        <w:right w:val="none" w:sz="0" w:space="0" w:color="auto"/>
      </w:divBdr>
    </w:div>
    <w:div w:id="1556820357">
      <w:bodyDiv w:val="1"/>
      <w:marLeft w:val="0"/>
      <w:marRight w:val="0"/>
      <w:marTop w:val="0"/>
      <w:marBottom w:val="0"/>
      <w:divBdr>
        <w:top w:val="none" w:sz="0" w:space="0" w:color="auto"/>
        <w:left w:val="none" w:sz="0" w:space="0" w:color="auto"/>
        <w:bottom w:val="none" w:sz="0" w:space="0" w:color="auto"/>
        <w:right w:val="none" w:sz="0" w:space="0" w:color="auto"/>
      </w:divBdr>
    </w:div>
    <w:div w:id="1562669096">
      <w:bodyDiv w:val="1"/>
      <w:marLeft w:val="0"/>
      <w:marRight w:val="0"/>
      <w:marTop w:val="0"/>
      <w:marBottom w:val="0"/>
      <w:divBdr>
        <w:top w:val="none" w:sz="0" w:space="0" w:color="auto"/>
        <w:left w:val="none" w:sz="0" w:space="0" w:color="auto"/>
        <w:bottom w:val="none" w:sz="0" w:space="0" w:color="auto"/>
        <w:right w:val="none" w:sz="0" w:space="0" w:color="auto"/>
      </w:divBdr>
    </w:div>
    <w:div w:id="1582257330">
      <w:bodyDiv w:val="1"/>
      <w:marLeft w:val="0"/>
      <w:marRight w:val="0"/>
      <w:marTop w:val="0"/>
      <w:marBottom w:val="0"/>
      <w:divBdr>
        <w:top w:val="none" w:sz="0" w:space="0" w:color="auto"/>
        <w:left w:val="none" w:sz="0" w:space="0" w:color="auto"/>
        <w:bottom w:val="none" w:sz="0" w:space="0" w:color="auto"/>
        <w:right w:val="none" w:sz="0" w:space="0" w:color="auto"/>
      </w:divBdr>
    </w:div>
    <w:div w:id="1644001909">
      <w:bodyDiv w:val="1"/>
      <w:marLeft w:val="0"/>
      <w:marRight w:val="0"/>
      <w:marTop w:val="0"/>
      <w:marBottom w:val="0"/>
      <w:divBdr>
        <w:top w:val="none" w:sz="0" w:space="0" w:color="auto"/>
        <w:left w:val="none" w:sz="0" w:space="0" w:color="auto"/>
        <w:bottom w:val="none" w:sz="0" w:space="0" w:color="auto"/>
        <w:right w:val="none" w:sz="0" w:space="0" w:color="auto"/>
      </w:divBdr>
    </w:div>
    <w:div w:id="1645815956">
      <w:bodyDiv w:val="1"/>
      <w:marLeft w:val="0"/>
      <w:marRight w:val="0"/>
      <w:marTop w:val="0"/>
      <w:marBottom w:val="0"/>
      <w:divBdr>
        <w:top w:val="none" w:sz="0" w:space="0" w:color="auto"/>
        <w:left w:val="none" w:sz="0" w:space="0" w:color="auto"/>
        <w:bottom w:val="none" w:sz="0" w:space="0" w:color="auto"/>
        <w:right w:val="none" w:sz="0" w:space="0" w:color="auto"/>
      </w:divBdr>
    </w:div>
    <w:div w:id="1705013872">
      <w:bodyDiv w:val="1"/>
      <w:marLeft w:val="0"/>
      <w:marRight w:val="0"/>
      <w:marTop w:val="0"/>
      <w:marBottom w:val="0"/>
      <w:divBdr>
        <w:top w:val="none" w:sz="0" w:space="0" w:color="auto"/>
        <w:left w:val="none" w:sz="0" w:space="0" w:color="auto"/>
        <w:bottom w:val="none" w:sz="0" w:space="0" w:color="auto"/>
        <w:right w:val="none" w:sz="0" w:space="0" w:color="auto"/>
      </w:divBdr>
    </w:div>
    <w:div w:id="1708674859">
      <w:bodyDiv w:val="1"/>
      <w:marLeft w:val="0"/>
      <w:marRight w:val="0"/>
      <w:marTop w:val="0"/>
      <w:marBottom w:val="0"/>
      <w:divBdr>
        <w:top w:val="none" w:sz="0" w:space="0" w:color="auto"/>
        <w:left w:val="none" w:sz="0" w:space="0" w:color="auto"/>
        <w:bottom w:val="none" w:sz="0" w:space="0" w:color="auto"/>
        <w:right w:val="none" w:sz="0" w:space="0" w:color="auto"/>
      </w:divBdr>
    </w:div>
    <w:div w:id="1717510503">
      <w:bodyDiv w:val="1"/>
      <w:marLeft w:val="0"/>
      <w:marRight w:val="0"/>
      <w:marTop w:val="0"/>
      <w:marBottom w:val="0"/>
      <w:divBdr>
        <w:top w:val="none" w:sz="0" w:space="0" w:color="auto"/>
        <w:left w:val="none" w:sz="0" w:space="0" w:color="auto"/>
        <w:bottom w:val="none" w:sz="0" w:space="0" w:color="auto"/>
        <w:right w:val="none" w:sz="0" w:space="0" w:color="auto"/>
      </w:divBdr>
    </w:div>
    <w:div w:id="1719089291">
      <w:bodyDiv w:val="1"/>
      <w:marLeft w:val="0"/>
      <w:marRight w:val="0"/>
      <w:marTop w:val="0"/>
      <w:marBottom w:val="0"/>
      <w:divBdr>
        <w:top w:val="none" w:sz="0" w:space="0" w:color="auto"/>
        <w:left w:val="none" w:sz="0" w:space="0" w:color="auto"/>
        <w:bottom w:val="none" w:sz="0" w:space="0" w:color="auto"/>
        <w:right w:val="none" w:sz="0" w:space="0" w:color="auto"/>
      </w:divBdr>
    </w:div>
    <w:div w:id="1724913311">
      <w:bodyDiv w:val="1"/>
      <w:marLeft w:val="0"/>
      <w:marRight w:val="0"/>
      <w:marTop w:val="0"/>
      <w:marBottom w:val="0"/>
      <w:divBdr>
        <w:top w:val="none" w:sz="0" w:space="0" w:color="auto"/>
        <w:left w:val="none" w:sz="0" w:space="0" w:color="auto"/>
        <w:bottom w:val="none" w:sz="0" w:space="0" w:color="auto"/>
        <w:right w:val="none" w:sz="0" w:space="0" w:color="auto"/>
      </w:divBdr>
    </w:div>
    <w:div w:id="1746031783">
      <w:bodyDiv w:val="1"/>
      <w:marLeft w:val="0"/>
      <w:marRight w:val="0"/>
      <w:marTop w:val="0"/>
      <w:marBottom w:val="0"/>
      <w:divBdr>
        <w:top w:val="none" w:sz="0" w:space="0" w:color="auto"/>
        <w:left w:val="none" w:sz="0" w:space="0" w:color="auto"/>
        <w:bottom w:val="none" w:sz="0" w:space="0" w:color="auto"/>
        <w:right w:val="none" w:sz="0" w:space="0" w:color="auto"/>
      </w:divBdr>
    </w:div>
    <w:div w:id="1747386436">
      <w:bodyDiv w:val="1"/>
      <w:marLeft w:val="0"/>
      <w:marRight w:val="0"/>
      <w:marTop w:val="0"/>
      <w:marBottom w:val="0"/>
      <w:divBdr>
        <w:top w:val="none" w:sz="0" w:space="0" w:color="auto"/>
        <w:left w:val="none" w:sz="0" w:space="0" w:color="auto"/>
        <w:bottom w:val="none" w:sz="0" w:space="0" w:color="auto"/>
        <w:right w:val="none" w:sz="0" w:space="0" w:color="auto"/>
      </w:divBdr>
    </w:div>
    <w:div w:id="1775710185">
      <w:bodyDiv w:val="1"/>
      <w:marLeft w:val="0"/>
      <w:marRight w:val="0"/>
      <w:marTop w:val="0"/>
      <w:marBottom w:val="0"/>
      <w:divBdr>
        <w:top w:val="none" w:sz="0" w:space="0" w:color="auto"/>
        <w:left w:val="none" w:sz="0" w:space="0" w:color="auto"/>
        <w:bottom w:val="none" w:sz="0" w:space="0" w:color="auto"/>
        <w:right w:val="none" w:sz="0" w:space="0" w:color="auto"/>
      </w:divBdr>
      <w:divsChild>
        <w:div w:id="2033533172">
          <w:marLeft w:val="0"/>
          <w:marRight w:val="0"/>
          <w:marTop w:val="0"/>
          <w:marBottom w:val="0"/>
          <w:divBdr>
            <w:top w:val="none" w:sz="0" w:space="0" w:color="auto"/>
            <w:left w:val="none" w:sz="0" w:space="0" w:color="auto"/>
            <w:bottom w:val="none" w:sz="0" w:space="0" w:color="auto"/>
            <w:right w:val="none" w:sz="0" w:space="0" w:color="auto"/>
          </w:divBdr>
          <w:divsChild>
            <w:div w:id="644237290">
              <w:marLeft w:val="0"/>
              <w:marRight w:val="0"/>
              <w:marTop w:val="0"/>
              <w:marBottom w:val="0"/>
              <w:divBdr>
                <w:top w:val="none" w:sz="0" w:space="0" w:color="auto"/>
                <w:left w:val="none" w:sz="0" w:space="0" w:color="auto"/>
                <w:bottom w:val="none" w:sz="0" w:space="0" w:color="auto"/>
                <w:right w:val="none" w:sz="0" w:space="0" w:color="auto"/>
              </w:divBdr>
              <w:divsChild>
                <w:div w:id="76876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615025">
      <w:bodyDiv w:val="1"/>
      <w:marLeft w:val="0"/>
      <w:marRight w:val="0"/>
      <w:marTop w:val="0"/>
      <w:marBottom w:val="0"/>
      <w:divBdr>
        <w:top w:val="none" w:sz="0" w:space="0" w:color="auto"/>
        <w:left w:val="none" w:sz="0" w:space="0" w:color="auto"/>
        <w:bottom w:val="none" w:sz="0" w:space="0" w:color="auto"/>
        <w:right w:val="none" w:sz="0" w:space="0" w:color="auto"/>
      </w:divBdr>
    </w:div>
    <w:div w:id="1855219019">
      <w:bodyDiv w:val="1"/>
      <w:marLeft w:val="0"/>
      <w:marRight w:val="0"/>
      <w:marTop w:val="0"/>
      <w:marBottom w:val="0"/>
      <w:divBdr>
        <w:top w:val="none" w:sz="0" w:space="0" w:color="auto"/>
        <w:left w:val="none" w:sz="0" w:space="0" w:color="auto"/>
        <w:bottom w:val="none" w:sz="0" w:space="0" w:color="auto"/>
        <w:right w:val="none" w:sz="0" w:space="0" w:color="auto"/>
      </w:divBdr>
    </w:div>
    <w:div w:id="1876111303">
      <w:bodyDiv w:val="1"/>
      <w:marLeft w:val="0"/>
      <w:marRight w:val="0"/>
      <w:marTop w:val="0"/>
      <w:marBottom w:val="0"/>
      <w:divBdr>
        <w:top w:val="none" w:sz="0" w:space="0" w:color="auto"/>
        <w:left w:val="none" w:sz="0" w:space="0" w:color="auto"/>
        <w:bottom w:val="none" w:sz="0" w:space="0" w:color="auto"/>
        <w:right w:val="none" w:sz="0" w:space="0" w:color="auto"/>
      </w:divBdr>
    </w:div>
    <w:div w:id="1878009552">
      <w:bodyDiv w:val="1"/>
      <w:marLeft w:val="0"/>
      <w:marRight w:val="0"/>
      <w:marTop w:val="0"/>
      <w:marBottom w:val="0"/>
      <w:divBdr>
        <w:top w:val="none" w:sz="0" w:space="0" w:color="auto"/>
        <w:left w:val="none" w:sz="0" w:space="0" w:color="auto"/>
        <w:bottom w:val="none" w:sz="0" w:space="0" w:color="auto"/>
        <w:right w:val="none" w:sz="0" w:space="0" w:color="auto"/>
      </w:divBdr>
    </w:div>
    <w:div w:id="1903784316">
      <w:bodyDiv w:val="1"/>
      <w:marLeft w:val="0"/>
      <w:marRight w:val="0"/>
      <w:marTop w:val="0"/>
      <w:marBottom w:val="0"/>
      <w:divBdr>
        <w:top w:val="none" w:sz="0" w:space="0" w:color="auto"/>
        <w:left w:val="none" w:sz="0" w:space="0" w:color="auto"/>
        <w:bottom w:val="none" w:sz="0" w:space="0" w:color="auto"/>
        <w:right w:val="none" w:sz="0" w:space="0" w:color="auto"/>
      </w:divBdr>
    </w:div>
    <w:div w:id="1925265274">
      <w:bodyDiv w:val="1"/>
      <w:marLeft w:val="0"/>
      <w:marRight w:val="0"/>
      <w:marTop w:val="0"/>
      <w:marBottom w:val="0"/>
      <w:divBdr>
        <w:top w:val="none" w:sz="0" w:space="0" w:color="auto"/>
        <w:left w:val="none" w:sz="0" w:space="0" w:color="auto"/>
        <w:bottom w:val="none" w:sz="0" w:space="0" w:color="auto"/>
        <w:right w:val="none" w:sz="0" w:space="0" w:color="auto"/>
      </w:divBdr>
    </w:div>
    <w:div w:id="1933733822">
      <w:bodyDiv w:val="1"/>
      <w:marLeft w:val="0"/>
      <w:marRight w:val="0"/>
      <w:marTop w:val="0"/>
      <w:marBottom w:val="0"/>
      <w:divBdr>
        <w:top w:val="none" w:sz="0" w:space="0" w:color="auto"/>
        <w:left w:val="none" w:sz="0" w:space="0" w:color="auto"/>
        <w:bottom w:val="none" w:sz="0" w:space="0" w:color="auto"/>
        <w:right w:val="none" w:sz="0" w:space="0" w:color="auto"/>
      </w:divBdr>
    </w:div>
    <w:div w:id="1938245029">
      <w:bodyDiv w:val="1"/>
      <w:marLeft w:val="0"/>
      <w:marRight w:val="0"/>
      <w:marTop w:val="0"/>
      <w:marBottom w:val="0"/>
      <w:divBdr>
        <w:top w:val="none" w:sz="0" w:space="0" w:color="auto"/>
        <w:left w:val="none" w:sz="0" w:space="0" w:color="auto"/>
        <w:bottom w:val="none" w:sz="0" w:space="0" w:color="auto"/>
        <w:right w:val="none" w:sz="0" w:space="0" w:color="auto"/>
      </w:divBdr>
    </w:div>
    <w:div w:id="1954507624">
      <w:bodyDiv w:val="1"/>
      <w:marLeft w:val="0"/>
      <w:marRight w:val="0"/>
      <w:marTop w:val="0"/>
      <w:marBottom w:val="0"/>
      <w:divBdr>
        <w:top w:val="none" w:sz="0" w:space="0" w:color="auto"/>
        <w:left w:val="none" w:sz="0" w:space="0" w:color="auto"/>
        <w:bottom w:val="none" w:sz="0" w:space="0" w:color="auto"/>
        <w:right w:val="none" w:sz="0" w:space="0" w:color="auto"/>
      </w:divBdr>
    </w:div>
    <w:div w:id="1978290982">
      <w:bodyDiv w:val="1"/>
      <w:marLeft w:val="0"/>
      <w:marRight w:val="0"/>
      <w:marTop w:val="0"/>
      <w:marBottom w:val="0"/>
      <w:divBdr>
        <w:top w:val="none" w:sz="0" w:space="0" w:color="auto"/>
        <w:left w:val="none" w:sz="0" w:space="0" w:color="auto"/>
        <w:bottom w:val="none" w:sz="0" w:space="0" w:color="auto"/>
        <w:right w:val="none" w:sz="0" w:space="0" w:color="auto"/>
      </w:divBdr>
    </w:div>
    <w:div w:id="1981494579">
      <w:bodyDiv w:val="1"/>
      <w:marLeft w:val="0"/>
      <w:marRight w:val="0"/>
      <w:marTop w:val="0"/>
      <w:marBottom w:val="0"/>
      <w:divBdr>
        <w:top w:val="none" w:sz="0" w:space="0" w:color="auto"/>
        <w:left w:val="none" w:sz="0" w:space="0" w:color="auto"/>
        <w:bottom w:val="none" w:sz="0" w:space="0" w:color="auto"/>
        <w:right w:val="none" w:sz="0" w:space="0" w:color="auto"/>
      </w:divBdr>
    </w:div>
    <w:div w:id="1990088829">
      <w:bodyDiv w:val="1"/>
      <w:marLeft w:val="0"/>
      <w:marRight w:val="0"/>
      <w:marTop w:val="0"/>
      <w:marBottom w:val="0"/>
      <w:divBdr>
        <w:top w:val="none" w:sz="0" w:space="0" w:color="auto"/>
        <w:left w:val="none" w:sz="0" w:space="0" w:color="auto"/>
        <w:bottom w:val="none" w:sz="0" w:space="0" w:color="auto"/>
        <w:right w:val="none" w:sz="0" w:space="0" w:color="auto"/>
      </w:divBdr>
    </w:div>
    <w:div w:id="2034961253">
      <w:bodyDiv w:val="1"/>
      <w:marLeft w:val="0"/>
      <w:marRight w:val="0"/>
      <w:marTop w:val="0"/>
      <w:marBottom w:val="0"/>
      <w:divBdr>
        <w:top w:val="none" w:sz="0" w:space="0" w:color="auto"/>
        <w:left w:val="none" w:sz="0" w:space="0" w:color="auto"/>
        <w:bottom w:val="none" w:sz="0" w:space="0" w:color="auto"/>
        <w:right w:val="none" w:sz="0" w:space="0" w:color="auto"/>
      </w:divBdr>
    </w:div>
    <w:div w:id="2061515412">
      <w:bodyDiv w:val="1"/>
      <w:marLeft w:val="0"/>
      <w:marRight w:val="0"/>
      <w:marTop w:val="0"/>
      <w:marBottom w:val="0"/>
      <w:divBdr>
        <w:top w:val="none" w:sz="0" w:space="0" w:color="auto"/>
        <w:left w:val="none" w:sz="0" w:space="0" w:color="auto"/>
        <w:bottom w:val="none" w:sz="0" w:space="0" w:color="auto"/>
        <w:right w:val="none" w:sz="0" w:space="0" w:color="auto"/>
      </w:divBdr>
    </w:div>
    <w:div w:id="2117291000">
      <w:bodyDiv w:val="1"/>
      <w:marLeft w:val="0"/>
      <w:marRight w:val="0"/>
      <w:marTop w:val="0"/>
      <w:marBottom w:val="0"/>
      <w:divBdr>
        <w:top w:val="none" w:sz="0" w:space="0" w:color="auto"/>
        <w:left w:val="none" w:sz="0" w:space="0" w:color="auto"/>
        <w:bottom w:val="none" w:sz="0" w:space="0" w:color="auto"/>
        <w:right w:val="none" w:sz="0" w:space="0" w:color="auto"/>
      </w:divBdr>
    </w:div>
    <w:div w:id="2123110418">
      <w:bodyDiv w:val="1"/>
      <w:marLeft w:val="0"/>
      <w:marRight w:val="0"/>
      <w:marTop w:val="0"/>
      <w:marBottom w:val="0"/>
      <w:divBdr>
        <w:top w:val="none" w:sz="0" w:space="0" w:color="auto"/>
        <w:left w:val="none" w:sz="0" w:space="0" w:color="auto"/>
        <w:bottom w:val="none" w:sz="0" w:space="0" w:color="auto"/>
        <w:right w:val="none" w:sz="0" w:space="0" w:color="auto"/>
      </w:divBdr>
    </w:div>
    <w:div w:id="2129470979">
      <w:bodyDiv w:val="1"/>
      <w:marLeft w:val="0"/>
      <w:marRight w:val="0"/>
      <w:marTop w:val="0"/>
      <w:marBottom w:val="0"/>
      <w:divBdr>
        <w:top w:val="none" w:sz="0" w:space="0" w:color="auto"/>
        <w:left w:val="none" w:sz="0" w:space="0" w:color="auto"/>
        <w:bottom w:val="none" w:sz="0" w:space="0" w:color="auto"/>
        <w:right w:val="none" w:sz="0" w:space="0" w:color="auto"/>
      </w:divBdr>
    </w:div>
    <w:div w:id="2132896227">
      <w:bodyDiv w:val="1"/>
      <w:marLeft w:val="0"/>
      <w:marRight w:val="0"/>
      <w:marTop w:val="0"/>
      <w:marBottom w:val="0"/>
      <w:divBdr>
        <w:top w:val="none" w:sz="0" w:space="0" w:color="auto"/>
        <w:left w:val="none" w:sz="0" w:space="0" w:color="auto"/>
        <w:bottom w:val="none" w:sz="0" w:space="0" w:color="auto"/>
        <w:right w:val="none" w:sz="0" w:space="0" w:color="auto"/>
      </w:divBdr>
    </w:div>
    <w:div w:id="2134208424">
      <w:bodyDiv w:val="1"/>
      <w:marLeft w:val="0"/>
      <w:marRight w:val="0"/>
      <w:marTop w:val="0"/>
      <w:marBottom w:val="0"/>
      <w:divBdr>
        <w:top w:val="none" w:sz="0" w:space="0" w:color="auto"/>
        <w:left w:val="none" w:sz="0" w:space="0" w:color="auto"/>
        <w:bottom w:val="none" w:sz="0" w:space="0" w:color="auto"/>
        <w:right w:val="none" w:sz="0" w:space="0" w:color="auto"/>
      </w:divBdr>
    </w:div>
    <w:div w:id="2145274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hati/ReportServer?%2fJuntos%2fProduccion%2fReporteListadoIndicadores&amp;PNIVEL=1&amp;PMICROREGION=65&amp;PDEPTO=-1&amp;PMUNICIPIO=781&amp;PEDAD=-1&amp;PORIGEN=1&amp;PETNIA=-1&amp;PZONA=-1&amp;PSEXO=-1&amp;PUSUARIO=9254&amp;PINDICADOR=-1&amp;PMICROREGIONNUEVA=-1&amp;rs%3aParameterLanguage=" TargetMode="External"/><Relationship Id="rId18" Type="http://schemas.openxmlformats.org/officeDocument/2006/relationships/hyperlink" Target="http://hati/ReportServer?%2fJuntos%2fProduccion%2fReporteListadoIndicadores&amp;PNIVEL=1&amp;PMICROREGION=65&amp;PDEPTO=-1&amp;PMUNICIPIO=781&amp;PEDAD=-1&amp;PORIGEN=-1&amp;PETNIA=-1&amp;PZONA=1090&amp;PSEXO=-1&amp;PUSUARIO=9254&amp;PINDICADOR=-1&amp;PMICROREGIONNUEVA=-1&amp;rs%3aParameterLanguage=" TargetMode="External"/><Relationship Id="rId26" Type="http://schemas.openxmlformats.org/officeDocument/2006/relationships/hyperlink" Target="http://hati/ReportServer?%2fJuntos%2fProduccion%2fReporteListadoIndicadores&amp;PNIVEL=2&amp;PMICROREGION=65&amp;PDEPTO=-1&amp;PMUNICIPIO=781&amp;PEDAD=-1&amp;PORIGEN=-1&amp;PETNIA=245&amp;PZONA=-1&amp;PSEXO=-1&amp;PUSUARIO=9254&amp;PINDICADOR=-1&amp;PMICROREGIONNUEVA=-1&amp;rs%3aParameterLanguage=" TargetMode="External"/><Relationship Id="rId39" Type="http://schemas.openxmlformats.org/officeDocument/2006/relationships/chart" Target="charts/chart3.xml"/><Relationship Id="rId3" Type="http://schemas.openxmlformats.org/officeDocument/2006/relationships/settings" Target="settings.xml"/><Relationship Id="rId21" Type="http://schemas.openxmlformats.org/officeDocument/2006/relationships/hyperlink" Target="http://hati/ReportServer?%2fJuntos%2fProduccion%2fReporteListadoIndicadores&amp;PNIVEL=2&amp;PMICROREGION=65&amp;PDEPTO=-1&amp;PMUNICIPIO=781&amp;PEDAD=1&amp;PORIGEN=-1&amp;PETNIA=-1&amp;PZONA=-1&amp;PSEXO=-1&amp;PUSUARIO=9254&amp;PINDICADOR=-1&amp;PMICROREGIONNUEVA=-1&amp;rs%3aParameterLanguage=" TargetMode="External"/><Relationship Id="rId34" Type="http://schemas.openxmlformats.org/officeDocument/2006/relationships/image" Target="media/image8.wmf"/><Relationship Id="rId42"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yperlink" Target="http://hati/ReportServer?%2fJuntos%2fProduccion%2fReporteListadoIndicadores&amp;PNIVEL=1&amp;PMICROREGION=65&amp;PDEPTO=-1&amp;PMUNICIPIO=781&amp;PEDAD=-1&amp;PORIGEN=-1&amp;PETNIA=-1&amp;PZONA=1091&amp;PSEXO=-1&amp;PUSUARIO=9254&amp;PINDICADOR=-1&amp;PMICROREGIONNUEVA=-1&amp;rs%3aParameterLanguage=" TargetMode="External"/><Relationship Id="rId25" Type="http://schemas.openxmlformats.org/officeDocument/2006/relationships/hyperlink" Target="http://hati/ReportServer?%2fJuntos%2fProduccion%2fReporteListadoIndicadores&amp;PNIVEL=2&amp;PMICROREGION=65&amp;PDEPTO=-1&amp;PMUNICIPIO=781&amp;PEDAD=-1&amp;PORIGEN=-1&amp;PETNIA=243&amp;PZONA=-1&amp;PSEXO=-1&amp;PUSUARIO=9254&amp;PINDICADOR=-1&amp;PMICROREGIONNUEVA=-1&amp;rs%3aParameterLanguage=" TargetMode="External"/><Relationship Id="rId33" Type="http://schemas.openxmlformats.org/officeDocument/2006/relationships/image" Target="media/image7.wmf"/><Relationship Id="rId38" Type="http://schemas.openxmlformats.org/officeDocument/2006/relationships/chart" Target="charts/chart2.xml"/><Relationship Id="rId2" Type="http://schemas.openxmlformats.org/officeDocument/2006/relationships/styles" Target="styles.xml"/><Relationship Id="rId16" Type="http://schemas.openxmlformats.org/officeDocument/2006/relationships/hyperlink" Target="http://hati/ReportServer?%2fJuntos%2fProduccion%2fReporteListadoIndicadores&amp;PNIVEL=1&amp;PMICROREGION=65&amp;PDEPTO=-1&amp;PMUNICIPIO=781&amp;PEDAD=-1&amp;PORIGEN=-1&amp;PETNIA=-1&amp;PZONA=1089&amp;PSEXO=-1&amp;PUSUARIO=9254&amp;PINDICADOR=-1&amp;PMICROREGIONNUEVA=-1&amp;rs%3aParameterLanguage=" TargetMode="External"/><Relationship Id="rId20" Type="http://schemas.openxmlformats.org/officeDocument/2006/relationships/hyperlink" Target="http://hati/ReportServer?%2fJuntos%2fProduccion%2fReporteListadoIndicadores&amp;PNIVEL=2&amp;PMICROREGION=65&amp;PDEPTO=-1&amp;PMUNICIPIO=781&amp;PEDAD=-1&amp;PORIGEN=-1&amp;PETNIA=-1&amp;PZONA=-1&amp;PSEXO=216&amp;PUSUARIO=9254&amp;PINDICADOR=-1&amp;PMICROREGIONNUEVA=-1&amp;rs%3aParameterLanguage=" TargetMode="External"/><Relationship Id="rId29" Type="http://schemas.openxmlformats.org/officeDocument/2006/relationships/hyperlink" Target="http://hati/ReportServer?%2fJuntos%2fProduccion%2fReporteListadoIndicadores&amp;PNIVEL=2&amp;PMICROREGION=65&amp;PDEPTO=-1&amp;PMUNICIPIO=781&amp;PEDAD=-1&amp;PORIGEN=-1&amp;PETNIA=247&amp;PZONA=-1&amp;PSEXO=-1&amp;PUSUARIO=9254&amp;PINDICADOR=-1&amp;PMICROREGIONNUEVA=-1&amp;rs%3aParameterLanguage="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hati/ReportServer?%2fJuntos%2fProduccion%2fReporteListadoIndicadores&amp;PNIVEL=2&amp;PMICROREGION=65&amp;PDEPTO=-1&amp;PMUNICIPIO=781&amp;PEDAD=-1&amp;PORIGEN=-1&amp;PETNIA=242&amp;PZONA=-1&amp;PSEXO=-1&amp;PUSUARIO=9254&amp;PINDICADOR=-1&amp;PMICROREGIONNUEVA=-1&amp;rs%3aParameterLanguage=" TargetMode="External"/><Relationship Id="rId32" Type="http://schemas.openxmlformats.org/officeDocument/2006/relationships/footer" Target="footer1.xml"/><Relationship Id="rId37" Type="http://schemas.openxmlformats.org/officeDocument/2006/relationships/chart" Target="charts/chart1.xm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hati/ReportServer?%2fJuntos%2fProduccion%2fReporteListadoIndicadores&amp;PNIVEL=1&amp;PMICROREGION=65&amp;PDEPTO=-1&amp;PMUNICIPIO=781&amp;PEDAD=-1&amp;PORIGEN=3&amp;PETNIA=-1&amp;PZONA=-1&amp;PSEXO=-1&amp;PUSUARIO=9254&amp;PINDICADOR=-1&amp;PMICROREGIONNUEVA=-1&amp;rs%3aParameterLanguage=" TargetMode="External"/><Relationship Id="rId23" Type="http://schemas.openxmlformats.org/officeDocument/2006/relationships/hyperlink" Target="http://hati/ReportServer?%2fJuntos%2fProduccion%2fReporteListadoIndicadores&amp;PNIVEL=2&amp;PMICROREGION=65&amp;PDEPTO=-1&amp;PMUNICIPIO=781&amp;PEDAD=3&amp;PORIGEN=-1&amp;PETNIA=-1&amp;PZONA=-1&amp;PSEXO=-1&amp;PUSUARIO=9254&amp;PINDICADOR=-1&amp;PMICROREGIONNUEVA=-1&amp;rs%3aParameterLanguage=" TargetMode="External"/><Relationship Id="rId28" Type="http://schemas.openxmlformats.org/officeDocument/2006/relationships/hyperlink" Target="http://hati/ReportServer?%2fJuntos%2fProduccion%2fReporteListadoIndicadores&amp;PNIVEL=2&amp;PMICROREGION=65&amp;PDEPTO=-1&amp;PMUNICIPIO=781&amp;PEDAD=-1&amp;PORIGEN=-1&amp;PETNIA=244&amp;PZONA=-1&amp;PSEXO=-1&amp;PUSUARIO=9254&amp;PINDICADOR=-1&amp;PMICROREGIONNUEVA=-1&amp;rs%3aParameterLanguage=" TargetMode="External"/><Relationship Id="rId36" Type="http://schemas.openxmlformats.org/officeDocument/2006/relationships/image" Target="media/image10.wmf"/><Relationship Id="rId10" Type="http://schemas.openxmlformats.org/officeDocument/2006/relationships/image" Target="media/image4.emf"/><Relationship Id="rId19" Type="http://schemas.openxmlformats.org/officeDocument/2006/relationships/hyperlink" Target="http://hati/ReportServer?%2fJuntos%2fProduccion%2fReporteListadoIndicadores&amp;PNIVEL=2&amp;PMICROREGION=65&amp;PDEPTO=-1&amp;PMUNICIPIO=781&amp;PEDAD=-1&amp;PORIGEN=-1&amp;PETNIA=-1&amp;PZONA=-1&amp;PSEXO=215&amp;PUSUARIO=9254&amp;PINDICADOR=-1&amp;PMICROREGIONNUEVA=-1&amp;rs%3aParameterLanguage=" TargetMode="External"/><Relationship Id="rId31" Type="http://schemas.openxmlformats.org/officeDocument/2006/relationships/image" Target="http://t2.gstatic.com/images?q=tbn:ANd9GcTNMuUqJ7FvXNd1gayn073Y-w_4SvHppfzDL8M28uRRybvAlCrZ0G0lSwza"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hati/ReportServer?%2fJuntos%2fProduccion%2fReporteListadoIndicadores&amp;PNIVEL=1&amp;PMICROREGION=65&amp;PDEPTO=-1&amp;PMUNICIPIO=781&amp;PEDAD=-1&amp;PORIGEN=2&amp;PETNIA=-1&amp;PZONA=-1&amp;PSEXO=-1&amp;PUSUARIO=9254&amp;PINDICADOR=-1&amp;PMICROREGIONNUEVA=-1&amp;rs%3aParameterLanguage=" TargetMode="External"/><Relationship Id="rId22" Type="http://schemas.openxmlformats.org/officeDocument/2006/relationships/hyperlink" Target="http://hati/ReportServer?%2fJuntos%2fProduccion%2fReporteListadoIndicadores&amp;PNIVEL=2&amp;PMICROREGION=65&amp;PDEPTO=-1&amp;PMUNICIPIO=781&amp;PEDAD=2&amp;PORIGEN=-1&amp;PETNIA=-1&amp;PZONA=-1&amp;PSEXO=-1&amp;PUSUARIO=9254&amp;PINDICADOR=-1&amp;PMICROREGIONNUEVA=-1&amp;rs%3aParameterLanguage=" TargetMode="External"/><Relationship Id="rId27" Type="http://schemas.openxmlformats.org/officeDocument/2006/relationships/hyperlink" Target="http://hati/ReportServer?%2fJuntos%2fProduccion%2fReporteListadoIndicadores&amp;PNIVEL=2&amp;PMICROREGION=65&amp;PDEPTO=-1&amp;PMUNICIPIO=781&amp;PEDAD=-1&amp;PORIGEN=-1&amp;PETNIA=246&amp;PZONA=-1&amp;PSEXO=-1&amp;PUSUARIO=9254&amp;PINDICADOR=-1&amp;PMICROREGIONNUEVA=-1&amp;rs%3aParameterLanguage=" TargetMode="External"/><Relationship Id="rId30" Type="http://schemas.openxmlformats.org/officeDocument/2006/relationships/hyperlink" Target="http://www.google.com.co/imgres?q=equipo&amp;um=1&amp;hl=es&amp;rlz=1W1MOOI_esCO422&amp;biw=1152&amp;bih=550&amp;tbm=isch&amp;tbnid=Sp2aejdDoP5GWM:&amp;imgrefurl=http://webs.uvigo.es/historia/facultade/equipodecanal.html&amp;docid=IiuzhIzB-3HnHM&amp;imgurl=http://webs.uvigo.es/historia/images/equipos%252520trabajo1.jpg&amp;w=600&amp;h=300&amp;ei=zAyKT52WJJOK8QS75eztCQ&amp;zoom=1&amp;iact=rc&amp;dur=2&amp;sig=111948558416789288561&amp;page=3&amp;tbnh=104&amp;tbnw=207&amp;start=36&amp;ndsp=15&amp;ved=1t:429,r:16,s:36,i:188&amp;tx=110&amp;ty=36" TargetMode="External"/><Relationship Id="rId35" Type="http://schemas.openxmlformats.org/officeDocument/2006/relationships/image" Target="media/image9.wmf"/></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dor\Escritorio\LEIVA.xlsb"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dor\Escritorio\LEIVA.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ES" sz="1400"/>
            </a:pPr>
            <a:r>
              <a:rPr lang="es-ES" sz="1400"/>
              <a:t>INGRESOS</a:t>
            </a:r>
          </a:p>
        </c:rich>
      </c:tx>
      <c:overlay val="1"/>
    </c:title>
    <c:view3D>
      <c:rotX val="30"/>
      <c:perspective val="30"/>
    </c:view3D>
    <c:plotArea>
      <c:layout>
        <c:manualLayout>
          <c:layoutTarget val="inner"/>
          <c:xMode val="edge"/>
          <c:yMode val="edge"/>
          <c:x val="0.1392915573053369"/>
          <c:y val="0.11342592592592608"/>
          <c:w val="0.52786264216972878"/>
          <c:h val="0.77314814814814936"/>
        </c:manualLayout>
      </c:layout>
      <c:pie3DChart>
        <c:varyColors val="1"/>
        <c:ser>
          <c:idx val="0"/>
          <c:order val="0"/>
          <c:explosion val="25"/>
          <c:dLbls>
            <c:dLbl>
              <c:idx val="0"/>
              <c:layout>
                <c:manualLayout>
                  <c:x val="-2.4548993875765552E-2"/>
                  <c:y val="0.10532480314960628"/>
                </c:manualLayout>
              </c:layout>
              <c:showVal val="1"/>
              <c:showPercent val="1"/>
            </c:dLbl>
            <c:dLbl>
              <c:idx val="1"/>
              <c:layout>
                <c:manualLayout>
                  <c:x val="1.6318897637795302E-3"/>
                  <c:y val="0.22618292505103527"/>
                </c:manualLayout>
              </c:layout>
              <c:showVal val="1"/>
              <c:showPercent val="1"/>
            </c:dLbl>
            <c:dLbl>
              <c:idx val="2"/>
              <c:layout>
                <c:manualLayout>
                  <c:x val="2.3300524934383143E-2"/>
                  <c:y val="-6.3021653543307091E-2"/>
                </c:manualLayout>
              </c:layout>
              <c:showVal val="1"/>
              <c:showPercent val="1"/>
            </c:dLbl>
            <c:txPr>
              <a:bodyPr/>
              <a:lstStyle/>
              <a:p>
                <a:pPr>
                  <a:defRPr lang="es-ES" sz="900" b="1">
                    <a:solidFill>
                      <a:schemeClr val="accent2">
                        <a:lumMod val="75000"/>
                      </a:schemeClr>
                    </a:solidFill>
                  </a:defRPr>
                </a:pPr>
                <a:endParaRPr lang="es-CO"/>
              </a:p>
            </c:txPr>
            <c:showVal val="1"/>
            <c:showPercent val="1"/>
          </c:dLbls>
          <c:cat>
            <c:strRef>
              <c:f>Hoja1!$B$7:$B$9</c:f>
              <c:strCache>
                <c:ptCount val="3"/>
                <c:pt idx="0">
                  <c:v>SGP TRANFERENCIAS</c:v>
                </c:pt>
                <c:pt idx="1">
                  <c:v>REGALIAS</c:v>
                </c:pt>
                <c:pt idx="2">
                  <c:v>INGRESOS CORRIENTES DE LIBRE DESTINACION</c:v>
                </c:pt>
              </c:strCache>
            </c:strRef>
          </c:cat>
          <c:val>
            <c:numRef>
              <c:f>Hoja1!$C$7:$C$9</c:f>
              <c:numCache>
                <c:formatCode>_-* #,##0.00\ _€_-;\-* #,##0.00\ _€_-;_-* "-"??\ _€_-;_-@_-</c:formatCode>
                <c:ptCount val="3"/>
                <c:pt idx="0">
                  <c:v>6297962537.3500004</c:v>
                </c:pt>
                <c:pt idx="1">
                  <c:v>369036135</c:v>
                </c:pt>
                <c:pt idx="2">
                  <c:v>1431763401</c:v>
                </c:pt>
              </c:numCache>
            </c:numRef>
          </c:val>
        </c:ser>
        <c:dLbls>
          <c:showVal val="1"/>
        </c:dLbls>
      </c:pie3DChart>
    </c:plotArea>
    <c:legend>
      <c:legendPos val="r"/>
      <c:txPr>
        <a:bodyPr/>
        <a:lstStyle/>
        <a:p>
          <a:pPr>
            <a:defRPr lang="es-ES"/>
          </a:pPr>
          <a:endParaRPr lang="es-CO"/>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title/>
    <c:view3D>
      <c:rAngAx val="1"/>
    </c:view3D>
    <c:plotArea>
      <c:layout/>
      <c:bar3DChart>
        <c:barDir val="col"/>
        <c:grouping val="clustered"/>
        <c:ser>
          <c:idx val="0"/>
          <c:order val="0"/>
          <c:tx>
            <c:strRef>
              <c:f>Hoja1!$A$109</c:f>
              <c:strCache>
                <c:ptCount val="1"/>
                <c:pt idx="0">
                  <c:v>GASTOS DE FUNCIONAMIENTO</c:v>
                </c:pt>
              </c:strCache>
            </c:strRef>
          </c:tx>
          <c:dLbls>
            <c:showVal val="1"/>
          </c:dLbls>
          <c:cat>
            <c:numRef>
              <c:f>Hoja1!$E$107:$H$107</c:f>
              <c:numCache>
                <c:formatCode>General</c:formatCode>
                <c:ptCount val="4"/>
                <c:pt idx="0">
                  <c:v>2012</c:v>
                </c:pt>
                <c:pt idx="1">
                  <c:v>2013</c:v>
                </c:pt>
                <c:pt idx="2">
                  <c:v>2014</c:v>
                </c:pt>
                <c:pt idx="3">
                  <c:v>2015</c:v>
                </c:pt>
              </c:numCache>
            </c:numRef>
          </c:cat>
          <c:val>
            <c:numRef>
              <c:f>Hoja1!$E$109:$H$109</c:f>
              <c:numCache>
                <c:formatCode>#,##0.00</c:formatCode>
                <c:ptCount val="4"/>
                <c:pt idx="0">
                  <c:v>729773622</c:v>
                </c:pt>
                <c:pt idx="1">
                  <c:v>755315698.76999998</c:v>
                </c:pt>
                <c:pt idx="2">
                  <c:v>781751748.22695005</c:v>
                </c:pt>
                <c:pt idx="3">
                  <c:v>809113059.41489291</c:v>
                </c:pt>
              </c:numCache>
            </c:numRef>
          </c:val>
        </c:ser>
        <c:shape val="box"/>
        <c:axId val="155698304"/>
        <c:axId val="155699840"/>
        <c:axId val="0"/>
      </c:bar3DChart>
      <c:catAx>
        <c:axId val="155698304"/>
        <c:scaling>
          <c:orientation val="minMax"/>
        </c:scaling>
        <c:axPos val="b"/>
        <c:numFmt formatCode="General" sourceLinked="1"/>
        <c:tickLblPos val="nextTo"/>
        <c:crossAx val="155699840"/>
        <c:crosses val="autoZero"/>
        <c:auto val="1"/>
        <c:lblAlgn val="ctr"/>
        <c:lblOffset val="100"/>
      </c:catAx>
      <c:valAx>
        <c:axId val="155699840"/>
        <c:scaling>
          <c:orientation val="minMax"/>
        </c:scaling>
        <c:delete val="1"/>
        <c:axPos val="l"/>
        <c:majorGridlines/>
        <c:numFmt formatCode="#,##0.00" sourceLinked="1"/>
        <c:tickLblPos val="none"/>
        <c:crossAx val="155698304"/>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style val="5"/>
  <c:chart>
    <c:title/>
    <c:view3D>
      <c:rAngAx val="1"/>
    </c:view3D>
    <c:plotArea>
      <c:layout/>
      <c:bar3DChart>
        <c:barDir val="col"/>
        <c:grouping val="clustered"/>
        <c:ser>
          <c:idx val="0"/>
          <c:order val="0"/>
          <c:tx>
            <c:strRef>
              <c:f>Hoja1!$A$110</c:f>
              <c:strCache>
                <c:ptCount val="1"/>
                <c:pt idx="0">
                  <c:v>GASTOS DE INVERSION</c:v>
                </c:pt>
              </c:strCache>
            </c:strRef>
          </c:tx>
          <c:dLbls>
            <c:showVal val="1"/>
          </c:dLbls>
          <c:cat>
            <c:numRef>
              <c:f>Hoja1!$E$107:$H$107</c:f>
              <c:numCache>
                <c:formatCode>General</c:formatCode>
                <c:ptCount val="4"/>
                <c:pt idx="0">
                  <c:v>2012</c:v>
                </c:pt>
                <c:pt idx="1">
                  <c:v>2013</c:v>
                </c:pt>
                <c:pt idx="2">
                  <c:v>2014</c:v>
                </c:pt>
                <c:pt idx="3">
                  <c:v>2015</c:v>
                </c:pt>
              </c:numCache>
            </c:numRef>
          </c:cat>
          <c:val>
            <c:numRef>
              <c:f>Hoja1!$E$110:$H$110</c:f>
              <c:numCache>
                <c:formatCode>#,##0.00</c:formatCode>
                <c:ptCount val="4"/>
                <c:pt idx="0">
                  <c:v>6423471776.3500004</c:v>
                </c:pt>
                <c:pt idx="1">
                  <c:v>6608888543.5022507</c:v>
                </c:pt>
                <c:pt idx="2">
                  <c:v>6825824437.7143965</c:v>
                </c:pt>
                <c:pt idx="3">
                  <c:v>7050137460.1518764</c:v>
                </c:pt>
              </c:numCache>
            </c:numRef>
          </c:val>
        </c:ser>
        <c:shape val="box"/>
        <c:axId val="155712512"/>
        <c:axId val="155792128"/>
        <c:axId val="0"/>
      </c:bar3DChart>
      <c:catAx>
        <c:axId val="155712512"/>
        <c:scaling>
          <c:orientation val="minMax"/>
        </c:scaling>
        <c:axPos val="b"/>
        <c:numFmt formatCode="General" sourceLinked="1"/>
        <c:tickLblPos val="nextTo"/>
        <c:crossAx val="155792128"/>
        <c:crosses val="autoZero"/>
        <c:auto val="1"/>
        <c:lblAlgn val="ctr"/>
        <c:lblOffset val="100"/>
      </c:catAx>
      <c:valAx>
        <c:axId val="155792128"/>
        <c:scaling>
          <c:orientation val="minMax"/>
        </c:scaling>
        <c:delete val="1"/>
        <c:axPos val="l"/>
        <c:majorGridlines/>
        <c:numFmt formatCode="#,##0.00" sourceLinked="1"/>
        <c:tickLblPos val="none"/>
        <c:crossAx val="155712512"/>
        <c:crosses val="autoZero"/>
        <c:crossBetween val="between"/>
      </c:valAx>
    </c:plotArea>
    <c:legend>
      <c:legendPos val="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30319</Words>
  <Characters>166759</Characters>
  <Application>Microsoft Office Word</Application>
  <DocSecurity>0</DocSecurity>
  <Lines>1389</Lines>
  <Paragraphs>393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196685</CharactersWithSpaces>
  <SharedDoc>false</SharedDoc>
  <HLinks>
    <vt:vector size="126" baseType="variant">
      <vt:variant>
        <vt:i4>7471163</vt:i4>
      </vt:variant>
      <vt:variant>
        <vt:i4>54</vt:i4>
      </vt:variant>
      <vt:variant>
        <vt:i4>0</vt:i4>
      </vt:variant>
      <vt:variant>
        <vt:i4>5</vt:i4>
      </vt:variant>
      <vt:variant>
        <vt:lpwstr>http://hati/ReportServer?%2fJuntos%2fProduccion%2fReporteListadoIndicadores&amp;PNIVEL=2&amp;PMICROREGION=65&amp;PDEPTO=-1&amp;PMUNICIPIO=781&amp;PEDAD=-1&amp;PORIGEN=-1&amp;PETNIA=247&amp;PZONA=-1&amp;PSEXO=-1&amp;PUSUARIO=9254&amp;PINDICADOR=-1&amp;PMICROREGIONNUEVA=-1&amp;rs%3aParameterLanguage=</vt:lpwstr>
      </vt:variant>
      <vt:variant>
        <vt:lpwstr/>
      </vt:variant>
      <vt:variant>
        <vt:i4>7405627</vt:i4>
      </vt:variant>
      <vt:variant>
        <vt:i4>51</vt:i4>
      </vt:variant>
      <vt:variant>
        <vt:i4>0</vt:i4>
      </vt:variant>
      <vt:variant>
        <vt:i4>5</vt:i4>
      </vt:variant>
      <vt:variant>
        <vt:lpwstr>http://hati/ReportServer?%2fJuntos%2fProduccion%2fReporteListadoIndicadores&amp;PNIVEL=2&amp;PMICROREGION=65&amp;PDEPTO=-1&amp;PMUNICIPIO=781&amp;PEDAD=-1&amp;PORIGEN=-1&amp;PETNIA=244&amp;PZONA=-1&amp;PSEXO=-1&amp;PUSUARIO=9254&amp;PINDICADOR=-1&amp;PMICROREGIONNUEVA=-1&amp;rs%3aParameterLanguage=</vt:lpwstr>
      </vt:variant>
      <vt:variant>
        <vt:lpwstr/>
      </vt:variant>
      <vt:variant>
        <vt:i4>7536699</vt:i4>
      </vt:variant>
      <vt:variant>
        <vt:i4>48</vt:i4>
      </vt:variant>
      <vt:variant>
        <vt:i4>0</vt:i4>
      </vt:variant>
      <vt:variant>
        <vt:i4>5</vt:i4>
      </vt:variant>
      <vt:variant>
        <vt:lpwstr>http://hati/ReportServer?%2fJuntos%2fProduccion%2fReporteListadoIndicadores&amp;PNIVEL=2&amp;PMICROREGION=65&amp;PDEPTO=-1&amp;PMUNICIPIO=781&amp;PEDAD=-1&amp;PORIGEN=-1&amp;PETNIA=246&amp;PZONA=-1&amp;PSEXO=-1&amp;PUSUARIO=9254&amp;PINDICADOR=-1&amp;PMICROREGIONNUEVA=-1&amp;rs%3aParameterLanguage=</vt:lpwstr>
      </vt:variant>
      <vt:variant>
        <vt:lpwstr/>
      </vt:variant>
      <vt:variant>
        <vt:i4>7340091</vt:i4>
      </vt:variant>
      <vt:variant>
        <vt:i4>45</vt:i4>
      </vt:variant>
      <vt:variant>
        <vt:i4>0</vt:i4>
      </vt:variant>
      <vt:variant>
        <vt:i4>5</vt:i4>
      </vt:variant>
      <vt:variant>
        <vt:lpwstr>http://hati/ReportServer?%2fJuntos%2fProduccion%2fReporteListadoIndicadores&amp;PNIVEL=2&amp;PMICROREGION=65&amp;PDEPTO=-1&amp;PMUNICIPIO=781&amp;PEDAD=-1&amp;PORIGEN=-1&amp;PETNIA=245&amp;PZONA=-1&amp;PSEXO=-1&amp;PUSUARIO=9254&amp;PINDICADOR=-1&amp;PMICROREGIONNUEVA=-1&amp;rs%3aParameterLanguage=</vt:lpwstr>
      </vt:variant>
      <vt:variant>
        <vt:lpwstr/>
      </vt:variant>
      <vt:variant>
        <vt:i4>7733307</vt:i4>
      </vt:variant>
      <vt:variant>
        <vt:i4>42</vt:i4>
      </vt:variant>
      <vt:variant>
        <vt:i4>0</vt:i4>
      </vt:variant>
      <vt:variant>
        <vt:i4>5</vt:i4>
      </vt:variant>
      <vt:variant>
        <vt:lpwstr>http://hati/ReportServer?%2fJuntos%2fProduccion%2fReporteListadoIndicadores&amp;PNIVEL=2&amp;PMICROREGION=65&amp;PDEPTO=-1&amp;PMUNICIPIO=781&amp;PEDAD=-1&amp;PORIGEN=-1&amp;PETNIA=243&amp;PZONA=-1&amp;PSEXO=-1&amp;PUSUARIO=9254&amp;PINDICADOR=-1&amp;PMICROREGIONNUEVA=-1&amp;rs%3aParameterLanguage=</vt:lpwstr>
      </vt:variant>
      <vt:variant>
        <vt:lpwstr/>
      </vt:variant>
      <vt:variant>
        <vt:i4>7798843</vt:i4>
      </vt:variant>
      <vt:variant>
        <vt:i4>39</vt:i4>
      </vt:variant>
      <vt:variant>
        <vt:i4>0</vt:i4>
      </vt:variant>
      <vt:variant>
        <vt:i4>5</vt:i4>
      </vt:variant>
      <vt:variant>
        <vt:lpwstr>http://hati/ReportServer?%2fJuntos%2fProduccion%2fReporteListadoIndicadores&amp;PNIVEL=2&amp;PMICROREGION=65&amp;PDEPTO=-1&amp;PMUNICIPIO=781&amp;PEDAD=-1&amp;PORIGEN=-1&amp;PETNIA=242&amp;PZONA=-1&amp;PSEXO=-1&amp;PUSUARIO=9254&amp;PINDICADOR=-1&amp;PMICROREGIONNUEVA=-1&amp;rs%3aParameterLanguage=</vt:lpwstr>
      </vt:variant>
      <vt:variant>
        <vt:lpwstr/>
      </vt:variant>
      <vt:variant>
        <vt:i4>262223</vt:i4>
      </vt:variant>
      <vt:variant>
        <vt:i4>36</vt:i4>
      </vt:variant>
      <vt:variant>
        <vt:i4>0</vt:i4>
      </vt:variant>
      <vt:variant>
        <vt:i4>5</vt:i4>
      </vt:variant>
      <vt:variant>
        <vt:lpwstr>http://hati/ReportServer?%2fJuntos%2fProduccion%2fReporteListadoIndicadores&amp;PNIVEL=2&amp;PMICROREGION=65&amp;PDEPTO=-1&amp;PMUNICIPIO=781&amp;PEDAD=3&amp;PORIGEN=-1&amp;PETNIA=-1&amp;PZONA=-1&amp;PSEXO=-1&amp;PUSUARIO=9254&amp;PINDICADOR=-1&amp;PMICROREGIONNUEVA=-1&amp;rs%3aParameterLanguage=</vt:lpwstr>
      </vt:variant>
      <vt:variant>
        <vt:lpwstr/>
      </vt:variant>
      <vt:variant>
        <vt:i4>262222</vt:i4>
      </vt:variant>
      <vt:variant>
        <vt:i4>33</vt:i4>
      </vt:variant>
      <vt:variant>
        <vt:i4>0</vt:i4>
      </vt:variant>
      <vt:variant>
        <vt:i4>5</vt:i4>
      </vt:variant>
      <vt:variant>
        <vt:lpwstr>http://hati/ReportServer?%2fJuntos%2fProduccion%2fReporteListadoIndicadores&amp;PNIVEL=2&amp;PMICROREGION=65&amp;PDEPTO=-1&amp;PMUNICIPIO=781&amp;PEDAD=2&amp;PORIGEN=-1&amp;PETNIA=-1&amp;PZONA=-1&amp;PSEXO=-1&amp;PUSUARIO=9254&amp;PINDICADOR=-1&amp;PMICROREGIONNUEVA=-1&amp;rs%3aParameterLanguage=</vt:lpwstr>
      </vt:variant>
      <vt:variant>
        <vt:lpwstr/>
      </vt:variant>
      <vt:variant>
        <vt:i4>262221</vt:i4>
      </vt:variant>
      <vt:variant>
        <vt:i4>30</vt:i4>
      </vt:variant>
      <vt:variant>
        <vt:i4>0</vt:i4>
      </vt:variant>
      <vt:variant>
        <vt:i4>5</vt:i4>
      </vt:variant>
      <vt:variant>
        <vt:lpwstr>http://hati/ReportServer?%2fJuntos%2fProduccion%2fReporteListadoIndicadores&amp;PNIVEL=2&amp;PMICROREGION=65&amp;PDEPTO=-1&amp;PMUNICIPIO=781&amp;PEDAD=1&amp;PORIGEN=-1&amp;PETNIA=-1&amp;PZONA=-1&amp;PSEXO=-1&amp;PUSUARIO=9254&amp;PINDICADOR=-1&amp;PMICROREGIONNUEVA=-1&amp;rs%3aParameterLanguage=</vt:lpwstr>
      </vt:variant>
      <vt:variant>
        <vt:lpwstr/>
      </vt:variant>
      <vt:variant>
        <vt:i4>6815781</vt:i4>
      </vt:variant>
      <vt:variant>
        <vt:i4>27</vt:i4>
      </vt:variant>
      <vt:variant>
        <vt:i4>0</vt:i4>
      </vt:variant>
      <vt:variant>
        <vt:i4>5</vt:i4>
      </vt:variant>
      <vt:variant>
        <vt:lpwstr>http://hati/ReportServer?%2fJuntos%2fProduccion%2fReporteListadoIndicadores&amp;PNIVEL=2&amp;PMICROREGION=65&amp;PDEPTO=-1&amp;PMUNICIPIO=781&amp;PEDAD=-1&amp;PORIGEN=-1&amp;PETNIA=-1&amp;PZONA=-1&amp;PSEXO=216&amp;PUSUARIO=9254&amp;PINDICADOR=-1&amp;PMICROREGIONNUEVA=-1&amp;rs%3aParameterLanguage=</vt:lpwstr>
      </vt:variant>
      <vt:variant>
        <vt:lpwstr/>
      </vt:variant>
      <vt:variant>
        <vt:i4>7012389</vt:i4>
      </vt:variant>
      <vt:variant>
        <vt:i4>24</vt:i4>
      </vt:variant>
      <vt:variant>
        <vt:i4>0</vt:i4>
      </vt:variant>
      <vt:variant>
        <vt:i4>5</vt:i4>
      </vt:variant>
      <vt:variant>
        <vt:lpwstr>http://hati/ReportServer?%2fJuntos%2fProduccion%2fReporteListadoIndicadores&amp;PNIVEL=2&amp;PMICROREGION=65&amp;PDEPTO=-1&amp;PMUNICIPIO=781&amp;PEDAD=-1&amp;PORIGEN=-1&amp;PETNIA=-1&amp;PZONA=-1&amp;PSEXO=215&amp;PUSUARIO=9254&amp;PINDICADOR=-1&amp;PMICROREGIONNUEVA=-1&amp;rs%3aParameterLanguage=</vt:lpwstr>
      </vt:variant>
      <vt:variant>
        <vt:lpwstr/>
      </vt:variant>
      <vt:variant>
        <vt:i4>1572950</vt:i4>
      </vt:variant>
      <vt:variant>
        <vt:i4>21</vt:i4>
      </vt:variant>
      <vt:variant>
        <vt:i4>0</vt:i4>
      </vt:variant>
      <vt:variant>
        <vt:i4>5</vt:i4>
      </vt:variant>
      <vt:variant>
        <vt:lpwstr>http://hati/ReportServer?%2fJuntos%2fProduccion%2fReporteListadoIndicadores&amp;PNIVEL=1&amp;PMICROREGION=65&amp;PDEPTO=-1&amp;PMUNICIPIO=781&amp;PEDAD=-1&amp;PORIGEN=-1&amp;PETNIA=-1&amp;PZONA=1090&amp;PSEXO=-1&amp;PUSUARIO=9254&amp;PINDICADOR=-1&amp;PMICROREGIONNUEVA=-1&amp;rs%3aParameterLanguage=</vt:lpwstr>
      </vt:variant>
      <vt:variant>
        <vt:lpwstr/>
      </vt:variant>
      <vt:variant>
        <vt:i4>1638486</vt:i4>
      </vt:variant>
      <vt:variant>
        <vt:i4>18</vt:i4>
      </vt:variant>
      <vt:variant>
        <vt:i4>0</vt:i4>
      </vt:variant>
      <vt:variant>
        <vt:i4>5</vt:i4>
      </vt:variant>
      <vt:variant>
        <vt:lpwstr>http://hati/ReportServer?%2fJuntos%2fProduccion%2fReporteListadoIndicadores&amp;PNIVEL=1&amp;PMICROREGION=65&amp;PDEPTO=-1&amp;PMUNICIPIO=781&amp;PEDAD=-1&amp;PORIGEN=-1&amp;PETNIA=-1&amp;PZONA=1091&amp;PSEXO=-1&amp;PUSUARIO=9254&amp;PINDICADOR=-1&amp;PMICROREGIONNUEVA=-1&amp;rs%3aParameterLanguage=</vt:lpwstr>
      </vt:variant>
      <vt:variant>
        <vt:lpwstr/>
      </vt:variant>
      <vt:variant>
        <vt:i4>1114199</vt:i4>
      </vt:variant>
      <vt:variant>
        <vt:i4>15</vt:i4>
      </vt:variant>
      <vt:variant>
        <vt:i4>0</vt:i4>
      </vt:variant>
      <vt:variant>
        <vt:i4>5</vt:i4>
      </vt:variant>
      <vt:variant>
        <vt:lpwstr>http://hati/ReportServer?%2fJuntos%2fProduccion%2fReporteListadoIndicadores&amp;PNIVEL=1&amp;PMICROREGION=65&amp;PDEPTO=-1&amp;PMUNICIPIO=781&amp;PEDAD=-1&amp;PORIGEN=-1&amp;PETNIA=-1&amp;PZONA=1089&amp;PSEXO=-1&amp;PUSUARIO=9254&amp;PINDICADOR=-1&amp;PMICROREGIONNUEVA=-1&amp;rs%3aParameterLanguage=</vt:lpwstr>
      </vt:variant>
      <vt:variant>
        <vt:lpwstr/>
      </vt:variant>
      <vt:variant>
        <vt:i4>4653071</vt:i4>
      </vt:variant>
      <vt:variant>
        <vt:i4>12</vt:i4>
      </vt:variant>
      <vt:variant>
        <vt:i4>0</vt:i4>
      </vt:variant>
      <vt:variant>
        <vt:i4>5</vt:i4>
      </vt:variant>
      <vt:variant>
        <vt:lpwstr>http://hati/ReportServer?%2fJuntos%2fProduccion%2fReporteListadoIndicadores&amp;PNIVEL=1&amp;PMICROREGION=65&amp;PDEPTO=-1&amp;PMUNICIPIO=781&amp;PEDAD=-1&amp;PORIGEN=3&amp;PETNIA=-1&amp;PZONA=-1&amp;PSEXO=-1&amp;PUSUARIO=9254&amp;PINDICADOR=-1&amp;PMICROREGIONNUEVA=-1&amp;rs%3aParameterLanguage=</vt:lpwstr>
      </vt:variant>
      <vt:variant>
        <vt:lpwstr/>
      </vt:variant>
      <vt:variant>
        <vt:i4>4587535</vt:i4>
      </vt:variant>
      <vt:variant>
        <vt:i4>9</vt:i4>
      </vt:variant>
      <vt:variant>
        <vt:i4>0</vt:i4>
      </vt:variant>
      <vt:variant>
        <vt:i4>5</vt:i4>
      </vt:variant>
      <vt:variant>
        <vt:lpwstr>http://hati/ReportServer?%2fJuntos%2fProduccion%2fReporteListadoIndicadores&amp;PNIVEL=1&amp;PMICROREGION=65&amp;PDEPTO=-1&amp;PMUNICIPIO=781&amp;PEDAD=-1&amp;PORIGEN=2&amp;PETNIA=-1&amp;PZONA=-1&amp;PSEXO=-1&amp;PUSUARIO=9254&amp;PINDICADOR=-1&amp;PMICROREGIONNUEVA=-1&amp;rs%3aParameterLanguage=</vt:lpwstr>
      </vt:variant>
      <vt:variant>
        <vt:lpwstr/>
      </vt:variant>
      <vt:variant>
        <vt:i4>4521999</vt:i4>
      </vt:variant>
      <vt:variant>
        <vt:i4>6</vt:i4>
      </vt:variant>
      <vt:variant>
        <vt:i4>0</vt:i4>
      </vt:variant>
      <vt:variant>
        <vt:i4>5</vt:i4>
      </vt:variant>
      <vt:variant>
        <vt:lpwstr>http://hati/ReportServer?%2fJuntos%2fProduccion%2fReporteListadoIndicadores&amp;PNIVEL=1&amp;PMICROREGION=65&amp;PDEPTO=-1&amp;PMUNICIPIO=781&amp;PEDAD=-1&amp;PORIGEN=1&amp;PETNIA=-1&amp;PZONA=-1&amp;PSEXO=-1&amp;PUSUARIO=9254&amp;PINDICADOR=-1&amp;PMICROREGIONNUEVA=-1&amp;rs%3aParameterLanguage=</vt:lpwstr>
      </vt:variant>
      <vt:variant>
        <vt:lpwstr/>
      </vt:variant>
      <vt:variant>
        <vt:i4>5505145</vt:i4>
      </vt:variant>
      <vt:variant>
        <vt:i4>-1</vt:i4>
      </vt:variant>
      <vt:variant>
        <vt:i4>1336</vt:i4>
      </vt:variant>
      <vt:variant>
        <vt:i4>4</vt:i4>
      </vt:variant>
      <vt:variant>
        <vt:lpwstr>http://www.google.com.co/imgres?q=equipo&amp;um=1&amp;hl=es&amp;rlz=1W1MOOI_esCO422&amp;biw=1152&amp;bih=550&amp;tbm=isch&amp;tbnid=Sp2aejdDoP5GWM:&amp;imgrefurl=http://webs.uvigo.es/historia/facultade/equipodecanal.html&amp;docid=IiuzhIzB-3HnHM&amp;imgurl=http://webs.uvigo.es/historia/images/equipos%252520trabajo1.jpg&amp;w=600&amp;h=300&amp;ei=zAyKT52WJJOK8QS75eztCQ&amp;zoom=1&amp;iact=rc&amp;dur=2&amp;sig=111948558416789288561&amp;page=3&amp;tbnh=104&amp;tbnw=207&amp;start=36&amp;ndsp=15&amp;ved=1t:429,r:16,s:36,i:188&amp;tx=110&amp;ty=36</vt:lpwstr>
      </vt:variant>
      <vt:variant>
        <vt:lpwstr/>
      </vt:variant>
      <vt:variant>
        <vt:i4>4522027</vt:i4>
      </vt:variant>
      <vt:variant>
        <vt:i4>-1</vt:i4>
      </vt:variant>
      <vt:variant>
        <vt:i4>1336</vt:i4>
      </vt:variant>
      <vt:variant>
        <vt:i4>1</vt:i4>
      </vt:variant>
      <vt:variant>
        <vt:lpwstr>http://t2.gstatic.com/images?q=tbn:ANd9GcTNMuUqJ7FvXNd1gayn073Y-w_4SvHppfzDL8M28uRRybvAlCrZ0G0lSwza</vt:lpwstr>
      </vt:variant>
      <vt:variant>
        <vt:lpwstr/>
      </vt:variant>
      <vt:variant>
        <vt:i4>5505145</vt:i4>
      </vt:variant>
      <vt:variant>
        <vt:i4>-1</vt:i4>
      </vt:variant>
      <vt:variant>
        <vt:i4>1337</vt:i4>
      </vt:variant>
      <vt:variant>
        <vt:i4>4</vt:i4>
      </vt:variant>
      <vt:variant>
        <vt:lpwstr>http://www.google.com.co/imgres?q=equipo&amp;um=1&amp;hl=es&amp;rlz=1W1MOOI_esCO422&amp;biw=1152&amp;bih=550&amp;tbm=isch&amp;tbnid=Sp2aejdDoP5GWM:&amp;imgrefurl=http://webs.uvigo.es/historia/facultade/equipodecanal.html&amp;docid=IiuzhIzB-3HnHM&amp;imgurl=http://webs.uvigo.es/historia/images/equipos%252520trabajo1.jpg&amp;w=600&amp;h=300&amp;ei=zAyKT52WJJOK8QS75eztCQ&amp;zoom=1&amp;iact=rc&amp;dur=2&amp;sig=111948558416789288561&amp;page=3&amp;tbnh=104&amp;tbnw=207&amp;start=36&amp;ndsp=15&amp;ved=1t:429,r:16,s:36,i:188&amp;tx=110&amp;ty=36</vt:lpwstr>
      </vt:variant>
      <vt:variant>
        <vt:lpwstr/>
      </vt:variant>
      <vt:variant>
        <vt:i4>4522027</vt:i4>
      </vt:variant>
      <vt:variant>
        <vt:i4>-1</vt:i4>
      </vt:variant>
      <vt:variant>
        <vt:i4>1337</vt:i4>
      </vt:variant>
      <vt:variant>
        <vt:i4>1</vt:i4>
      </vt:variant>
      <vt:variant>
        <vt:lpwstr>http://t2.gstatic.com/images?q=tbn:ANd9GcTNMuUqJ7FvXNd1gayn073Y-w_4SvHppfzDL8M28uRRybvAlCrZ0G0lSwza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PLAN DE DESARROLLO DEL MUNICIPIO DE CUMBITARA NARIÑO 2012 - 2015</dc:subject>
  <dc:creator>Carol Andrea</dc:creator>
  <cp:lastModifiedBy>rubiurre</cp:lastModifiedBy>
  <cp:revision>3</cp:revision>
  <cp:lastPrinted>2012-05-31T15:19:00Z</cp:lastPrinted>
  <dcterms:created xsi:type="dcterms:W3CDTF">2012-12-11T20:03:00Z</dcterms:created>
  <dcterms:modified xsi:type="dcterms:W3CDTF">2012-12-11T20:03:00Z</dcterms:modified>
</cp:coreProperties>
</file>