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8363A" w:rsidP="00195FF1">
      <w:pPr>
        <w:spacing w:after="0"/>
        <w:ind w:left="426" w:hanging="426"/>
        <w:jc w:val="center"/>
        <w:rPr>
          <w:rFonts w:ascii="Arial" w:hAnsi="Arial" w:cs="Arial"/>
          <w:b/>
          <w:sz w:val="24"/>
          <w:szCs w:val="24"/>
          <w:lang w:val="es-CO"/>
        </w:rPr>
      </w:pPr>
      <w:r>
        <w:rPr>
          <w:rFonts w:ascii="Arial" w:hAnsi="Arial" w:cs="Arial"/>
          <w:b/>
          <w:noProof/>
          <w:sz w:val="24"/>
          <w:szCs w:val="24"/>
          <w:lang w:val="es-CO" w:eastAsia="es-CO" w:bidi="ar-SA"/>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left:0;text-align:left;margin-left:87.3pt;margin-top:4.95pt;width:476.25pt;height:64.1pt;z-index:251656704" fillcolor="#06c" strokecolor="blue" strokeweight="1.5pt">
            <v:shadow on="t" color="#900"/>
            <v:textpath style="font-family:&quot;Impact&quot;;v-text-kern:t" trim="t" fitpath="t" string="PLAN PLURIANUAL DE INVERSIONES&#10;2012-2015"/>
            <w10:wrap type="square"/>
          </v:shape>
        </w:pict>
      </w: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0F346E" w:rsidP="00195FF1">
      <w:pPr>
        <w:spacing w:after="0"/>
        <w:ind w:left="426" w:hanging="426"/>
        <w:jc w:val="center"/>
        <w:rPr>
          <w:rFonts w:ascii="Arial" w:hAnsi="Arial" w:cs="Arial"/>
          <w:b/>
          <w:sz w:val="24"/>
          <w:szCs w:val="24"/>
          <w:lang w:val="es-CO"/>
        </w:rPr>
      </w:pPr>
      <w:r w:rsidRPr="00720892">
        <w:rPr>
          <w:rFonts w:ascii="Arial" w:hAnsi="Arial" w:cs="Arial"/>
          <w:b/>
          <w:noProof/>
          <w:sz w:val="24"/>
          <w:szCs w:val="24"/>
          <w:lang w:val="es-CO"/>
        </w:rPr>
        <w:pict>
          <v:shapetype id="_x0000_t202" coordsize="21600,21600" o:spt="202" path="m,l,21600r21600,l21600,xe">
            <v:stroke joinstyle="miter"/>
            <v:path gradientshapeok="t" o:connecttype="rect"/>
          </v:shapetype>
          <v:shape id="_x0000_s1028" type="#_x0000_t202" style="position:absolute;left:0;text-align:left;margin-left:3.5pt;margin-top:12.25pt;width:405.8pt;height:320.55pt;z-index:251657728;mso-width-relative:margin;mso-height-relative:margin">
            <v:textbox style="mso-next-textbox:#_x0000_s1028">
              <w:txbxContent>
                <w:p w:rsidR="00CE4D88" w:rsidRPr="00720892" w:rsidRDefault="00CE4D88">
                  <w:pPr>
                    <w:rPr>
                      <w:b/>
                      <w:sz w:val="24"/>
                      <w:szCs w:val="24"/>
                      <w:lang w:val="es-ES"/>
                    </w:rPr>
                  </w:pPr>
                  <w:r w:rsidRPr="00720892">
                    <w:rPr>
                      <w:b/>
                      <w:sz w:val="24"/>
                      <w:szCs w:val="24"/>
                      <w:lang w:val="es-ES"/>
                    </w:rPr>
                    <w:t>6. ACTIVIDADES DEL PLAN PLURIANUAL DE INVERSIONES</w:t>
                  </w:r>
                </w:p>
                <w:p w:rsidR="00CE4D88" w:rsidRPr="00720892" w:rsidRDefault="00CE4D88">
                  <w:pPr>
                    <w:rPr>
                      <w:b/>
                      <w:sz w:val="24"/>
                      <w:szCs w:val="24"/>
                      <w:lang w:val="es-ES"/>
                    </w:rPr>
                  </w:pPr>
                  <w:r w:rsidRPr="00720892">
                    <w:rPr>
                      <w:b/>
                      <w:sz w:val="24"/>
                      <w:szCs w:val="24"/>
                      <w:lang w:val="es-ES"/>
                    </w:rPr>
                    <w:t>6.1. DIAGNÓSTICO SOBRE SITUACIÓN FISCAL Y FINANCIERA DEL MUNICIPI</w:t>
                  </w:r>
                  <w:r>
                    <w:rPr>
                      <w:b/>
                      <w:sz w:val="24"/>
                      <w:szCs w:val="24"/>
                      <w:lang w:val="es-ES"/>
                    </w:rPr>
                    <w:t>O</w:t>
                  </w:r>
                </w:p>
                <w:p w:rsidR="00CE4D88" w:rsidRPr="00720892" w:rsidRDefault="00CE4D88">
                  <w:pPr>
                    <w:rPr>
                      <w:b/>
                      <w:sz w:val="24"/>
                      <w:szCs w:val="24"/>
                      <w:lang w:val="es-ES"/>
                    </w:rPr>
                  </w:pPr>
                  <w:r w:rsidRPr="00720892">
                    <w:rPr>
                      <w:b/>
                      <w:sz w:val="24"/>
                      <w:szCs w:val="24"/>
                      <w:lang w:val="es-ES"/>
                    </w:rPr>
                    <w:t>6.1.1. MATRIZ DE IDENTIFICACIÓN DE PROBLEMAS FISCALES Y FINANCIEROS</w:t>
                  </w:r>
                </w:p>
                <w:p w:rsidR="00CE4D88" w:rsidRPr="00720892" w:rsidRDefault="00CE4D88">
                  <w:pPr>
                    <w:rPr>
                      <w:b/>
                      <w:sz w:val="24"/>
                      <w:szCs w:val="24"/>
                      <w:lang w:val="es-ES"/>
                    </w:rPr>
                  </w:pPr>
                  <w:r w:rsidRPr="00720892">
                    <w:rPr>
                      <w:b/>
                      <w:sz w:val="24"/>
                      <w:szCs w:val="24"/>
                      <w:lang w:val="es-ES"/>
                    </w:rPr>
                    <w:t>6.2. MATRICES DE PLANIFICACIÓN/LÍNEAS ESTRATEGICAS</w:t>
                  </w:r>
                </w:p>
                <w:p w:rsidR="00CE4D88" w:rsidRPr="00720892" w:rsidRDefault="00CE4D88">
                  <w:pPr>
                    <w:rPr>
                      <w:b/>
                      <w:sz w:val="24"/>
                      <w:szCs w:val="24"/>
                      <w:lang w:val="es-ES"/>
                    </w:rPr>
                  </w:pPr>
                  <w:r w:rsidRPr="00720892">
                    <w:rPr>
                      <w:b/>
                      <w:sz w:val="24"/>
                      <w:szCs w:val="24"/>
                      <w:lang w:val="es-ES"/>
                    </w:rPr>
                    <w:t>6.3. FUENTES DE FINANCIACIÓN</w:t>
                  </w:r>
                </w:p>
                <w:p w:rsidR="00CE4D88" w:rsidRPr="00720892" w:rsidRDefault="00CE4D88">
                  <w:pPr>
                    <w:rPr>
                      <w:b/>
                      <w:sz w:val="24"/>
                      <w:szCs w:val="24"/>
                      <w:lang w:val="es-ES"/>
                    </w:rPr>
                  </w:pPr>
                  <w:r w:rsidRPr="00720892">
                    <w:rPr>
                      <w:b/>
                      <w:sz w:val="24"/>
                      <w:szCs w:val="24"/>
                      <w:lang w:val="es-ES"/>
                    </w:rPr>
                    <w:t>6.4. MARCO FISCAL DE MEDIANO PLAZO</w:t>
                  </w:r>
                </w:p>
                <w:p w:rsidR="00CE4D88" w:rsidRPr="00720892" w:rsidRDefault="00CE4D88">
                  <w:pPr>
                    <w:rPr>
                      <w:b/>
                      <w:sz w:val="24"/>
                      <w:szCs w:val="24"/>
                      <w:lang w:val="es-ES"/>
                    </w:rPr>
                  </w:pPr>
                  <w:r w:rsidRPr="00720892">
                    <w:rPr>
                      <w:b/>
                      <w:sz w:val="24"/>
                      <w:szCs w:val="24"/>
                      <w:lang w:val="es-ES"/>
                    </w:rPr>
                    <w:t>6.5. PLAN FINANCIERO</w:t>
                  </w:r>
                </w:p>
                <w:p w:rsidR="00CE4D88" w:rsidRPr="00720892" w:rsidRDefault="00CE4D88">
                  <w:pPr>
                    <w:rPr>
                      <w:b/>
                      <w:sz w:val="24"/>
                      <w:szCs w:val="24"/>
                      <w:lang w:val="es-ES"/>
                    </w:rPr>
                  </w:pPr>
                  <w:r w:rsidRPr="00720892">
                    <w:rPr>
                      <w:b/>
                      <w:sz w:val="24"/>
                      <w:szCs w:val="24"/>
                      <w:lang w:val="es-ES"/>
                    </w:rPr>
                    <w:t>6.6. INGRESOS</w:t>
                  </w:r>
                </w:p>
                <w:p w:rsidR="00CE4D88" w:rsidRPr="00720892" w:rsidRDefault="00CE4D88">
                  <w:pPr>
                    <w:rPr>
                      <w:b/>
                      <w:sz w:val="24"/>
                      <w:szCs w:val="24"/>
                      <w:lang w:val="es-ES"/>
                    </w:rPr>
                  </w:pPr>
                  <w:r w:rsidRPr="00720892">
                    <w:rPr>
                      <w:b/>
                      <w:sz w:val="24"/>
                      <w:szCs w:val="24"/>
                      <w:lang w:val="es-ES"/>
                    </w:rPr>
                    <w:t>6.7. GASTOS</w:t>
                  </w:r>
                </w:p>
                <w:p w:rsidR="00CE4D88" w:rsidRPr="00720892" w:rsidRDefault="00CE4D88">
                  <w:pPr>
                    <w:rPr>
                      <w:b/>
                      <w:sz w:val="24"/>
                      <w:szCs w:val="24"/>
                      <w:lang w:val="es-ES"/>
                    </w:rPr>
                  </w:pPr>
                  <w:r w:rsidRPr="00720892">
                    <w:rPr>
                      <w:b/>
                      <w:sz w:val="24"/>
                      <w:szCs w:val="24"/>
                      <w:lang w:val="es-ES"/>
                    </w:rPr>
                    <w:t>6.8. FUENTES-USOS Y PROYECCIONES</w:t>
                  </w:r>
                </w:p>
                <w:p w:rsidR="00CE4D88" w:rsidRPr="00720892" w:rsidRDefault="00CE4D88">
                  <w:pPr>
                    <w:rPr>
                      <w:b/>
                      <w:sz w:val="24"/>
                      <w:szCs w:val="24"/>
                      <w:lang w:val="es-ES"/>
                    </w:rPr>
                  </w:pPr>
                  <w:r w:rsidRPr="00720892">
                    <w:rPr>
                      <w:b/>
                      <w:sz w:val="24"/>
                      <w:szCs w:val="24"/>
                      <w:lang w:val="es-ES"/>
                    </w:rPr>
                    <w:t>6.9. PRESUPUESTO ANUAL (2012)</w:t>
                  </w:r>
                </w:p>
                <w:p w:rsidR="00CE4D88" w:rsidRDefault="00CE4D88">
                  <w:pPr>
                    <w:rPr>
                      <w:lang w:val="es-ES"/>
                    </w:rPr>
                  </w:pPr>
                  <w:r w:rsidRPr="00720892">
                    <w:rPr>
                      <w:b/>
                      <w:sz w:val="24"/>
                      <w:szCs w:val="24"/>
                      <w:lang w:val="es-ES"/>
                    </w:rPr>
                    <w:t>6.10. SITUACIÓN FINANCIERA (BALANCE)</w:t>
                  </w:r>
                </w:p>
                <w:p w:rsidR="00CE4D88" w:rsidRDefault="00CE4D88">
                  <w:pPr>
                    <w:rPr>
                      <w:lang w:val="es-ES"/>
                    </w:rPr>
                  </w:pPr>
                </w:p>
              </w:txbxContent>
            </v:textbox>
          </v:shape>
        </w:pict>
      </w:r>
    </w:p>
    <w:p w:rsidR="00630458" w:rsidRDefault="000F346E" w:rsidP="000F346E">
      <w:pPr>
        <w:tabs>
          <w:tab w:val="left" w:pos="8314"/>
        </w:tabs>
        <w:spacing w:after="0"/>
        <w:ind w:left="426" w:hanging="426"/>
        <w:jc w:val="left"/>
        <w:rPr>
          <w:rFonts w:ascii="Arial" w:hAnsi="Arial" w:cs="Arial"/>
          <w:b/>
          <w:sz w:val="24"/>
          <w:szCs w:val="24"/>
          <w:lang w:val="es-CO"/>
        </w:rPr>
      </w:pPr>
      <w:r>
        <w:rPr>
          <w:rFonts w:ascii="Arial" w:hAnsi="Arial" w:cs="Arial"/>
          <w:b/>
          <w:noProof/>
          <w:sz w:val="24"/>
          <w:szCs w:val="24"/>
          <w:lang w:val="es-CO" w:eastAsia="es-CO" w:bidi="ar-SA"/>
        </w:rPr>
        <w:pict>
          <v:shape id="_x0000_s1029" type="#_x0000_t202" style="position:absolute;left:0;text-align:left;margin-left:419.35pt;margin-top:.15pt;width:210.5pt;height:316.8pt;z-index:251658752;mso-wrap-style:none">
            <v:textbox>
              <w:txbxContent>
                <w:p w:rsidR="00CE4D88" w:rsidRDefault="003F2883">
                  <w:r>
                    <w:rPr>
                      <w:noProof/>
                      <w:lang w:val="es-CO" w:eastAsia="es-CO" w:bidi="ar-SA"/>
                    </w:rPr>
                    <w:drawing>
                      <wp:inline distT="0" distB="0" distL="0" distR="0">
                        <wp:extent cx="2476500" cy="397192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2476500" cy="3971925"/>
                                </a:xfrm>
                                <a:prstGeom prst="rect">
                                  <a:avLst/>
                                </a:prstGeom>
                                <a:noFill/>
                                <a:ln w="9525">
                                  <a:noFill/>
                                  <a:miter lim="800000"/>
                                  <a:headEnd/>
                                  <a:tailEnd/>
                                </a:ln>
                              </pic:spPr>
                            </pic:pic>
                          </a:graphicData>
                        </a:graphic>
                      </wp:inline>
                    </w:drawing>
                  </w:r>
                </w:p>
              </w:txbxContent>
            </v:textbox>
          </v:shape>
        </w:pict>
      </w:r>
      <w:r>
        <w:rPr>
          <w:rFonts w:ascii="Arial" w:hAnsi="Arial" w:cs="Arial"/>
          <w:b/>
          <w:sz w:val="24"/>
          <w:szCs w:val="24"/>
          <w:lang w:val="es-CO"/>
        </w:rPr>
        <w:tab/>
      </w:r>
      <w:r>
        <w:rPr>
          <w:rFonts w:ascii="Arial" w:hAnsi="Arial" w:cs="Arial"/>
          <w:b/>
          <w:sz w:val="24"/>
          <w:szCs w:val="24"/>
          <w:lang w:val="es-CO"/>
        </w:rPr>
        <w:tab/>
      </w: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630458" w:rsidRDefault="00630458" w:rsidP="00195FF1">
      <w:pPr>
        <w:spacing w:after="0"/>
        <w:ind w:left="426" w:hanging="426"/>
        <w:jc w:val="center"/>
        <w:rPr>
          <w:rFonts w:ascii="Arial" w:hAnsi="Arial" w:cs="Arial"/>
          <w:b/>
          <w:sz w:val="24"/>
          <w:szCs w:val="24"/>
          <w:lang w:val="es-CO"/>
        </w:rPr>
      </w:pPr>
    </w:p>
    <w:p w:rsidR="00857C55" w:rsidRDefault="00857C55" w:rsidP="00195FF1">
      <w:pPr>
        <w:spacing w:after="0"/>
        <w:ind w:left="426" w:hanging="426"/>
        <w:jc w:val="center"/>
        <w:rPr>
          <w:rFonts w:ascii="Arial" w:hAnsi="Arial" w:cs="Arial"/>
          <w:b/>
          <w:sz w:val="24"/>
          <w:szCs w:val="24"/>
          <w:lang w:val="es-CO"/>
        </w:rPr>
      </w:pPr>
    </w:p>
    <w:p w:rsidR="00195FF1" w:rsidRDefault="00195FF1" w:rsidP="00195FF1">
      <w:pPr>
        <w:spacing w:after="0"/>
        <w:ind w:left="426" w:hanging="426"/>
        <w:jc w:val="center"/>
        <w:rPr>
          <w:rFonts w:ascii="Arial" w:hAnsi="Arial" w:cs="Arial"/>
          <w:b/>
          <w:sz w:val="24"/>
          <w:szCs w:val="24"/>
          <w:lang w:val="es-CO"/>
        </w:rPr>
      </w:pPr>
      <w:r>
        <w:rPr>
          <w:rFonts w:ascii="Arial" w:hAnsi="Arial" w:cs="Arial"/>
          <w:b/>
          <w:sz w:val="24"/>
          <w:szCs w:val="24"/>
          <w:lang w:val="es-CO"/>
        </w:rPr>
        <w:lastRenderedPageBreak/>
        <w:t>II- PLAN PLURIANUAL DE INVERSIONES</w:t>
      </w:r>
    </w:p>
    <w:p w:rsidR="00C50FA7" w:rsidRDefault="00C50FA7" w:rsidP="00C50FA7">
      <w:pPr>
        <w:spacing w:after="0"/>
        <w:ind w:left="426" w:hanging="426"/>
        <w:jc w:val="left"/>
        <w:rPr>
          <w:rFonts w:ascii="Arial" w:hAnsi="Arial" w:cs="Arial"/>
          <w:b/>
          <w:sz w:val="24"/>
          <w:szCs w:val="24"/>
          <w:lang w:val="es-CO"/>
        </w:rPr>
      </w:pPr>
      <w:r>
        <w:rPr>
          <w:rFonts w:ascii="Arial" w:hAnsi="Arial" w:cs="Arial"/>
          <w:b/>
          <w:sz w:val="24"/>
          <w:szCs w:val="24"/>
          <w:lang w:val="es-CO"/>
        </w:rPr>
        <w:t>6.- ACTIVIDADES DEL PLAN PLURIANUAL DE INVERSIONES</w:t>
      </w:r>
    </w:p>
    <w:p w:rsidR="00CD7159" w:rsidRPr="00CD7159" w:rsidRDefault="00195FF1" w:rsidP="00C50FA7">
      <w:pPr>
        <w:spacing w:after="0"/>
        <w:ind w:left="567" w:hanging="567"/>
        <w:rPr>
          <w:rFonts w:ascii="Arial" w:hAnsi="Arial" w:cs="Arial"/>
          <w:b/>
          <w:sz w:val="24"/>
          <w:szCs w:val="24"/>
          <w:lang w:val="es-CO"/>
        </w:rPr>
      </w:pPr>
      <w:r>
        <w:rPr>
          <w:rFonts w:ascii="Arial" w:hAnsi="Arial" w:cs="Arial"/>
          <w:b/>
          <w:sz w:val="24"/>
          <w:szCs w:val="24"/>
          <w:lang w:val="es-CO"/>
        </w:rPr>
        <w:t>6.</w:t>
      </w:r>
      <w:r w:rsidR="00C50FA7">
        <w:rPr>
          <w:rFonts w:ascii="Arial" w:hAnsi="Arial" w:cs="Arial"/>
          <w:b/>
          <w:sz w:val="24"/>
          <w:szCs w:val="24"/>
          <w:lang w:val="es-CO"/>
        </w:rPr>
        <w:t>1.</w:t>
      </w:r>
      <w:r>
        <w:rPr>
          <w:rFonts w:ascii="Arial" w:hAnsi="Arial" w:cs="Arial"/>
          <w:b/>
          <w:sz w:val="24"/>
          <w:szCs w:val="24"/>
          <w:lang w:val="es-CO"/>
        </w:rPr>
        <w:t xml:space="preserve">- </w:t>
      </w:r>
      <w:r w:rsidR="00CD7159" w:rsidRPr="00CD7159">
        <w:rPr>
          <w:rFonts w:ascii="Arial" w:hAnsi="Arial" w:cs="Arial"/>
          <w:b/>
          <w:sz w:val="24"/>
          <w:szCs w:val="24"/>
          <w:lang w:val="es-CO"/>
        </w:rPr>
        <w:t xml:space="preserve">DIAGNÓSTICO SOBRE EL DESEMPEÑO FISCAL Y FINANCIERO DEL </w:t>
      </w:r>
      <w:r>
        <w:rPr>
          <w:rFonts w:ascii="Arial" w:hAnsi="Arial" w:cs="Arial"/>
          <w:b/>
          <w:sz w:val="24"/>
          <w:szCs w:val="24"/>
          <w:lang w:val="es-CO"/>
        </w:rPr>
        <w:t xml:space="preserve">  </w:t>
      </w:r>
      <w:r w:rsidR="00CD7159" w:rsidRPr="00CD7159">
        <w:rPr>
          <w:rFonts w:ascii="Arial" w:hAnsi="Arial" w:cs="Arial"/>
          <w:b/>
          <w:sz w:val="24"/>
          <w:szCs w:val="24"/>
          <w:lang w:val="es-CO"/>
        </w:rPr>
        <w:t xml:space="preserve">MUNICIPIO DE ARGELIA A 2012 -2015 </w:t>
      </w:r>
      <w:r w:rsidR="00C50FA7">
        <w:rPr>
          <w:rFonts w:ascii="Arial" w:hAnsi="Arial" w:cs="Arial"/>
          <w:b/>
          <w:sz w:val="24"/>
          <w:szCs w:val="24"/>
          <w:lang w:val="es-CO"/>
        </w:rPr>
        <w:t xml:space="preserve"> </w:t>
      </w:r>
      <w:r w:rsidR="00CD7159" w:rsidRPr="00CD7159">
        <w:rPr>
          <w:rFonts w:ascii="Arial" w:hAnsi="Arial" w:cs="Arial"/>
          <w:b/>
          <w:sz w:val="24"/>
          <w:szCs w:val="24"/>
          <w:lang w:val="es-CO"/>
        </w:rPr>
        <w:t>Y PROYECTADO A 2021</w:t>
      </w:r>
    </w:p>
    <w:p w:rsidR="00CD7159" w:rsidRPr="00CD7159" w:rsidRDefault="00CD7159" w:rsidP="00CD7159">
      <w:pPr>
        <w:spacing w:after="0"/>
        <w:jc w:val="center"/>
        <w:rPr>
          <w:rFonts w:ascii="Arial" w:hAnsi="Arial" w:cs="Arial"/>
          <w:b/>
          <w:sz w:val="24"/>
          <w:szCs w:val="24"/>
          <w:lang w:val="es-CO"/>
        </w:rPr>
      </w:pPr>
    </w:p>
    <w:p w:rsidR="00CD7159" w:rsidRPr="00CD7159" w:rsidRDefault="00CD7159" w:rsidP="00CD7159">
      <w:pPr>
        <w:autoSpaceDE w:val="0"/>
        <w:autoSpaceDN w:val="0"/>
        <w:adjustRightInd w:val="0"/>
        <w:spacing w:after="0" w:line="240" w:lineRule="auto"/>
        <w:rPr>
          <w:rFonts w:ascii="Arial" w:hAnsi="Arial" w:cs="Arial"/>
          <w:sz w:val="24"/>
          <w:szCs w:val="24"/>
          <w:lang w:val="es-CO"/>
        </w:rPr>
      </w:pPr>
      <w:r w:rsidRPr="00CD7159">
        <w:rPr>
          <w:rFonts w:ascii="Arial" w:hAnsi="Arial" w:cs="Arial"/>
          <w:sz w:val="24"/>
          <w:szCs w:val="24"/>
          <w:lang w:val="es-CO"/>
        </w:rPr>
        <w:t xml:space="preserve">Desde el punto de vista fiscal podemos manifestar que de conformidad con el proceso de empalme, se evidenciaron diferentes inconvenientes en especial en los términos de oportunidad que recomienda el departamento nacional de planeación.  De igual manera manifestamos que debido a estos incumplimientos legales, la presente administración 2012-2015 solicito mediante oficio a los organismos de vigilancia y control departamental su intervención.   </w:t>
      </w:r>
    </w:p>
    <w:p w:rsidR="00CD7159" w:rsidRPr="00CD7159" w:rsidRDefault="00CD7159" w:rsidP="00CD7159">
      <w:pPr>
        <w:autoSpaceDE w:val="0"/>
        <w:autoSpaceDN w:val="0"/>
        <w:adjustRightInd w:val="0"/>
        <w:spacing w:after="0" w:line="240" w:lineRule="auto"/>
        <w:rPr>
          <w:rFonts w:ascii="Arial" w:hAnsi="Arial" w:cs="Arial"/>
          <w:sz w:val="24"/>
          <w:szCs w:val="24"/>
          <w:lang w:val="es-CO"/>
        </w:rPr>
      </w:pPr>
    </w:p>
    <w:p w:rsidR="00CD7159" w:rsidRPr="00CD7159" w:rsidRDefault="00CD7159" w:rsidP="00CD7159">
      <w:pPr>
        <w:autoSpaceDE w:val="0"/>
        <w:autoSpaceDN w:val="0"/>
        <w:adjustRightInd w:val="0"/>
        <w:spacing w:after="0" w:line="240" w:lineRule="auto"/>
        <w:rPr>
          <w:rFonts w:ascii="Arial" w:hAnsi="Arial" w:cs="Arial"/>
          <w:sz w:val="24"/>
          <w:szCs w:val="24"/>
          <w:lang w:val="es-CO"/>
        </w:rPr>
      </w:pPr>
      <w:r w:rsidRPr="00CD7159">
        <w:rPr>
          <w:rFonts w:ascii="Arial" w:hAnsi="Arial" w:cs="Arial"/>
          <w:sz w:val="24"/>
          <w:szCs w:val="24"/>
          <w:lang w:val="es-CO"/>
        </w:rPr>
        <w:t>Teniendo en cuenta este antecedente podemos manifestar para efectos del presente análisis que la medición del desempeño fiscal conlleva a tratar un conjunto de variables correspondientes a cada categoría de la alcaldía municipal de Argelia cauca. El objetivo metodológico es sintetizar el conjunto de aspectos en uno integral, el cu</w:t>
      </w:r>
      <w:bookmarkStart w:id="0" w:name="_GoBack"/>
      <w:bookmarkEnd w:id="0"/>
      <w:r w:rsidRPr="00CD7159">
        <w:rPr>
          <w:rFonts w:ascii="Arial" w:hAnsi="Arial" w:cs="Arial"/>
          <w:sz w:val="24"/>
          <w:szCs w:val="24"/>
          <w:lang w:val="es-CO"/>
        </w:rPr>
        <w:t xml:space="preserve">al se denominará el Índice de Desempeño Fiscal. Este índice explica la mayor parte de la variabilidad del conjunto de variables, lo que lo hace atractivo para la toma de decisiones. </w:t>
      </w:r>
    </w:p>
    <w:p w:rsidR="00CD7159" w:rsidRPr="00CD7159" w:rsidRDefault="00CD7159" w:rsidP="00CD7159">
      <w:pPr>
        <w:autoSpaceDE w:val="0"/>
        <w:autoSpaceDN w:val="0"/>
        <w:adjustRightInd w:val="0"/>
        <w:spacing w:after="0" w:line="240" w:lineRule="auto"/>
        <w:rPr>
          <w:rFonts w:ascii="Arial" w:hAnsi="Arial" w:cs="Arial"/>
          <w:sz w:val="24"/>
          <w:szCs w:val="24"/>
          <w:lang w:val="es-CO"/>
        </w:rPr>
      </w:pPr>
    </w:p>
    <w:p w:rsidR="00CD7159" w:rsidRPr="00CD7159" w:rsidRDefault="00CD7159" w:rsidP="00CD7159">
      <w:pPr>
        <w:autoSpaceDE w:val="0"/>
        <w:autoSpaceDN w:val="0"/>
        <w:adjustRightInd w:val="0"/>
        <w:spacing w:after="0" w:line="240" w:lineRule="auto"/>
        <w:rPr>
          <w:rFonts w:ascii="Arial" w:hAnsi="Arial" w:cs="Arial"/>
          <w:sz w:val="24"/>
          <w:szCs w:val="24"/>
          <w:lang w:val="es-CO"/>
        </w:rPr>
      </w:pPr>
      <w:r w:rsidRPr="00CD7159">
        <w:rPr>
          <w:rFonts w:ascii="Arial" w:hAnsi="Arial" w:cs="Arial"/>
          <w:sz w:val="24"/>
          <w:szCs w:val="24"/>
          <w:lang w:val="es-CO"/>
        </w:rPr>
        <w:t>Una vez obtenido el índice global de desempeño fiscal, es posible usar técnicas multivariadas para el análisis de las relaciones de causalidad e interdependencia entre las variables del estudio. Además, permitirá efectuar análisis de sensibilidad ante cambio en los parámetros del modelo de descentralización.</w:t>
      </w:r>
    </w:p>
    <w:p w:rsidR="00CD7159" w:rsidRPr="00CD7159" w:rsidRDefault="00CD7159" w:rsidP="00CD7159">
      <w:pPr>
        <w:autoSpaceDE w:val="0"/>
        <w:autoSpaceDN w:val="0"/>
        <w:adjustRightInd w:val="0"/>
        <w:spacing w:after="0" w:line="240" w:lineRule="auto"/>
        <w:rPr>
          <w:rFonts w:ascii="Arial" w:hAnsi="Arial" w:cs="Arial"/>
          <w:sz w:val="24"/>
          <w:szCs w:val="24"/>
          <w:lang w:val="es-CO"/>
        </w:rPr>
      </w:pPr>
    </w:p>
    <w:p w:rsidR="00CD7159" w:rsidRPr="00CD7159" w:rsidRDefault="00CD7159" w:rsidP="00CD7159">
      <w:pPr>
        <w:autoSpaceDE w:val="0"/>
        <w:autoSpaceDN w:val="0"/>
        <w:adjustRightInd w:val="0"/>
        <w:spacing w:after="0" w:line="240" w:lineRule="auto"/>
        <w:rPr>
          <w:rFonts w:ascii="Arial" w:hAnsi="Arial" w:cs="Arial"/>
          <w:b/>
          <w:sz w:val="24"/>
          <w:szCs w:val="24"/>
          <w:lang w:val="es-CO"/>
        </w:rPr>
      </w:pPr>
      <w:r w:rsidRPr="00CD7159">
        <w:rPr>
          <w:rFonts w:ascii="Arial" w:hAnsi="Arial" w:cs="Arial"/>
          <w:b/>
          <w:sz w:val="24"/>
          <w:szCs w:val="24"/>
          <w:lang w:val="es-CO"/>
        </w:rPr>
        <w:t>AUTOFINANCIACIÓN DE LOS GASTOS DE FUNCIONAMIENTO</w:t>
      </w:r>
    </w:p>
    <w:p w:rsidR="00CD7159" w:rsidRPr="00CD7159" w:rsidRDefault="00CD7159" w:rsidP="00CD7159">
      <w:pPr>
        <w:autoSpaceDE w:val="0"/>
        <w:autoSpaceDN w:val="0"/>
        <w:adjustRightInd w:val="0"/>
        <w:spacing w:after="0" w:line="240" w:lineRule="auto"/>
        <w:rPr>
          <w:rFonts w:ascii="Arial" w:hAnsi="Arial" w:cs="Arial"/>
          <w:b/>
          <w:color w:val="000000"/>
          <w:sz w:val="24"/>
          <w:szCs w:val="24"/>
          <w:lang w:val="es-CO"/>
        </w:rPr>
      </w:pP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r w:rsidRPr="00CD7159">
        <w:rPr>
          <w:rFonts w:ascii="Arial" w:hAnsi="Arial" w:cs="Arial"/>
          <w:color w:val="000000"/>
          <w:sz w:val="24"/>
          <w:szCs w:val="24"/>
          <w:lang w:val="es-CO"/>
        </w:rPr>
        <w:t xml:space="preserve">La autofinanciación de los gastos de funcionamiento mide qué parte de los recursos de libre destinación está destinada a pagar la nómina y a cubrir los gastos generales de operación de la administración central. Lo deseable es que este indicador sea igual o menor al límite establecido en la Ley 617 de 2000, de acuerdo con la categoría correspondiente, para el caso de la administración municipal de Argelia cauca, el límite máximo de gastos de funcionamiento en relación al total de ingresos corrientes de libre destinación es del 80%. La información se obtiene a partir de las ejecuciones presupuestales reportadas al DNP. </w:t>
      </w: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r w:rsidRPr="00CD7159">
        <w:rPr>
          <w:rFonts w:ascii="Arial" w:hAnsi="Arial" w:cs="Arial"/>
          <w:color w:val="000000"/>
          <w:sz w:val="24"/>
          <w:szCs w:val="24"/>
          <w:lang w:val="es-CO"/>
        </w:rPr>
        <w:t xml:space="preserve">Los ingresos corrientes de libre destinación son los Ingresos tributarios y no tributarios, y se excluyen los recursos que por ley o acto administrativo tienen destinación específica para inversión u otro fin.  Para el caso especifico de Argelia </w:t>
      </w:r>
      <w:r w:rsidRPr="00CD7159">
        <w:rPr>
          <w:rFonts w:ascii="Arial" w:hAnsi="Arial" w:cs="Arial"/>
          <w:color w:val="000000"/>
          <w:sz w:val="24"/>
          <w:szCs w:val="24"/>
          <w:lang w:val="es-CO"/>
        </w:rPr>
        <w:lastRenderedPageBreak/>
        <w:t>Cauca y según la estructuración del marco fiscal a mediano plazo proyectado al año 2021, la alcaldía de Argelia cauca tiene garantizado el cumplimiento de la ley 617, inclusive y de conformidad con la proyección año a año se obtendrá un ahorro fiscal importante, ya que la planeación financiera y fiscal de esta administración busca cumplir máximo hasta el 72% del 80% establecido, lo que garantiza el ahorro fiscal descrito.  (Ver marco fiscal a mediano plazo anexo).</w:t>
      </w:r>
    </w:p>
    <w:p w:rsidR="00630458" w:rsidRDefault="00630458" w:rsidP="00CD7159">
      <w:pPr>
        <w:autoSpaceDE w:val="0"/>
        <w:autoSpaceDN w:val="0"/>
        <w:adjustRightInd w:val="0"/>
        <w:spacing w:after="0" w:line="240" w:lineRule="auto"/>
        <w:rPr>
          <w:rFonts w:ascii="Arial" w:hAnsi="Arial" w:cs="Arial"/>
          <w:b/>
          <w:sz w:val="24"/>
          <w:szCs w:val="24"/>
          <w:lang w:val="es-CO"/>
        </w:rPr>
      </w:pPr>
    </w:p>
    <w:p w:rsidR="00CD7159" w:rsidRPr="00CD7159" w:rsidRDefault="00CD7159" w:rsidP="00CD7159">
      <w:pPr>
        <w:autoSpaceDE w:val="0"/>
        <w:autoSpaceDN w:val="0"/>
        <w:adjustRightInd w:val="0"/>
        <w:spacing w:after="0" w:line="240" w:lineRule="auto"/>
        <w:rPr>
          <w:rFonts w:ascii="Arial" w:hAnsi="Arial" w:cs="Arial"/>
          <w:b/>
          <w:sz w:val="24"/>
          <w:szCs w:val="24"/>
          <w:lang w:val="es-CO"/>
        </w:rPr>
      </w:pPr>
      <w:r w:rsidRPr="00CD7159">
        <w:rPr>
          <w:rFonts w:ascii="Arial" w:hAnsi="Arial" w:cs="Arial"/>
          <w:b/>
          <w:sz w:val="24"/>
          <w:szCs w:val="24"/>
          <w:lang w:val="es-CO"/>
        </w:rPr>
        <w:t>RESPALDO DEL SERVICIO DE LA DEUDA</w:t>
      </w:r>
    </w:p>
    <w:p w:rsidR="00CD7159" w:rsidRPr="00CD7159" w:rsidRDefault="00CD7159" w:rsidP="00CD7159">
      <w:pPr>
        <w:autoSpaceDE w:val="0"/>
        <w:autoSpaceDN w:val="0"/>
        <w:adjustRightInd w:val="0"/>
        <w:spacing w:after="0" w:line="240" w:lineRule="auto"/>
        <w:rPr>
          <w:rFonts w:ascii="Arial" w:hAnsi="Arial" w:cs="Arial"/>
          <w:sz w:val="24"/>
          <w:szCs w:val="24"/>
          <w:lang w:val="es-CO"/>
        </w:rPr>
      </w:pP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r w:rsidRPr="00CD7159">
        <w:rPr>
          <w:rFonts w:ascii="Arial" w:hAnsi="Arial" w:cs="Arial"/>
          <w:color w:val="000000"/>
          <w:sz w:val="24"/>
          <w:szCs w:val="24"/>
          <w:lang w:val="es-CO"/>
        </w:rPr>
        <w:t xml:space="preserve">El indicador de respaldo de la deuda se obtiene como la proporción de los ingresos disponibles que están respaldando el servicio de la deuda. Este indicador guarda relación con los indicadores de las Leyes 358 de 1997 y 819 de 2003 y se espera que la deuda total no supere la capacidad de pago de la entidad ni comprometa su liquidez en el pago de otros gastos.  Para el caso del municipio de Argelia cauca, los recursos para el pago de la deuda están debidamente disponibles tanto presupuestalmente como en la tesorería municipal. </w:t>
      </w: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p>
    <w:p w:rsidR="00CD7159" w:rsidRPr="00CD7159" w:rsidRDefault="00CD7159" w:rsidP="00CD7159">
      <w:pPr>
        <w:autoSpaceDE w:val="0"/>
        <w:autoSpaceDN w:val="0"/>
        <w:adjustRightInd w:val="0"/>
        <w:spacing w:after="0" w:line="240" w:lineRule="auto"/>
        <w:rPr>
          <w:rFonts w:ascii="Arial" w:hAnsi="Arial" w:cs="Arial"/>
          <w:b/>
          <w:sz w:val="24"/>
          <w:szCs w:val="24"/>
          <w:lang w:val="es-CO"/>
        </w:rPr>
      </w:pPr>
      <w:r w:rsidRPr="00CD7159">
        <w:rPr>
          <w:rFonts w:ascii="Arial" w:hAnsi="Arial" w:cs="Arial"/>
          <w:b/>
          <w:sz w:val="24"/>
          <w:szCs w:val="24"/>
          <w:lang w:val="es-CO"/>
        </w:rPr>
        <w:t>DEPENDENCIA DE LAS TRANSFERENCIAS DE LA NACIÓN Y LAS REGALÍAS</w:t>
      </w:r>
    </w:p>
    <w:p w:rsidR="00CD7159" w:rsidRPr="00CD7159" w:rsidRDefault="00CD7159" w:rsidP="00CD7159">
      <w:pPr>
        <w:autoSpaceDE w:val="0"/>
        <w:autoSpaceDN w:val="0"/>
        <w:adjustRightInd w:val="0"/>
        <w:spacing w:after="0" w:line="240" w:lineRule="auto"/>
        <w:rPr>
          <w:rFonts w:ascii="Arial" w:hAnsi="Arial" w:cs="Arial"/>
          <w:sz w:val="24"/>
          <w:szCs w:val="24"/>
          <w:lang w:val="es-CO"/>
        </w:rPr>
      </w:pP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r w:rsidRPr="00CD7159">
        <w:rPr>
          <w:rFonts w:ascii="Arial" w:hAnsi="Arial" w:cs="Arial"/>
          <w:color w:val="000000"/>
          <w:sz w:val="24"/>
          <w:szCs w:val="24"/>
          <w:lang w:val="es-CO"/>
        </w:rPr>
        <w:t>La dependencia de las transferencias y las regalías mide</w:t>
      </w:r>
      <w:r w:rsidR="000F346E">
        <w:rPr>
          <w:rFonts w:ascii="Arial" w:hAnsi="Arial" w:cs="Arial"/>
          <w:color w:val="000000"/>
          <w:sz w:val="24"/>
          <w:szCs w:val="24"/>
          <w:lang w:val="es-CO"/>
        </w:rPr>
        <w:t>n</w:t>
      </w:r>
      <w:r w:rsidRPr="00CD7159">
        <w:rPr>
          <w:rFonts w:ascii="Arial" w:hAnsi="Arial" w:cs="Arial"/>
          <w:color w:val="000000"/>
          <w:sz w:val="24"/>
          <w:szCs w:val="24"/>
          <w:lang w:val="es-CO"/>
        </w:rPr>
        <w:t xml:space="preserve"> la importancia que estos recursos tienen en relación con el total de fuentes de financiación, es decir, indica el peso que tienen estos recursos en el total de ingresos y su magnitud refleja el grado en el cual las transferencias y regalías se convierten en los recursos fundamentales para financiar el desarrollo territorial. </w:t>
      </w: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r w:rsidRPr="00CD7159">
        <w:rPr>
          <w:rFonts w:ascii="Arial" w:hAnsi="Arial" w:cs="Arial"/>
          <w:color w:val="000000"/>
          <w:sz w:val="24"/>
          <w:szCs w:val="24"/>
          <w:lang w:val="es-CO"/>
        </w:rPr>
        <w:t xml:space="preserve">Un indicador por encima de 60% señala que la entidad territorial financia sus gastos principalmente con recursos de transferencias de la Nación y regalías, como es el caso de Argelia cauca. El monto de las transferencias no incluye los recursos de cofinanciación, pues son recursos no homogéneos a todas las entidades territoriales y, de ser considerados, generarían distorsiones en la evaluación.  </w:t>
      </w: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r w:rsidRPr="00CD7159">
        <w:rPr>
          <w:rFonts w:ascii="Arial" w:hAnsi="Arial" w:cs="Arial"/>
          <w:color w:val="000000"/>
          <w:sz w:val="24"/>
          <w:szCs w:val="24"/>
          <w:lang w:val="es-CO"/>
        </w:rPr>
        <w:t xml:space="preserve">Dentro de la planeación financiera y fiscal del presente periodo 2012-2015 se pretende ejecutar un plan de recaudo de los impuestos municipales que mejore el índice de dependencia de la nación. </w:t>
      </w:r>
    </w:p>
    <w:p w:rsidR="00C50FA7" w:rsidRDefault="00C50FA7" w:rsidP="00CD7159">
      <w:pPr>
        <w:autoSpaceDE w:val="0"/>
        <w:autoSpaceDN w:val="0"/>
        <w:adjustRightInd w:val="0"/>
        <w:spacing w:after="0" w:line="240" w:lineRule="auto"/>
        <w:rPr>
          <w:rFonts w:ascii="Arial" w:hAnsi="Arial" w:cs="Arial"/>
          <w:color w:val="000000"/>
          <w:sz w:val="24"/>
          <w:szCs w:val="24"/>
          <w:lang w:val="es-CO"/>
        </w:rPr>
      </w:pPr>
    </w:p>
    <w:p w:rsidR="00CD7159" w:rsidRPr="00CD7159" w:rsidRDefault="00CD7159" w:rsidP="00CD7159">
      <w:pPr>
        <w:autoSpaceDE w:val="0"/>
        <w:autoSpaceDN w:val="0"/>
        <w:adjustRightInd w:val="0"/>
        <w:spacing w:after="0" w:line="240" w:lineRule="auto"/>
        <w:rPr>
          <w:rFonts w:ascii="Arial" w:hAnsi="Arial" w:cs="Arial"/>
          <w:b/>
          <w:color w:val="000000"/>
          <w:sz w:val="24"/>
          <w:szCs w:val="24"/>
          <w:lang w:val="es-CO"/>
        </w:rPr>
      </w:pPr>
      <w:r w:rsidRPr="00CD7159">
        <w:rPr>
          <w:rFonts w:ascii="Arial" w:hAnsi="Arial" w:cs="Arial"/>
          <w:b/>
          <w:sz w:val="24"/>
          <w:szCs w:val="24"/>
          <w:lang w:val="es-CO"/>
        </w:rPr>
        <w:t>GENERACIÓN DE RECURSOS PROPIOS</w:t>
      </w: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r w:rsidRPr="00CD7159">
        <w:rPr>
          <w:rFonts w:ascii="Arial" w:hAnsi="Arial" w:cs="Arial"/>
          <w:color w:val="000000"/>
          <w:sz w:val="24"/>
          <w:szCs w:val="24"/>
          <w:lang w:val="es-CO"/>
        </w:rPr>
        <w:t xml:space="preserve">Como complemento al indicador anterior, se relaciona el de generación de los ingresos propios, es decir, el peso relativo de los ingresos tributarios y no tributarios en el total de ingresos corrientes. Esta es una medida del esfuerzo fiscal que hacen las administraciones. </w:t>
      </w: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r w:rsidRPr="00CD7159">
        <w:rPr>
          <w:rFonts w:ascii="Arial" w:hAnsi="Arial" w:cs="Arial"/>
          <w:color w:val="000000"/>
          <w:sz w:val="24"/>
          <w:szCs w:val="24"/>
          <w:lang w:val="es-CO"/>
        </w:rPr>
        <w:lastRenderedPageBreak/>
        <w:t>Se espera que las entidades territoriales Desempeño Fiscal de los Departamentos y Municipios 2010 aprovechen su capacidad fiscal plenamente para garantizar recursos complementarios a las transferencias y regalías que contribuyan a financiar el gasto relacionado con el cumplimiento de sus competencias.</w:t>
      </w: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r w:rsidRPr="00CD7159">
        <w:rPr>
          <w:rFonts w:ascii="Arial" w:hAnsi="Arial" w:cs="Arial"/>
          <w:color w:val="000000"/>
          <w:sz w:val="24"/>
          <w:szCs w:val="24"/>
          <w:lang w:val="es-CO"/>
        </w:rPr>
        <w:t>El indicador se incluye para valorar el esfuerzo que hacen las entidades territoriales de generar rentas propias, pues el solo indicador de transferencias y regalías dejaría incompleto el análisis. Este indicador es importante para valorar explícitamente el esfuerzo fiscal territorial.</w:t>
      </w:r>
    </w:p>
    <w:p w:rsidR="00630458" w:rsidRDefault="00630458" w:rsidP="00CD7159">
      <w:pPr>
        <w:autoSpaceDE w:val="0"/>
        <w:autoSpaceDN w:val="0"/>
        <w:adjustRightInd w:val="0"/>
        <w:spacing w:after="0" w:line="240" w:lineRule="auto"/>
        <w:rPr>
          <w:rFonts w:ascii="Arial" w:hAnsi="Arial" w:cs="Arial"/>
          <w:b/>
          <w:sz w:val="24"/>
          <w:szCs w:val="24"/>
          <w:lang w:val="es-CO"/>
        </w:rPr>
      </w:pPr>
    </w:p>
    <w:p w:rsidR="00CD7159" w:rsidRPr="00CD7159" w:rsidRDefault="00CD7159" w:rsidP="00CD7159">
      <w:pPr>
        <w:autoSpaceDE w:val="0"/>
        <w:autoSpaceDN w:val="0"/>
        <w:adjustRightInd w:val="0"/>
        <w:spacing w:after="0" w:line="240" w:lineRule="auto"/>
        <w:rPr>
          <w:rFonts w:ascii="Arial" w:hAnsi="Arial" w:cs="Arial"/>
          <w:b/>
          <w:sz w:val="24"/>
          <w:szCs w:val="24"/>
          <w:lang w:val="es-CO"/>
        </w:rPr>
      </w:pPr>
      <w:r w:rsidRPr="00CD7159">
        <w:rPr>
          <w:rFonts w:ascii="Arial" w:hAnsi="Arial" w:cs="Arial"/>
          <w:b/>
          <w:sz w:val="24"/>
          <w:szCs w:val="24"/>
          <w:lang w:val="es-CO"/>
        </w:rPr>
        <w:t>MAGNITUD DE LA INVERSIÓN</w:t>
      </w: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r w:rsidRPr="00CD7159">
        <w:rPr>
          <w:rFonts w:ascii="Arial" w:hAnsi="Arial" w:cs="Arial"/>
          <w:color w:val="000000"/>
          <w:sz w:val="24"/>
          <w:szCs w:val="24"/>
          <w:lang w:val="es-CO"/>
        </w:rPr>
        <w:t>El indicador de magnitud de la inversión pública permite cuantificar el grado de inversión que hace la entidad territorial, respecto del gasto total. Se espera que este indicador sea superior a 50%, lo que significa que más de la mitad del gasto se está destinando a inversión. Para el cálculo de este indicador se entiende como inversión no solamente la formación bruta de capital fijo, sino también lo que se denomina inversión social, la cual incluye el pago de nómina de médicos y maestros, capacitaciones, subsidios, dotaciones escolares, etc. independientemente de la fuente de financiación.</w:t>
      </w: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r w:rsidRPr="00CD7159">
        <w:rPr>
          <w:rFonts w:ascii="Arial" w:hAnsi="Arial" w:cs="Arial"/>
          <w:color w:val="000000"/>
          <w:sz w:val="24"/>
          <w:szCs w:val="24"/>
          <w:lang w:val="es-CO"/>
        </w:rPr>
        <w:t>En un sentido más amplio, la inversión pública comprende tanto los gastos destinados a incrementar, mantener o mejorar las existencias de capital físico de dominio público destinado a la prestación de servicios sociales (por ejemplo, hospitales, escuelas y vivienda), como el gasto destinado a incrementar, mantener o recuperar la capacidad de generación de beneficios de un recurso humano (por ejemplo, educación, capacitación, nutrición, etc.). Es importante manifestar que en términos de inversión, la alcaldía de Argelia cauca, perfila para esta vigencia 2012 aumentar por medio de libre inversión y del sistema general de participaciones el nivel y la calidad de vida de todos los Argelianos .</w:t>
      </w: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p>
    <w:p w:rsidR="00CD7159" w:rsidRPr="00CD7159" w:rsidRDefault="00CD7159" w:rsidP="00CD7159">
      <w:pPr>
        <w:autoSpaceDE w:val="0"/>
        <w:autoSpaceDN w:val="0"/>
        <w:adjustRightInd w:val="0"/>
        <w:spacing w:after="0" w:line="240" w:lineRule="auto"/>
        <w:rPr>
          <w:rFonts w:ascii="Arial" w:hAnsi="Arial" w:cs="Arial"/>
          <w:b/>
          <w:sz w:val="24"/>
          <w:szCs w:val="24"/>
          <w:lang w:val="es-CO"/>
        </w:rPr>
      </w:pPr>
      <w:r w:rsidRPr="00CD7159">
        <w:rPr>
          <w:rFonts w:ascii="Arial" w:hAnsi="Arial" w:cs="Arial"/>
          <w:b/>
          <w:sz w:val="24"/>
          <w:szCs w:val="24"/>
          <w:lang w:val="es-CO"/>
        </w:rPr>
        <w:t>CAPACIDAD DE AHORRO</w:t>
      </w:r>
    </w:p>
    <w:p w:rsidR="00CD7159" w:rsidRPr="00CD7159" w:rsidRDefault="00CD7159" w:rsidP="00CD7159">
      <w:pPr>
        <w:autoSpaceDE w:val="0"/>
        <w:autoSpaceDN w:val="0"/>
        <w:adjustRightInd w:val="0"/>
        <w:spacing w:after="0" w:line="240" w:lineRule="auto"/>
        <w:rPr>
          <w:rFonts w:ascii="Arial" w:hAnsi="Arial" w:cs="Arial"/>
          <w:b/>
          <w:sz w:val="24"/>
          <w:szCs w:val="24"/>
          <w:lang w:val="es-CO"/>
        </w:rPr>
      </w:pP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r w:rsidRPr="00CD7159">
        <w:rPr>
          <w:rFonts w:ascii="Arial" w:hAnsi="Arial" w:cs="Arial"/>
          <w:color w:val="000000"/>
          <w:sz w:val="24"/>
          <w:szCs w:val="24"/>
          <w:lang w:val="es-CO"/>
        </w:rPr>
        <w:t>Finalmente, el indicador de capacidad de ahorro es el balance entre los ingresos corrientes y los gastos corrientes, y es igual al ahorro corriente como porcentaje de los ingresos corrientes. Este indicador es una medida de la solvencia que tiene la entidad territorial para generar excedentes propios que se destinen a inversión, complementariamente al uso de transferencias de la Nación y las regalías. Se espera que este indicador sea positivo, es decir, que las entidades territoriales generen ahorro.</w:t>
      </w: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r w:rsidRPr="00CD7159">
        <w:rPr>
          <w:rFonts w:ascii="Arial" w:hAnsi="Arial" w:cs="Arial"/>
          <w:color w:val="000000"/>
          <w:sz w:val="24"/>
          <w:szCs w:val="24"/>
          <w:lang w:val="es-CO"/>
        </w:rPr>
        <w:lastRenderedPageBreak/>
        <w:t xml:space="preserve">Este indicador incluye no solamente los ingresos corrientes de libre destinación de que habla la Ley 617 de 2000, sino también aquellos que legalmente no tienen destinación forzosa para inversión, estén o no comprometidos en alguna destinación específica por acto administrativo. A su vez, el indicador incluye dentro de los gastos de funcionamiento las transferencias a los órganos de control (asambleas, contralorías, personerías y concejos) y los gastos de funcionamiento de la administración central. </w:t>
      </w: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r w:rsidRPr="00CD7159">
        <w:rPr>
          <w:rFonts w:ascii="Arial" w:hAnsi="Arial" w:cs="Arial"/>
          <w:color w:val="000000"/>
          <w:sz w:val="24"/>
          <w:szCs w:val="24"/>
          <w:lang w:val="es-CO"/>
        </w:rPr>
        <w:t>Al gasto corriente se le suman los intereses de la deuda que corresponden en la práctica al costo por el uso del capital y no generan inversión.</w:t>
      </w:r>
    </w:p>
    <w:p w:rsidR="00CD7159" w:rsidRPr="00CD7159" w:rsidRDefault="00CD7159" w:rsidP="00CD7159">
      <w:pPr>
        <w:autoSpaceDE w:val="0"/>
        <w:autoSpaceDN w:val="0"/>
        <w:adjustRightInd w:val="0"/>
        <w:spacing w:after="0" w:line="240" w:lineRule="auto"/>
        <w:rPr>
          <w:rFonts w:ascii="Arial" w:hAnsi="Arial" w:cs="Arial"/>
          <w:color w:val="000000"/>
          <w:sz w:val="24"/>
          <w:szCs w:val="24"/>
          <w:lang w:val="es-CO"/>
        </w:rPr>
      </w:pPr>
    </w:p>
    <w:p w:rsidR="00CD7159" w:rsidRPr="00CD7159" w:rsidRDefault="00CD7159" w:rsidP="00CD7159">
      <w:pPr>
        <w:autoSpaceDE w:val="0"/>
        <w:autoSpaceDN w:val="0"/>
        <w:adjustRightInd w:val="0"/>
        <w:spacing w:after="0" w:line="240" w:lineRule="auto"/>
        <w:rPr>
          <w:rFonts w:ascii="Arial" w:hAnsi="Arial" w:cs="Arial"/>
          <w:sz w:val="24"/>
          <w:szCs w:val="24"/>
          <w:lang w:val="es-CO"/>
        </w:rPr>
      </w:pPr>
      <w:r w:rsidRPr="00CD7159">
        <w:rPr>
          <w:rFonts w:ascii="Arial" w:hAnsi="Arial" w:cs="Arial"/>
          <w:sz w:val="24"/>
          <w:szCs w:val="24"/>
          <w:lang w:val="es-CO"/>
        </w:rPr>
        <w:t>Tal como lo manifestamos anteriormente la alcaldía de Argelia Cauca perfila para el periodo del año 2012 y hasta el 2021 fecha de proyección de las finanzas publicas de Argelia que tendrá ahorro, el cual se destinara a mejorar la inversión desde todos sus sectores, tanto de infraestructura como comunitarios y sociales.</w:t>
      </w:r>
    </w:p>
    <w:p w:rsidR="00CD7159" w:rsidRPr="00CD7159" w:rsidRDefault="00CD7159" w:rsidP="00CD7159">
      <w:pPr>
        <w:autoSpaceDE w:val="0"/>
        <w:autoSpaceDN w:val="0"/>
        <w:adjustRightInd w:val="0"/>
        <w:spacing w:after="0" w:line="240" w:lineRule="auto"/>
        <w:rPr>
          <w:rFonts w:ascii="Arial" w:hAnsi="Arial" w:cs="Arial"/>
          <w:sz w:val="24"/>
          <w:szCs w:val="24"/>
          <w:lang w:val="es-CO"/>
        </w:rPr>
      </w:pPr>
      <w:r w:rsidRPr="00CD7159">
        <w:rPr>
          <w:rFonts w:ascii="Arial" w:hAnsi="Arial" w:cs="Arial"/>
          <w:sz w:val="24"/>
          <w:szCs w:val="24"/>
          <w:lang w:val="es-CO"/>
        </w:rPr>
        <w:t xml:space="preserve"> En el análisis del ranking de desempeño fiscal de los municipios correspondiente al año 2010 podemos verificar que el municipio de Argelia requiere mejorar para sus vigencias 2011 y subsiguientes la posición a nivel nacional y departamental, pero en especial lograr mejorar sus indicadores de capacidad de ahorro y desempeño fiscal consolidado.</w:t>
      </w:r>
    </w:p>
    <w:p w:rsidR="00CD7159" w:rsidRPr="00CD7159" w:rsidRDefault="00CD7159" w:rsidP="00CD7159">
      <w:pPr>
        <w:autoSpaceDE w:val="0"/>
        <w:autoSpaceDN w:val="0"/>
        <w:adjustRightInd w:val="0"/>
        <w:spacing w:after="0" w:line="240" w:lineRule="auto"/>
        <w:rPr>
          <w:rFonts w:ascii="Arial" w:hAnsi="Arial" w:cs="Arial"/>
          <w:sz w:val="24"/>
          <w:szCs w:val="24"/>
          <w:lang w:val="es-CO"/>
        </w:rPr>
      </w:pPr>
    </w:p>
    <w:tbl>
      <w:tblPr>
        <w:tblW w:w="12975" w:type="dxa"/>
        <w:tblCellMar>
          <w:left w:w="70" w:type="dxa"/>
          <w:right w:w="70" w:type="dxa"/>
        </w:tblCellMar>
        <w:tblLook w:val="04A0"/>
      </w:tblPr>
      <w:tblGrid>
        <w:gridCol w:w="1288"/>
        <w:gridCol w:w="1682"/>
        <w:gridCol w:w="1616"/>
        <w:gridCol w:w="1086"/>
        <w:gridCol w:w="864"/>
        <w:gridCol w:w="1476"/>
        <w:gridCol w:w="1262"/>
        <w:gridCol w:w="1245"/>
        <w:gridCol w:w="864"/>
        <w:gridCol w:w="835"/>
        <w:gridCol w:w="757"/>
      </w:tblGrid>
      <w:tr w:rsidR="00630458" w:rsidRPr="00B65032" w:rsidTr="00630458">
        <w:trPr>
          <w:trHeight w:val="3347"/>
        </w:trPr>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D7159" w:rsidRPr="000D156A" w:rsidRDefault="00CD7159" w:rsidP="00A62D97">
            <w:pPr>
              <w:spacing w:after="0" w:line="240" w:lineRule="auto"/>
              <w:rPr>
                <w:rFonts w:ascii="Arial" w:eastAsia="Times New Roman" w:hAnsi="Arial" w:cs="Arial"/>
                <w:color w:val="000000"/>
                <w:sz w:val="24"/>
                <w:szCs w:val="24"/>
                <w:lang w:eastAsia="es-ES"/>
              </w:rPr>
            </w:pPr>
            <w:r w:rsidRPr="000D156A">
              <w:rPr>
                <w:rFonts w:ascii="Arial" w:eastAsia="Times New Roman" w:hAnsi="Arial" w:cs="Arial"/>
                <w:color w:val="000000"/>
                <w:sz w:val="24"/>
                <w:szCs w:val="24"/>
                <w:lang w:eastAsia="es-ES"/>
              </w:rPr>
              <w:t>Dpto.</w:t>
            </w:r>
          </w:p>
        </w:tc>
        <w:tc>
          <w:tcPr>
            <w:tcW w:w="1682" w:type="dxa"/>
            <w:tcBorders>
              <w:top w:val="single" w:sz="4" w:space="0" w:color="auto"/>
              <w:left w:val="nil"/>
              <w:bottom w:val="single" w:sz="4" w:space="0" w:color="auto"/>
              <w:right w:val="single" w:sz="4" w:space="0" w:color="auto"/>
            </w:tcBorders>
            <w:shd w:val="clear" w:color="auto" w:fill="auto"/>
            <w:noWrap/>
            <w:vAlign w:val="center"/>
            <w:hideMark/>
          </w:tcPr>
          <w:p w:rsidR="00CD7159" w:rsidRPr="000D156A" w:rsidRDefault="00CD7159" w:rsidP="00630458">
            <w:pPr>
              <w:spacing w:after="0" w:line="240" w:lineRule="auto"/>
              <w:rPr>
                <w:rFonts w:ascii="Arial" w:eastAsia="Times New Roman" w:hAnsi="Arial" w:cs="Arial"/>
                <w:color w:val="000000"/>
                <w:sz w:val="24"/>
                <w:szCs w:val="24"/>
                <w:lang w:eastAsia="es-ES"/>
              </w:rPr>
            </w:pPr>
            <w:r w:rsidRPr="000D156A">
              <w:rPr>
                <w:rFonts w:ascii="Arial" w:eastAsia="Times New Roman" w:hAnsi="Arial" w:cs="Arial"/>
                <w:color w:val="000000"/>
                <w:sz w:val="24"/>
                <w:szCs w:val="24"/>
                <w:lang w:eastAsia="es-ES"/>
              </w:rPr>
              <w:t>Municipio</w:t>
            </w:r>
          </w:p>
        </w:tc>
        <w:tc>
          <w:tcPr>
            <w:tcW w:w="1616" w:type="dxa"/>
            <w:tcBorders>
              <w:top w:val="single" w:sz="4" w:space="0" w:color="auto"/>
              <w:left w:val="nil"/>
              <w:bottom w:val="single" w:sz="4" w:space="0" w:color="auto"/>
              <w:right w:val="single" w:sz="4" w:space="0" w:color="auto"/>
            </w:tcBorders>
            <w:shd w:val="clear" w:color="auto" w:fill="auto"/>
            <w:textDirection w:val="btLr"/>
            <w:vAlign w:val="bottom"/>
            <w:hideMark/>
          </w:tcPr>
          <w:p w:rsidR="00CD7159" w:rsidRPr="00CD7159" w:rsidRDefault="00CD7159" w:rsidP="00A62D97">
            <w:pPr>
              <w:spacing w:after="0" w:line="240" w:lineRule="auto"/>
              <w:rPr>
                <w:rFonts w:eastAsia="Times New Roman" w:cs="Calibri"/>
                <w:color w:val="000000"/>
                <w:sz w:val="24"/>
                <w:szCs w:val="24"/>
                <w:lang w:val="es-CO" w:eastAsia="es-ES"/>
              </w:rPr>
            </w:pPr>
            <w:r w:rsidRPr="00CD7159">
              <w:rPr>
                <w:rFonts w:eastAsia="Times New Roman" w:cs="Calibri"/>
                <w:color w:val="000000"/>
                <w:sz w:val="24"/>
                <w:szCs w:val="24"/>
                <w:lang w:val="es-CO" w:eastAsia="es-ES"/>
              </w:rPr>
              <w:t>Porcentaje de ingresos corrientes destinados a funcionamiento 1/</w:t>
            </w:r>
          </w:p>
        </w:tc>
        <w:tc>
          <w:tcPr>
            <w:tcW w:w="1086" w:type="dxa"/>
            <w:tcBorders>
              <w:top w:val="single" w:sz="4" w:space="0" w:color="auto"/>
              <w:left w:val="nil"/>
              <w:bottom w:val="single" w:sz="4" w:space="0" w:color="auto"/>
              <w:right w:val="single" w:sz="4" w:space="0" w:color="auto"/>
            </w:tcBorders>
            <w:shd w:val="clear" w:color="auto" w:fill="auto"/>
            <w:textDirection w:val="btLr"/>
            <w:vAlign w:val="bottom"/>
            <w:hideMark/>
          </w:tcPr>
          <w:p w:rsidR="00CD7159" w:rsidRPr="000D156A" w:rsidRDefault="00CD7159" w:rsidP="00A62D97">
            <w:pPr>
              <w:spacing w:after="0" w:line="240" w:lineRule="auto"/>
              <w:rPr>
                <w:rFonts w:eastAsia="Times New Roman" w:cs="Calibri"/>
                <w:color w:val="000000"/>
                <w:sz w:val="24"/>
                <w:szCs w:val="24"/>
                <w:lang w:eastAsia="es-ES"/>
              </w:rPr>
            </w:pPr>
            <w:r w:rsidRPr="000D156A">
              <w:rPr>
                <w:rFonts w:eastAsia="Times New Roman" w:cs="Calibri"/>
                <w:color w:val="000000"/>
                <w:sz w:val="24"/>
                <w:szCs w:val="24"/>
                <w:lang w:eastAsia="es-ES"/>
              </w:rPr>
              <w:t>Magnitud de la deuda 2/</w:t>
            </w:r>
          </w:p>
        </w:tc>
        <w:tc>
          <w:tcPr>
            <w:tcW w:w="864" w:type="dxa"/>
            <w:tcBorders>
              <w:top w:val="single" w:sz="4" w:space="0" w:color="auto"/>
              <w:left w:val="nil"/>
              <w:bottom w:val="single" w:sz="4" w:space="0" w:color="auto"/>
              <w:right w:val="single" w:sz="4" w:space="0" w:color="auto"/>
            </w:tcBorders>
            <w:shd w:val="clear" w:color="auto" w:fill="auto"/>
            <w:textDirection w:val="btLr"/>
            <w:vAlign w:val="bottom"/>
            <w:hideMark/>
          </w:tcPr>
          <w:p w:rsidR="00CD7159" w:rsidRPr="00CD7159" w:rsidRDefault="00CD7159" w:rsidP="00A62D97">
            <w:pPr>
              <w:spacing w:after="0" w:line="240" w:lineRule="auto"/>
              <w:rPr>
                <w:rFonts w:eastAsia="Times New Roman" w:cs="Calibri"/>
                <w:color w:val="000000"/>
                <w:sz w:val="24"/>
                <w:szCs w:val="24"/>
                <w:lang w:val="es-CO" w:eastAsia="es-ES"/>
              </w:rPr>
            </w:pPr>
            <w:r w:rsidRPr="00CD7159">
              <w:rPr>
                <w:rFonts w:eastAsia="Times New Roman" w:cs="Calibri"/>
                <w:color w:val="000000"/>
                <w:sz w:val="24"/>
                <w:szCs w:val="24"/>
                <w:lang w:val="es-CO" w:eastAsia="es-ES"/>
              </w:rPr>
              <w:t>Porcentaje de ingresos que corresponden a transferencias3/</w:t>
            </w:r>
          </w:p>
        </w:tc>
        <w:tc>
          <w:tcPr>
            <w:tcW w:w="1476" w:type="dxa"/>
            <w:tcBorders>
              <w:top w:val="single" w:sz="4" w:space="0" w:color="auto"/>
              <w:left w:val="nil"/>
              <w:bottom w:val="single" w:sz="4" w:space="0" w:color="auto"/>
              <w:right w:val="single" w:sz="4" w:space="0" w:color="auto"/>
            </w:tcBorders>
            <w:shd w:val="clear" w:color="auto" w:fill="auto"/>
            <w:textDirection w:val="btLr"/>
            <w:vAlign w:val="bottom"/>
            <w:hideMark/>
          </w:tcPr>
          <w:p w:rsidR="00CD7159" w:rsidRPr="00CD7159" w:rsidRDefault="00CD7159" w:rsidP="00A62D97">
            <w:pPr>
              <w:spacing w:after="0" w:line="240" w:lineRule="auto"/>
              <w:rPr>
                <w:rFonts w:eastAsia="Times New Roman" w:cs="Calibri"/>
                <w:color w:val="000000"/>
                <w:sz w:val="24"/>
                <w:szCs w:val="24"/>
                <w:lang w:val="es-CO" w:eastAsia="es-ES"/>
              </w:rPr>
            </w:pPr>
            <w:r w:rsidRPr="00CD7159">
              <w:rPr>
                <w:rFonts w:eastAsia="Times New Roman" w:cs="Calibri"/>
                <w:color w:val="000000"/>
                <w:sz w:val="24"/>
                <w:szCs w:val="24"/>
                <w:lang w:val="es-CO" w:eastAsia="es-ES"/>
              </w:rPr>
              <w:t>Porcentaje de ingresos que corresponden a recursos propios 4/</w:t>
            </w:r>
          </w:p>
        </w:tc>
        <w:tc>
          <w:tcPr>
            <w:tcW w:w="1262" w:type="dxa"/>
            <w:tcBorders>
              <w:top w:val="single" w:sz="4" w:space="0" w:color="auto"/>
              <w:left w:val="nil"/>
              <w:bottom w:val="single" w:sz="4" w:space="0" w:color="auto"/>
              <w:right w:val="single" w:sz="4" w:space="0" w:color="auto"/>
            </w:tcBorders>
            <w:shd w:val="clear" w:color="auto" w:fill="auto"/>
            <w:textDirection w:val="btLr"/>
            <w:vAlign w:val="bottom"/>
            <w:hideMark/>
          </w:tcPr>
          <w:p w:rsidR="00CD7159" w:rsidRPr="00CD7159" w:rsidRDefault="00CD7159" w:rsidP="00A62D97">
            <w:pPr>
              <w:spacing w:after="0" w:line="240" w:lineRule="auto"/>
              <w:rPr>
                <w:rFonts w:eastAsia="Times New Roman" w:cs="Calibri"/>
                <w:color w:val="000000"/>
                <w:sz w:val="24"/>
                <w:szCs w:val="24"/>
                <w:lang w:val="es-CO" w:eastAsia="es-ES"/>
              </w:rPr>
            </w:pPr>
            <w:r w:rsidRPr="00CD7159">
              <w:rPr>
                <w:rFonts w:eastAsia="Times New Roman" w:cs="Calibri"/>
                <w:color w:val="000000"/>
                <w:sz w:val="24"/>
                <w:szCs w:val="24"/>
                <w:lang w:val="es-CO" w:eastAsia="es-ES"/>
              </w:rPr>
              <w:t>Porcentaje del gasto total destinado a inversión 5/</w:t>
            </w:r>
          </w:p>
        </w:tc>
        <w:tc>
          <w:tcPr>
            <w:tcW w:w="1245" w:type="dxa"/>
            <w:tcBorders>
              <w:top w:val="single" w:sz="4" w:space="0" w:color="auto"/>
              <w:left w:val="nil"/>
              <w:bottom w:val="single" w:sz="4" w:space="0" w:color="auto"/>
              <w:right w:val="single" w:sz="4" w:space="0" w:color="auto"/>
            </w:tcBorders>
            <w:shd w:val="clear" w:color="auto" w:fill="auto"/>
            <w:textDirection w:val="btLr"/>
            <w:vAlign w:val="bottom"/>
            <w:hideMark/>
          </w:tcPr>
          <w:p w:rsidR="00CD7159" w:rsidRPr="000D156A" w:rsidRDefault="00CD7159" w:rsidP="00A62D97">
            <w:pPr>
              <w:spacing w:after="0" w:line="240" w:lineRule="auto"/>
              <w:rPr>
                <w:rFonts w:eastAsia="Times New Roman" w:cs="Calibri"/>
                <w:color w:val="000000"/>
                <w:sz w:val="24"/>
                <w:szCs w:val="24"/>
                <w:lang w:eastAsia="es-ES"/>
              </w:rPr>
            </w:pPr>
            <w:r w:rsidRPr="000D156A">
              <w:rPr>
                <w:rFonts w:eastAsia="Times New Roman" w:cs="Calibri"/>
                <w:color w:val="000000"/>
                <w:sz w:val="24"/>
                <w:szCs w:val="24"/>
                <w:lang w:eastAsia="es-ES"/>
              </w:rPr>
              <w:t>Capacidad de ahorro 6/</w:t>
            </w:r>
          </w:p>
        </w:tc>
        <w:tc>
          <w:tcPr>
            <w:tcW w:w="864" w:type="dxa"/>
            <w:tcBorders>
              <w:top w:val="single" w:sz="4" w:space="0" w:color="auto"/>
              <w:left w:val="nil"/>
              <w:bottom w:val="single" w:sz="4" w:space="0" w:color="auto"/>
              <w:right w:val="single" w:sz="4" w:space="0" w:color="auto"/>
            </w:tcBorders>
            <w:shd w:val="clear" w:color="auto" w:fill="auto"/>
            <w:textDirection w:val="btLr"/>
            <w:vAlign w:val="bottom"/>
            <w:hideMark/>
          </w:tcPr>
          <w:p w:rsidR="00CD7159" w:rsidRPr="000D156A" w:rsidRDefault="00CD7159" w:rsidP="00A62D97">
            <w:pPr>
              <w:spacing w:after="0" w:line="240" w:lineRule="auto"/>
              <w:rPr>
                <w:rFonts w:eastAsia="Times New Roman" w:cs="Calibri"/>
                <w:color w:val="000000"/>
                <w:sz w:val="24"/>
                <w:szCs w:val="24"/>
                <w:lang w:eastAsia="es-ES"/>
              </w:rPr>
            </w:pPr>
            <w:r w:rsidRPr="000D156A">
              <w:rPr>
                <w:rFonts w:eastAsia="Times New Roman" w:cs="Calibri"/>
                <w:color w:val="000000"/>
                <w:sz w:val="24"/>
                <w:szCs w:val="24"/>
                <w:lang w:eastAsia="es-ES"/>
              </w:rPr>
              <w:t>Indicador de desempeño Fiscal 7/</w:t>
            </w:r>
          </w:p>
        </w:tc>
        <w:tc>
          <w:tcPr>
            <w:tcW w:w="835" w:type="dxa"/>
            <w:tcBorders>
              <w:top w:val="single" w:sz="4" w:space="0" w:color="auto"/>
              <w:left w:val="nil"/>
              <w:bottom w:val="single" w:sz="4" w:space="0" w:color="auto"/>
              <w:right w:val="single" w:sz="4" w:space="0" w:color="auto"/>
            </w:tcBorders>
            <w:shd w:val="clear" w:color="auto" w:fill="auto"/>
            <w:textDirection w:val="btLr"/>
            <w:vAlign w:val="bottom"/>
            <w:hideMark/>
          </w:tcPr>
          <w:p w:rsidR="00CD7159" w:rsidRPr="000D156A" w:rsidRDefault="00CD7159" w:rsidP="00A62D97">
            <w:pPr>
              <w:spacing w:after="0" w:line="240" w:lineRule="auto"/>
              <w:rPr>
                <w:rFonts w:eastAsia="Times New Roman" w:cs="Calibri"/>
                <w:color w:val="000000"/>
                <w:sz w:val="24"/>
                <w:szCs w:val="24"/>
                <w:lang w:eastAsia="es-ES"/>
              </w:rPr>
            </w:pPr>
            <w:r w:rsidRPr="000D156A">
              <w:rPr>
                <w:rFonts w:eastAsia="Times New Roman" w:cs="Calibri"/>
                <w:color w:val="000000"/>
                <w:sz w:val="24"/>
                <w:szCs w:val="24"/>
                <w:lang w:eastAsia="es-ES"/>
              </w:rPr>
              <w:t>Posición 2010 a nivel nacional</w:t>
            </w:r>
          </w:p>
        </w:tc>
        <w:tc>
          <w:tcPr>
            <w:tcW w:w="757" w:type="dxa"/>
            <w:tcBorders>
              <w:top w:val="single" w:sz="4" w:space="0" w:color="auto"/>
              <w:left w:val="nil"/>
              <w:bottom w:val="single" w:sz="4" w:space="0" w:color="auto"/>
              <w:right w:val="single" w:sz="4" w:space="0" w:color="auto"/>
            </w:tcBorders>
            <w:shd w:val="clear" w:color="auto" w:fill="auto"/>
            <w:textDirection w:val="btLr"/>
            <w:vAlign w:val="bottom"/>
            <w:hideMark/>
          </w:tcPr>
          <w:p w:rsidR="00CD7159" w:rsidRPr="000D156A" w:rsidRDefault="00CD7159" w:rsidP="00A62D97">
            <w:pPr>
              <w:spacing w:after="0" w:line="240" w:lineRule="auto"/>
              <w:rPr>
                <w:rFonts w:eastAsia="Times New Roman" w:cs="Calibri"/>
                <w:color w:val="000000"/>
                <w:sz w:val="24"/>
                <w:szCs w:val="24"/>
                <w:lang w:eastAsia="es-ES"/>
              </w:rPr>
            </w:pPr>
            <w:r w:rsidRPr="000D156A">
              <w:rPr>
                <w:rFonts w:eastAsia="Times New Roman" w:cs="Calibri"/>
                <w:color w:val="000000"/>
                <w:sz w:val="24"/>
                <w:szCs w:val="24"/>
                <w:lang w:eastAsia="es-ES"/>
              </w:rPr>
              <w:t>Posición 2010 a nivel departamento</w:t>
            </w:r>
          </w:p>
        </w:tc>
      </w:tr>
      <w:tr w:rsidR="00630458" w:rsidRPr="00B65032" w:rsidTr="00630458">
        <w:trPr>
          <w:trHeight w:val="318"/>
        </w:trPr>
        <w:tc>
          <w:tcPr>
            <w:tcW w:w="1288" w:type="dxa"/>
            <w:tcBorders>
              <w:top w:val="nil"/>
              <w:left w:val="single" w:sz="4" w:space="0" w:color="auto"/>
              <w:bottom w:val="single" w:sz="4" w:space="0" w:color="auto"/>
              <w:right w:val="single" w:sz="4" w:space="0" w:color="auto"/>
            </w:tcBorders>
            <w:shd w:val="clear" w:color="auto" w:fill="auto"/>
            <w:noWrap/>
            <w:vAlign w:val="bottom"/>
            <w:hideMark/>
          </w:tcPr>
          <w:p w:rsidR="00CD7159" w:rsidRPr="000D156A" w:rsidRDefault="00CD7159" w:rsidP="00A62D97">
            <w:pPr>
              <w:spacing w:after="0" w:line="240" w:lineRule="auto"/>
              <w:rPr>
                <w:rFonts w:ascii="Times New Roman" w:eastAsia="Times New Roman" w:hAnsi="Times New Roman"/>
                <w:color w:val="000000"/>
                <w:sz w:val="24"/>
                <w:szCs w:val="24"/>
                <w:lang w:eastAsia="es-ES"/>
              </w:rPr>
            </w:pPr>
            <w:r w:rsidRPr="000D156A">
              <w:rPr>
                <w:rFonts w:ascii="Times New Roman" w:eastAsia="Times New Roman" w:hAnsi="Times New Roman"/>
                <w:color w:val="000000"/>
                <w:sz w:val="24"/>
                <w:szCs w:val="24"/>
                <w:lang w:eastAsia="es-ES"/>
              </w:rPr>
              <w:t>CAUCA</w:t>
            </w:r>
          </w:p>
        </w:tc>
        <w:tc>
          <w:tcPr>
            <w:tcW w:w="1682" w:type="dxa"/>
            <w:tcBorders>
              <w:top w:val="nil"/>
              <w:left w:val="nil"/>
              <w:bottom w:val="single" w:sz="4" w:space="0" w:color="auto"/>
              <w:right w:val="single" w:sz="4" w:space="0" w:color="auto"/>
            </w:tcBorders>
            <w:shd w:val="clear" w:color="auto" w:fill="auto"/>
            <w:noWrap/>
            <w:vAlign w:val="bottom"/>
            <w:hideMark/>
          </w:tcPr>
          <w:p w:rsidR="00CD7159" w:rsidRPr="000D156A" w:rsidRDefault="00CD7159" w:rsidP="00A62D97">
            <w:pPr>
              <w:spacing w:after="0" w:line="240" w:lineRule="auto"/>
              <w:rPr>
                <w:rFonts w:ascii="Times New Roman" w:eastAsia="Times New Roman" w:hAnsi="Times New Roman"/>
                <w:color w:val="000000"/>
                <w:sz w:val="24"/>
                <w:szCs w:val="24"/>
                <w:lang w:eastAsia="es-ES"/>
              </w:rPr>
            </w:pPr>
            <w:r w:rsidRPr="000D156A">
              <w:rPr>
                <w:rFonts w:ascii="Times New Roman" w:eastAsia="Times New Roman" w:hAnsi="Times New Roman"/>
                <w:color w:val="000000"/>
                <w:sz w:val="24"/>
                <w:szCs w:val="24"/>
                <w:lang w:eastAsia="es-ES"/>
              </w:rPr>
              <w:t>ARGELIA</w:t>
            </w:r>
          </w:p>
        </w:tc>
        <w:tc>
          <w:tcPr>
            <w:tcW w:w="1616" w:type="dxa"/>
            <w:tcBorders>
              <w:top w:val="nil"/>
              <w:left w:val="nil"/>
              <w:bottom w:val="single" w:sz="4" w:space="0" w:color="auto"/>
              <w:right w:val="single" w:sz="4" w:space="0" w:color="auto"/>
            </w:tcBorders>
            <w:shd w:val="clear" w:color="auto" w:fill="auto"/>
            <w:noWrap/>
            <w:vAlign w:val="bottom"/>
            <w:hideMark/>
          </w:tcPr>
          <w:p w:rsidR="00CD7159" w:rsidRPr="000D156A" w:rsidRDefault="00CD7159" w:rsidP="00A62D97">
            <w:pPr>
              <w:spacing w:after="0" w:line="240" w:lineRule="auto"/>
              <w:rPr>
                <w:rFonts w:ascii="Times New Roman" w:eastAsia="Times New Roman" w:hAnsi="Times New Roman"/>
                <w:color w:val="000000"/>
                <w:sz w:val="24"/>
                <w:szCs w:val="24"/>
                <w:lang w:eastAsia="es-ES"/>
              </w:rPr>
            </w:pPr>
            <w:r w:rsidRPr="000D156A">
              <w:rPr>
                <w:rFonts w:ascii="Times New Roman" w:eastAsia="Times New Roman" w:hAnsi="Times New Roman"/>
                <w:color w:val="000000"/>
                <w:sz w:val="24"/>
                <w:szCs w:val="24"/>
                <w:lang w:eastAsia="es-ES"/>
              </w:rPr>
              <w:t>44,05</w:t>
            </w:r>
          </w:p>
        </w:tc>
        <w:tc>
          <w:tcPr>
            <w:tcW w:w="1086" w:type="dxa"/>
            <w:tcBorders>
              <w:top w:val="nil"/>
              <w:left w:val="nil"/>
              <w:bottom w:val="single" w:sz="4" w:space="0" w:color="auto"/>
              <w:right w:val="single" w:sz="4" w:space="0" w:color="auto"/>
            </w:tcBorders>
            <w:shd w:val="clear" w:color="auto" w:fill="auto"/>
            <w:noWrap/>
            <w:vAlign w:val="bottom"/>
            <w:hideMark/>
          </w:tcPr>
          <w:p w:rsidR="00CD7159" w:rsidRPr="000D156A" w:rsidRDefault="00CD7159" w:rsidP="00A62D97">
            <w:pPr>
              <w:spacing w:after="0" w:line="240" w:lineRule="auto"/>
              <w:rPr>
                <w:rFonts w:ascii="Times New Roman" w:eastAsia="Times New Roman" w:hAnsi="Times New Roman"/>
                <w:color w:val="000000"/>
                <w:sz w:val="24"/>
                <w:szCs w:val="24"/>
                <w:lang w:eastAsia="es-ES"/>
              </w:rPr>
            </w:pPr>
            <w:r w:rsidRPr="000D156A">
              <w:rPr>
                <w:rFonts w:ascii="Times New Roman" w:eastAsia="Times New Roman" w:hAnsi="Times New Roman"/>
                <w:color w:val="000000"/>
                <w:sz w:val="24"/>
                <w:szCs w:val="24"/>
                <w:lang w:eastAsia="es-ES"/>
              </w:rPr>
              <w:t>2,84</w:t>
            </w:r>
          </w:p>
        </w:tc>
        <w:tc>
          <w:tcPr>
            <w:tcW w:w="864" w:type="dxa"/>
            <w:tcBorders>
              <w:top w:val="nil"/>
              <w:left w:val="nil"/>
              <w:bottom w:val="single" w:sz="4" w:space="0" w:color="auto"/>
              <w:right w:val="single" w:sz="4" w:space="0" w:color="auto"/>
            </w:tcBorders>
            <w:shd w:val="clear" w:color="auto" w:fill="auto"/>
            <w:noWrap/>
            <w:vAlign w:val="bottom"/>
            <w:hideMark/>
          </w:tcPr>
          <w:p w:rsidR="00CD7159" w:rsidRPr="000D156A" w:rsidRDefault="00CD7159" w:rsidP="00A62D97">
            <w:pPr>
              <w:spacing w:after="0" w:line="240" w:lineRule="auto"/>
              <w:rPr>
                <w:rFonts w:ascii="Times New Roman" w:eastAsia="Times New Roman" w:hAnsi="Times New Roman"/>
                <w:color w:val="000000"/>
                <w:sz w:val="24"/>
                <w:szCs w:val="24"/>
                <w:lang w:eastAsia="es-ES"/>
              </w:rPr>
            </w:pPr>
            <w:r w:rsidRPr="000D156A">
              <w:rPr>
                <w:rFonts w:ascii="Times New Roman" w:eastAsia="Times New Roman" w:hAnsi="Times New Roman"/>
                <w:color w:val="000000"/>
                <w:sz w:val="24"/>
                <w:szCs w:val="24"/>
                <w:lang w:eastAsia="es-ES"/>
              </w:rPr>
              <w:t>92,15</w:t>
            </w:r>
          </w:p>
        </w:tc>
        <w:tc>
          <w:tcPr>
            <w:tcW w:w="1476" w:type="dxa"/>
            <w:tcBorders>
              <w:top w:val="nil"/>
              <w:left w:val="nil"/>
              <w:bottom w:val="single" w:sz="4" w:space="0" w:color="auto"/>
              <w:right w:val="single" w:sz="4" w:space="0" w:color="auto"/>
            </w:tcBorders>
            <w:shd w:val="clear" w:color="auto" w:fill="auto"/>
            <w:noWrap/>
            <w:vAlign w:val="bottom"/>
            <w:hideMark/>
          </w:tcPr>
          <w:p w:rsidR="00CD7159" w:rsidRPr="000D156A" w:rsidRDefault="00CD7159" w:rsidP="00A62D97">
            <w:pPr>
              <w:spacing w:after="0" w:line="240" w:lineRule="auto"/>
              <w:rPr>
                <w:rFonts w:ascii="Times New Roman" w:eastAsia="Times New Roman" w:hAnsi="Times New Roman"/>
                <w:color w:val="000000"/>
                <w:sz w:val="24"/>
                <w:szCs w:val="24"/>
                <w:lang w:eastAsia="es-ES"/>
              </w:rPr>
            </w:pPr>
            <w:r w:rsidRPr="000D156A">
              <w:rPr>
                <w:rFonts w:ascii="Times New Roman" w:eastAsia="Times New Roman" w:hAnsi="Times New Roman"/>
                <w:color w:val="000000"/>
                <w:sz w:val="24"/>
                <w:szCs w:val="24"/>
                <w:lang w:eastAsia="es-ES"/>
              </w:rPr>
              <w:t>44,65</w:t>
            </w:r>
          </w:p>
        </w:tc>
        <w:tc>
          <w:tcPr>
            <w:tcW w:w="1262" w:type="dxa"/>
            <w:tcBorders>
              <w:top w:val="nil"/>
              <w:left w:val="nil"/>
              <w:bottom w:val="single" w:sz="4" w:space="0" w:color="auto"/>
              <w:right w:val="single" w:sz="4" w:space="0" w:color="auto"/>
            </w:tcBorders>
            <w:shd w:val="clear" w:color="auto" w:fill="auto"/>
            <w:noWrap/>
            <w:vAlign w:val="bottom"/>
            <w:hideMark/>
          </w:tcPr>
          <w:p w:rsidR="00CD7159" w:rsidRPr="000D156A" w:rsidRDefault="00CD7159" w:rsidP="00A62D97">
            <w:pPr>
              <w:spacing w:after="0" w:line="240" w:lineRule="auto"/>
              <w:rPr>
                <w:rFonts w:ascii="Times New Roman" w:eastAsia="Times New Roman" w:hAnsi="Times New Roman"/>
                <w:color w:val="000000"/>
                <w:sz w:val="24"/>
                <w:szCs w:val="24"/>
                <w:lang w:eastAsia="es-ES"/>
              </w:rPr>
            </w:pPr>
            <w:r w:rsidRPr="000D156A">
              <w:rPr>
                <w:rFonts w:ascii="Times New Roman" w:eastAsia="Times New Roman" w:hAnsi="Times New Roman"/>
                <w:color w:val="000000"/>
                <w:sz w:val="24"/>
                <w:szCs w:val="24"/>
                <w:lang w:eastAsia="es-ES"/>
              </w:rPr>
              <w:t>93,87</w:t>
            </w:r>
          </w:p>
        </w:tc>
        <w:tc>
          <w:tcPr>
            <w:tcW w:w="1245" w:type="dxa"/>
            <w:tcBorders>
              <w:top w:val="nil"/>
              <w:left w:val="nil"/>
              <w:bottom w:val="single" w:sz="4" w:space="0" w:color="auto"/>
              <w:right w:val="single" w:sz="4" w:space="0" w:color="auto"/>
            </w:tcBorders>
            <w:shd w:val="clear" w:color="auto" w:fill="auto"/>
            <w:noWrap/>
            <w:vAlign w:val="bottom"/>
            <w:hideMark/>
          </w:tcPr>
          <w:p w:rsidR="00CD7159" w:rsidRPr="000D156A" w:rsidRDefault="00CD7159" w:rsidP="00A62D97">
            <w:pPr>
              <w:spacing w:after="0" w:line="240" w:lineRule="auto"/>
              <w:rPr>
                <w:rFonts w:ascii="Times New Roman" w:eastAsia="Times New Roman" w:hAnsi="Times New Roman"/>
                <w:color w:val="000000"/>
                <w:sz w:val="24"/>
                <w:szCs w:val="24"/>
                <w:lang w:eastAsia="es-ES"/>
              </w:rPr>
            </w:pPr>
            <w:r w:rsidRPr="000D156A">
              <w:rPr>
                <w:rFonts w:ascii="Times New Roman" w:eastAsia="Times New Roman" w:hAnsi="Times New Roman"/>
                <w:color w:val="000000"/>
                <w:sz w:val="24"/>
                <w:szCs w:val="24"/>
                <w:lang w:eastAsia="es-ES"/>
              </w:rPr>
              <w:t>49,04</w:t>
            </w:r>
          </w:p>
        </w:tc>
        <w:tc>
          <w:tcPr>
            <w:tcW w:w="864" w:type="dxa"/>
            <w:tcBorders>
              <w:top w:val="nil"/>
              <w:left w:val="nil"/>
              <w:bottom w:val="single" w:sz="4" w:space="0" w:color="auto"/>
              <w:right w:val="single" w:sz="4" w:space="0" w:color="auto"/>
            </w:tcBorders>
            <w:shd w:val="clear" w:color="auto" w:fill="auto"/>
            <w:noWrap/>
            <w:vAlign w:val="bottom"/>
            <w:hideMark/>
          </w:tcPr>
          <w:p w:rsidR="00CD7159" w:rsidRPr="000D156A" w:rsidRDefault="00CD7159" w:rsidP="00A62D97">
            <w:pPr>
              <w:spacing w:after="0" w:line="240" w:lineRule="auto"/>
              <w:rPr>
                <w:rFonts w:ascii="Times New Roman" w:eastAsia="Times New Roman" w:hAnsi="Times New Roman"/>
                <w:color w:val="000000"/>
                <w:sz w:val="24"/>
                <w:szCs w:val="24"/>
                <w:lang w:eastAsia="es-ES"/>
              </w:rPr>
            </w:pPr>
            <w:r w:rsidRPr="000D156A">
              <w:rPr>
                <w:rFonts w:ascii="Times New Roman" w:eastAsia="Times New Roman" w:hAnsi="Times New Roman"/>
                <w:color w:val="000000"/>
                <w:sz w:val="24"/>
                <w:szCs w:val="24"/>
                <w:lang w:eastAsia="es-ES"/>
              </w:rPr>
              <w:t>66,87</w:t>
            </w:r>
          </w:p>
        </w:tc>
        <w:tc>
          <w:tcPr>
            <w:tcW w:w="835" w:type="dxa"/>
            <w:tcBorders>
              <w:top w:val="nil"/>
              <w:left w:val="nil"/>
              <w:bottom w:val="single" w:sz="4" w:space="0" w:color="auto"/>
              <w:right w:val="single" w:sz="4" w:space="0" w:color="auto"/>
            </w:tcBorders>
            <w:shd w:val="clear" w:color="auto" w:fill="auto"/>
            <w:noWrap/>
            <w:vAlign w:val="bottom"/>
            <w:hideMark/>
          </w:tcPr>
          <w:p w:rsidR="00CD7159" w:rsidRPr="000D156A" w:rsidRDefault="00CD7159" w:rsidP="00A62D97">
            <w:pPr>
              <w:spacing w:after="0" w:line="240" w:lineRule="auto"/>
              <w:jc w:val="right"/>
              <w:rPr>
                <w:rFonts w:ascii="Times New Roman" w:eastAsia="Times New Roman" w:hAnsi="Times New Roman"/>
                <w:color w:val="000000"/>
                <w:sz w:val="24"/>
                <w:szCs w:val="24"/>
                <w:lang w:eastAsia="es-ES"/>
              </w:rPr>
            </w:pPr>
            <w:r w:rsidRPr="000D156A">
              <w:rPr>
                <w:rFonts w:ascii="Times New Roman" w:eastAsia="Times New Roman" w:hAnsi="Times New Roman"/>
                <w:color w:val="000000"/>
                <w:sz w:val="24"/>
                <w:szCs w:val="24"/>
                <w:lang w:eastAsia="es-ES"/>
              </w:rPr>
              <w:t>491</w:t>
            </w:r>
          </w:p>
        </w:tc>
        <w:tc>
          <w:tcPr>
            <w:tcW w:w="757" w:type="dxa"/>
            <w:tcBorders>
              <w:top w:val="nil"/>
              <w:left w:val="nil"/>
              <w:bottom w:val="single" w:sz="4" w:space="0" w:color="auto"/>
              <w:right w:val="single" w:sz="4" w:space="0" w:color="auto"/>
            </w:tcBorders>
            <w:shd w:val="clear" w:color="auto" w:fill="auto"/>
            <w:noWrap/>
            <w:vAlign w:val="bottom"/>
            <w:hideMark/>
          </w:tcPr>
          <w:p w:rsidR="00CD7159" w:rsidRPr="000D156A" w:rsidRDefault="00CD7159" w:rsidP="00A62D97">
            <w:pPr>
              <w:spacing w:after="0" w:line="240" w:lineRule="auto"/>
              <w:jc w:val="right"/>
              <w:rPr>
                <w:rFonts w:ascii="Times New Roman" w:eastAsia="Times New Roman" w:hAnsi="Times New Roman"/>
                <w:color w:val="000000"/>
                <w:sz w:val="24"/>
                <w:szCs w:val="24"/>
                <w:lang w:eastAsia="es-ES"/>
              </w:rPr>
            </w:pPr>
            <w:r w:rsidRPr="000D156A">
              <w:rPr>
                <w:rFonts w:ascii="Times New Roman" w:eastAsia="Times New Roman" w:hAnsi="Times New Roman"/>
                <w:color w:val="000000"/>
                <w:sz w:val="24"/>
                <w:szCs w:val="24"/>
                <w:lang w:eastAsia="es-ES"/>
              </w:rPr>
              <w:t>15</w:t>
            </w:r>
          </w:p>
        </w:tc>
      </w:tr>
    </w:tbl>
    <w:p w:rsidR="00CD7159" w:rsidRPr="003117D5" w:rsidRDefault="00CD7159" w:rsidP="00CD7159">
      <w:pPr>
        <w:autoSpaceDE w:val="0"/>
        <w:autoSpaceDN w:val="0"/>
        <w:adjustRightInd w:val="0"/>
        <w:spacing w:after="0" w:line="240" w:lineRule="auto"/>
        <w:rPr>
          <w:rFonts w:ascii="Arial" w:hAnsi="Arial" w:cs="Arial"/>
          <w:sz w:val="24"/>
          <w:szCs w:val="24"/>
          <w:lang w:val="es-CO"/>
        </w:rPr>
      </w:pPr>
      <w:r w:rsidRPr="003117D5">
        <w:rPr>
          <w:rFonts w:ascii="Arial" w:hAnsi="Arial" w:cs="Arial"/>
          <w:sz w:val="24"/>
          <w:szCs w:val="24"/>
          <w:lang w:val="es-CO"/>
        </w:rPr>
        <w:t>Fuente: Departamento Nacional de Planeación</w:t>
      </w:r>
    </w:p>
    <w:p w:rsidR="00CD7159" w:rsidRPr="003117D5" w:rsidRDefault="00CD7159" w:rsidP="00CD7159">
      <w:pPr>
        <w:autoSpaceDE w:val="0"/>
        <w:autoSpaceDN w:val="0"/>
        <w:adjustRightInd w:val="0"/>
        <w:spacing w:after="0" w:line="240" w:lineRule="auto"/>
        <w:rPr>
          <w:rFonts w:ascii="Arial" w:hAnsi="Arial" w:cs="Arial"/>
          <w:sz w:val="24"/>
          <w:szCs w:val="24"/>
          <w:lang w:val="es-CO"/>
        </w:rPr>
      </w:pPr>
    </w:p>
    <w:p w:rsidR="00CD7159" w:rsidRPr="00CD7159" w:rsidRDefault="00CD7159" w:rsidP="00CD7159">
      <w:pPr>
        <w:autoSpaceDE w:val="0"/>
        <w:autoSpaceDN w:val="0"/>
        <w:adjustRightInd w:val="0"/>
        <w:spacing w:after="0" w:line="240" w:lineRule="auto"/>
        <w:rPr>
          <w:rFonts w:ascii="Arial" w:hAnsi="Arial" w:cs="Arial"/>
          <w:sz w:val="24"/>
          <w:szCs w:val="24"/>
          <w:lang w:val="es-CO"/>
        </w:rPr>
      </w:pPr>
      <w:r w:rsidRPr="00CD7159">
        <w:rPr>
          <w:rFonts w:ascii="Arial" w:hAnsi="Arial" w:cs="Arial"/>
          <w:sz w:val="24"/>
          <w:szCs w:val="24"/>
          <w:lang w:val="es-CO"/>
        </w:rPr>
        <w:lastRenderedPageBreak/>
        <w:t>Este proceso de mejoramiento de todos los procesos fiscales,  depende desde luego de la voluntad de los mandatarios locales y de sus equipos de gobierno, es decir, fortalecer las áreas encargadas de la producción y reporte de información fiscal y financiera de tal forma que dicha información sea dentro de los plazos establecidos y con los criterios de validación, claridad, informidad y consistencia de los reportes, pues se ha detectado que muchas veces las evaluaciones y los reportes a organismos de control se presentan por mal reporte, reporte inconsistente o incompleto de la información, más aún cuando se están aplicando las medidas de monitoreo, seguimiento y control al uso de los recursos del SGP.  Para nuestra administración resulta fundamental cumplir con todos los requerimientos de los organismos de vigilancia y control departamental y nacional, con el fin de lograr siempre premio por eficiencia fiscal y administrativa.</w:t>
      </w:r>
    </w:p>
    <w:p w:rsidR="00CD7159" w:rsidRPr="00CD7159" w:rsidRDefault="00CD7159" w:rsidP="00CD7159">
      <w:pPr>
        <w:autoSpaceDE w:val="0"/>
        <w:autoSpaceDN w:val="0"/>
        <w:adjustRightInd w:val="0"/>
        <w:spacing w:after="0" w:line="240" w:lineRule="auto"/>
        <w:rPr>
          <w:rFonts w:ascii="Arial" w:hAnsi="Arial" w:cs="Arial"/>
          <w:sz w:val="24"/>
          <w:szCs w:val="24"/>
          <w:lang w:val="es-CO"/>
        </w:rPr>
      </w:pPr>
    </w:p>
    <w:p w:rsidR="00CD7159" w:rsidRPr="00CD7159" w:rsidRDefault="00CD7159" w:rsidP="00CD7159">
      <w:pPr>
        <w:autoSpaceDE w:val="0"/>
        <w:autoSpaceDN w:val="0"/>
        <w:adjustRightInd w:val="0"/>
        <w:spacing w:after="0" w:line="240" w:lineRule="auto"/>
        <w:rPr>
          <w:rFonts w:ascii="Arial" w:hAnsi="Arial" w:cs="Arial"/>
          <w:sz w:val="24"/>
          <w:szCs w:val="24"/>
          <w:lang w:val="es-CO"/>
        </w:rPr>
      </w:pPr>
      <w:r w:rsidRPr="00CD7159">
        <w:rPr>
          <w:rFonts w:ascii="Arial" w:hAnsi="Arial" w:cs="Arial"/>
          <w:sz w:val="24"/>
          <w:szCs w:val="24"/>
          <w:lang w:val="es-CO"/>
        </w:rPr>
        <w:t>Para concluir este análisis estructural del estado del municipio actual y proyectado, me permito en calidad de Asesor Financiero conceptuar que el municipio es una entidad con solvencia financiera, equilibrio económico, liquidez para afrontar las obligaciones internas y externas y que además esta proyectado en el 2012-2015 y hasta el año 2021 (si se siguen las instrucciones del marco fiscal a mediano plazo) para ser un municipio viable y líder en el desempeño fiscal con grandes logros en el saneamiento fiscal y premios permanentes por su desempeño fiscal y administrativo.</w:t>
      </w:r>
    </w:p>
    <w:p w:rsidR="00CD7159" w:rsidRPr="00CD7159" w:rsidRDefault="00CD7159" w:rsidP="00CD7159">
      <w:pPr>
        <w:autoSpaceDE w:val="0"/>
        <w:autoSpaceDN w:val="0"/>
        <w:adjustRightInd w:val="0"/>
        <w:spacing w:after="0" w:line="240" w:lineRule="auto"/>
        <w:rPr>
          <w:rFonts w:ascii="Arial" w:hAnsi="Arial" w:cs="Arial"/>
          <w:sz w:val="24"/>
          <w:szCs w:val="24"/>
          <w:lang w:val="es-CO"/>
        </w:rPr>
      </w:pPr>
    </w:p>
    <w:p w:rsidR="00CD7159" w:rsidRPr="00CD7159" w:rsidRDefault="00CD7159" w:rsidP="00CD7159">
      <w:pPr>
        <w:autoSpaceDE w:val="0"/>
        <w:autoSpaceDN w:val="0"/>
        <w:adjustRightInd w:val="0"/>
        <w:spacing w:after="0" w:line="240" w:lineRule="auto"/>
        <w:rPr>
          <w:rFonts w:ascii="Arial" w:hAnsi="Arial" w:cs="Arial"/>
          <w:sz w:val="24"/>
          <w:szCs w:val="24"/>
          <w:lang w:val="es-CO"/>
        </w:rPr>
      </w:pPr>
    </w:p>
    <w:p w:rsidR="00CD7159" w:rsidRPr="00CD7159" w:rsidRDefault="00CD7159" w:rsidP="00CD7159">
      <w:pPr>
        <w:autoSpaceDE w:val="0"/>
        <w:autoSpaceDN w:val="0"/>
        <w:adjustRightInd w:val="0"/>
        <w:spacing w:after="0" w:line="240" w:lineRule="auto"/>
        <w:rPr>
          <w:rFonts w:ascii="Arial" w:hAnsi="Arial" w:cs="Arial"/>
          <w:lang w:val="es-CO"/>
        </w:rPr>
      </w:pPr>
    </w:p>
    <w:p w:rsidR="00CD7159" w:rsidRPr="00CD7159" w:rsidRDefault="00CD7159" w:rsidP="00CD7159">
      <w:pPr>
        <w:autoSpaceDE w:val="0"/>
        <w:autoSpaceDN w:val="0"/>
        <w:adjustRightInd w:val="0"/>
        <w:spacing w:after="0" w:line="240" w:lineRule="auto"/>
        <w:rPr>
          <w:rFonts w:ascii="Arial" w:hAnsi="Arial" w:cs="Arial"/>
          <w:lang w:val="es-CO"/>
        </w:rPr>
      </w:pPr>
    </w:p>
    <w:p w:rsidR="00CD7159" w:rsidRPr="00CD7159" w:rsidRDefault="00CD7159" w:rsidP="00CD7159">
      <w:pPr>
        <w:autoSpaceDE w:val="0"/>
        <w:autoSpaceDN w:val="0"/>
        <w:adjustRightInd w:val="0"/>
        <w:spacing w:after="0" w:line="240" w:lineRule="auto"/>
        <w:rPr>
          <w:rFonts w:ascii="Arial" w:hAnsi="Arial" w:cs="Arial"/>
          <w:lang w:val="es-CO"/>
        </w:rPr>
      </w:pPr>
    </w:p>
    <w:p w:rsidR="00CD7159" w:rsidRPr="00CD7159" w:rsidRDefault="00CD7159" w:rsidP="00CD7159">
      <w:pPr>
        <w:autoSpaceDE w:val="0"/>
        <w:autoSpaceDN w:val="0"/>
        <w:adjustRightInd w:val="0"/>
        <w:spacing w:after="0" w:line="240" w:lineRule="auto"/>
        <w:rPr>
          <w:rFonts w:ascii="Arial" w:hAnsi="Arial" w:cs="Arial"/>
          <w:lang w:val="es-CO"/>
        </w:rPr>
      </w:pPr>
    </w:p>
    <w:p w:rsidR="00A86A6B" w:rsidRDefault="00A86A6B" w:rsidP="00A629A7">
      <w:pPr>
        <w:rPr>
          <w:rFonts w:ascii="Arial" w:hAnsi="Arial" w:cs="Arial"/>
          <w:b/>
          <w:bCs/>
          <w:sz w:val="24"/>
          <w:szCs w:val="24"/>
          <w:lang w:val="es-CO" w:bidi="ar-SA"/>
        </w:rPr>
      </w:pPr>
    </w:p>
    <w:p w:rsidR="00A86A6B" w:rsidRDefault="00A86A6B" w:rsidP="00A629A7">
      <w:pPr>
        <w:rPr>
          <w:rFonts w:ascii="Arial" w:hAnsi="Arial" w:cs="Arial"/>
          <w:b/>
          <w:bCs/>
          <w:sz w:val="24"/>
          <w:szCs w:val="24"/>
          <w:lang w:val="es-CO" w:bidi="ar-SA"/>
        </w:rPr>
      </w:pPr>
    </w:p>
    <w:p w:rsidR="00A86A6B" w:rsidRDefault="00A86A6B" w:rsidP="00A629A7">
      <w:pPr>
        <w:rPr>
          <w:rFonts w:ascii="Arial" w:hAnsi="Arial" w:cs="Arial"/>
          <w:b/>
          <w:bCs/>
          <w:sz w:val="24"/>
          <w:szCs w:val="24"/>
          <w:lang w:val="es-CO" w:bidi="ar-SA"/>
        </w:rPr>
      </w:pPr>
    </w:p>
    <w:p w:rsidR="00A86A6B" w:rsidRDefault="00A86A6B" w:rsidP="00A629A7">
      <w:pPr>
        <w:rPr>
          <w:rFonts w:ascii="Arial" w:hAnsi="Arial" w:cs="Arial"/>
          <w:b/>
          <w:bCs/>
          <w:sz w:val="24"/>
          <w:szCs w:val="24"/>
          <w:lang w:val="es-CO" w:bidi="ar-SA"/>
        </w:rPr>
      </w:pPr>
    </w:p>
    <w:p w:rsidR="00A86A6B" w:rsidRDefault="00A86A6B" w:rsidP="00A629A7">
      <w:pPr>
        <w:rPr>
          <w:rFonts w:ascii="Arial" w:hAnsi="Arial" w:cs="Arial"/>
          <w:b/>
          <w:bCs/>
          <w:sz w:val="24"/>
          <w:szCs w:val="24"/>
          <w:lang w:val="es-CO" w:bidi="ar-SA"/>
        </w:rPr>
      </w:pPr>
    </w:p>
    <w:p w:rsidR="00A86A6B" w:rsidRDefault="00A86A6B" w:rsidP="00A629A7">
      <w:pPr>
        <w:rPr>
          <w:rFonts w:ascii="Arial" w:hAnsi="Arial" w:cs="Arial"/>
          <w:b/>
          <w:bCs/>
          <w:sz w:val="24"/>
          <w:szCs w:val="24"/>
          <w:lang w:val="es-CO" w:bidi="ar-SA"/>
        </w:rPr>
      </w:pPr>
    </w:p>
    <w:p w:rsidR="00A86A6B" w:rsidRDefault="00A86A6B" w:rsidP="00A629A7">
      <w:pPr>
        <w:rPr>
          <w:rFonts w:ascii="Arial" w:hAnsi="Arial" w:cs="Arial"/>
          <w:b/>
          <w:bCs/>
          <w:sz w:val="24"/>
          <w:szCs w:val="24"/>
          <w:lang w:val="es-CO" w:bidi="ar-SA"/>
        </w:rPr>
      </w:pPr>
    </w:p>
    <w:p w:rsidR="00A86A6B" w:rsidRDefault="00BF1175" w:rsidP="00A629A7">
      <w:pPr>
        <w:rPr>
          <w:rFonts w:ascii="Arial" w:hAnsi="Arial" w:cs="Arial"/>
          <w:b/>
          <w:bCs/>
          <w:sz w:val="24"/>
          <w:szCs w:val="24"/>
          <w:lang w:val="es-CO" w:bidi="ar-SA"/>
        </w:rPr>
      </w:pPr>
      <w:r>
        <w:rPr>
          <w:rFonts w:ascii="Arial" w:hAnsi="Arial" w:cs="Arial"/>
          <w:b/>
          <w:bCs/>
          <w:sz w:val="24"/>
          <w:szCs w:val="24"/>
          <w:lang w:val="es-CO" w:bidi="ar-SA"/>
        </w:rPr>
        <w:lastRenderedPageBreak/>
        <w:t>6.</w:t>
      </w:r>
      <w:r w:rsidR="00000B7F">
        <w:rPr>
          <w:rFonts w:ascii="Arial" w:hAnsi="Arial" w:cs="Arial"/>
          <w:b/>
          <w:bCs/>
          <w:sz w:val="24"/>
          <w:szCs w:val="24"/>
          <w:lang w:val="es-CO" w:bidi="ar-SA"/>
        </w:rPr>
        <w:t>1.1</w:t>
      </w:r>
      <w:r>
        <w:rPr>
          <w:rFonts w:ascii="Arial" w:hAnsi="Arial" w:cs="Arial"/>
          <w:b/>
          <w:bCs/>
          <w:sz w:val="24"/>
          <w:szCs w:val="24"/>
          <w:lang w:val="es-CO" w:bidi="ar-SA"/>
        </w:rPr>
        <w:t>.- MATRIZ DE IDENTIFICACIÓN DE PROBLEMAS FISCALES Y FINANCIEROS DE ARGELIA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5"/>
        <w:gridCol w:w="3406"/>
        <w:gridCol w:w="3165"/>
        <w:gridCol w:w="3284"/>
      </w:tblGrid>
      <w:tr w:rsidR="00BF1175" w:rsidRPr="00000B7F" w:rsidTr="00BF1175">
        <w:tc>
          <w:tcPr>
            <w:tcW w:w="3365" w:type="dxa"/>
          </w:tcPr>
          <w:p w:rsidR="00BF1175" w:rsidRPr="00000B7F" w:rsidRDefault="00BF1175" w:rsidP="00A62D97">
            <w:pPr>
              <w:spacing w:after="0" w:line="240" w:lineRule="auto"/>
              <w:jc w:val="center"/>
              <w:rPr>
                <w:b/>
                <w:sz w:val="28"/>
                <w:szCs w:val="28"/>
                <w:lang w:val="es-CO"/>
              </w:rPr>
            </w:pPr>
            <w:r w:rsidRPr="00000B7F">
              <w:rPr>
                <w:b/>
                <w:sz w:val="28"/>
                <w:szCs w:val="28"/>
                <w:lang w:val="es-CO"/>
              </w:rPr>
              <w:t>PROBLEMAS</w:t>
            </w:r>
          </w:p>
          <w:p w:rsidR="00BF1175" w:rsidRPr="00000B7F" w:rsidRDefault="00BF1175" w:rsidP="00A62D97">
            <w:pPr>
              <w:spacing w:after="0" w:line="240" w:lineRule="auto"/>
              <w:jc w:val="center"/>
              <w:rPr>
                <w:b/>
                <w:sz w:val="28"/>
                <w:szCs w:val="28"/>
                <w:lang w:val="es-CO"/>
              </w:rPr>
            </w:pPr>
          </w:p>
        </w:tc>
        <w:tc>
          <w:tcPr>
            <w:tcW w:w="3406" w:type="dxa"/>
          </w:tcPr>
          <w:p w:rsidR="00BF1175" w:rsidRPr="00000B7F" w:rsidRDefault="00BF1175" w:rsidP="00A62D97">
            <w:pPr>
              <w:spacing w:after="0" w:line="240" w:lineRule="auto"/>
              <w:jc w:val="center"/>
              <w:rPr>
                <w:b/>
                <w:sz w:val="28"/>
                <w:szCs w:val="28"/>
                <w:lang w:val="es-CO"/>
              </w:rPr>
            </w:pPr>
            <w:r w:rsidRPr="00000B7F">
              <w:rPr>
                <w:b/>
                <w:sz w:val="28"/>
                <w:szCs w:val="28"/>
                <w:lang w:val="es-CO"/>
              </w:rPr>
              <w:t>CAUSAS U ORIGEN</w:t>
            </w:r>
          </w:p>
        </w:tc>
        <w:tc>
          <w:tcPr>
            <w:tcW w:w="3165" w:type="dxa"/>
          </w:tcPr>
          <w:p w:rsidR="00BF1175" w:rsidRPr="00000B7F" w:rsidRDefault="00BF1175" w:rsidP="00A62D97">
            <w:pPr>
              <w:spacing w:after="0" w:line="240" w:lineRule="auto"/>
              <w:jc w:val="center"/>
              <w:rPr>
                <w:b/>
                <w:sz w:val="28"/>
                <w:szCs w:val="28"/>
                <w:lang w:val="es-CO"/>
              </w:rPr>
            </w:pPr>
            <w:r w:rsidRPr="00000B7F">
              <w:rPr>
                <w:b/>
                <w:sz w:val="28"/>
                <w:szCs w:val="28"/>
                <w:lang w:val="es-CO"/>
              </w:rPr>
              <w:t>ALTERNATIVAS DE SOLUCIÓN</w:t>
            </w:r>
          </w:p>
        </w:tc>
        <w:tc>
          <w:tcPr>
            <w:tcW w:w="3284" w:type="dxa"/>
          </w:tcPr>
          <w:p w:rsidR="00BF1175" w:rsidRPr="00000B7F" w:rsidRDefault="00BF1175" w:rsidP="00A62D97">
            <w:pPr>
              <w:spacing w:after="0" w:line="240" w:lineRule="auto"/>
              <w:jc w:val="center"/>
              <w:rPr>
                <w:b/>
                <w:sz w:val="28"/>
                <w:szCs w:val="28"/>
                <w:lang w:val="es-CO"/>
              </w:rPr>
            </w:pPr>
            <w:r w:rsidRPr="00000B7F">
              <w:rPr>
                <w:b/>
                <w:sz w:val="28"/>
                <w:szCs w:val="28"/>
                <w:lang w:val="es-CO"/>
              </w:rPr>
              <w:t>ALTERNATIVA  SELECCIONADA</w:t>
            </w:r>
          </w:p>
        </w:tc>
      </w:tr>
      <w:tr w:rsidR="00BF1175" w:rsidRPr="00B65032" w:rsidTr="00BF1175">
        <w:trPr>
          <w:trHeight w:val="1814"/>
        </w:trPr>
        <w:tc>
          <w:tcPr>
            <w:tcW w:w="3365" w:type="dxa"/>
          </w:tcPr>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INOPORTUNIDAD EN LA PRESENTACION DE LA INFORMACION FINANCIERA ANTE LOS ORGANISMOS DE VIGILANCIA Y CONTROL</w:t>
            </w:r>
          </w:p>
        </w:tc>
        <w:tc>
          <w:tcPr>
            <w:tcW w:w="3406" w:type="dxa"/>
          </w:tcPr>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 xml:space="preserve">Falta de equipos </w:t>
            </w:r>
          </w:p>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Desconocimiento en la elaboración de la información requerida</w:t>
            </w:r>
          </w:p>
          <w:p w:rsidR="00BF1175" w:rsidRPr="00B65032" w:rsidRDefault="00BF1175" w:rsidP="00A62D97">
            <w:pPr>
              <w:spacing w:after="0" w:line="240" w:lineRule="auto"/>
              <w:rPr>
                <w:rFonts w:ascii="Arial" w:hAnsi="Arial" w:cs="Arial"/>
                <w:sz w:val="24"/>
                <w:szCs w:val="24"/>
                <w:lang w:val="es-ES"/>
              </w:rPr>
            </w:pPr>
          </w:p>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Duplicidad de funciones</w:t>
            </w:r>
          </w:p>
        </w:tc>
        <w:tc>
          <w:tcPr>
            <w:tcW w:w="3165" w:type="dxa"/>
          </w:tcPr>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Identificación de un responsable de consolidación de la información</w:t>
            </w:r>
          </w:p>
          <w:p w:rsidR="00BF1175" w:rsidRPr="00B65032" w:rsidRDefault="00BF1175" w:rsidP="00A62D97">
            <w:pPr>
              <w:spacing w:after="0" w:line="240" w:lineRule="auto"/>
              <w:rPr>
                <w:rFonts w:ascii="Arial" w:hAnsi="Arial" w:cs="Arial"/>
                <w:sz w:val="24"/>
                <w:szCs w:val="24"/>
                <w:lang w:val="es-ES"/>
              </w:rPr>
            </w:pPr>
          </w:p>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Planificación del proceso financiero</w:t>
            </w:r>
          </w:p>
        </w:tc>
        <w:tc>
          <w:tcPr>
            <w:tcW w:w="3284" w:type="dxa"/>
          </w:tcPr>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Planificación del proceso financiero</w:t>
            </w:r>
          </w:p>
        </w:tc>
      </w:tr>
      <w:tr w:rsidR="00BF1175" w:rsidRPr="00B65032" w:rsidTr="00BF1175">
        <w:trPr>
          <w:trHeight w:val="1571"/>
        </w:trPr>
        <w:tc>
          <w:tcPr>
            <w:tcW w:w="3365" w:type="dxa"/>
          </w:tcPr>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FALTA DE RAZONABILIDAD DE LA INFORMACION CONTABLE</w:t>
            </w:r>
          </w:p>
        </w:tc>
        <w:tc>
          <w:tcPr>
            <w:tcW w:w="3406" w:type="dxa"/>
          </w:tcPr>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 xml:space="preserve">Desorden administrativo </w:t>
            </w:r>
          </w:p>
          <w:p w:rsidR="00BF1175" w:rsidRPr="00B65032" w:rsidRDefault="00BF1175" w:rsidP="00A62D97">
            <w:pPr>
              <w:spacing w:after="0" w:line="240" w:lineRule="auto"/>
              <w:rPr>
                <w:rFonts w:ascii="Arial" w:hAnsi="Arial" w:cs="Arial"/>
                <w:sz w:val="24"/>
                <w:szCs w:val="24"/>
                <w:lang w:val="es-ES"/>
              </w:rPr>
            </w:pPr>
          </w:p>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Falta de personal competente</w:t>
            </w:r>
          </w:p>
        </w:tc>
        <w:tc>
          <w:tcPr>
            <w:tcW w:w="3165" w:type="dxa"/>
          </w:tcPr>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Contratación de personal competente</w:t>
            </w:r>
          </w:p>
          <w:p w:rsidR="00BF1175" w:rsidRPr="00B65032" w:rsidRDefault="00BF1175" w:rsidP="00A62D97">
            <w:pPr>
              <w:spacing w:after="0" w:line="240" w:lineRule="auto"/>
              <w:rPr>
                <w:rFonts w:ascii="Arial" w:hAnsi="Arial" w:cs="Arial"/>
                <w:sz w:val="24"/>
                <w:szCs w:val="24"/>
                <w:lang w:val="es-ES"/>
              </w:rPr>
            </w:pPr>
          </w:p>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Consolidación del software administrativo y financiero</w:t>
            </w:r>
          </w:p>
        </w:tc>
        <w:tc>
          <w:tcPr>
            <w:tcW w:w="3284" w:type="dxa"/>
          </w:tcPr>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Consolidación del software administrativo y financiero.</w:t>
            </w:r>
          </w:p>
        </w:tc>
      </w:tr>
      <w:tr w:rsidR="00BF1175" w:rsidRPr="00B65032" w:rsidTr="00BF1175">
        <w:trPr>
          <w:trHeight w:val="1786"/>
        </w:trPr>
        <w:tc>
          <w:tcPr>
            <w:tcW w:w="3365" w:type="dxa"/>
          </w:tcPr>
          <w:p w:rsidR="00BF1175" w:rsidRPr="00B65032" w:rsidRDefault="00BF1175" w:rsidP="00A62D97">
            <w:pPr>
              <w:spacing w:after="0" w:line="240" w:lineRule="auto"/>
              <w:rPr>
                <w:rFonts w:ascii="Arial" w:hAnsi="Arial" w:cs="Arial"/>
                <w:b/>
                <w:sz w:val="24"/>
                <w:szCs w:val="24"/>
                <w:lang w:val="es-ES"/>
              </w:rPr>
            </w:pPr>
            <w:r w:rsidRPr="00B65032">
              <w:rPr>
                <w:rFonts w:ascii="Arial" w:hAnsi="Arial" w:cs="Arial"/>
                <w:sz w:val="24"/>
                <w:szCs w:val="24"/>
                <w:lang w:val="es-ES"/>
              </w:rPr>
              <w:t>INDICADORES DE DESEMPEÑO FISCAL POR DEBAJO DE LA MEDIA SUGERIDA POR PLANEACION NACIONAL</w:t>
            </w:r>
          </w:p>
        </w:tc>
        <w:tc>
          <w:tcPr>
            <w:tcW w:w="3406" w:type="dxa"/>
          </w:tcPr>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Inoperancia en la elaboración del marco fiscal a mediano plazo con sus respectivos anexos de conformidad a las necesidades del municipio</w:t>
            </w:r>
          </w:p>
        </w:tc>
        <w:tc>
          <w:tcPr>
            <w:tcW w:w="3165" w:type="dxa"/>
          </w:tcPr>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Reestructuración del marco fiscal y el presupuesto aprobado para la vigencia 2012</w:t>
            </w:r>
          </w:p>
          <w:p w:rsidR="00BF1175" w:rsidRPr="00B65032" w:rsidRDefault="00BF1175" w:rsidP="00A62D97">
            <w:pPr>
              <w:spacing w:after="0" w:line="240" w:lineRule="auto"/>
              <w:rPr>
                <w:rFonts w:ascii="Arial" w:hAnsi="Arial" w:cs="Arial"/>
                <w:sz w:val="24"/>
                <w:szCs w:val="24"/>
                <w:lang w:val="es-ES"/>
              </w:rPr>
            </w:pPr>
          </w:p>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Capacitación a los funcionarios del área financiera</w:t>
            </w:r>
          </w:p>
        </w:tc>
        <w:tc>
          <w:tcPr>
            <w:tcW w:w="3284" w:type="dxa"/>
          </w:tcPr>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Reestructuración del marco fiscal y el presupuesto aprobado para la vigencia 2012</w:t>
            </w:r>
          </w:p>
        </w:tc>
      </w:tr>
      <w:tr w:rsidR="00BF1175" w:rsidRPr="00B65032" w:rsidTr="00BF1175">
        <w:trPr>
          <w:trHeight w:val="1734"/>
        </w:trPr>
        <w:tc>
          <w:tcPr>
            <w:tcW w:w="3365" w:type="dxa"/>
          </w:tcPr>
          <w:p w:rsidR="00BF1175" w:rsidRPr="00B65032" w:rsidRDefault="00BF1175" w:rsidP="00A62D97">
            <w:pPr>
              <w:rPr>
                <w:rFonts w:ascii="Arial" w:hAnsi="Arial" w:cs="Arial"/>
                <w:sz w:val="24"/>
                <w:szCs w:val="24"/>
                <w:lang w:val="es-ES"/>
              </w:rPr>
            </w:pPr>
            <w:r w:rsidRPr="00B65032">
              <w:rPr>
                <w:rFonts w:ascii="Arial" w:hAnsi="Arial" w:cs="Arial"/>
                <w:sz w:val="24"/>
                <w:szCs w:val="24"/>
                <w:lang w:val="es-ES"/>
              </w:rPr>
              <w:t>DEFICIENTE RECAUDO DE IMPUESTOS MUNICIPALES</w:t>
            </w:r>
          </w:p>
        </w:tc>
        <w:tc>
          <w:tcPr>
            <w:tcW w:w="3406" w:type="dxa"/>
          </w:tcPr>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Falta de planeación financiera</w:t>
            </w:r>
          </w:p>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Personal sin perfil</w:t>
            </w:r>
          </w:p>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Desconocimiento del manejo del software de recaudos</w:t>
            </w:r>
          </w:p>
        </w:tc>
        <w:tc>
          <w:tcPr>
            <w:tcW w:w="3165" w:type="dxa"/>
          </w:tcPr>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Implementación de políticas de recaudo municipal</w:t>
            </w:r>
          </w:p>
          <w:p w:rsidR="00BF1175" w:rsidRPr="00B65032" w:rsidRDefault="00BF1175" w:rsidP="00A62D97">
            <w:pPr>
              <w:spacing w:after="0" w:line="240" w:lineRule="auto"/>
              <w:rPr>
                <w:rFonts w:ascii="Arial" w:hAnsi="Arial" w:cs="Arial"/>
                <w:sz w:val="24"/>
                <w:szCs w:val="24"/>
                <w:lang w:val="es-ES"/>
              </w:rPr>
            </w:pPr>
          </w:p>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Incentivos a los contribuyentes</w:t>
            </w:r>
          </w:p>
        </w:tc>
        <w:tc>
          <w:tcPr>
            <w:tcW w:w="3284" w:type="dxa"/>
          </w:tcPr>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Plan de  incentivos a los contribuyentes</w:t>
            </w:r>
          </w:p>
        </w:tc>
      </w:tr>
      <w:tr w:rsidR="00BF1175" w:rsidRPr="00B65032" w:rsidTr="00BF1175">
        <w:tc>
          <w:tcPr>
            <w:tcW w:w="3365" w:type="dxa"/>
          </w:tcPr>
          <w:p w:rsidR="00BF1175" w:rsidRPr="00B65032" w:rsidRDefault="00BF1175" w:rsidP="00A62D97">
            <w:pPr>
              <w:spacing w:after="0" w:line="240" w:lineRule="auto"/>
              <w:rPr>
                <w:rFonts w:ascii="Arial" w:hAnsi="Arial" w:cs="Arial"/>
                <w:b/>
                <w:sz w:val="24"/>
                <w:szCs w:val="24"/>
                <w:lang w:val="es-ES"/>
              </w:rPr>
            </w:pPr>
            <w:r w:rsidRPr="00B65032">
              <w:rPr>
                <w:rFonts w:ascii="Arial" w:hAnsi="Arial" w:cs="Arial"/>
                <w:sz w:val="24"/>
                <w:szCs w:val="24"/>
                <w:lang w:val="es-ES"/>
              </w:rPr>
              <w:lastRenderedPageBreak/>
              <w:t>INCUMPLIMIENTO EN LOS LIMITES DE GASTOS DE FUNCIONAMIENTO CON RESPECTO A LOS INGRESOS CORRIENTES DE LIBRE DESTINACION</w:t>
            </w:r>
          </w:p>
          <w:p w:rsidR="00BF1175" w:rsidRPr="00B65032" w:rsidRDefault="00BF1175" w:rsidP="00A62D97">
            <w:pPr>
              <w:spacing w:after="0" w:line="240" w:lineRule="auto"/>
              <w:rPr>
                <w:rFonts w:ascii="Arial" w:hAnsi="Arial" w:cs="Arial"/>
                <w:b/>
                <w:sz w:val="24"/>
                <w:szCs w:val="24"/>
                <w:lang w:val="es-ES"/>
              </w:rPr>
            </w:pPr>
          </w:p>
          <w:p w:rsidR="00BF1175" w:rsidRPr="00B65032" w:rsidRDefault="00BF1175" w:rsidP="00A62D97">
            <w:pPr>
              <w:spacing w:after="0" w:line="240" w:lineRule="auto"/>
              <w:rPr>
                <w:rFonts w:ascii="Arial" w:hAnsi="Arial" w:cs="Arial"/>
                <w:b/>
                <w:sz w:val="24"/>
                <w:szCs w:val="24"/>
                <w:lang w:val="es-ES"/>
              </w:rPr>
            </w:pPr>
          </w:p>
        </w:tc>
        <w:tc>
          <w:tcPr>
            <w:tcW w:w="3406" w:type="dxa"/>
          </w:tcPr>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Mala distribución y calificación de los ingresos corrientes de libre destinación</w:t>
            </w:r>
          </w:p>
          <w:p w:rsidR="00BF1175" w:rsidRPr="00B65032" w:rsidRDefault="00BF1175" w:rsidP="00A62D97">
            <w:pPr>
              <w:spacing w:after="0" w:line="240" w:lineRule="auto"/>
              <w:rPr>
                <w:rFonts w:ascii="Arial" w:hAnsi="Arial" w:cs="Arial"/>
                <w:sz w:val="24"/>
                <w:szCs w:val="24"/>
                <w:lang w:val="es-ES"/>
              </w:rPr>
            </w:pPr>
          </w:p>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Ineficiente control al giro de gastos de funcionamiento</w:t>
            </w:r>
          </w:p>
          <w:p w:rsidR="00BF1175" w:rsidRPr="00B65032" w:rsidRDefault="00BF1175" w:rsidP="00A62D97">
            <w:pPr>
              <w:spacing w:after="0" w:line="240" w:lineRule="auto"/>
              <w:rPr>
                <w:rFonts w:ascii="Arial" w:hAnsi="Arial" w:cs="Arial"/>
                <w:sz w:val="24"/>
                <w:szCs w:val="24"/>
                <w:lang w:val="es-ES"/>
              </w:rPr>
            </w:pPr>
          </w:p>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Mala interpretación normativa</w:t>
            </w:r>
          </w:p>
        </w:tc>
        <w:tc>
          <w:tcPr>
            <w:tcW w:w="3165" w:type="dxa"/>
          </w:tcPr>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Control permanentes mensual de la ejecución presupuestal de ingresos y gastos</w:t>
            </w:r>
          </w:p>
          <w:p w:rsidR="00BF1175" w:rsidRPr="00B65032" w:rsidRDefault="00BF1175" w:rsidP="00A62D97">
            <w:pPr>
              <w:spacing w:after="0" w:line="240" w:lineRule="auto"/>
              <w:rPr>
                <w:rFonts w:ascii="Arial" w:hAnsi="Arial" w:cs="Arial"/>
                <w:sz w:val="24"/>
                <w:szCs w:val="24"/>
                <w:lang w:val="es-ES"/>
              </w:rPr>
            </w:pPr>
          </w:p>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Parametrizacion de los ingresos corrientes de libre destinación, tanto de ingresos tributarios como no tributarios</w:t>
            </w:r>
          </w:p>
        </w:tc>
        <w:tc>
          <w:tcPr>
            <w:tcW w:w="3284" w:type="dxa"/>
          </w:tcPr>
          <w:p w:rsidR="00BF1175" w:rsidRPr="00B65032" w:rsidRDefault="00BF1175" w:rsidP="00A62D97">
            <w:pPr>
              <w:spacing w:after="0" w:line="240" w:lineRule="auto"/>
              <w:rPr>
                <w:rFonts w:ascii="Arial" w:hAnsi="Arial" w:cs="Arial"/>
                <w:sz w:val="24"/>
                <w:szCs w:val="24"/>
                <w:lang w:val="es-ES"/>
              </w:rPr>
            </w:pPr>
            <w:r w:rsidRPr="00B65032">
              <w:rPr>
                <w:rFonts w:ascii="Arial" w:hAnsi="Arial" w:cs="Arial"/>
                <w:sz w:val="24"/>
                <w:szCs w:val="24"/>
                <w:lang w:val="es-ES"/>
              </w:rPr>
              <w:t>Control permanentes mensual de la ejecución presupuestal de ingresos y gastos</w:t>
            </w:r>
          </w:p>
        </w:tc>
      </w:tr>
    </w:tbl>
    <w:p w:rsidR="00BF1175" w:rsidRPr="00B65A5E" w:rsidRDefault="00BF1175" w:rsidP="00BF1175">
      <w:pPr>
        <w:rPr>
          <w:rFonts w:ascii="Arial" w:hAnsi="Arial" w:cs="Arial"/>
          <w:sz w:val="24"/>
          <w:szCs w:val="24"/>
          <w:lang w:val="es-ES"/>
        </w:rPr>
      </w:pPr>
    </w:p>
    <w:p w:rsidR="00BF1175" w:rsidRPr="00BF1175" w:rsidRDefault="00BF1175" w:rsidP="00A629A7">
      <w:pPr>
        <w:rPr>
          <w:rFonts w:ascii="Arial" w:hAnsi="Arial" w:cs="Arial"/>
          <w:b/>
          <w:bCs/>
          <w:sz w:val="24"/>
          <w:szCs w:val="24"/>
          <w:lang w:val="es-ES" w:bidi="ar-SA"/>
        </w:rPr>
      </w:pPr>
    </w:p>
    <w:p w:rsidR="00A86A6B" w:rsidRDefault="00A86A6B" w:rsidP="00A629A7">
      <w:pPr>
        <w:rPr>
          <w:rFonts w:ascii="Arial" w:hAnsi="Arial" w:cs="Arial"/>
          <w:b/>
          <w:bCs/>
          <w:sz w:val="24"/>
          <w:szCs w:val="24"/>
          <w:lang w:val="es-CO" w:bidi="ar-SA"/>
        </w:rPr>
      </w:pPr>
    </w:p>
    <w:p w:rsidR="00BF1175" w:rsidRDefault="00BF1175" w:rsidP="00A629A7">
      <w:pPr>
        <w:rPr>
          <w:rFonts w:ascii="Arial" w:hAnsi="Arial" w:cs="Arial"/>
          <w:b/>
          <w:bCs/>
          <w:sz w:val="24"/>
          <w:szCs w:val="24"/>
          <w:lang w:val="es-CO" w:bidi="ar-SA"/>
        </w:rPr>
      </w:pPr>
    </w:p>
    <w:p w:rsidR="00BF1175" w:rsidRDefault="00BF1175" w:rsidP="00A629A7">
      <w:pPr>
        <w:rPr>
          <w:rFonts w:ascii="Arial" w:hAnsi="Arial" w:cs="Arial"/>
          <w:b/>
          <w:bCs/>
          <w:sz w:val="24"/>
          <w:szCs w:val="24"/>
          <w:lang w:val="es-CO" w:bidi="ar-SA"/>
        </w:rPr>
      </w:pPr>
    </w:p>
    <w:p w:rsidR="00BF1175" w:rsidRDefault="00BF1175" w:rsidP="00A629A7">
      <w:pPr>
        <w:rPr>
          <w:rFonts w:ascii="Arial" w:hAnsi="Arial" w:cs="Arial"/>
          <w:b/>
          <w:bCs/>
          <w:sz w:val="24"/>
          <w:szCs w:val="24"/>
          <w:lang w:val="es-CO" w:bidi="ar-SA"/>
        </w:rPr>
      </w:pPr>
    </w:p>
    <w:p w:rsidR="00BF1175" w:rsidRDefault="00BF1175" w:rsidP="00A629A7">
      <w:pPr>
        <w:rPr>
          <w:rFonts w:ascii="Arial" w:hAnsi="Arial" w:cs="Arial"/>
          <w:b/>
          <w:bCs/>
          <w:sz w:val="24"/>
          <w:szCs w:val="24"/>
          <w:lang w:val="es-CO" w:bidi="ar-SA"/>
        </w:rPr>
      </w:pPr>
    </w:p>
    <w:p w:rsidR="00BF1175" w:rsidRDefault="00BF1175" w:rsidP="00A629A7">
      <w:pPr>
        <w:rPr>
          <w:rFonts w:ascii="Arial" w:hAnsi="Arial" w:cs="Arial"/>
          <w:b/>
          <w:bCs/>
          <w:sz w:val="24"/>
          <w:szCs w:val="24"/>
          <w:lang w:val="es-CO" w:bidi="ar-SA"/>
        </w:rPr>
      </w:pPr>
    </w:p>
    <w:p w:rsidR="00BF1175" w:rsidRDefault="00BF1175" w:rsidP="00A629A7">
      <w:pPr>
        <w:rPr>
          <w:rFonts w:ascii="Arial" w:hAnsi="Arial" w:cs="Arial"/>
          <w:b/>
          <w:bCs/>
          <w:sz w:val="24"/>
          <w:szCs w:val="24"/>
          <w:lang w:val="es-CO" w:bidi="ar-SA"/>
        </w:rPr>
      </w:pPr>
    </w:p>
    <w:p w:rsidR="00BF1175" w:rsidRDefault="00BF1175" w:rsidP="00A629A7">
      <w:pPr>
        <w:rPr>
          <w:rFonts w:ascii="Arial" w:hAnsi="Arial" w:cs="Arial"/>
          <w:b/>
          <w:bCs/>
          <w:sz w:val="24"/>
          <w:szCs w:val="24"/>
          <w:lang w:val="es-CO" w:bidi="ar-SA"/>
        </w:rPr>
      </w:pPr>
    </w:p>
    <w:p w:rsidR="00BF1175" w:rsidRDefault="00BF1175" w:rsidP="00A629A7">
      <w:pPr>
        <w:rPr>
          <w:rFonts w:ascii="Arial" w:hAnsi="Arial" w:cs="Arial"/>
          <w:b/>
          <w:bCs/>
          <w:sz w:val="24"/>
          <w:szCs w:val="24"/>
          <w:lang w:val="es-CO" w:bidi="ar-SA"/>
        </w:rPr>
      </w:pPr>
    </w:p>
    <w:p w:rsidR="00BF1175" w:rsidRDefault="00BF1175" w:rsidP="00A629A7">
      <w:pPr>
        <w:rPr>
          <w:rFonts w:ascii="Arial" w:hAnsi="Arial" w:cs="Arial"/>
          <w:b/>
          <w:bCs/>
          <w:sz w:val="24"/>
          <w:szCs w:val="24"/>
          <w:lang w:val="es-CO" w:bidi="ar-SA"/>
        </w:rPr>
      </w:pPr>
    </w:p>
    <w:p w:rsidR="00BF1175" w:rsidRDefault="00A62D97" w:rsidP="00A62D97">
      <w:pPr>
        <w:ind w:left="567" w:hanging="567"/>
        <w:rPr>
          <w:rFonts w:ascii="Arial" w:hAnsi="Arial" w:cs="Arial"/>
          <w:b/>
          <w:bCs/>
          <w:sz w:val="24"/>
          <w:szCs w:val="24"/>
          <w:lang w:val="es-CO" w:bidi="ar-SA"/>
        </w:rPr>
      </w:pPr>
      <w:r>
        <w:rPr>
          <w:rFonts w:ascii="Arial" w:hAnsi="Arial" w:cs="Arial"/>
          <w:b/>
          <w:bCs/>
          <w:sz w:val="24"/>
          <w:szCs w:val="24"/>
          <w:lang w:val="es-CO" w:bidi="ar-SA"/>
        </w:rPr>
        <w:lastRenderedPageBreak/>
        <w:t>6.</w:t>
      </w:r>
      <w:r w:rsidR="00000B7F">
        <w:rPr>
          <w:rFonts w:ascii="Arial" w:hAnsi="Arial" w:cs="Arial"/>
          <w:b/>
          <w:bCs/>
          <w:sz w:val="24"/>
          <w:szCs w:val="24"/>
          <w:lang w:val="es-CO" w:bidi="ar-SA"/>
        </w:rPr>
        <w:t>2</w:t>
      </w:r>
      <w:r>
        <w:rPr>
          <w:rFonts w:ascii="Arial" w:hAnsi="Arial" w:cs="Arial"/>
          <w:b/>
          <w:bCs/>
          <w:sz w:val="24"/>
          <w:szCs w:val="24"/>
          <w:lang w:val="es-CO" w:bidi="ar-SA"/>
        </w:rPr>
        <w:t>.- MATRICES DE PLANIFICACIÓN POR LÍNEAS ESTRATÉGICAS (OBJETIVOS-INDICADORES-PROGRAMAS-PROYECTOS Y ESTRATEGIAS)</w:t>
      </w:r>
    </w:p>
    <w:tbl>
      <w:tblPr>
        <w:tblW w:w="13215" w:type="dxa"/>
        <w:tblLayout w:type="fixed"/>
        <w:tblCellMar>
          <w:left w:w="70" w:type="dxa"/>
          <w:right w:w="70" w:type="dxa"/>
        </w:tblCellMar>
        <w:tblLook w:val="04A0"/>
      </w:tblPr>
      <w:tblGrid>
        <w:gridCol w:w="1371"/>
        <w:gridCol w:w="2045"/>
        <w:gridCol w:w="851"/>
        <w:gridCol w:w="1332"/>
        <w:gridCol w:w="320"/>
        <w:gridCol w:w="1041"/>
        <w:gridCol w:w="304"/>
        <w:gridCol w:w="1255"/>
        <w:gridCol w:w="673"/>
        <w:gridCol w:w="92"/>
        <w:gridCol w:w="796"/>
        <w:gridCol w:w="1703"/>
        <w:gridCol w:w="761"/>
        <w:gridCol w:w="671"/>
      </w:tblGrid>
      <w:tr w:rsidR="003052CA" w:rsidRPr="003052CA" w:rsidTr="00AA267C">
        <w:trPr>
          <w:trHeight w:val="60"/>
        </w:trPr>
        <w:tc>
          <w:tcPr>
            <w:tcW w:w="1371" w:type="dxa"/>
            <w:tcBorders>
              <w:top w:val="nil"/>
              <w:left w:val="nil"/>
              <w:bottom w:val="nil"/>
              <w:right w:val="nil"/>
            </w:tcBorders>
            <w:shd w:val="clear" w:color="auto" w:fill="auto"/>
            <w:noWrap/>
            <w:vAlign w:val="bottom"/>
            <w:hideMark/>
          </w:tcPr>
          <w:p w:rsidR="003052CA" w:rsidRPr="003052CA" w:rsidRDefault="003052CA" w:rsidP="003052CA">
            <w:pPr>
              <w:spacing w:after="0" w:line="240" w:lineRule="auto"/>
              <w:jc w:val="center"/>
              <w:rPr>
                <w:rFonts w:eastAsia="Times New Roman" w:cs="Calibri"/>
                <w:color w:val="000000"/>
                <w:sz w:val="22"/>
                <w:szCs w:val="22"/>
                <w:lang w:val="es-CO" w:eastAsia="es-CO" w:bidi="ar-SA"/>
              </w:rPr>
            </w:pPr>
          </w:p>
        </w:tc>
        <w:tc>
          <w:tcPr>
            <w:tcW w:w="2896" w:type="dxa"/>
            <w:gridSpan w:val="2"/>
            <w:tcBorders>
              <w:top w:val="nil"/>
              <w:left w:val="nil"/>
              <w:bottom w:val="nil"/>
              <w:right w:val="nil"/>
            </w:tcBorders>
            <w:shd w:val="clear" w:color="auto" w:fill="auto"/>
            <w:noWrap/>
            <w:vAlign w:val="bottom"/>
            <w:hideMark/>
          </w:tcPr>
          <w:p w:rsidR="003052CA" w:rsidRPr="003052CA" w:rsidRDefault="003052CA" w:rsidP="003052CA">
            <w:pPr>
              <w:spacing w:after="0" w:line="240" w:lineRule="auto"/>
              <w:jc w:val="center"/>
              <w:rPr>
                <w:rFonts w:eastAsia="Times New Roman" w:cs="Calibri"/>
                <w:color w:val="000000"/>
                <w:sz w:val="22"/>
                <w:szCs w:val="22"/>
                <w:lang w:val="es-CO" w:eastAsia="es-CO" w:bidi="ar-SA"/>
              </w:rPr>
            </w:pPr>
          </w:p>
        </w:tc>
        <w:tc>
          <w:tcPr>
            <w:tcW w:w="1652" w:type="dxa"/>
            <w:gridSpan w:val="2"/>
            <w:tcBorders>
              <w:top w:val="nil"/>
              <w:left w:val="nil"/>
              <w:bottom w:val="nil"/>
              <w:right w:val="nil"/>
            </w:tcBorders>
            <w:shd w:val="clear" w:color="auto" w:fill="auto"/>
            <w:noWrap/>
            <w:vAlign w:val="bottom"/>
            <w:hideMark/>
          </w:tcPr>
          <w:p w:rsidR="003052CA" w:rsidRPr="003052CA" w:rsidRDefault="003052CA" w:rsidP="003052CA">
            <w:pPr>
              <w:spacing w:after="0" w:line="240" w:lineRule="auto"/>
              <w:jc w:val="center"/>
              <w:rPr>
                <w:rFonts w:eastAsia="Times New Roman" w:cs="Calibri"/>
                <w:color w:val="000000"/>
                <w:sz w:val="22"/>
                <w:szCs w:val="22"/>
                <w:lang w:val="es-CO" w:eastAsia="es-CO" w:bidi="ar-SA"/>
              </w:rPr>
            </w:pPr>
          </w:p>
        </w:tc>
        <w:tc>
          <w:tcPr>
            <w:tcW w:w="1345" w:type="dxa"/>
            <w:gridSpan w:val="2"/>
            <w:tcBorders>
              <w:top w:val="nil"/>
              <w:left w:val="nil"/>
              <w:bottom w:val="nil"/>
              <w:right w:val="nil"/>
            </w:tcBorders>
            <w:shd w:val="clear" w:color="auto" w:fill="auto"/>
            <w:noWrap/>
            <w:vAlign w:val="bottom"/>
            <w:hideMark/>
          </w:tcPr>
          <w:p w:rsidR="003052CA" w:rsidRPr="003052CA" w:rsidRDefault="003052CA" w:rsidP="003052CA">
            <w:pPr>
              <w:spacing w:after="0" w:line="240" w:lineRule="auto"/>
              <w:jc w:val="center"/>
              <w:rPr>
                <w:rFonts w:eastAsia="Times New Roman" w:cs="Calibri"/>
                <w:color w:val="000000"/>
                <w:sz w:val="22"/>
                <w:szCs w:val="22"/>
                <w:lang w:val="es-CO" w:eastAsia="es-CO" w:bidi="ar-SA"/>
              </w:rPr>
            </w:pPr>
          </w:p>
        </w:tc>
        <w:tc>
          <w:tcPr>
            <w:tcW w:w="1928" w:type="dxa"/>
            <w:gridSpan w:val="2"/>
            <w:tcBorders>
              <w:top w:val="nil"/>
              <w:left w:val="nil"/>
              <w:bottom w:val="nil"/>
              <w:right w:val="nil"/>
            </w:tcBorders>
            <w:shd w:val="clear" w:color="auto" w:fill="auto"/>
            <w:noWrap/>
            <w:vAlign w:val="bottom"/>
            <w:hideMark/>
          </w:tcPr>
          <w:p w:rsidR="003052CA" w:rsidRPr="003052CA" w:rsidRDefault="003052CA" w:rsidP="003052CA">
            <w:pPr>
              <w:spacing w:after="0" w:line="240" w:lineRule="auto"/>
              <w:jc w:val="center"/>
              <w:rPr>
                <w:rFonts w:eastAsia="Times New Roman" w:cs="Calibri"/>
                <w:color w:val="000000"/>
                <w:sz w:val="22"/>
                <w:szCs w:val="22"/>
                <w:lang w:val="es-CO" w:eastAsia="es-CO" w:bidi="ar-SA"/>
              </w:rPr>
            </w:pPr>
          </w:p>
        </w:tc>
        <w:tc>
          <w:tcPr>
            <w:tcW w:w="888" w:type="dxa"/>
            <w:gridSpan w:val="2"/>
            <w:tcBorders>
              <w:top w:val="nil"/>
              <w:left w:val="nil"/>
              <w:bottom w:val="nil"/>
              <w:right w:val="nil"/>
            </w:tcBorders>
            <w:shd w:val="clear" w:color="auto" w:fill="auto"/>
            <w:noWrap/>
            <w:vAlign w:val="bottom"/>
            <w:hideMark/>
          </w:tcPr>
          <w:p w:rsidR="003052CA" w:rsidRPr="003052CA" w:rsidRDefault="003052CA" w:rsidP="003052CA">
            <w:pPr>
              <w:spacing w:after="0" w:line="240" w:lineRule="auto"/>
              <w:jc w:val="center"/>
              <w:rPr>
                <w:rFonts w:eastAsia="Times New Roman" w:cs="Calibri"/>
                <w:color w:val="000000"/>
                <w:sz w:val="22"/>
                <w:szCs w:val="22"/>
                <w:lang w:val="es-CO" w:eastAsia="es-CO" w:bidi="ar-SA"/>
              </w:rPr>
            </w:pPr>
          </w:p>
        </w:tc>
        <w:tc>
          <w:tcPr>
            <w:tcW w:w="1703" w:type="dxa"/>
            <w:tcBorders>
              <w:top w:val="nil"/>
              <w:left w:val="nil"/>
              <w:bottom w:val="nil"/>
              <w:right w:val="nil"/>
            </w:tcBorders>
            <w:shd w:val="clear" w:color="auto" w:fill="auto"/>
            <w:noWrap/>
            <w:vAlign w:val="bottom"/>
            <w:hideMark/>
          </w:tcPr>
          <w:p w:rsidR="003052CA" w:rsidRPr="003052CA" w:rsidRDefault="003052CA" w:rsidP="003052CA">
            <w:pPr>
              <w:spacing w:after="0" w:line="240" w:lineRule="auto"/>
              <w:jc w:val="center"/>
              <w:rPr>
                <w:rFonts w:eastAsia="Times New Roman" w:cs="Calibri"/>
                <w:color w:val="000000"/>
                <w:sz w:val="22"/>
                <w:szCs w:val="22"/>
                <w:lang w:val="es-CO" w:eastAsia="es-CO" w:bidi="ar-SA"/>
              </w:rPr>
            </w:pPr>
          </w:p>
        </w:tc>
        <w:tc>
          <w:tcPr>
            <w:tcW w:w="1432" w:type="dxa"/>
            <w:gridSpan w:val="2"/>
            <w:tcBorders>
              <w:top w:val="nil"/>
              <w:left w:val="nil"/>
              <w:bottom w:val="nil"/>
              <w:right w:val="nil"/>
            </w:tcBorders>
            <w:shd w:val="clear" w:color="auto" w:fill="auto"/>
            <w:noWrap/>
            <w:vAlign w:val="bottom"/>
            <w:hideMark/>
          </w:tcPr>
          <w:p w:rsidR="003052CA" w:rsidRPr="003052CA" w:rsidRDefault="003052CA" w:rsidP="003052CA">
            <w:pPr>
              <w:spacing w:after="0" w:line="240" w:lineRule="auto"/>
              <w:jc w:val="center"/>
              <w:rPr>
                <w:rFonts w:eastAsia="Times New Roman" w:cs="Calibri"/>
                <w:color w:val="000000"/>
                <w:sz w:val="22"/>
                <w:szCs w:val="22"/>
                <w:lang w:val="es-CO" w:eastAsia="es-CO" w:bidi="ar-SA"/>
              </w:rPr>
            </w:pPr>
          </w:p>
        </w:tc>
      </w:tr>
      <w:tr w:rsidR="003052CA" w:rsidRPr="003052CA" w:rsidTr="00AA267C">
        <w:trPr>
          <w:trHeight w:val="390"/>
        </w:trPr>
        <w:tc>
          <w:tcPr>
            <w:tcW w:w="13215" w:type="dxa"/>
            <w:gridSpan w:val="14"/>
            <w:tcBorders>
              <w:top w:val="single" w:sz="4" w:space="0" w:color="auto"/>
              <w:left w:val="nil"/>
              <w:bottom w:val="single" w:sz="4" w:space="0" w:color="auto"/>
              <w:right w:val="nil"/>
            </w:tcBorders>
            <w:shd w:val="clear" w:color="000000" w:fill="8DB4E3"/>
            <w:vAlign w:val="bottom"/>
            <w:hideMark/>
          </w:tcPr>
          <w:p w:rsidR="003052CA" w:rsidRPr="003052CA" w:rsidRDefault="003052CA" w:rsidP="003052CA">
            <w:pPr>
              <w:spacing w:after="0" w:line="240" w:lineRule="auto"/>
              <w:jc w:val="center"/>
              <w:rPr>
                <w:rFonts w:eastAsia="Times New Roman" w:cs="Calibri"/>
                <w:b/>
                <w:bCs/>
                <w:color w:val="002060"/>
                <w:sz w:val="28"/>
                <w:szCs w:val="28"/>
                <w:lang w:val="es-CO" w:eastAsia="es-CO" w:bidi="ar-SA"/>
              </w:rPr>
            </w:pPr>
            <w:r w:rsidRPr="003052CA">
              <w:rPr>
                <w:rFonts w:eastAsia="Times New Roman" w:cs="Calibri"/>
                <w:b/>
                <w:bCs/>
                <w:color w:val="002060"/>
                <w:sz w:val="28"/>
                <w:szCs w:val="28"/>
                <w:lang w:val="es-CO" w:eastAsia="es-CO" w:bidi="ar-SA"/>
              </w:rPr>
              <w:t>MATRIZ DE PLANIFICACIÓN -  PLAN DE DESARROLLO MUNICIPAL -ARGELIA-CAUCA-.2.012 - 2.015</w:t>
            </w:r>
          </w:p>
        </w:tc>
      </w:tr>
      <w:tr w:rsidR="003052CA" w:rsidRPr="003052CA" w:rsidTr="00AA267C">
        <w:trPr>
          <w:trHeight w:val="405"/>
        </w:trPr>
        <w:tc>
          <w:tcPr>
            <w:tcW w:w="13215" w:type="dxa"/>
            <w:gridSpan w:val="14"/>
            <w:tcBorders>
              <w:top w:val="single" w:sz="4" w:space="0" w:color="auto"/>
              <w:left w:val="nil"/>
              <w:bottom w:val="single" w:sz="4" w:space="0" w:color="auto"/>
              <w:right w:val="nil"/>
            </w:tcBorders>
            <w:shd w:val="clear" w:color="000000" w:fill="8DB4E3"/>
            <w:vAlign w:val="bottom"/>
            <w:hideMark/>
          </w:tcPr>
          <w:p w:rsidR="003052CA" w:rsidRPr="003052CA" w:rsidRDefault="003052CA" w:rsidP="003052CA">
            <w:pPr>
              <w:spacing w:after="0" w:line="240" w:lineRule="auto"/>
              <w:jc w:val="center"/>
              <w:rPr>
                <w:rFonts w:eastAsia="Times New Roman" w:cs="Calibri"/>
                <w:b/>
                <w:bCs/>
                <w:color w:val="FF0000"/>
                <w:sz w:val="28"/>
                <w:szCs w:val="28"/>
                <w:lang w:val="es-CO" w:eastAsia="es-CO" w:bidi="ar-SA"/>
              </w:rPr>
            </w:pPr>
            <w:r w:rsidRPr="003052CA">
              <w:rPr>
                <w:rFonts w:eastAsia="Times New Roman" w:cs="Calibri"/>
                <w:b/>
                <w:bCs/>
                <w:color w:val="FF0000"/>
                <w:sz w:val="28"/>
                <w:szCs w:val="28"/>
                <w:lang w:val="es-CO" w:eastAsia="es-CO" w:bidi="ar-SA"/>
              </w:rPr>
              <w:t>LINEA ESTRATÉGICA: BIENESTAR SOCIAL PARA EL DESARROLLO INTEGRAL</w:t>
            </w:r>
          </w:p>
        </w:tc>
      </w:tr>
      <w:tr w:rsidR="003052CA" w:rsidRPr="003052CA" w:rsidTr="00AA267C">
        <w:trPr>
          <w:trHeight w:val="345"/>
        </w:trPr>
        <w:tc>
          <w:tcPr>
            <w:tcW w:w="13215" w:type="dxa"/>
            <w:gridSpan w:val="14"/>
            <w:tcBorders>
              <w:top w:val="single" w:sz="4" w:space="0" w:color="auto"/>
              <w:left w:val="nil"/>
              <w:bottom w:val="single" w:sz="4" w:space="0" w:color="auto"/>
              <w:right w:val="nil"/>
            </w:tcBorders>
            <w:shd w:val="clear" w:color="000000" w:fill="8DB4E3"/>
            <w:vAlign w:val="bottom"/>
            <w:hideMark/>
          </w:tcPr>
          <w:p w:rsidR="003052CA" w:rsidRPr="003052CA" w:rsidRDefault="003052CA" w:rsidP="003052CA">
            <w:pPr>
              <w:spacing w:after="0" w:line="240" w:lineRule="auto"/>
              <w:jc w:val="left"/>
              <w:rPr>
                <w:rFonts w:eastAsia="Times New Roman" w:cs="Calibri"/>
                <w:b/>
                <w:bCs/>
                <w:color w:val="002060"/>
                <w:sz w:val="24"/>
                <w:szCs w:val="24"/>
                <w:lang w:val="es-CO" w:eastAsia="es-CO" w:bidi="ar-SA"/>
              </w:rPr>
            </w:pPr>
            <w:r w:rsidRPr="003052CA">
              <w:rPr>
                <w:rFonts w:eastAsia="Times New Roman" w:cs="Calibri"/>
                <w:b/>
                <w:bCs/>
                <w:color w:val="002060"/>
                <w:sz w:val="24"/>
                <w:szCs w:val="24"/>
                <w:lang w:val="es-CO" w:eastAsia="es-CO" w:bidi="ar-SA"/>
              </w:rPr>
              <w:t>COMPONENTE: SALUD</w:t>
            </w:r>
          </w:p>
        </w:tc>
      </w:tr>
      <w:tr w:rsidR="003052CA" w:rsidRPr="003052CA" w:rsidTr="00AA267C">
        <w:trPr>
          <w:trHeight w:val="375"/>
        </w:trPr>
        <w:tc>
          <w:tcPr>
            <w:tcW w:w="11783" w:type="dxa"/>
            <w:gridSpan w:val="12"/>
            <w:tcBorders>
              <w:top w:val="single" w:sz="4" w:space="0" w:color="auto"/>
              <w:left w:val="nil"/>
              <w:bottom w:val="single" w:sz="4" w:space="0" w:color="auto"/>
              <w:right w:val="nil"/>
            </w:tcBorders>
            <w:shd w:val="clear" w:color="000000" w:fill="8DB4E3"/>
            <w:vAlign w:val="bottom"/>
            <w:hideMark/>
          </w:tcPr>
          <w:p w:rsidR="003052CA" w:rsidRPr="003052CA" w:rsidRDefault="003052CA" w:rsidP="003052CA">
            <w:pPr>
              <w:spacing w:after="0" w:line="240" w:lineRule="auto"/>
              <w:jc w:val="left"/>
              <w:rPr>
                <w:rFonts w:eastAsia="Times New Roman" w:cs="Calibri"/>
                <w:b/>
                <w:bCs/>
                <w:color w:val="002060"/>
                <w:sz w:val="24"/>
                <w:szCs w:val="24"/>
                <w:lang w:val="es-CO" w:eastAsia="es-CO" w:bidi="ar-SA"/>
              </w:rPr>
            </w:pPr>
            <w:r w:rsidRPr="003052CA">
              <w:rPr>
                <w:rFonts w:eastAsia="Times New Roman" w:cs="Calibri"/>
                <w:b/>
                <w:bCs/>
                <w:color w:val="002060"/>
                <w:sz w:val="24"/>
                <w:szCs w:val="24"/>
                <w:lang w:val="es-CO" w:eastAsia="es-CO" w:bidi="ar-SA"/>
              </w:rPr>
              <w:t>Objetivo:  Desarrollar diversas acciones del Plan de Salud que garanticen los derechos a una vida saludable para la población del Municipio de Argelia Cauca.</w:t>
            </w:r>
          </w:p>
        </w:tc>
        <w:tc>
          <w:tcPr>
            <w:tcW w:w="1432" w:type="dxa"/>
            <w:gridSpan w:val="2"/>
            <w:tcBorders>
              <w:top w:val="nil"/>
              <w:left w:val="nil"/>
              <w:bottom w:val="single" w:sz="4" w:space="0" w:color="auto"/>
              <w:right w:val="nil"/>
            </w:tcBorders>
            <w:shd w:val="clear" w:color="000000" w:fill="8DB4E3"/>
            <w:vAlign w:val="bottom"/>
            <w:hideMark/>
          </w:tcPr>
          <w:p w:rsidR="003052CA" w:rsidRPr="003052CA" w:rsidRDefault="003052CA" w:rsidP="003052CA">
            <w:pPr>
              <w:spacing w:after="0" w:line="240" w:lineRule="auto"/>
              <w:jc w:val="left"/>
              <w:rPr>
                <w:rFonts w:eastAsia="Times New Roman" w:cs="Calibri"/>
                <w:b/>
                <w:bCs/>
                <w:color w:val="002060"/>
                <w:sz w:val="28"/>
                <w:szCs w:val="28"/>
                <w:lang w:val="es-CO" w:eastAsia="es-CO" w:bidi="ar-SA"/>
              </w:rPr>
            </w:pPr>
            <w:r w:rsidRPr="003052CA">
              <w:rPr>
                <w:rFonts w:eastAsia="Times New Roman" w:cs="Calibri"/>
                <w:b/>
                <w:bCs/>
                <w:color w:val="002060"/>
                <w:sz w:val="28"/>
                <w:szCs w:val="28"/>
                <w:lang w:val="es-CO" w:eastAsia="es-CO" w:bidi="ar-SA"/>
              </w:rPr>
              <w:t> </w:t>
            </w:r>
          </w:p>
        </w:tc>
      </w:tr>
      <w:tr w:rsidR="003052CA" w:rsidRPr="003052CA" w:rsidTr="00857C55">
        <w:trPr>
          <w:trHeight w:val="645"/>
        </w:trPr>
        <w:tc>
          <w:tcPr>
            <w:tcW w:w="1371" w:type="dxa"/>
            <w:tcBorders>
              <w:top w:val="nil"/>
              <w:left w:val="single" w:sz="4" w:space="0" w:color="auto"/>
              <w:bottom w:val="single" w:sz="4" w:space="0" w:color="auto"/>
              <w:right w:val="single" w:sz="4" w:space="0" w:color="auto"/>
            </w:tcBorders>
            <w:shd w:val="clear" w:color="000000" w:fill="FF3300"/>
            <w:vAlign w:val="center"/>
            <w:hideMark/>
          </w:tcPr>
          <w:p w:rsidR="003052CA" w:rsidRPr="00DB6B36" w:rsidRDefault="003052CA" w:rsidP="003052CA">
            <w:pPr>
              <w:spacing w:after="0" w:line="240" w:lineRule="auto"/>
              <w:jc w:val="center"/>
              <w:rPr>
                <w:rFonts w:eastAsia="Times New Roman" w:cs="Calibri"/>
                <w:b/>
                <w:bCs/>
                <w:color w:val="002060"/>
                <w:lang w:val="es-CO" w:eastAsia="es-CO" w:bidi="ar-SA"/>
              </w:rPr>
            </w:pPr>
            <w:r w:rsidRPr="00DB6B36">
              <w:rPr>
                <w:rFonts w:eastAsia="Times New Roman" w:cs="Calibri"/>
                <w:b/>
                <w:bCs/>
                <w:color w:val="002060"/>
                <w:lang w:val="es-CO" w:eastAsia="es-CO" w:bidi="ar-SA"/>
              </w:rPr>
              <w:t>PROGRAMA</w:t>
            </w:r>
          </w:p>
        </w:tc>
        <w:tc>
          <w:tcPr>
            <w:tcW w:w="2045" w:type="dxa"/>
            <w:tcBorders>
              <w:top w:val="nil"/>
              <w:left w:val="nil"/>
              <w:bottom w:val="single" w:sz="4" w:space="0" w:color="auto"/>
              <w:right w:val="single" w:sz="4" w:space="0" w:color="auto"/>
            </w:tcBorders>
            <w:shd w:val="clear" w:color="000000" w:fill="FF3300"/>
            <w:vAlign w:val="center"/>
            <w:hideMark/>
          </w:tcPr>
          <w:p w:rsidR="003052CA" w:rsidRPr="00DB6B36" w:rsidRDefault="003052CA" w:rsidP="003052CA">
            <w:pPr>
              <w:spacing w:after="0" w:line="240" w:lineRule="auto"/>
              <w:jc w:val="center"/>
              <w:rPr>
                <w:rFonts w:eastAsia="Times New Roman" w:cs="Calibri"/>
                <w:b/>
                <w:bCs/>
                <w:color w:val="002060"/>
                <w:lang w:val="es-CO" w:eastAsia="es-CO" w:bidi="ar-SA"/>
              </w:rPr>
            </w:pPr>
            <w:r w:rsidRPr="00DB6B36">
              <w:rPr>
                <w:rFonts w:eastAsia="Times New Roman" w:cs="Calibri"/>
                <w:b/>
                <w:bCs/>
                <w:color w:val="002060"/>
                <w:lang w:val="es-CO" w:eastAsia="es-CO" w:bidi="ar-SA"/>
              </w:rPr>
              <w:t>OBJETIVOS DE RESULTADOS</w:t>
            </w:r>
          </w:p>
        </w:tc>
        <w:tc>
          <w:tcPr>
            <w:tcW w:w="2183" w:type="dxa"/>
            <w:gridSpan w:val="2"/>
            <w:tcBorders>
              <w:top w:val="nil"/>
              <w:left w:val="nil"/>
              <w:bottom w:val="single" w:sz="4" w:space="0" w:color="auto"/>
              <w:right w:val="single" w:sz="4" w:space="0" w:color="auto"/>
            </w:tcBorders>
            <w:shd w:val="clear" w:color="000000" w:fill="FF3300"/>
            <w:vAlign w:val="center"/>
            <w:hideMark/>
          </w:tcPr>
          <w:p w:rsidR="003052CA" w:rsidRPr="00DB6B36" w:rsidRDefault="003052CA" w:rsidP="003052CA">
            <w:pPr>
              <w:spacing w:after="0" w:line="240" w:lineRule="auto"/>
              <w:jc w:val="center"/>
              <w:rPr>
                <w:rFonts w:eastAsia="Times New Roman" w:cs="Calibri"/>
                <w:b/>
                <w:bCs/>
                <w:color w:val="002060"/>
                <w:lang w:val="es-CO" w:eastAsia="es-CO" w:bidi="ar-SA"/>
              </w:rPr>
            </w:pPr>
            <w:r w:rsidRPr="00DB6B36">
              <w:rPr>
                <w:rFonts w:eastAsia="Times New Roman" w:cs="Calibri"/>
                <w:b/>
                <w:bCs/>
                <w:color w:val="002060"/>
                <w:lang w:val="es-CO" w:eastAsia="es-CO" w:bidi="ar-SA"/>
              </w:rPr>
              <w:t>INDICADOR DE RESULTADOS</w:t>
            </w:r>
          </w:p>
        </w:tc>
        <w:tc>
          <w:tcPr>
            <w:tcW w:w="1361" w:type="dxa"/>
            <w:gridSpan w:val="2"/>
            <w:tcBorders>
              <w:top w:val="nil"/>
              <w:left w:val="nil"/>
              <w:bottom w:val="single" w:sz="4" w:space="0" w:color="auto"/>
              <w:right w:val="single" w:sz="4" w:space="0" w:color="auto"/>
            </w:tcBorders>
            <w:shd w:val="clear" w:color="000000" w:fill="FF3300"/>
            <w:vAlign w:val="center"/>
            <w:hideMark/>
          </w:tcPr>
          <w:p w:rsidR="003052CA" w:rsidRPr="00DB6B36" w:rsidRDefault="003052CA" w:rsidP="003052CA">
            <w:pPr>
              <w:spacing w:after="0" w:line="240" w:lineRule="auto"/>
              <w:jc w:val="center"/>
              <w:rPr>
                <w:rFonts w:eastAsia="Times New Roman" w:cs="Calibri"/>
                <w:b/>
                <w:bCs/>
                <w:color w:val="002060"/>
                <w:lang w:val="es-CO" w:eastAsia="es-CO" w:bidi="ar-SA"/>
              </w:rPr>
            </w:pPr>
            <w:r w:rsidRPr="00DB6B36">
              <w:rPr>
                <w:rFonts w:eastAsia="Times New Roman" w:cs="Calibri"/>
                <w:b/>
                <w:bCs/>
                <w:color w:val="002060"/>
                <w:lang w:val="es-CO" w:eastAsia="es-CO" w:bidi="ar-SA"/>
              </w:rPr>
              <w:t>OBJETIVOS DE PRODUCTO</w:t>
            </w:r>
          </w:p>
        </w:tc>
        <w:tc>
          <w:tcPr>
            <w:tcW w:w="1559" w:type="dxa"/>
            <w:gridSpan w:val="2"/>
            <w:tcBorders>
              <w:top w:val="nil"/>
              <w:left w:val="nil"/>
              <w:bottom w:val="single" w:sz="4" w:space="0" w:color="auto"/>
              <w:right w:val="single" w:sz="4" w:space="0" w:color="auto"/>
            </w:tcBorders>
            <w:shd w:val="clear" w:color="000000" w:fill="FF3300"/>
            <w:vAlign w:val="center"/>
            <w:hideMark/>
          </w:tcPr>
          <w:p w:rsidR="003052CA" w:rsidRPr="00DB6B36" w:rsidRDefault="003052CA" w:rsidP="003052CA">
            <w:pPr>
              <w:spacing w:after="0" w:line="240" w:lineRule="auto"/>
              <w:jc w:val="center"/>
              <w:rPr>
                <w:rFonts w:eastAsia="Times New Roman" w:cs="Calibri"/>
                <w:b/>
                <w:bCs/>
                <w:color w:val="002060"/>
                <w:lang w:val="es-CO" w:eastAsia="es-CO" w:bidi="ar-SA"/>
              </w:rPr>
            </w:pPr>
            <w:r w:rsidRPr="00DB6B36">
              <w:rPr>
                <w:rFonts w:eastAsia="Times New Roman" w:cs="Calibri"/>
                <w:b/>
                <w:bCs/>
                <w:color w:val="002060"/>
                <w:lang w:val="es-CO" w:eastAsia="es-CO" w:bidi="ar-SA"/>
              </w:rPr>
              <w:t>INDICADORES DE PRODUCTO</w:t>
            </w:r>
          </w:p>
        </w:tc>
        <w:tc>
          <w:tcPr>
            <w:tcW w:w="765" w:type="dxa"/>
            <w:gridSpan w:val="2"/>
            <w:tcBorders>
              <w:top w:val="nil"/>
              <w:left w:val="nil"/>
              <w:bottom w:val="single" w:sz="4" w:space="0" w:color="auto"/>
              <w:right w:val="single" w:sz="4" w:space="0" w:color="auto"/>
            </w:tcBorders>
            <w:shd w:val="clear" w:color="000000" w:fill="FF3300"/>
            <w:vAlign w:val="center"/>
            <w:hideMark/>
          </w:tcPr>
          <w:p w:rsidR="003052CA" w:rsidRPr="00DB6B36" w:rsidRDefault="003052CA" w:rsidP="003052CA">
            <w:pPr>
              <w:spacing w:after="0" w:line="240" w:lineRule="auto"/>
              <w:jc w:val="center"/>
              <w:rPr>
                <w:rFonts w:eastAsia="Times New Roman" w:cs="Calibri"/>
                <w:b/>
                <w:bCs/>
                <w:color w:val="002060"/>
                <w:lang w:val="es-CO" w:eastAsia="es-CO" w:bidi="ar-SA"/>
              </w:rPr>
            </w:pPr>
            <w:r w:rsidRPr="00DB6B36">
              <w:rPr>
                <w:rFonts w:eastAsia="Times New Roman" w:cs="Calibri"/>
                <w:b/>
                <w:bCs/>
                <w:color w:val="002060"/>
                <w:lang w:val="es-CO" w:eastAsia="es-CO" w:bidi="ar-SA"/>
              </w:rPr>
              <w:t xml:space="preserve">METAS </w:t>
            </w:r>
          </w:p>
        </w:tc>
        <w:tc>
          <w:tcPr>
            <w:tcW w:w="3260" w:type="dxa"/>
            <w:gridSpan w:val="3"/>
            <w:tcBorders>
              <w:top w:val="nil"/>
              <w:left w:val="nil"/>
              <w:bottom w:val="single" w:sz="4" w:space="0" w:color="auto"/>
              <w:right w:val="single" w:sz="4" w:space="0" w:color="auto"/>
            </w:tcBorders>
            <w:shd w:val="clear" w:color="000000" w:fill="FF3300"/>
            <w:vAlign w:val="center"/>
            <w:hideMark/>
          </w:tcPr>
          <w:p w:rsidR="003052CA" w:rsidRPr="00DB6B36" w:rsidRDefault="003052CA" w:rsidP="003052CA">
            <w:pPr>
              <w:spacing w:after="0" w:line="240" w:lineRule="auto"/>
              <w:jc w:val="center"/>
              <w:rPr>
                <w:rFonts w:eastAsia="Times New Roman" w:cs="Calibri"/>
                <w:b/>
                <w:bCs/>
                <w:color w:val="002060"/>
                <w:lang w:val="es-CO" w:eastAsia="es-CO" w:bidi="ar-SA"/>
              </w:rPr>
            </w:pPr>
            <w:r w:rsidRPr="00DB6B36">
              <w:rPr>
                <w:rFonts w:eastAsia="Times New Roman" w:cs="Calibri"/>
                <w:b/>
                <w:bCs/>
                <w:color w:val="002060"/>
                <w:lang w:val="es-CO" w:eastAsia="es-CO" w:bidi="ar-SA"/>
              </w:rPr>
              <w:t>PROYECTOS Y/O ESTRATEGIAS</w:t>
            </w:r>
          </w:p>
        </w:tc>
        <w:tc>
          <w:tcPr>
            <w:tcW w:w="671" w:type="dxa"/>
            <w:tcBorders>
              <w:top w:val="nil"/>
              <w:left w:val="nil"/>
              <w:bottom w:val="single" w:sz="4" w:space="0" w:color="auto"/>
              <w:right w:val="single" w:sz="4" w:space="0" w:color="auto"/>
            </w:tcBorders>
            <w:shd w:val="clear" w:color="000000" w:fill="FF3300"/>
            <w:vAlign w:val="center"/>
            <w:hideMark/>
          </w:tcPr>
          <w:p w:rsidR="003052CA" w:rsidRPr="00DB6B36" w:rsidRDefault="003052CA" w:rsidP="003052CA">
            <w:pPr>
              <w:spacing w:after="0" w:line="240" w:lineRule="auto"/>
              <w:jc w:val="center"/>
              <w:rPr>
                <w:rFonts w:eastAsia="Times New Roman" w:cs="Calibri"/>
                <w:b/>
                <w:bCs/>
                <w:color w:val="002060"/>
                <w:lang w:val="es-CO" w:eastAsia="es-CO" w:bidi="ar-SA"/>
              </w:rPr>
            </w:pPr>
            <w:r w:rsidRPr="00DB6B36">
              <w:rPr>
                <w:rFonts w:eastAsia="Times New Roman" w:cs="Calibri"/>
                <w:b/>
                <w:bCs/>
                <w:color w:val="002060"/>
                <w:lang w:val="es-CO" w:eastAsia="es-CO" w:bidi="ar-SA"/>
              </w:rPr>
              <w:t xml:space="preserve">RECURSOS </w:t>
            </w:r>
          </w:p>
        </w:tc>
      </w:tr>
      <w:tr w:rsidR="003052CA" w:rsidRPr="003052CA" w:rsidTr="00857C55">
        <w:trPr>
          <w:trHeight w:val="675"/>
        </w:trPr>
        <w:tc>
          <w:tcPr>
            <w:tcW w:w="1371"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3052CA" w:rsidRPr="003052CA" w:rsidRDefault="003052CA" w:rsidP="003052CA">
            <w:pPr>
              <w:spacing w:after="0" w:line="240" w:lineRule="auto"/>
              <w:jc w:val="center"/>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 xml:space="preserve">PLAN MUNICIPAL DE  SALUD </w:t>
            </w:r>
          </w:p>
        </w:tc>
        <w:tc>
          <w:tcPr>
            <w:tcW w:w="2045" w:type="dxa"/>
            <w:tcBorders>
              <w:top w:val="nil"/>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Universalización del aseguramiento.</w:t>
            </w:r>
          </w:p>
        </w:tc>
        <w:tc>
          <w:tcPr>
            <w:tcW w:w="2183" w:type="dxa"/>
            <w:gridSpan w:val="2"/>
            <w:tcBorders>
              <w:top w:val="nil"/>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Porcentaje de población asegurada al SGSSS</w:t>
            </w:r>
          </w:p>
        </w:tc>
        <w:tc>
          <w:tcPr>
            <w:tcW w:w="1361" w:type="dxa"/>
            <w:gridSpan w:val="2"/>
            <w:tcBorders>
              <w:top w:val="nil"/>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 xml:space="preserve">Aumentar las Personas Aseguradas </w:t>
            </w:r>
          </w:p>
        </w:tc>
        <w:tc>
          <w:tcPr>
            <w:tcW w:w="1559" w:type="dxa"/>
            <w:gridSpan w:val="2"/>
            <w:tcBorders>
              <w:top w:val="nil"/>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2A2A2A"/>
                <w:sz w:val="18"/>
                <w:szCs w:val="18"/>
                <w:lang w:val="es-CO" w:eastAsia="es-CO" w:bidi="ar-SA"/>
              </w:rPr>
            </w:pPr>
            <w:r w:rsidRPr="003052CA">
              <w:rPr>
                <w:rFonts w:eastAsia="Times New Roman" w:cs="Calibri"/>
                <w:color w:val="2A2A2A"/>
                <w:sz w:val="18"/>
                <w:szCs w:val="18"/>
                <w:lang w:val="es-CO" w:eastAsia="es-CO" w:bidi="ar-SA"/>
              </w:rPr>
              <w:t>Número de personas aseguradas</w:t>
            </w:r>
          </w:p>
        </w:tc>
        <w:tc>
          <w:tcPr>
            <w:tcW w:w="765" w:type="dxa"/>
            <w:gridSpan w:val="2"/>
            <w:tcBorders>
              <w:top w:val="nil"/>
              <w:left w:val="nil"/>
              <w:bottom w:val="single" w:sz="4" w:space="0" w:color="auto"/>
              <w:right w:val="single" w:sz="4" w:space="0" w:color="auto"/>
            </w:tcBorders>
            <w:shd w:val="clear" w:color="auto" w:fill="auto"/>
            <w:noWrap/>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 </w:t>
            </w:r>
          </w:p>
        </w:tc>
        <w:tc>
          <w:tcPr>
            <w:tcW w:w="3260" w:type="dxa"/>
            <w:gridSpan w:val="3"/>
            <w:tcBorders>
              <w:top w:val="nil"/>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Aseguramiento en salud</w:t>
            </w:r>
          </w:p>
        </w:tc>
        <w:tc>
          <w:tcPr>
            <w:tcW w:w="671" w:type="dxa"/>
            <w:tcBorders>
              <w:top w:val="nil"/>
              <w:left w:val="nil"/>
              <w:bottom w:val="single" w:sz="4" w:space="0" w:color="auto"/>
              <w:right w:val="single" w:sz="4" w:space="0" w:color="auto"/>
            </w:tcBorders>
            <w:shd w:val="clear" w:color="auto" w:fill="auto"/>
            <w:noWrap/>
            <w:hideMark/>
          </w:tcPr>
          <w:p w:rsidR="003052CA" w:rsidRPr="003052CA" w:rsidRDefault="003052CA" w:rsidP="003052CA">
            <w:pPr>
              <w:spacing w:after="0" w:line="240" w:lineRule="auto"/>
              <w:jc w:val="right"/>
              <w:rPr>
                <w:rFonts w:eastAsia="Times New Roman" w:cs="Calibri"/>
                <w:sz w:val="18"/>
                <w:szCs w:val="18"/>
                <w:lang w:val="es-CO" w:eastAsia="es-CO" w:bidi="ar-SA"/>
              </w:rPr>
            </w:pPr>
            <w:r w:rsidRPr="003052CA">
              <w:rPr>
                <w:rFonts w:eastAsia="Times New Roman" w:cs="Calibri"/>
                <w:sz w:val="18"/>
                <w:szCs w:val="18"/>
                <w:lang w:val="es-CO" w:eastAsia="es-CO" w:bidi="ar-SA"/>
              </w:rPr>
              <w:t> </w:t>
            </w:r>
          </w:p>
        </w:tc>
      </w:tr>
      <w:tr w:rsidR="003052CA" w:rsidRPr="003052CA" w:rsidTr="00857C55">
        <w:trPr>
          <w:trHeight w:val="1200"/>
        </w:trPr>
        <w:tc>
          <w:tcPr>
            <w:tcW w:w="1371" w:type="dxa"/>
            <w:vMerge/>
            <w:tcBorders>
              <w:top w:val="single" w:sz="4" w:space="0" w:color="auto"/>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045" w:type="dxa"/>
            <w:tcBorders>
              <w:top w:val="nil"/>
              <w:left w:val="nil"/>
              <w:bottom w:val="single" w:sz="4" w:space="0" w:color="auto"/>
              <w:right w:val="single" w:sz="4" w:space="0" w:color="auto"/>
            </w:tcBorders>
            <w:shd w:val="clear" w:color="000000" w:fill="FFFFFF"/>
            <w:noWrap/>
            <w:hideMark/>
          </w:tcPr>
          <w:p w:rsidR="003052CA" w:rsidRPr="003052CA" w:rsidRDefault="003052CA" w:rsidP="003052CA">
            <w:pPr>
              <w:spacing w:after="0" w:line="240" w:lineRule="auto"/>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Gestionar y supervisar el acceso a la prestación de servicios de salud con calidad a la población de su municipio.</w:t>
            </w:r>
          </w:p>
        </w:tc>
        <w:tc>
          <w:tcPr>
            <w:tcW w:w="2183" w:type="dxa"/>
            <w:gridSpan w:val="2"/>
            <w:tcBorders>
              <w:top w:val="nil"/>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de Mejora al sistema de salud de la población local</w:t>
            </w:r>
          </w:p>
        </w:tc>
        <w:tc>
          <w:tcPr>
            <w:tcW w:w="1361" w:type="dxa"/>
            <w:gridSpan w:val="2"/>
            <w:tcBorders>
              <w:top w:val="nil"/>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Garantizar la eficiencia en la administración y gestión de salud</w:t>
            </w:r>
          </w:p>
        </w:tc>
        <w:tc>
          <w:tcPr>
            <w:tcW w:w="1559" w:type="dxa"/>
            <w:gridSpan w:val="2"/>
            <w:tcBorders>
              <w:top w:val="nil"/>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de mejoramiento al sistema de salud para la comunidad</w:t>
            </w:r>
          </w:p>
        </w:tc>
        <w:tc>
          <w:tcPr>
            <w:tcW w:w="765" w:type="dxa"/>
            <w:gridSpan w:val="2"/>
            <w:tcBorders>
              <w:top w:val="nil"/>
              <w:left w:val="nil"/>
              <w:bottom w:val="single" w:sz="4" w:space="0" w:color="auto"/>
              <w:right w:val="single" w:sz="4" w:space="0" w:color="auto"/>
            </w:tcBorders>
            <w:shd w:val="clear" w:color="auto" w:fill="auto"/>
            <w:noWrap/>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 </w:t>
            </w:r>
          </w:p>
        </w:tc>
        <w:tc>
          <w:tcPr>
            <w:tcW w:w="3260" w:type="dxa"/>
            <w:gridSpan w:val="3"/>
            <w:tcBorders>
              <w:top w:val="nil"/>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de Acción para el mejoramiento del sistema de salud.</w:t>
            </w:r>
          </w:p>
        </w:tc>
        <w:tc>
          <w:tcPr>
            <w:tcW w:w="671" w:type="dxa"/>
            <w:tcBorders>
              <w:top w:val="nil"/>
              <w:left w:val="nil"/>
              <w:bottom w:val="single" w:sz="4" w:space="0" w:color="auto"/>
              <w:right w:val="single" w:sz="4" w:space="0" w:color="auto"/>
            </w:tcBorders>
            <w:shd w:val="clear" w:color="auto" w:fill="auto"/>
            <w:noWrap/>
            <w:hideMark/>
          </w:tcPr>
          <w:p w:rsidR="003052CA" w:rsidRPr="003052CA" w:rsidRDefault="003052CA" w:rsidP="003052CA">
            <w:pPr>
              <w:spacing w:after="0" w:line="240" w:lineRule="auto"/>
              <w:jc w:val="right"/>
              <w:rPr>
                <w:rFonts w:eastAsia="Times New Roman" w:cs="Calibri"/>
                <w:sz w:val="18"/>
                <w:szCs w:val="18"/>
                <w:lang w:val="es-CO" w:eastAsia="es-CO" w:bidi="ar-SA"/>
              </w:rPr>
            </w:pPr>
            <w:r w:rsidRPr="003052CA">
              <w:rPr>
                <w:rFonts w:eastAsia="Times New Roman" w:cs="Calibri"/>
                <w:sz w:val="18"/>
                <w:szCs w:val="18"/>
                <w:lang w:val="es-CO" w:eastAsia="es-CO" w:bidi="ar-SA"/>
              </w:rPr>
              <w:t> </w:t>
            </w:r>
          </w:p>
        </w:tc>
      </w:tr>
      <w:tr w:rsidR="003052CA" w:rsidRPr="003052CA" w:rsidTr="00857C55">
        <w:trPr>
          <w:trHeight w:val="1587"/>
        </w:trPr>
        <w:tc>
          <w:tcPr>
            <w:tcW w:w="1371" w:type="dxa"/>
            <w:vMerge/>
            <w:tcBorders>
              <w:top w:val="single" w:sz="4" w:space="0" w:color="auto"/>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045" w:type="dxa"/>
            <w:tcBorders>
              <w:top w:val="nil"/>
              <w:left w:val="nil"/>
              <w:bottom w:val="single" w:sz="4" w:space="0" w:color="auto"/>
              <w:right w:val="single" w:sz="4" w:space="0" w:color="auto"/>
            </w:tcBorders>
            <w:shd w:val="clear" w:color="auto" w:fill="auto"/>
            <w:noWrap/>
            <w:hideMark/>
          </w:tcPr>
          <w:p w:rsidR="003052CA" w:rsidRPr="003052CA" w:rsidRDefault="003052CA" w:rsidP="003052CA">
            <w:pPr>
              <w:spacing w:after="0" w:line="240" w:lineRule="auto"/>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Formular  políticas públicas  intersectoriales que permitan impactar los determinantes sociales de la salud.</w:t>
            </w:r>
          </w:p>
        </w:tc>
        <w:tc>
          <w:tcPr>
            <w:tcW w:w="2183" w:type="dxa"/>
            <w:gridSpan w:val="2"/>
            <w:tcBorders>
              <w:top w:val="nil"/>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Políticas públicas formuladas intersectorialmente con enfoque de determinantes sociales de la salud</w:t>
            </w:r>
          </w:p>
        </w:tc>
        <w:tc>
          <w:tcPr>
            <w:tcW w:w="1361" w:type="dxa"/>
            <w:gridSpan w:val="2"/>
            <w:tcBorders>
              <w:top w:val="nil"/>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Formular las políticas públicas</w:t>
            </w:r>
          </w:p>
        </w:tc>
        <w:tc>
          <w:tcPr>
            <w:tcW w:w="1559" w:type="dxa"/>
            <w:gridSpan w:val="2"/>
            <w:tcBorders>
              <w:top w:val="nil"/>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Políticas Públicas formuladas</w:t>
            </w:r>
          </w:p>
        </w:tc>
        <w:tc>
          <w:tcPr>
            <w:tcW w:w="765" w:type="dxa"/>
            <w:gridSpan w:val="2"/>
            <w:tcBorders>
              <w:top w:val="nil"/>
              <w:left w:val="nil"/>
              <w:bottom w:val="single" w:sz="4" w:space="0" w:color="auto"/>
              <w:right w:val="single" w:sz="4" w:space="0" w:color="auto"/>
            </w:tcBorders>
            <w:shd w:val="clear" w:color="auto" w:fill="auto"/>
            <w:noWrap/>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 </w:t>
            </w:r>
          </w:p>
        </w:tc>
        <w:tc>
          <w:tcPr>
            <w:tcW w:w="3260" w:type="dxa"/>
            <w:gridSpan w:val="3"/>
            <w:tcBorders>
              <w:top w:val="nil"/>
              <w:left w:val="nil"/>
              <w:bottom w:val="single" w:sz="4" w:space="0" w:color="auto"/>
              <w:right w:val="single" w:sz="4" w:space="0" w:color="auto"/>
            </w:tcBorders>
            <w:shd w:val="clear" w:color="auto" w:fill="auto"/>
            <w:hideMark/>
          </w:tcPr>
          <w:p w:rsidR="00AA267C" w:rsidRPr="003052CA" w:rsidRDefault="003052CA" w:rsidP="00AA267C">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Políticas Públicas de salud sexual y reproductiva, envejecimiento y vejez, de salud sexual y reproductiva,  Seguridad Alimentaria, primera infancia, inclusión educativa y etnoeducativa, empleo y erradicación de la pobreza, de juventudes, HAZ PAZ</w:t>
            </w:r>
          </w:p>
        </w:tc>
        <w:tc>
          <w:tcPr>
            <w:tcW w:w="671" w:type="dxa"/>
            <w:tcBorders>
              <w:top w:val="nil"/>
              <w:left w:val="nil"/>
              <w:bottom w:val="single" w:sz="4" w:space="0" w:color="auto"/>
              <w:right w:val="single" w:sz="4" w:space="0" w:color="auto"/>
            </w:tcBorders>
            <w:shd w:val="clear" w:color="auto" w:fill="auto"/>
            <w:noWrap/>
            <w:hideMark/>
          </w:tcPr>
          <w:p w:rsidR="003052CA" w:rsidRPr="003052CA" w:rsidRDefault="003052CA" w:rsidP="003052CA">
            <w:pPr>
              <w:spacing w:after="0" w:line="240" w:lineRule="auto"/>
              <w:jc w:val="right"/>
              <w:rPr>
                <w:rFonts w:eastAsia="Times New Roman" w:cs="Calibri"/>
                <w:sz w:val="18"/>
                <w:szCs w:val="18"/>
                <w:lang w:val="es-CO" w:eastAsia="es-CO" w:bidi="ar-SA"/>
              </w:rPr>
            </w:pPr>
            <w:r w:rsidRPr="003052CA">
              <w:rPr>
                <w:rFonts w:eastAsia="Times New Roman" w:cs="Calibri"/>
                <w:sz w:val="18"/>
                <w:szCs w:val="18"/>
                <w:lang w:val="es-CO" w:eastAsia="es-CO" w:bidi="ar-SA"/>
              </w:rPr>
              <w:t> </w:t>
            </w:r>
          </w:p>
        </w:tc>
      </w:tr>
      <w:tr w:rsidR="003052CA" w:rsidRPr="003052CA" w:rsidTr="00857C55">
        <w:trPr>
          <w:trHeight w:val="1740"/>
        </w:trPr>
        <w:tc>
          <w:tcPr>
            <w:tcW w:w="1371" w:type="dxa"/>
            <w:vMerge/>
            <w:tcBorders>
              <w:top w:val="single" w:sz="4" w:space="0" w:color="auto"/>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045" w:type="dxa"/>
            <w:tcBorders>
              <w:top w:val="single" w:sz="4" w:space="0" w:color="auto"/>
              <w:left w:val="nil"/>
              <w:bottom w:val="single" w:sz="4" w:space="0" w:color="auto"/>
              <w:right w:val="single" w:sz="4" w:space="0" w:color="auto"/>
            </w:tcBorders>
            <w:shd w:val="clear" w:color="auto" w:fill="auto"/>
            <w:noWrap/>
            <w:hideMark/>
          </w:tcPr>
          <w:p w:rsidR="003052CA" w:rsidRPr="003052CA" w:rsidRDefault="003052CA" w:rsidP="003052CA">
            <w:pPr>
              <w:spacing w:after="0" w:line="240" w:lineRule="auto"/>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Formular el Plan Decenal de Salud Pública territorial con enfoque diferencial que articule  todas las políticas públicas.</w:t>
            </w:r>
          </w:p>
        </w:tc>
        <w:tc>
          <w:tcPr>
            <w:tcW w:w="2183" w:type="dxa"/>
            <w:gridSpan w:val="2"/>
            <w:tcBorders>
              <w:top w:val="single" w:sz="4" w:space="0" w:color="auto"/>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Decenal de Salud Pública con enfoque diferencial formulado en el segundo semestre del 2012 e implementado de acuerdo a las directrices que para el efecto expedirá el Ministerio de Salud y Protección Social.</w:t>
            </w:r>
          </w:p>
        </w:tc>
        <w:tc>
          <w:tcPr>
            <w:tcW w:w="1361" w:type="dxa"/>
            <w:gridSpan w:val="2"/>
            <w:tcBorders>
              <w:top w:val="single" w:sz="4" w:space="0" w:color="auto"/>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Formular el Plan de Salud Publica</w:t>
            </w:r>
          </w:p>
        </w:tc>
        <w:tc>
          <w:tcPr>
            <w:tcW w:w="1559" w:type="dxa"/>
            <w:gridSpan w:val="2"/>
            <w:tcBorders>
              <w:top w:val="single" w:sz="4" w:space="0" w:color="auto"/>
              <w:left w:val="nil"/>
              <w:bottom w:val="single" w:sz="4" w:space="0" w:color="auto"/>
              <w:right w:val="single" w:sz="4" w:space="0" w:color="auto"/>
            </w:tcBorders>
            <w:shd w:val="clear" w:color="auto" w:fill="auto"/>
            <w:hideMark/>
          </w:tcPr>
          <w:p w:rsidR="003052CA" w:rsidRPr="003052CA" w:rsidRDefault="00497777"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Políticas</w:t>
            </w:r>
            <w:r w:rsidR="003052CA" w:rsidRPr="003052CA">
              <w:rPr>
                <w:rFonts w:eastAsia="Times New Roman" w:cs="Calibri"/>
                <w:color w:val="000000"/>
                <w:sz w:val="18"/>
                <w:szCs w:val="18"/>
                <w:lang w:val="es-CO" w:eastAsia="es-CO" w:bidi="ar-SA"/>
              </w:rPr>
              <w:t xml:space="preserve"> formuladas</w:t>
            </w:r>
          </w:p>
        </w:tc>
        <w:tc>
          <w:tcPr>
            <w:tcW w:w="765" w:type="dxa"/>
            <w:gridSpan w:val="2"/>
            <w:tcBorders>
              <w:top w:val="single" w:sz="4" w:space="0" w:color="auto"/>
              <w:left w:val="nil"/>
              <w:bottom w:val="single" w:sz="4" w:space="0" w:color="auto"/>
              <w:right w:val="single" w:sz="4" w:space="0" w:color="auto"/>
            </w:tcBorders>
            <w:shd w:val="clear" w:color="auto" w:fill="auto"/>
            <w:noWrap/>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 </w:t>
            </w:r>
          </w:p>
        </w:tc>
        <w:tc>
          <w:tcPr>
            <w:tcW w:w="3260" w:type="dxa"/>
            <w:gridSpan w:val="3"/>
            <w:tcBorders>
              <w:top w:val="single" w:sz="4" w:space="0" w:color="auto"/>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decenal de Salud Publica Municipal</w:t>
            </w:r>
          </w:p>
        </w:tc>
        <w:tc>
          <w:tcPr>
            <w:tcW w:w="671" w:type="dxa"/>
            <w:tcBorders>
              <w:top w:val="single" w:sz="4" w:space="0" w:color="auto"/>
              <w:left w:val="nil"/>
              <w:bottom w:val="single" w:sz="4" w:space="0" w:color="auto"/>
              <w:right w:val="single" w:sz="4" w:space="0" w:color="auto"/>
            </w:tcBorders>
            <w:shd w:val="clear" w:color="auto" w:fill="auto"/>
            <w:noWrap/>
            <w:hideMark/>
          </w:tcPr>
          <w:p w:rsidR="003052CA" w:rsidRPr="003052CA" w:rsidRDefault="003052CA" w:rsidP="003052CA">
            <w:pPr>
              <w:spacing w:after="0" w:line="240" w:lineRule="auto"/>
              <w:jc w:val="right"/>
              <w:rPr>
                <w:rFonts w:eastAsia="Times New Roman" w:cs="Calibri"/>
                <w:sz w:val="18"/>
                <w:szCs w:val="18"/>
                <w:lang w:val="es-CO" w:eastAsia="es-CO" w:bidi="ar-SA"/>
              </w:rPr>
            </w:pPr>
            <w:r w:rsidRPr="003052CA">
              <w:rPr>
                <w:rFonts w:eastAsia="Times New Roman" w:cs="Calibri"/>
                <w:sz w:val="18"/>
                <w:szCs w:val="18"/>
                <w:lang w:val="es-CO" w:eastAsia="es-CO" w:bidi="ar-SA"/>
              </w:rPr>
              <w:t> </w:t>
            </w:r>
          </w:p>
        </w:tc>
      </w:tr>
      <w:tr w:rsidR="003052CA" w:rsidRPr="003052CA" w:rsidTr="00857C55">
        <w:trPr>
          <w:trHeight w:val="750"/>
        </w:trPr>
        <w:tc>
          <w:tcPr>
            <w:tcW w:w="1371" w:type="dxa"/>
            <w:vMerge/>
            <w:tcBorders>
              <w:top w:val="single" w:sz="4" w:space="0" w:color="auto"/>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045"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Trabajar las metas de los Objetivos de Desarrollo del Milenio:</w:t>
            </w:r>
            <w:r w:rsidRPr="003052CA">
              <w:rPr>
                <w:rFonts w:eastAsia="Times New Roman" w:cs="Calibri"/>
                <w:color w:val="000000"/>
                <w:sz w:val="18"/>
                <w:szCs w:val="18"/>
                <w:lang w:val="es-CO" w:eastAsia="es-CO" w:bidi="ar-SA"/>
              </w:rPr>
              <w:br/>
              <w:t>• Reducción de la desnutrición infantil.</w:t>
            </w:r>
            <w:r w:rsidRPr="003052CA">
              <w:rPr>
                <w:rFonts w:eastAsia="Times New Roman" w:cs="Calibri"/>
                <w:color w:val="000000"/>
                <w:sz w:val="18"/>
                <w:szCs w:val="18"/>
                <w:lang w:val="es-CO" w:eastAsia="es-CO" w:bidi="ar-SA"/>
              </w:rPr>
              <w:br/>
              <w:t>• Reducir la mortalidad infantil  y en la niñez.</w:t>
            </w:r>
            <w:r w:rsidRPr="003052CA">
              <w:rPr>
                <w:rFonts w:eastAsia="Times New Roman" w:cs="Calibri"/>
                <w:color w:val="000000"/>
                <w:sz w:val="18"/>
                <w:szCs w:val="18"/>
                <w:lang w:val="es-CO" w:eastAsia="es-CO" w:bidi="ar-SA"/>
              </w:rPr>
              <w:br/>
              <w:t>• Reducir la tasa de mortalidad materna.</w:t>
            </w:r>
            <w:r w:rsidRPr="003052CA">
              <w:rPr>
                <w:rFonts w:eastAsia="Times New Roman" w:cs="Calibri"/>
                <w:color w:val="000000"/>
                <w:sz w:val="18"/>
                <w:szCs w:val="18"/>
                <w:lang w:val="es-CO" w:eastAsia="es-CO" w:bidi="ar-SA"/>
              </w:rPr>
              <w:br/>
              <w:t>• Lograr el acceso universal a la salud sexual y reproductiva.</w:t>
            </w:r>
            <w:r w:rsidRPr="003052CA">
              <w:rPr>
                <w:rFonts w:eastAsia="Times New Roman" w:cs="Calibri"/>
                <w:color w:val="000000"/>
                <w:sz w:val="18"/>
                <w:szCs w:val="18"/>
                <w:lang w:val="es-CO" w:eastAsia="es-CO" w:bidi="ar-SA"/>
              </w:rPr>
              <w:br/>
              <w:t>• Reducir el VIH/SIDA, la malaria y otras enfermedades.</w:t>
            </w:r>
          </w:p>
        </w:tc>
        <w:tc>
          <w:tcPr>
            <w:tcW w:w="2183" w:type="dxa"/>
            <w:gridSpan w:val="2"/>
            <w:tcBorders>
              <w:top w:val="single" w:sz="4" w:space="0" w:color="auto"/>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Cobertura de vacunación con DPT en menores de 1 año-triple viral</w:t>
            </w:r>
          </w:p>
        </w:tc>
        <w:tc>
          <w:tcPr>
            <w:tcW w:w="1361" w:type="dxa"/>
            <w:gridSpan w:val="2"/>
            <w:tcBorders>
              <w:top w:val="single" w:sz="4" w:space="0" w:color="auto"/>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Realizar el esquema completo de vacunación a los niños</w:t>
            </w:r>
          </w:p>
        </w:tc>
        <w:tc>
          <w:tcPr>
            <w:tcW w:w="1559" w:type="dxa"/>
            <w:gridSpan w:val="2"/>
            <w:tcBorders>
              <w:top w:val="single" w:sz="4" w:space="0" w:color="auto"/>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de Salud  Formulado</w:t>
            </w:r>
          </w:p>
        </w:tc>
        <w:tc>
          <w:tcPr>
            <w:tcW w:w="765" w:type="dxa"/>
            <w:gridSpan w:val="2"/>
            <w:tcBorders>
              <w:top w:val="single" w:sz="4" w:space="0" w:color="auto"/>
              <w:left w:val="nil"/>
              <w:bottom w:val="single" w:sz="4" w:space="0" w:color="auto"/>
              <w:right w:val="single" w:sz="4" w:space="0" w:color="auto"/>
            </w:tcBorders>
            <w:shd w:val="clear" w:color="auto" w:fill="auto"/>
            <w:noWrap/>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 </w:t>
            </w:r>
          </w:p>
        </w:tc>
        <w:tc>
          <w:tcPr>
            <w:tcW w:w="3260" w:type="dxa"/>
            <w:gridSpan w:val="3"/>
            <w:tcBorders>
              <w:top w:val="single" w:sz="4" w:space="0" w:color="auto"/>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de Salud Pública Municipal</w:t>
            </w:r>
          </w:p>
        </w:tc>
        <w:tc>
          <w:tcPr>
            <w:tcW w:w="671" w:type="dxa"/>
            <w:tcBorders>
              <w:top w:val="single" w:sz="4" w:space="0" w:color="auto"/>
              <w:left w:val="nil"/>
              <w:bottom w:val="single" w:sz="4" w:space="0" w:color="auto"/>
              <w:right w:val="single" w:sz="4" w:space="0" w:color="auto"/>
            </w:tcBorders>
            <w:shd w:val="clear" w:color="auto" w:fill="auto"/>
            <w:noWrap/>
            <w:hideMark/>
          </w:tcPr>
          <w:p w:rsidR="003052CA" w:rsidRPr="003052CA" w:rsidRDefault="003052CA" w:rsidP="003052CA">
            <w:pPr>
              <w:spacing w:after="0" w:line="240" w:lineRule="auto"/>
              <w:jc w:val="right"/>
              <w:rPr>
                <w:rFonts w:eastAsia="Times New Roman" w:cs="Calibri"/>
                <w:sz w:val="18"/>
                <w:szCs w:val="18"/>
                <w:lang w:val="es-CO" w:eastAsia="es-CO" w:bidi="ar-SA"/>
              </w:rPr>
            </w:pPr>
            <w:r w:rsidRPr="003052CA">
              <w:rPr>
                <w:rFonts w:eastAsia="Times New Roman" w:cs="Calibri"/>
                <w:sz w:val="18"/>
                <w:szCs w:val="18"/>
                <w:lang w:val="es-CO" w:eastAsia="es-CO" w:bidi="ar-SA"/>
              </w:rPr>
              <w:t> </w:t>
            </w:r>
          </w:p>
        </w:tc>
      </w:tr>
      <w:tr w:rsidR="003052CA" w:rsidRPr="003052CA" w:rsidTr="00857C55">
        <w:trPr>
          <w:trHeight w:val="2351"/>
        </w:trPr>
        <w:tc>
          <w:tcPr>
            <w:tcW w:w="1371" w:type="dxa"/>
            <w:vMerge/>
            <w:tcBorders>
              <w:top w:val="single" w:sz="4" w:space="0" w:color="auto"/>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045" w:type="dxa"/>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183" w:type="dxa"/>
            <w:gridSpan w:val="2"/>
            <w:tcBorders>
              <w:top w:val="nil"/>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de Salud con énfasis en la reducción de los niveles de nutrición, mortalidad infantil y materna y del VIH sida, la malaria y otras enfermedades. Igualmente inclusión de universalidad a la salud sexual y reproductiva en lo local</w:t>
            </w:r>
          </w:p>
        </w:tc>
        <w:tc>
          <w:tcPr>
            <w:tcW w:w="1361" w:type="dxa"/>
            <w:gridSpan w:val="2"/>
            <w:tcBorders>
              <w:top w:val="nil"/>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Realizar el Plan anual de capacitación y de Salud</w:t>
            </w:r>
          </w:p>
        </w:tc>
        <w:tc>
          <w:tcPr>
            <w:tcW w:w="1559" w:type="dxa"/>
            <w:gridSpan w:val="2"/>
            <w:tcBorders>
              <w:top w:val="nil"/>
              <w:left w:val="nil"/>
              <w:bottom w:val="nil"/>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de Capacitación y de Salud  Formulado</w:t>
            </w:r>
          </w:p>
        </w:tc>
        <w:tc>
          <w:tcPr>
            <w:tcW w:w="765" w:type="dxa"/>
            <w:gridSpan w:val="2"/>
            <w:tcBorders>
              <w:top w:val="nil"/>
              <w:left w:val="nil"/>
              <w:bottom w:val="single" w:sz="4" w:space="0" w:color="auto"/>
              <w:right w:val="single" w:sz="4" w:space="0" w:color="auto"/>
            </w:tcBorders>
            <w:shd w:val="clear" w:color="auto" w:fill="auto"/>
            <w:noWrap/>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 </w:t>
            </w:r>
          </w:p>
        </w:tc>
        <w:tc>
          <w:tcPr>
            <w:tcW w:w="3260" w:type="dxa"/>
            <w:gridSpan w:val="3"/>
            <w:tcBorders>
              <w:top w:val="nil"/>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anual de Salud local.-                    Plan de Capacitación para mejorar los niveles de conocimiento sobre temas incluidos en los Objetivos del Milenio, prevención contra la drogadicción, abuso sexual, embarazos a temprana edad, infancia, adolescencia, adulto mayor, entre otros...</w:t>
            </w:r>
          </w:p>
        </w:tc>
        <w:tc>
          <w:tcPr>
            <w:tcW w:w="671" w:type="dxa"/>
            <w:tcBorders>
              <w:top w:val="nil"/>
              <w:left w:val="nil"/>
              <w:bottom w:val="single" w:sz="4" w:space="0" w:color="auto"/>
              <w:right w:val="single" w:sz="4" w:space="0" w:color="auto"/>
            </w:tcBorders>
            <w:shd w:val="clear" w:color="auto" w:fill="auto"/>
            <w:noWrap/>
            <w:hideMark/>
          </w:tcPr>
          <w:p w:rsidR="003052CA" w:rsidRPr="003052CA" w:rsidRDefault="003052CA" w:rsidP="003052CA">
            <w:pPr>
              <w:spacing w:after="0" w:line="240" w:lineRule="auto"/>
              <w:jc w:val="right"/>
              <w:rPr>
                <w:rFonts w:eastAsia="Times New Roman" w:cs="Calibri"/>
                <w:sz w:val="18"/>
                <w:szCs w:val="18"/>
                <w:lang w:val="es-CO" w:eastAsia="es-CO" w:bidi="ar-SA"/>
              </w:rPr>
            </w:pPr>
            <w:r w:rsidRPr="003052CA">
              <w:rPr>
                <w:rFonts w:eastAsia="Times New Roman" w:cs="Calibri"/>
                <w:sz w:val="18"/>
                <w:szCs w:val="18"/>
                <w:lang w:val="es-CO" w:eastAsia="es-CO" w:bidi="ar-SA"/>
              </w:rPr>
              <w:t> </w:t>
            </w:r>
          </w:p>
        </w:tc>
      </w:tr>
      <w:tr w:rsidR="003052CA" w:rsidRPr="003052CA" w:rsidTr="00857C55">
        <w:trPr>
          <w:trHeight w:val="810"/>
        </w:trPr>
        <w:tc>
          <w:tcPr>
            <w:tcW w:w="1371"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3052CA" w:rsidRDefault="003052CA" w:rsidP="003052CA">
            <w:pPr>
              <w:spacing w:after="0" w:line="240" w:lineRule="auto"/>
              <w:jc w:val="center"/>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MEJORAMIENTO DE LA CALIDAD DEL SERVICIO</w:t>
            </w:r>
          </w:p>
          <w:p w:rsidR="00AA267C" w:rsidRDefault="00AA267C" w:rsidP="003052CA">
            <w:pPr>
              <w:spacing w:after="0" w:line="240" w:lineRule="auto"/>
              <w:jc w:val="center"/>
              <w:rPr>
                <w:rFonts w:eastAsia="Times New Roman" w:cs="Calibri"/>
                <w:color w:val="000000"/>
                <w:sz w:val="18"/>
                <w:szCs w:val="18"/>
                <w:lang w:val="es-CO" w:eastAsia="es-CO" w:bidi="ar-SA"/>
              </w:rPr>
            </w:pPr>
          </w:p>
          <w:p w:rsidR="00AA267C" w:rsidRDefault="00AA267C" w:rsidP="003052CA">
            <w:pPr>
              <w:spacing w:after="0" w:line="240" w:lineRule="auto"/>
              <w:jc w:val="center"/>
              <w:rPr>
                <w:rFonts w:eastAsia="Times New Roman" w:cs="Calibri"/>
                <w:color w:val="000000"/>
                <w:sz w:val="18"/>
                <w:szCs w:val="18"/>
                <w:lang w:val="es-CO" w:eastAsia="es-CO" w:bidi="ar-SA"/>
              </w:rPr>
            </w:pPr>
          </w:p>
          <w:p w:rsidR="00AA267C" w:rsidRDefault="00AA267C" w:rsidP="003052CA">
            <w:pPr>
              <w:spacing w:after="0" w:line="240" w:lineRule="auto"/>
              <w:jc w:val="center"/>
              <w:rPr>
                <w:rFonts w:eastAsia="Times New Roman" w:cs="Calibri"/>
                <w:color w:val="000000"/>
                <w:sz w:val="18"/>
                <w:szCs w:val="18"/>
                <w:lang w:val="es-CO" w:eastAsia="es-CO" w:bidi="ar-SA"/>
              </w:rPr>
            </w:pPr>
          </w:p>
          <w:p w:rsidR="00AA267C" w:rsidRDefault="00AA267C" w:rsidP="003052CA">
            <w:pPr>
              <w:spacing w:after="0" w:line="240" w:lineRule="auto"/>
              <w:jc w:val="center"/>
              <w:rPr>
                <w:rFonts w:eastAsia="Times New Roman" w:cs="Calibri"/>
                <w:color w:val="000000"/>
                <w:sz w:val="18"/>
                <w:szCs w:val="18"/>
                <w:lang w:val="es-CO" w:eastAsia="es-CO" w:bidi="ar-SA"/>
              </w:rPr>
            </w:pPr>
          </w:p>
          <w:p w:rsidR="00AA267C" w:rsidRDefault="00AA267C" w:rsidP="003052CA">
            <w:pPr>
              <w:spacing w:after="0" w:line="240" w:lineRule="auto"/>
              <w:jc w:val="center"/>
              <w:rPr>
                <w:rFonts w:eastAsia="Times New Roman" w:cs="Calibri"/>
                <w:color w:val="000000"/>
                <w:sz w:val="18"/>
                <w:szCs w:val="18"/>
                <w:lang w:val="es-CO" w:eastAsia="es-CO" w:bidi="ar-SA"/>
              </w:rPr>
            </w:pPr>
          </w:p>
          <w:p w:rsidR="00AA267C" w:rsidRDefault="00AA267C" w:rsidP="003052CA">
            <w:pPr>
              <w:spacing w:after="0" w:line="240" w:lineRule="auto"/>
              <w:jc w:val="center"/>
              <w:rPr>
                <w:rFonts w:eastAsia="Times New Roman" w:cs="Calibri"/>
                <w:color w:val="000000"/>
                <w:sz w:val="18"/>
                <w:szCs w:val="18"/>
                <w:lang w:val="es-CO" w:eastAsia="es-CO" w:bidi="ar-SA"/>
              </w:rPr>
            </w:pPr>
          </w:p>
          <w:p w:rsidR="00AA267C" w:rsidRDefault="00AA267C" w:rsidP="003052CA">
            <w:pPr>
              <w:spacing w:after="0" w:line="240" w:lineRule="auto"/>
              <w:jc w:val="center"/>
              <w:rPr>
                <w:rFonts w:eastAsia="Times New Roman" w:cs="Calibri"/>
                <w:color w:val="000000"/>
                <w:sz w:val="18"/>
                <w:szCs w:val="18"/>
                <w:lang w:val="es-CO" w:eastAsia="es-CO" w:bidi="ar-SA"/>
              </w:rPr>
            </w:pPr>
          </w:p>
          <w:p w:rsidR="00AA267C" w:rsidRDefault="00AA267C" w:rsidP="003052CA">
            <w:pPr>
              <w:spacing w:after="0" w:line="240" w:lineRule="auto"/>
              <w:jc w:val="center"/>
              <w:rPr>
                <w:rFonts w:eastAsia="Times New Roman" w:cs="Calibri"/>
                <w:color w:val="000000"/>
                <w:sz w:val="18"/>
                <w:szCs w:val="18"/>
                <w:lang w:val="es-CO" w:eastAsia="es-CO" w:bidi="ar-SA"/>
              </w:rPr>
            </w:pPr>
          </w:p>
          <w:p w:rsidR="00AA267C" w:rsidRDefault="00AA267C" w:rsidP="003052CA">
            <w:pPr>
              <w:spacing w:after="0" w:line="240" w:lineRule="auto"/>
              <w:jc w:val="center"/>
              <w:rPr>
                <w:rFonts w:eastAsia="Times New Roman" w:cs="Calibri"/>
                <w:color w:val="000000"/>
                <w:sz w:val="18"/>
                <w:szCs w:val="18"/>
                <w:lang w:val="es-CO" w:eastAsia="es-CO" w:bidi="ar-SA"/>
              </w:rPr>
            </w:pPr>
          </w:p>
          <w:p w:rsidR="00AA267C" w:rsidRPr="003052CA" w:rsidRDefault="00AA267C" w:rsidP="003052CA">
            <w:pPr>
              <w:spacing w:after="0" w:line="240" w:lineRule="auto"/>
              <w:jc w:val="center"/>
              <w:rPr>
                <w:rFonts w:eastAsia="Times New Roman" w:cs="Calibri"/>
                <w:color w:val="000000"/>
                <w:sz w:val="18"/>
                <w:szCs w:val="18"/>
                <w:lang w:val="es-CO" w:eastAsia="es-CO" w:bidi="ar-SA"/>
              </w:rPr>
            </w:pPr>
          </w:p>
        </w:tc>
        <w:tc>
          <w:tcPr>
            <w:tcW w:w="2045" w:type="dxa"/>
            <w:vMerge w:val="restart"/>
            <w:tcBorders>
              <w:top w:val="nil"/>
              <w:left w:val="nil"/>
              <w:bottom w:val="nil"/>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Fortalecer el Sistema de Información territorial en Salud que permita evaluar el avance municipal en salud</w:t>
            </w:r>
          </w:p>
        </w:tc>
        <w:tc>
          <w:tcPr>
            <w:tcW w:w="2183" w:type="dxa"/>
            <w:gridSpan w:val="2"/>
            <w:vMerge w:val="restart"/>
            <w:tcBorders>
              <w:top w:val="nil"/>
              <w:left w:val="single" w:sz="4" w:space="0" w:color="auto"/>
              <w:bottom w:val="nil"/>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Sistema de información que de cuenta del avance municipal frente a indicadores de salud</w:t>
            </w:r>
          </w:p>
        </w:tc>
        <w:tc>
          <w:tcPr>
            <w:tcW w:w="1361" w:type="dxa"/>
            <w:gridSpan w:val="2"/>
            <w:vMerge w:val="restart"/>
            <w:tcBorders>
              <w:top w:val="nil"/>
              <w:left w:val="single" w:sz="4" w:space="0" w:color="auto"/>
              <w:bottom w:val="nil"/>
              <w:right w:val="single" w:sz="4" w:space="0" w:color="000000"/>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Actualizar el Sistema de información</w:t>
            </w:r>
          </w:p>
        </w:tc>
        <w:tc>
          <w:tcPr>
            <w:tcW w:w="1559" w:type="dxa"/>
            <w:gridSpan w:val="2"/>
            <w:vMerge w:val="restart"/>
            <w:tcBorders>
              <w:top w:val="single" w:sz="4" w:space="0" w:color="auto"/>
              <w:left w:val="single" w:sz="4" w:space="0" w:color="auto"/>
              <w:bottom w:val="nil"/>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Sistema de información actualizado</w:t>
            </w:r>
          </w:p>
        </w:tc>
        <w:tc>
          <w:tcPr>
            <w:tcW w:w="765" w:type="dxa"/>
            <w:gridSpan w:val="2"/>
            <w:vMerge w:val="restart"/>
            <w:tcBorders>
              <w:top w:val="nil"/>
              <w:left w:val="nil"/>
              <w:bottom w:val="nil"/>
              <w:right w:val="single" w:sz="4" w:space="0" w:color="auto"/>
            </w:tcBorders>
            <w:shd w:val="clear" w:color="auto" w:fill="auto"/>
            <w:noWrap/>
            <w:hideMark/>
          </w:tcPr>
          <w:p w:rsidR="003052CA" w:rsidRPr="003052CA" w:rsidRDefault="003052CA" w:rsidP="003052CA">
            <w:pPr>
              <w:spacing w:after="0" w:line="240" w:lineRule="auto"/>
              <w:jc w:val="center"/>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 </w:t>
            </w:r>
          </w:p>
        </w:tc>
        <w:tc>
          <w:tcPr>
            <w:tcW w:w="3260" w:type="dxa"/>
            <w:gridSpan w:val="3"/>
            <w:vMerge w:val="restart"/>
            <w:tcBorders>
              <w:top w:val="nil"/>
              <w:left w:val="single" w:sz="4" w:space="0" w:color="auto"/>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Sistema de información</w:t>
            </w:r>
          </w:p>
        </w:tc>
        <w:tc>
          <w:tcPr>
            <w:tcW w:w="671" w:type="dxa"/>
            <w:vMerge w:val="restart"/>
            <w:tcBorders>
              <w:top w:val="nil"/>
              <w:left w:val="single" w:sz="4" w:space="0" w:color="auto"/>
              <w:bottom w:val="nil"/>
              <w:right w:val="single" w:sz="4" w:space="0" w:color="auto"/>
            </w:tcBorders>
            <w:shd w:val="clear" w:color="auto" w:fill="auto"/>
            <w:noWrap/>
            <w:hideMark/>
          </w:tcPr>
          <w:p w:rsidR="003052CA" w:rsidRPr="003052CA" w:rsidRDefault="003052CA" w:rsidP="003052CA">
            <w:pPr>
              <w:spacing w:after="0" w:line="240" w:lineRule="auto"/>
              <w:jc w:val="center"/>
              <w:rPr>
                <w:rFonts w:eastAsia="Times New Roman" w:cs="Calibri"/>
                <w:sz w:val="18"/>
                <w:szCs w:val="18"/>
                <w:lang w:val="es-CO" w:eastAsia="es-CO" w:bidi="ar-SA"/>
              </w:rPr>
            </w:pPr>
            <w:r w:rsidRPr="003052CA">
              <w:rPr>
                <w:rFonts w:eastAsia="Times New Roman" w:cs="Calibri"/>
                <w:sz w:val="18"/>
                <w:szCs w:val="18"/>
                <w:lang w:val="es-CO" w:eastAsia="es-CO" w:bidi="ar-SA"/>
              </w:rPr>
              <w:t> </w:t>
            </w:r>
          </w:p>
        </w:tc>
      </w:tr>
      <w:tr w:rsidR="003052CA" w:rsidRPr="003052CA" w:rsidTr="00857C55">
        <w:trPr>
          <w:trHeight w:val="360"/>
        </w:trPr>
        <w:tc>
          <w:tcPr>
            <w:tcW w:w="1371" w:type="dxa"/>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045" w:type="dxa"/>
            <w:vMerge/>
            <w:tcBorders>
              <w:top w:val="nil"/>
              <w:left w:val="nil"/>
              <w:bottom w:val="nil"/>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183" w:type="dxa"/>
            <w:gridSpan w:val="2"/>
            <w:vMerge/>
            <w:tcBorders>
              <w:top w:val="nil"/>
              <w:left w:val="single" w:sz="4" w:space="0" w:color="auto"/>
              <w:bottom w:val="nil"/>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1361" w:type="dxa"/>
            <w:gridSpan w:val="2"/>
            <w:vMerge/>
            <w:tcBorders>
              <w:top w:val="nil"/>
              <w:left w:val="single" w:sz="4" w:space="0" w:color="auto"/>
              <w:bottom w:val="nil"/>
              <w:right w:val="single" w:sz="4" w:space="0" w:color="000000"/>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1559" w:type="dxa"/>
            <w:gridSpan w:val="2"/>
            <w:vMerge/>
            <w:tcBorders>
              <w:top w:val="single" w:sz="4" w:space="0" w:color="auto"/>
              <w:left w:val="single" w:sz="4" w:space="0" w:color="auto"/>
              <w:bottom w:val="nil"/>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765" w:type="dxa"/>
            <w:gridSpan w:val="2"/>
            <w:vMerge/>
            <w:tcBorders>
              <w:top w:val="nil"/>
              <w:left w:val="nil"/>
              <w:bottom w:val="nil"/>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3260" w:type="dxa"/>
            <w:gridSpan w:val="3"/>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671" w:type="dxa"/>
            <w:vMerge/>
            <w:tcBorders>
              <w:top w:val="nil"/>
              <w:left w:val="single" w:sz="4" w:space="0" w:color="auto"/>
              <w:bottom w:val="nil"/>
              <w:right w:val="single" w:sz="4" w:space="0" w:color="auto"/>
            </w:tcBorders>
            <w:vAlign w:val="center"/>
            <w:hideMark/>
          </w:tcPr>
          <w:p w:rsidR="003052CA" w:rsidRPr="003052CA" w:rsidRDefault="003052CA" w:rsidP="003052CA">
            <w:pPr>
              <w:spacing w:after="0" w:line="240" w:lineRule="auto"/>
              <w:jc w:val="left"/>
              <w:rPr>
                <w:rFonts w:eastAsia="Times New Roman" w:cs="Calibri"/>
                <w:sz w:val="18"/>
                <w:szCs w:val="18"/>
                <w:lang w:val="es-CO" w:eastAsia="es-CO" w:bidi="ar-SA"/>
              </w:rPr>
            </w:pPr>
          </w:p>
        </w:tc>
      </w:tr>
      <w:tr w:rsidR="003052CA" w:rsidRPr="003052CA" w:rsidTr="00857C55">
        <w:trPr>
          <w:trHeight w:val="2076"/>
        </w:trPr>
        <w:tc>
          <w:tcPr>
            <w:tcW w:w="1371" w:type="dxa"/>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045" w:type="dxa"/>
            <w:vMerge w:val="restart"/>
            <w:tcBorders>
              <w:top w:val="nil"/>
              <w:left w:val="single" w:sz="4" w:space="0" w:color="auto"/>
              <w:bottom w:val="single" w:sz="4" w:space="0" w:color="000000"/>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Promocionar la atención especial  en la población vulnerable (Niños, niñas, adolescentes, jovenes, adulto mayor, madres gestantes,  desplazados, discapacitados,  red unidos,</w:t>
            </w:r>
            <w:r w:rsidR="00AA267C">
              <w:rPr>
                <w:rFonts w:eastAsia="Times New Roman" w:cs="Calibri"/>
                <w:color w:val="000000"/>
                <w:sz w:val="18"/>
                <w:szCs w:val="18"/>
                <w:lang w:val="es-CO" w:eastAsia="es-CO" w:bidi="ar-SA"/>
              </w:rPr>
              <w:t xml:space="preserve"> </w:t>
            </w:r>
            <w:r w:rsidRPr="003052CA">
              <w:rPr>
                <w:rFonts w:eastAsia="Times New Roman" w:cs="Calibri"/>
                <w:color w:val="000000"/>
                <w:sz w:val="18"/>
                <w:szCs w:val="18"/>
                <w:lang w:val="es-CO" w:eastAsia="es-CO" w:bidi="ar-SA"/>
              </w:rPr>
              <w:t>equidad de género)</w:t>
            </w:r>
          </w:p>
        </w:tc>
        <w:tc>
          <w:tcPr>
            <w:tcW w:w="2183" w:type="dxa"/>
            <w:gridSpan w:val="2"/>
            <w:vMerge w:val="restart"/>
            <w:tcBorders>
              <w:top w:val="nil"/>
              <w:left w:val="single" w:sz="4" w:space="0" w:color="auto"/>
              <w:bottom w:val="single" w:sz="4" w:space="0" w:color="000000"/>
              <w:right w:val="single" w:sz="4" w:space="0" w:color="auto"/>
            </w:tcBorders>
            <w:shd w:val="clear" w:color="auto" w:fill="auto"/>
            <w:hideMark/>
          </w:tcPr>
          <w:p w:rsid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Porcentaje de cobertura con atención integral a la población vulnerable municipal</w:t>
            </w:r>
          </w:p>
          <w:p w:rsidR="00AA267C" w:rsidRDefault="00AA267C" w:rsidP="003052CA">
            <w:pPr>
              <w:spacing w:after="0" w:line="240" w:lineRule="auto"/>
              <w:jc w:val="left"/>
              <w:rPr>
                <w:rFonts w:eastAsia="Times New Roman" w:cs="Calibri"/>
                <w:color w:val="000000"/>
                <w:sz w:val="18"/>
                <w:szCs w:val="18"/>
                <w:lang w:val="es-CO" w:eastAsia="es-CO" w:bidi="ar-SA"/>
              </w:rPr>
            </w:pPr>
          </w:p>
          <w:p w:rsidR="00AA267C" w:rsidRDefault="00AA267C" w:rsidP="003052CA">
            <w:pPr>
              <w:spacing w:after="0" w:line="240" w:lineRule="auto"/>
              <w:jc w:val="left"/>
              <w:rPr>
                <w:rFonts w:eastAsia="Times New Roman" w:cs="Calibri"/>
                <w:color w:val="000000"/>
                <w:sz w:val="18"/>
                <w:szCs w:val="18"/>
                <w:lang w:val="es-CO" w:eastAsia="es-CO" w:bidi="ar-SA"/>
              </w:rPr>
            </w:pPr>
          </w:p>
          <w:p w:rsidR="00AA267C" w:rsidRDefault="00AA267C" w:rsidP="003052CA">
            <w:pPr>
              <w:spacing w:after="0" w:line="240" w:lineRule="auto"/>
              <w:jc w:val="left"/>
              <w:rPr>
                <w:rFonts w:eastAsia="Times New Roman" w:cs="Calibri"/>
                <w:color w:val="000000"/>
                <w:sz w:val="18"/>
                <w:szCs w:val="18"/>
                <w:lang w:val="es-CO" w:eastAsia="es-CO" w:bidi="ar-SA"/>
              </w:rPr>
            </w:pPr>
          </w:p>
          <w:p w:rsidR="00AA267C" w:rsidRPr="003052CA" w:rsidRDefault="00AA267C" w:rsidP="003052CA">
            <w:pPr>
              <w:spacing w:after="0" w:line="240" w:lineRule="auto"/>
              <w:jc w:val="left"/>
              <w:rPr>
                <w:rFonts w:eastAsia="Times New Roman" w:cs="Calibri"/>
                <w:color w:val="000000"/>
                <w:sz w:val="18"/>
                <w:szCs w:val="18"/>
                <w:lang w:val="es-CO" w:eastAsia="es-CO" w:bidi="ar-SA"/>
              </w:rPr>
            </w:pPr>
          </w:p>
        </w:tc>
        <w:tc>
          <w:tcPr>
            <w:tcW w:w="1361" w:type="dxa"/>
            <w:gridSpan w:val="2"/>
            <w:vMerge w:val="restart"/>
            <w:tcBorders>
              <w:top w:val="nil"/>
              <w:left w:val="single" w:sz="4" w:space="0" w:color="auto"/>
              <w:bottom w:val="single" w:sz="4" w:space="0" w:color="000000"/>
              <w:right w:val="single" w:sz="4" w:space="0" w:color="auto"/>
            </w:tcBorders>
            <w:shd w:val="clear" w:color="auto" w:fill="auto"/>
            <w:hideMark/>
          </w:tcPr>
          <w:p w:rsidR="00AA267C"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Adelantar el proceso de atención integral a la población vulnerable a nivel municipal</w:t>
            </w:r>
          </w:p>
          <w:p w:rsidR="003052CA" w:rsidRPr="00AA267C" w:rsidRDefault="00AA267C" w:rsidP="00AA267C">
            <w:pPr>
              <w:tabs>
                <w:tab w:val="left" w:pos="1178"/>
              </w:tabs>
              <w:rPr>
                <w:rFonts w:eastAsia="Times New Roman" w:cs="Calibri"/>
                <w:sz w:val="18"/>
                <w:szCs w:val="18"/>
                <w:lang w:val="es-CO" w:eastAsia="es-CO" w:bidi="ar-SA"/>
              </w:rPr>
            </w:pPr>
            <w:r>
              <w:rPr>
                <w:rFonts w:eastAsia="Times New Roman" w:cs="Calibri"/>
                <w:sz w:val="18"/>
                <w:szCs w:val="18"/>
                <w:lang w:val="es-CO" w:eastAsia="es-CO" w:bidi="ar-SA"/>
              </w:rPr>
              <w:tab/>
            </w:r>
          </w:p>
        </w:tc>
        <w:tc>
          <w:tcPr>
            <w:tcW w:w="1559" w:type="dxa"/>
            <w:gridSpan w:val="2"/>
            <w:vMerge w:val="restart"/>
            <w:tcBorders>
              <w:top w:val="nil"/>
              <w:left w:val="single" w:sz="4" w:space="0" w:color="auto"/>
              <w:bottom w:val="single" w:sz="4" w:space="0" w:color="000000"/>
              <w:right w:val="single" w:sz="4" w:space="0" w:color="auto"/>
            </w:tcBorders>
            <w:shd w:val="clear" w:color="auto" w:fill="auto"/>
            <w:hideMark/>
          </w:tcPr>
          <w:p w:rsid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Porcentaje de la población vulnerable atendida mediante la promoción de la atención integral</w:t>
            </w:r>
          </w:p>
          <w:p w:rsidR="00AA267C" w:rsidRDefault="00AA267C" w:rsidP="003052CA">
            <w:pPr>
              <w:spacing w:after="0" w:line="240" w:lineRule="auto"/>
              <w:jc w:val="left"/>
              <w:rPr>
                <w:rFonts w:eastAsia="Times New Roman" w:cs="Calibri"/>
                <w:color w:val="000000"/>
                <w:sz w:val="18"/>
                <w:szCs w:val="18"/>
                <w:lang w:val="es-CO" w:eastAsia="es-CO" w:bidi="ar-SA"/>
              </w:rPr>
            </w:pPr>
          </w:p>
          <w:p w:rsidR="00AA267C" w:rsidRPr="003052CA" w:rsidRDefault="00AA267C" w:rsidP="00AA267C">
            <w:pPr>
              <w:spacing w:after="0" w:line="240" w:lineRule="auto"/>
              <w:jc w:val="center"/>
              <w:rPr>
                <w:rFonts w:eastAsia="Times New Roman" w:cs="Calibri"/>
                <w:color w:val="000000"/>
                <w:sz w:val="18"/>
                <w:szCs w:val="18"/>
                <w:lang w:val="es-CO" w:eastAsia="es-CO" w:bidi="ar-SA"/>
              </w:rPr>
            </w:pPr>
          </w:p>
        </w:tc>
        <w:tc>
          <w:tcPr>
            <w:tcW w:w="765" w:type="dxa"/>
            <w:gridSpan w:val="2"/>
            <w:vMerge w:val="restart"/>
            <w:tcBorders>
              <w:top w:val="nil"/>
              <w:left w:val="single" w:sz="4" w:space="0" w:color="auto"/>
              <w:bottom w:val="single" w:sz="4" w:space="0" w:color="000000"/>
              <w:right w:val="single" w:sz="4" w:space="0" w:color="auto"/>
            </w:tcBorders>
            <w:shd w:val="clear" w:color="auto" w:fill="auto"/>
            <w:noWrap/>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 </w:t>
            </w:r>
          </w:p>
        </w:tc>
        <w:tc>
          <w:tcPr>
            <w:tcW w:w="3260" w:type="dxa"/>
            <w:gridSpan w:val="3"/>
            <w:vMerge w:val="restart"/>
            <w:tcBorders>
              <w:top w:val="nil"/>
              <w:left w:val="single" w:sz="4" w:space="0" w:color="auto"/>
              <w:bottom w:val="single" w:sz="4" w:space="0" w:color="000000"/>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Estrategia de cero a siempre- Garantizar los derechos de los niños-Ampliación de cobertura red unidos, de clubes juveniles y prejuveniles,  Garantía  sobre derechos a la población vulnerable (desplazada-discapacitada-género,etc)</w:t>
            </w:r>
          </w:p>
        </w:tc>
        <w:tc>
          <w:tcPr>
            <w:tcW w:w="671" w:type="dxa"/>
            <w:vMerge w:val="restart"/>
            <w:tcBorders>
              <w:top w:val="nil"/>
              <w:left w:val="single" w:sz="4" w:space="0" w:color="auto"/>
              <w:bottom w:val="single" w:sz="4" w:space="0" w:color="000000"/>
              <w:right w:val="single" w:sz="4" w:space="0" w:color="auto"/>
            </w:tcBorders>
            <w:shd w:val="clear" w:color="auto" w:fill="auto"/>
            <w:noWrap/>
            <w:hideMark/>
          </w:tcPr>
          <w:p w:rsidR="003052CA" w:rsidRDefault="003052CA" w:rsidP="003052CA">
            <w:pPr>
              <w:spacing w:after="0" w:line="240" w:lineRule="auto"/>
              <w:jc w:val="center"/>
              <w:rPr>
                <w:rFonts w:eastAsia="Times New Roman" w:cs="Calibri"/>
                <w:sz w:val="18"/>
                <w:szCs w:val="18"/>
                <w:lang w:val="es-CO" w:eastAsia="es-CO" w:bidi="ar-SA"/>
              </w:rPr>
            </w:pPr>
            <w:r w:rsidRPr="003052CA">
              <w:rPr>
                <w:rFonts w:eastAsia="Times New Roman" w:cs="Calibri"/>
                <w:sz w:val="18"/>
                <w:szCs w:val="18"/>
                <w:lang w:val="es-CO" w:eastAsia="es-CO" w:bidi="ar-SA"/>
              </w:rPr>
              <w:t> </w:t>
            </w:r>
          </w:p>
          <w:p w:rsidR="00AA267C" w:rsidRDefault="00AA267C" w:rsidP="003052CA">
            <w:pPr>
              <w:spacing w:after="0" w:line="240" w:lineRule="auto"/>
              <w:jc w:val="center"/>
              <w:rPr>
                <w:rFonts w:eastAsia="Times New Roman" w:cs="Calibri"/>
                <w:sz w:val="18"/>
                <w:szCs w:val="18"/>
                <w:lang w:val="es-CO" w:eastAsia="es-CO" w:bidi="ar-SA"/>
              </w:rPr>
            </w:pPr>
          </w:p>
          <w:p w:rsidR="00AA267C" w:rsidRDefault="00AA267C" w:rsidP="003052CA">
            <w:pPr>
              <w:spacing w:after="0" w:line="240" w:lineRule="auto"/>
              <w:jc w:val="center"/>
              <w:rPr>
                <w:rFonts w:eastAsia="Times New Roman" w:cs="Calibri"/>
                <w:sz w:val="18"/>
                <w:szCs w:val="18"/>
                <w:lang w:val="es-CO" w:eastAsia="es-CO" w:bidi="ar-SA"/>
              </w:rPr>
            </w:pPr>
          </w:p>
          <w:p w:rsidR="00AA267C" w:rsidRDefault="00AA267C" w:rsidP="003052CA">
            <w:pPr>
              <w:spacing w:after="0" w:line="240" w:lineRule="auto"/>
              <w:jc w:val="center"/>
              <w:rPr>
                <w:rFonts w:eastAsia="Times New Roman" w:cs="Calibri"/>
                <w:sz w:val="18"/>
                <w:szCs w:val="18"/>
                <w:lang w:val="es-CO" w:eastAsia="es-CO" w:bidi="ar-SA"/>
              </w:rPr>
            </w:pPr>
          </w:p>
          <w:p w:rsidR="00AA267C" w:rsidRDefault="00AA267C" w:rsidP="003052CA">
            <w:pPr>
              <w:spacing w:after="0" w:line="240" w:lineRule="auto"/>
              <w:jc w:val="center"/>
              <w:rPr>
                <w:rFonts w:eastAsia="Times New Roman" w:cs="Calibri"/>
                <w:sz w:val="18"/>
                <w:szCs w:val="18"/>
                <w:lang w:val="es-CO" w:eastAsia="es-CO" w:bidi="ar-SA"/>
              </w:rPr>
            </w:pPr>
          </w:p>
          <w:p w:rsidR="00AA267C" w:rsidRDefault="00AA267C" w:rsidP="003052CA">
            <w:pPr>
              <w:spacing w:after="0" w:line="240" w:lineRule="auto"/>
              <w:jc w:val="center"/>
              <w:rPr>
                <w:rFonts w:eastAsia="Times New Roman" w:cs="Calibri"/>
                <w:sz w:val="18"/>
                <w:szCs w:val="18"/>
                <w:lang w:val="es-CO" w:eastAsia="es-CO" w:bidi="ar-SA"/>
              </w:rPr>
            </w:pPr>
          </w:p>
          <w:p w:rsidR="00AA267C" w:rsidRDefault="00AA267C" w:rsidP="003052CA">
            <w:pPr>
              <w:spacing w:after="0" w:line="240" w:lineRule="auto"/>
              <w:jc w:val="center"/>
              <w:rPr>
                <w:rFonts w:eastAsia="Times New Roman" w:cs="Calibri"/>
                <w:sz w:val="18"/>
                <w:szCs w:val="18"/>
                <w:lang w:val="es-CO" w:eastAsia="es-CO" w:bidi="ar-SA"/>
              </w:rPr>
            </w:pPr>
          </w:p>
          <w:p w:rsidR="00AA267C" w:rsidRPr="003052CA" w:rsidRDefault="00AA267C" w:rsidP="003052CA">
            <w:pPr>
              <w:spacing w:after="0" w:line="240" w:lineRule="auto"/>
              <w:jc w:val="center"/>
              <w:rPr>
                <w:rFonts w:eastAsia="Times New Roman" w:cs="Calibri"/>
                <w:sz w:val="18"/>
                <w:szCs w:val="18"/>
                <w:lang w:val="es-CO" w:eastAsia="es-CO" w:bidi="ar-SA"/>
              </w:rPr>
            </w:pPr>
          </w:p>
        </w:tc>
      </w:tr>
      <w:tr w:rsidR="003052CA" w:rsidRPr="003052CA" w:rsidTr="00857C55">
        <w:trPr>
          <w:trHeight w:val="220"/>
        </w:trPr>
        <w:tc>
          <w:tcPr>
            <w:tcW w:w="1371" w:type="dxa"/>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045" w:type="dxa"/>
            <w:vMerge/>
            <w:tcBorders>
              <w:top w:val="nil"/>
              <w:left w:val="single" w:sz="4" w:space="0" w:color="auto"/>
              <w:bottom w:val="single" w:sz="4" w:space="0" w:color="000000"/>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183" w:type="dxa"/>
            <w:gridSpan w:val="2"/>
            <w:vMerge/>
            <w:tcBorders>
              <w:top w:val="nil"/>
              <w:left w:val="single" w:sz="4" w:space="0" w:color="auto"/>
              <w:bottom w:val="single" w:sz="4" w:space="0" w:color="000000"/>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1361" w:type="dxa"/>
            <w:gridSpan w:val="2"/>
            <w:vMerge/>
            <w:tcBorders>
              <w:top w:val="nil"/>
              <w:left w:val="single" w:sz="4" w:space="0" w:color="auto"/>
              <w:bottom w:val="single" w:sz="4" w:space="0" w:color="000000"/>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1559" w:type="dxa"/>
            <w:gridSpan w:val="2"/>
            <w:vMerge/>
            <w:tcBorders>
              <w:top w:val="nil"/>
              <w:left w:val="single" w:sz="4" w:space="0" w:color="auto"/>
              <w:bottom w:val="single" w:sz="4" w:space="0" w:color="000000"/>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765" w:type="dxa"/>
            <w:gridSpan w:val="2"/>
            <w:vMerge/>
            <w:tcBorders>
              <w:top w:val="nil"/>
              <w:left w:val="single" w:sz="4" w:space="0" w:color="auto"/>
              <w:bottom w:val="single" w:sz="4" w:space="0" w:color="000000"/>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3260" w:type="dxa"/>
            <w:gridSpan w:val="3"/>
            <w:vMerge/>
            <w:tcBorders>
              <w:top w:val="nil"/>
              <w:left w:val="single" w:sz="4" w:space="0" w:color="auto"/>
              <w:bottom w:val="single" w:sz="4" w:space="0" w:color="000000"/>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671" w:type="dxa"/>
            <w:vMerge/>
            <w:tcBorders>
              <w:top w:val="nil"/>
              <w:left w:val="single" w:sz="4" w:space="0" w:color="auto"/>
              <w:bottom w:val="single" w:sz="4" w:space="0" w:color="000000"/>
              <w:right w:val="single" w:sz="4" w:space="0" w:color="auto"/>
            </w:tcBorders>
            <w:vAlign w:val="center"/>
            <w:hideMark/>
          </w:tcPr>
          <w:p w:rsidR="003052CA" w:rsidRPr="003052CA" w:rsidRDefault="003052CA" w:rsidP="003052CA">
            <w:pPr>
              <w:spacing w:after="0" w:line="240" w:lineRule="auto"/>
              <w:jc w:val="left"/>
              <w:rPr>
                <w:rFonts w:eastAsia="Times New Roman" w:cs="Calibri"/>
                <w:sz w:val="18"/>
                <w:szCs w:val="18"/>
                <w:lang w:val="es-CO" w:eastAsia="es-CO" w:bidi="ar-SA"/>
              </w:rPr>
            </w:pPr>
          </w:p>
        </w:tc>
      </w:tr>
      <w:tr w:rsidR="003052CA" w:rsidRPr="003052CA" w:rsidTr="00857C55">
        <w:trPr>
          <w:trHeight w:val="495"/>
        </w:trPr>
        <w:tc>
          <w:tcPr>
            <w:tcW w:w="1371" w:type="dxa"/>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045" w:type="dxa"/>
            <w:vMerge w:val="restart"/>
            <w:tcBorders>
              <w:top w:val="nil"/>
              <w:left w:val="single" w:sz="4" w:space="0" w:color="auto"/>
              <w:bottom w:val="single" w:sz="4" w:space="0" w:color="000000"/>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Mejorar  la parte Institucional de la ESE del Municipio de Argelia</w:t>
            </w:r>
          </w:p>
        </w:tc>
        <w:tc>
          <w:tcPr>
            <w:tcW w:w="2183" w:type="dxa"/>
            <w:gridSpan w:val="2"/>
            <w:vMerge w:val="restart"/>
            <w:tcBorders>
              <w:top w:val="nil"/>
              <w:left w:val="single" w:sz="4" w:space="0" w:color="auto"/>
              <w:bottom w:val="single" w:sz="4" w:space="0" w:color="000000"/>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de reingenieria para la ESE municipal, que garantice mejoras en la atención y prestación de los servicios a la comunidad</w:t>
            </w:r>
          </w:p>
        </w:tc>
        <w:tc>
          <w:tcPr>
            <w:tcW w:w="1361" w:type="dxa"/>
            <w:gridSpan w:val="2"/>
            <w:vMerge w:val="restart"/>
            <w:tcBorders>
              <w:top w:val="nil"/>
              <w:left w:val="single" w:sz="4" w:space="0" w:color="auto"/>
              <w:bottom w:val="single" w:sz="4" w:space="0" w:color="000000"/>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Elaborar plan de reingenieria a la ESE del Municipio, con miras a mejorar la atención y prestación de los servivios</w:t>
            </w:r>
          </w:p>
        </w:tc>
        <w:tc>
          <w:tcPr>
            <w:tcW w:w="1559" w:type="dxa"/>
            <w:gridSpan w:val="2"/>
            <w:vMerge w:val="restart"/>
            <w:tcBorders>
              <w:top w:val="nil"/>
              <w:left w:val="single" w:sz="4" w:space="0" w:color="auto"/>
              <w:bottom w:val="single" w:sz="4" w:space="0" w:color="000000"/>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Nivel de cualificación en la atención y prestación de los servicios a la población local. Personal calificado</w:t>
            </w:r>
          </w:p>
        </w:tc>
        <w:tc>
          <w:tcPr>
            <w:tcW w:w="765" w:type="dxa"/>
            <w:gridSpan w:val="2"/>
            <w:vMerge w:val="restart"/>
            <w:tcBorders>
              <w:top w:val="nil"/>
              <w:left w:val="single" w:sz="4" w:space="0" w:color="auto"/>
              <w:bottom w:val="single" w:sz="4" w:space="0" w:color="000000"/>
              <w:right w:val="single" w:sz="4" w:space="0" w:color="auto"/>
            </w:tcBorders>
            <w:shd w:val="clear" w:color="auto" w:fill="auto"/>
            <w:noWrap/>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 </w:t>
            </w:r>
          </w:p>
        </w:tc>
        <w:tc>
          <w:tcPr>
            <w:tcW w:w="3260" w:type="dxa"/>
            <w:gridSpan w:val="3"/>
            <w:vMerge w:val="restart"/>
            <w:tcBorders>
              <w:top w:val="nil"/>
              <w:left w:val="single" w:sz="4" w:space="0" w:color="auto"/>
              <w:bottom w:val="single" w:sz="4" w:space="0" w:color="000000"/>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de reingenieria para ser aplicado a la ESE Municipal</w:t>
            </w:r>
          </w:p>
        </w:tc>
        <w:tc>
          <w:tcPr>
            <w:tcW w:w="671" w:type="dxa"/>
            <w:vMerge w:val="restart"/>
            <w:tcBorders>
              <w:top w:val="nil"/>
              <w:left w:val="single" w:sz="4" w:space="0" w:color="auto"/>
              <w:bottom w:val="single" w:sz="4" w:space="0" w:color="000000"/>
              <w:right w:val="single" w:sz="4" w:space="0" w:color="auto"/>
            </w:tcBorders>
            <w:shd w:val="clear" w:color="auto" w:fill="auto"/>
            <w:noWrap/>
            <w:hideMark/>
          </w:tcPr>
          <w:p w:rsidR="003052CA" w:rsidRPr="003052CA" w:rsidRDefault="003052CA" w:rsidP="003052CA">
            <w:pPr>
              <w:spacing w:after="0" w:line="240" w:lineRule="auto"/>
              <w:jc w:val="left"/>
              <w:rPr>
                <w:rFonts w:eastAsia="Times New Roman" w:cs="Calibri"/>
                <w:sz w:val="18"/>
                <w:szCs w:val="18"/>
                <w:lang w:val="es-CO" w:eastAsia="es-CO" w:bidi="ar-SA"/>
              </w:rPr>
            </w:pPr>
            <w:r w:rsidRPr="003052CA">
              <w:rPr>
                <w:rFonts w:eastAsia="Times New Roman" w:cs="Calibri"/>
                <w:sz w:val="18"/>
                <w:szCs w:val="18"/>
                <w:lang w:val="es-CO" w:eastAsia="es-CO" w:bidi="ar-SA"/>
              </w:rPr>
              <w:t> </w:t>
            </w:r>
          </w:p>
        </w:tc>
      </w:tr>
      <w:tr w:rsidR="003052CA" w:rsidRPr="003052CA" w:rsidTr="00497777">
        <w:trPr>
          <w:trHeight w:val="585"/>
        </w:trPr>
        <w:tc>
          <w:tcPr>
            <w:tcW w:w="1371" w:type="dxa"/>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045" w:type="dxa"/>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183" w:type="dxa"/>
            <w:gridSpan w:val="2"/>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1361" w:type="dxa"/>
            <w:gridSpan w:val="2"/>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1559" w:type="dxa"/>
            <w:gridSpan w:val="2"/>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765" w:type="dxa"/>
            <w:gridSpan w:val="2"/>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3260" w:type="dxa"/>
            <w:gridSpan w:val="3"/>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671" w:type="dxa"/>
            <w:vMerge/>
            <w:tcBorders>
              <w:top w:val="nil"/>
              <w:left w:val="single" w:sz="4" w:space="0" w:color="auto"/>
              <w:bottom w:val="single" w:sz="4" w:space="0" w:color="000000"/>
              <w:right w:val="single" w:sz="4" w:space="0" w:color="auto"/>
            </w:tcBorders>
            <w:vAlign w:val="center"/>
            <w:hideMark/>
          </w:tcPr>
          <w:p w:rsidR="003052CA" w:rsidRPr="003052CA" w:rsidRDefault="003052CA" w:rsidP="003052CA">
            <w:pPr>
              <w:spacing w:after="0" w:line="240" w:lineRule="auto"/>
              <w:jc w:val="left"/>
              <w:rPr>
                <w:rFonts w:eastAsia="Times New Roman" w:cs="Calibri"/>
                <w:sz w:val="18"/>
                <w:szCs w:val="18"/>
                <w:lang w:val="es-CO" w:eastAsia="es-CO" w:bidi="ar-SA"/>
              </w:rPr>
            </w:pPr>
          </w:p>
        </w:tc>
      </w:tr>
      <w:tr w:rsidR="003052CA" w:rsidRPr="003052CA" w:rsidTr="00497777">
        <w:trPr>
          <w:trHeight w:val="1785"/>
        </w:trPr>
        <w:tc>
          <w:tcPr>
            <w:tcW w:w="1371" w:type="dxa"/>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045" w:type="dxa"/>
            <w:tcBorders>
              <w:top w:val="single" w:sz="4" w:space="0" w:color="auto"/>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Construir, ampliar, remodelar, mantener y dotar, las instituciones relacionadas con la prestación de los servicios de salud a cargo del Municipio</w:t>
            </w:r>
            <w:r w:rsidR="00497777">
              <w:rPr>
                <w:rFonts w:eastAsia="Times New Roman" w:cs="Calibri"/>
                <w:color w:val="000000"/>
                <w:sz w:val="18"/>
                <w:szCs w:val="18"/>
                <w:lang w:val="es-CO" w:eastAsia="es-CO" w:bidi="ar-SA"/>
              </w:rPr>
              <w:t>.</w:t>
            </w:r>
          </w:p>
        </w:tc>
        <w:tc>
          <w:tcPr>
            <w:tcW w:w="2183" w:type="dxa"/>
            <w:gridSpan w:val="2"/>
            <w:tcBorders>
              <w:top w:val="single" w:sz="4" w:space="0" w:color="auto"/>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de ampliación y/o mejoramiento de la infraestructura de salud</w:t>
            </w:r>
          </w:p>
        </w:tc>
        <w:tc>
          <w:tcPr>
            <w:tcW w:w="1361" w:type="dxa"/>
            <w:gridSpan w:val="2"/>
            <w:tcBorders>
              <w:top w:val="single" w:sz="4" w:space="0" w:color="auto"/>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 xml:space="preserve">Desarrollar Plan de mejoramiento de la infraestructura de salud </w:t>
            </w:r>
          </w:p>
        </w:tc>
        <w:tc>
          <w:tcPr>
            <w:tcW w:w="1559" w:type="dxa"/>
            <w:gridSpan w:val="2"/>
            <w:tcBorders>
              <w:top w:val="single" w:sz="4" w:space="0" w:color="auto"/>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Número de hospitales y centros de salud construidos, ampliados, mejorados,</w:t>
            </w:r>
            <w:r w:rsidR="00497777">
              <w:rPr>
                <w:rFonts w:eastAsia="Times New Roman" w:cs="Calibri"/>
                <w:color w:val="000000"/>
                <w:sz w:val="18"/>
                <w:szCs w:val="18"/>
                <w:lang w:val="es-CO" w:eastAsia="es-CO" w:bidi="ar-SA"/>
              </w:rPr>
              <w:t xml:space="preserve"> </w:t>
            </w:r>
            <w:r w:rsidRPr="003052CA">
              <w:rPr>
                <w:rFonts w:eastAsia="Times New Roman" w:cs="Calibri"/>
                <w:color w:val="000000"/>
                <w:sz w:val="18"/>
                <w:szCs w:val="18"/>
                <w:lang w:val="es-CO" w:eastAsia="es-CO" w:bidi="ar-SA"/>
              </w:rPr>
              <w:t>remodelados y dotados.</w:t>
            </w:r>
          </w:p>
        </w:tc>
        <w:tc>
          <w:tcPr>
            <w:tcW w:w="765" w:type="dxa"/>
            <w:gridSpan w:val="2"/>
            <w:tcBorders>
              <w:top w:val="single" w:sz="4" w:space="0" w:color="auto"/>
              <w:left w:val="nil"/>
              <w:bottom w:val="single" w:sz="4" w:space="0" w:color="auto"/>
              <w:right w:val="single" w:sz="4" w:space="0" w:color="auto"/>
            </w:tcBorders>
            <w:shd w:val="clear" w:color="auto" w:fill="auto"/>
            <w:noWrap/>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 </w:t>
            </w:r>
          </w:p>
        </w:tc>
        <w:tc>
          <w:tcPr>
            <w:tcW w:w="3260" w:type="dxa"/>
            <w:gridSpan w:val="3"/>
            <w:tcBorders>
              <w:top w:val="single" w:sz="4" w:space="0" w:color="auto"/>
              <w:left w:val="nil"/>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de infraestructura, construcción, equipamiento, adecuación y dotación de establecimientos para la prestación de servicios de salud en el Municipio (Construcción-dotación</w:t>
            </w:r>
          </w:p>
        </w:tc>
        <w:tc>
          <w:tcPr>
            <w:tcW w:w="671" w:type="dxa"/>
            <w:tcBorders>
              <w:top w:val="nil"/>
              <w:left w:val="nil"/>
              <w:bottom w:val="nil"/>
              <w:right w:val="single" w:sz="4" w:space="0" w:color="auto"/>
            </w:tcBorders>
            <w:shd w:val="clear" w:color="auto" w:fill="auto"/>
            <w:noWrap/>
            <w:hideMark/>
          </w:tcPr>
          <w:p w:rsidR="003052CA" w:rsidRPr="003052CA" w:rsidRDefault="003052CA" w:rsidP="003052CA">
            <w:pPr>
              <w:spacing w:after="0" w:line="240" w:lineRule="auto"/>
              <w:jc w:val="left"/>
              <w:rPr>
                <w:rFonts w:eastAsia="Times New Roman" w:cs="Calibri"/>
                <w:sz w:val="18"/>
                <w:szCs w:val="18"/>
                <w:lang w:val="es-CO" w:eastAsia="es-CO" w:bidi="ar-SA"/>
              </w:rPr>
            </w:pPr>
            <w:r w:rsidRPr="003052CA">
              <w:rPr>
                <w:rFonts w:eastAsia="Times New Roman" w:cs="Calibri"/>
                <w:sz w:val="18"/>
                <w:szCs w:val="18"/>
                <w:lang w:val="es-CO" w:eastAsia="es-CO" w:bidi="ar-SA"/>
              </w:rPr>
              <w:t> </w:t>
            </w:r>
          </w:p>
        </w:tc>
      </w:tr>
      <w:tr w:rsidR="003052CA" w:rsidRPr="003052CA" w:rsidTr="00497777">
        <w:trPr>
          <w:trHeight w:val="495"/>
        </w:trPr>
        <w:tc>
          <w:tcPr>
            <w:tcW w:w="1371" w:type="dxa"/>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045"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Desarrollar campañas educativas para fortalecer la formación de padres, adolescentes, adultos, adultos mayores, en temas relacionados con existencia, desarrollo y ciudadanía y protección especial</w:t>
            </w:r>
          </w:p>
        </w:tc>
        <w:tc>
          <w:tcPr>
            <w:tcW w:w="2183" w:type="dxa"/>
            <w:gridSpan w:val="2"/>
            <w:vMerge w:val="restart"/>
            <w:tcBorders>
              <w:top w:val="single" w:sz="4" w:space="0" w:color="auto"/>
              <w:left w:val="single" w:sz="4" w:space="0" w:color="auto"/>
              <w:bottom w:val="single" w:sz="4" w:space="0" w:color="000000"/>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de capacitación para desarrollar campañas educativas sobre temas de planificación familiar, control prenatal, parto, posparto, maternidad y paternidad responsable, salud sexual y reproductiva, nutrición, lactancia materna, BPM familiar, documentación de jóvenes</w:t>
            </w:r>
          </w:p>
        </w:tc>
        <w:tc>
          <w:tcPr>
            <w:tcW w:w="1361" w:type="dxa"/>
            <w:gridSpan w:val="2"/>
            <w:vMerge w:val="restart"/>
            <w:tcBorders>
              <w:top w:val="single" w:sz="4" w:space="0" w:color="auto"/>
              <w:left w:val="single" w:sz="4" w:space="0" w:color="auto"/>
              <w:bottom w:val="single" w:sz="4" w:space="0" w:color="000000"/>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Elaborar y desarrollar Plan de Capacitación para realizar campañas educativas sobre temas relacionados con diferentes temas pertinentes al pro</w:t>
            </w:r>
            <w:r w:rsidR="00497777">
              <w:rPr>
                <w:rFonts w:eastAsia="Times New Roman" w:cs="Calibri"/>
                <w:color w:val="000000"/>
                <w:sz w:val="18"/>
                <w:szCs w:val="18"/>
                <w:lang w:val="es-CO" w:eastAsia="es-CO" w:bidi="ar-SA"/>
              </w:rPr>
              <w:t>p</w:t>
            </w:r>
            <w:r w:rsidRPr="003052CA">
              <w:rPr>
                <w:rFonts w:eastAsia="Times New Roman" w:cs="Calibri"/>
                <w:color w:val="000000"/>
                <w:sz w:val="18"/>
                <w:szCs w:val="18"/>
                <w:lang w:val="es-CO" w:eastAsia="es-CO" w:bidi="ar-SA"/>
              </w:rPr>
              <w:t>ósito de mejorar la calidad de la salud municipal</w:t>
            </w:r>
          </w:p>
        </w:tc>
        <w:tc>
          <w:tcPr>
            <w:tcW w:w="1559" w:type="dxa"/>
            <w:gridSpan w:val="2"/>
            <w:vMerge w:val="restart"/>
            <w:tcBorders>
              <w:top w:val="single" w:sz="4" w:space="0" w:color="auto"/>
              <w:left w:val="single" w:sz="4" w:space="0" w:color="auto"/>
              <w:bottom w:val="single" w:sz="4" w:space="0" w:color="000000"/>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Número de campañas educativas realizadas en las zonas rurales y a nivel del casco urbano</w:t>
            </w:r>
          </w:p>
        </w:tc>
        <w:tc>
          <w:tcPr>
            <w:tcW w:w="765" w:type="dxa"/>
            <w:gridSpan w:val="2"/>
            <w:vMerge w:val="restart"/>
            <w:tcBorders>
              <w:top w:val="single" w:sz="4" w:space="0" w:color="auto"/>
              <w:left w:val="single" w:sz="4" w:space="0" w:color="auto"/>
              <w:bottom w:val="single" w:sz="4" w:space="0" w:color="000000"/>
              <w:right w:val="single" w:sz="4" w:space="0" w:color="auto"/>
            </w:tcBorders>
            <w:shd w:val="clear" w:color="auto" w:fill="auto"/>
            <w:noWrap/>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 </w:t>
            </w:r>
          </w:p>
        </w:tc>
        <w:tc>
          <w:tcPr>
            <w:tcW w:w="3260" w:type="dxa"/>
            <w:gridSpan w:val="3"/>
            <w:vMerge w:val="restart"/>
            <w:tcBorders>
              <w:top w:val="single" w:sz="4" w:space="0" w:color="auto"/>
              <w:left w:val="single" w:sz="4" w:space="0" w:color="auto"/>
              <w:bottom w:val="single" w:sz="4" w:space="0" w:color="000000"/>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de capacitación para desarrollar campañas educativas sobre temas de planificación familiar, control prenatal, parto, posparto, maternidad y paternidad responsable, salud sexual y reproductiva, nutrición, lactancia materna, BPM familiar, documentación de jóvenes</w:t>
            </w:r>
          </w:p>
        </w:tc>
        <w:tc>
          <w:tcPr>
            <w:tcW w:w="671" w:type="dxa"/>
            <w:vMerge w:val="restart"/>
            <w:tcBorders>
              <w:top w:val="nil"/>
              <w:left w:val="single" w:sz="4" w:space="0" w:color="auto"/>
              <w:bottom w:val="single" w:sz="4" w:space="0" w:color="000000"/>
              <w:right w:val="single" w:sz="4" w:space="0" w:color="auto"/>
            </w:tcBorders>
            <w:shd w:val="clear" w:color="auto" w:fill="auto"/>
            <w:noWrap/>
            <w:hideMark/>
          </w:tcPr>
          <w:p w:rsidR="003052CA" w:rsidRPr="003052CA" w:rsidRDefault="003052CA" w:rsidP="003052CA">
            <w:pPr>
              <w:spacing w:after="0" w:line="240" w:lineRule="auto"/>
              <w:jc w:val="left"/>
              <w:rPr>
                <w:rFonts w:eastAsia="Times New Roman" w:cs="Calibri"/>
                <w:sz w:val="18"/>
                <w:szCs w:val="18"/>
                <w:lang w:val="es-CO" w:eastAsia="es-CO" w:bidi="ar-SA"/>
              </w:rPr>
            </w:pPr>
            <w:r w:rsidRPr="003052CA">
              <w:rPr>
                <w:rFonts w:eastAsia="Times New Roman" w:cs="Calibri"/>
                <w:sz w:val="18"/>
                <w:szCs w:val="18"/>
                <w:lang w:val="es-CO" w:eastAsia="es-CO" w:bidi="ar-SA"/>
              </w:rPr>
              <w:t> </w:t>
            </w:r>
          </w:p>
        </w:tc>
      </w:tr>
      <w:tr w:rsidR="003052CA" w:rsidRPr="003052CA" w:rsidTr="00857C55">
        <w:trPr>
          <w:trHeight w:val="1800"/>
        </w:trPr>
        <w:tc>
          <w:tcPr>
            <w:tcW w:w="1371" w:type="dxa"/>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045" w:type="dxa"/>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183" w:type="dxa"/>
            <w:gridSpan w:val="2"/>
            <w:vMerge/>
            <w:tcBorders>
              <w:top w:val="single" w:sz="4" w:space="0" w:color="auto"/>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1361" w:type="dxa"/>
            <w:gridSpan w:val="2"/>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1559" w:type="dxa"/>
            <w:gridSpan w:val="2"/>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765" w:type="dxa"/>
            <w:gridSpan w:val="2"/>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3260" w:type="dxa"/>
            <w:gridSpan w:val="3"/>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671" w:type="dxa"/>
            <w:vMerge/>
            <w:tcBorders>
              <w:top w:val="nil"/>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sz w:val="18"/>
                <w:szCs w:val="18"/>
                <w:lang w:val="es-CO" w:eastAsia="es-CO" w:bidi="ar-SA"/>
              </w:rPr>
            </w:pPr>
          </w:p>
        </w:tc>
      </w:tr>
      <w:tr w:rsidR="003052CA" w:rsidRPr="003052CA" w:rsidTr="00857C55">
        <w:trPr>
          <w:trHeight w:val="495"/>
        </w:trPr>
        <w:tc>
          <w:tcPr>
            <w:tcW w:w="1371"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lang w:val="es-CO" w:eastAsia="es-CO" w:bidi="ar-SA"/>
              </w:rPr>
            </w:pPr>
            <w:r w:rsidRPr="003052CA">
              <w:rPr>
                <w:rFonts w:eastAsia="Times New Roman" w:cs="Calibri"/>
                <w:color w:val="000000"/>
                <w:lang w:val="es-CO" w:eastAsia="es-CO" w:bidi="ar-SA"/>
              </w:rPr>
              <w:t>SEGURIDAD ALIMENTARIA</w:t>
            </w:r>
          </w:p>
        </w:tc>
        <w:tc>
          <w:tcPr>
            <w:tcW w:w="2045"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Garantizar de manera progresiva la seguridad alimentaria y nutricional de la población  más vulnerable</w:t>
            </w:r>
          </w:p>
        </w:tc>
        <w:tc>
          <w:tcPr>
            <w:tcW w:w="2183" w:type="dxa"/>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Acciones que contribuyan a disminuir los índices de desnutrición en escolares sus familias y en la población vulnerable</w:t>
            </w:r>
          </w:p>
        </w:tc>
        <w:tc>
          <w:tcPr>
            <w:tcW w:w="1361" w:type="dxa"/>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de seguridad alimentaria para el Municipio de Argelia Cauca</w:t>
            </w:r>
          </w:p>
        </w:tc>
        <w:tc>
          <w:tcPr>
            <w:tcW w:w="1559" w:type="dxa"/>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 xml:space="preserve">Número de estudiantes y población vulnerable  beneficiados con el suministro de alimentos nutritivos </w:t>
            </w:r>
          </w:p>
        </w:tc>
        <w:tc>
          <w:tcPr>
            <w:tcW w:w="765" w:type="dxa"/>
            <w:gridSpan w:val="2"/>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 </w:t>
            </w:r>
          </w:p>
        </w:tc>
        <w:tc>
          <w:tcPr>
            <w:tcW w:w="3260" w:type="dxa"/>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r w:rsidRPr="003052CA">
              <w:rPr>
                <w:rFonts w:eastAsia="Times New Roman" w:cs="Calibri"/>
                <w:color w:val="000000"/>
                <w:sz w:val="18"/>
                <w:szCs w:val="18"/>
                <w:lang w:val="es-CO" w:eastAsia="es-CO" w:bidi="ar-SA"/>
              </w:rPr>
              <w:t>Plan de Seguridad Alimentaria y Nutricional</w:t>
            </w:r>
          </w:p>
        </w:tc>
        <w:tc>
          <w:tcPr>
            <w:tcW w:w="67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3052CA" w:rsidRPr="003052CA" w:rsidRDefault="003052CA" w:rsidP="003052CA">
            <w:pPr>
              <w:spacing w:after="0" w:line="240" w:lineRule="auto"/>
              <w:jc w:val="left"/>
              <w:rPr>
                <w:rFonts w:eastAsia="Times New Roman" w:cs="Calibri"/>
                <w:sz w:val="18"/>
                <w:szCs w:val="18"/>
                <w:lang w:val="es-CO" w:eastAsia="es-CO" w:bidi="ar-SA"/>
              </w:rPr>
            </w:pPr>
            <w:r w:rsidRPr="003052CA">
              <w:rPr>
                <w:rFonts w:eastAsia="Times New Roman" w:cs="Calibri"/>
                <w:sz w:val="18"/>
                <w:szCs w:val="18"/>
                <w:lang w:val="es-CO" w:eastAsia="es-CO" w:bidi="ar-SA"/>
              </w:rPr>
              <w:t> </w:t>
            </w:r>
          </w:p>
        </w:tc>
      </w:tr>
      <w:tr w:rsidR="003052CA" w:rsidRPr="003052CA" w:rsidTr="00857C55">
        <w:trPr>
          <w:trHeight w:val="615"/>
        </w:trPr>
        <w:tc>
          <w:tcPr>
            <w:tcW w:w="1371" w:type="dxa"/>
            <w:vMerge/>
            <w:tcBorders>
              <w:top w:val="nil"/>
              <w:left w:val="single" w:sz="4" w:space="0" w:color="auto"/>
              <w:bottom w:val="single" w:sz="4" w:space="0" w:color="000000"/>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lang w:val="es-CO" w:eastAsia="es-CO" w:bidi="ar-SA"/>
              </w:rPr>
            </w:pPr>
          </w:p>
        </w:tc>
        <w:tc>
          <w:tcPr>
            <w:tcW w:w="2045" w:type="dxa"/>
            <w:vMerge/>
            <w:tcBorders>
              <w:top w:val="single" w:sz="4" w:space="0" w:color="auto"/>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2183" w:type="dxa"/>
            <w:gridSpan w:val="2"/>
            <w:vMerge/>
            <w:tcBorders>
              <w:top w:val="single" w:sz="4" w:space="0" w:color="auto"/>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1361" w:type="dxa"/>
            <w:gridSpan w:val="2"/>
            <w:vMerge/>
            <w:tcBorders>
              <w:top w:val="single" w:sz="4" w:space="0" w:color="auto"/>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1559" w:type="dxa"/>
            <w:gridSpan w:val="2"/>
            <w:vMerge/>
            <w:tcBorders>
              <w:top w:val="single" w:sz="4" w:space="0" w:color="auto"/>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765" w:type="dxa"/>
            <w:gridSpan w:val="2"/>
            <w:vMerge/>
            <w:tcBorders>
              <w:top w:val="single" w:sz="4" w:space="0" w:color="auto"/>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3260" w:type="dxa"/>
            <w:gridSpan w:val="3"/>
            <w:vMerge/>
            <w:tcBorders>
              <w:top w:val="single" w:sz="4" w:space="0" w:color="auto"/>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color w:val="000000"/>
                <w:sz w:val="18"/>
                <w:szCs w:val="18"/>
                <w:lang w:val="es-CO" w:eastAsia="es-CO" w:bidi="ar-SA"/>
              </w:rPr>
            </w:pPr>
          </w:p>
        </w:tc>
        <w:tc>
          <w:tcPr>
            <w:tcW w:w="671" w:type="dxa"/>
            <w:vMerge/>
            <w:tcBorders>
              <w:top w:val="single" w:sz="4" w:space="0" w:color="auto"/>
              <w:left w:val="single" w:sz="4" w:space="0" w:color="auto"/>
              <w:bottom w:val="single" w:sz="4" w:space="0" w:color="auto"/>
              <w:right w:val="single" w:sz="4" w:space="0" w:color="auto"/>
            </w:tcBorders>
            <w:vAlign w:val="center"/>
            <w:hideMark/>
          </w:tcPr>
          <w:p w:rsidR="003052CA" w:rsidRPr="003052CA" w:rsidRDefault="003052CA" w:rsidP="003052CA">
            <w:pPr>
              <w:spacing w:after="0" w:line="240" w:lineRule="auto"/>
              <w:jc w:val="left"/>
              <w:rPr>
                <w:rFonts w:eastAsia="Times New Roman" w:cs="Calibri"/>
                <w:sz w:val="18"/>
                <w:szCs w:val="18"/>
                <w:lang w:val="es-CO" w:eastAsia="es-CO" w:bidi="ar-SA"/>
              </w:rPr>
            </w:pPr>
          </w:p>
        </w:tc>
      </w:tr>
      <w:tr w:rsidR="003052CA" w:rsidRPr="003052CA" w:rsidTr="00B35A94">
        <w:trPr>
          <w:trHeight w:val="495"/>
        </w:trPr>
        <w:tc>
          <w:tcPr>
            <w:tcW w:w="13215" w:type="dxa"/>
            <w:gridSpan w:val="14"/>
            <w:vMerge w:val="restart"/>
            <w:tcBorders>
              <w:top w:val="nil"/>
              <w:left w:val="nil"/>
              <w:bottom w:val="nil"/>
              <w:right w:val="nil"/>
            </w:tcBorders>
            <w:shd w:val="clear" w:color="auto" w:fill="auto"/>
            <w:noWrap/>
            <w:hideMark/>
          </w:tcPr>
          <w:p w:rsidR="003052CA" w:rsidRDefault="003052CA" w:rsidP="00B35A94">
            <w:pPr>
              <w:spacing w:after="0" w:line="240" w:lineRule="auto"/>
              <w:jc w:val="left"/>
              <w:rPr>
                <w:rFonts w:ascii="Arial" w:eastAsia="Times New Roman" w:hAnsi="Arial" w:cs="Arial"/>
                <w:color w:val="000000"/>
                <w:sz w:val="18"/>
                <w:szCs w:val="18"/>
                <w:lang w:val="es-CO" w:eastAsia="es-CO" w:bidi="ar-SA"/>
              </w:rPr>
            </w:pPr>
          </w:p>
          <w:p w:rsidR="00857C55" w:rsidRDefault="00857C55" w:rsidP="00B35A94">
            <w:pPr>
              <w:spacing w:after="0" w:line="240" w:lineRule="auto"/>
              <w:jc w:val="left"/>
              <w:rPr>
                <w:rFonts w:ascii="Arial" w:eastAsia="Times New Roman" w:hAnsi="Arial" w:cs="Arial"/>
                <w:color w:val="000000"/>
                <w:sz w:val="18"/>
                <w:szCs w:val="18"/>
                <w:lang w:val="es-CO" w:eastAsia="es-CO" w:bidi="ar-SA"/>
              </w:rPr>
            </w:pPr>
          </w:p>
          <w:p w:rsidR="00857C55" w:rsidRDefault="00857C55" w:rsidP="00B35A94">
            <w:pPr>
              <w:spacing w:after="0" w:line="240" w:lineRule="auto"/>
              <w:jc w:val="left"/>
              <w:rPr>
                <w:rFonts w:ascii="Arial" w:eastAsia="Times New Roman" w:hAnsi="Arial" w:cs="Arial"/>
                <w:color w:val="000000"/>
                <w:sz w:val="18"/>
                <w:szCs w:val="18"/>
                <w:lang w:val="es-CO" w:eastAsia="es-CO" w:bidi="ar-SA"/>
              </w:rPr>
            </w:pPr>
          </w:p>
          <w:p w:rsidR="00857C55" w:rsidRDefault="00857C55" w:rsidP="00B35A94">
            <w:pPr>
              <w:spacing w:after="0" w:line="240" w:lineRule="auto"/>
              <w:jc w:val="left"/>
              <w:rPr>
                <w:rFonts w:ascii="Arial" w:eastAsia="Times New Roman" w:hAnsi="Arial" w:cs="Arial"/>
                <w:color w:val="000000"/>
                <w:sz w:val="18"/>
                <w:szCs w:val="18"/>
                <w:lang w:val="es-CO" w:eastAsia="es-CO" w:bidi="ar-SA"/>
              </w:rPr>
            </w:pPr>
          </w:p>
          <w:p w:rsidR="00857C55" w:rsidRDefault="00857C55" w:rsidP="00B35A94">
            <w:pPr>
              <w:spacing w:after="0" w:line="240" w:lineRule="auto"/>
              <w:jc w:val="left"/>
              <w:rPr>
                <w:rFonts w:ascii="Arial" w:eastAsia="Times New Roman" w:hAnsi="Arial" w:cs="Arial"/>
                <w:color w:val="000000"/>
                <w:sz w:val="18"/>
                <w:szCs w:val="18"/>
                <w:lang w:val="es-CO" w:eastAsia="es-CO" w:bidi="ar-SA"/>
              </w:rPr>
            </w:pPr>
          </w:p>
          <w:p w:rsidR="00857C55" w:rsidRDefault="00857C55" w:rsidP="00B35A94">
            <w:pPr>
              <w:spacing w:after="0" w:line="240" w:lineRule="auto"/>
              <w:jc w:val="left"/>
              <w:rPr>
                <w:rFonts w:ascii="Arial" w:eastAsia="Times New Roman" w:hAnsi="Arial" w:cs="Arial"/>
                <w:color w:val="000000"/>
                <w:sz w:val="18"/>
                <w:szCs w:val="18"/>
                <w:lang w:val="es-CO" w:eastAsia="es-CO" w:bidi="ar-SA"/>
              </w:rPr>
            </w:pPr>
          </w:p>
          <w:p w:rsidR="00857C55" w:rsidRDefault="00857C55" w:rsidP="00B35A94">
            <w:pPr>
              <w:spacing w:after="0" w:line="240" w:lineRule="auto"/>
              <w:jc w:val="left"/>
              <w:rPr>
                <w:rFonts w:ascii="Arial" w:eastAsia="Times New Roman" w:hAnsi="Arial" w:cs="Arial"/>
                <w:color w:val="000000"/>
                <w:sz w:val="18"/>
                <w:szCs w:val="18"/>
                <w:lang w:val="es-CO" w:eastAsia="es-CO" w:bidi="ar-SA"/>
              </w:rPr>
            </w:pPr>
          </w:p>
          <w:p w:rsidR="00B35A94" w:rsidRDefault="00B35A94" w:rsidP="00B35A94">
            <w:pPr>
              <w:spacing w:after="0" w:line="240" w:lineRule="auto"/>
              <w:jc w:val="left"/>
              <w:rPr>
                <w:rFonts w:ascii="Arial" w:eastAsia="Times New Roman" w:hAnsi="Arial" w:cs="Arial"/>
                <w:color w:val="000000"/>
                <w:sz w:val="18"/>
                <w:szCs w:val="18"/>
                <w:lang w:val="es-CO" w:eastAsia="es-CO" w:bidi="ar-SA"/>
              </w:rPr>
            </w:pPr>
          </w:p>
          <w:tbl>
            <w:tblPr>
              <w:tblW w:w="12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956"/>
              <w:gridCol w:w="1449"/>
              <w:gridCol w:w="1562"/>
              <w:gridCol w:w="1640"/>
              <w:gridCol w:w="1827"/>
              <w:gridCol w:w="1955"/>
              <w:gridCol w:w="2682"/>
              <w:gridCol w:w="886"/>
            </w:tblGrid>
            <w:tr w:rsidR="00B35A94" w:rsidRPr="00B35A94" w:rsidTr="00DB6B36">
              <w:trPr>
                <w:trHeight w:val="70"/>
              </w:trPr>
              <w:tc>
                <w:tcPr>
                  <w:tcW w:w="12957" w:type="dxa"/>
                  <w:gridSpan w:val="8"/>
                  <w:shd w:val="clear" w:color="000000" w:fill="8DB4E3"/>
                  <w:vAlign w:val="bottom"/>
                  <w:hideMark/>
                </w:tcPr>
                <w:p w:rsidR="00B35A94" w:rsidRPr="00B35A94" w:rsidRDefault="00B35A94" w:rsidP="00B35A94">
                  <w:pPr>
                    <w:spacing w:after="0" w:line="240" w:lineRule="auto"/>
                    <w:jc w:val="center"/>
                    <w:rPr>
                      <w:rFonts w:eastAsia="Times New Roman" w:cs="Calibri"/>
                      <w:b/>
                      <w:bCs/>
                      <w:color w:val="002060"/>
                      <w:sz w:val="28"/>
                      <w:szCs w:val="28"/>
                      <w:lang w:val="es-CO" w:eastAsia="es-CO" w:bidi="ar-SA"/>
                    </w:rPr>
                  </w:pPr>
                  <w:r w:rsidRPr="00B35A94">
                    <w:rPr>
                      <w:rFonts w:eastAsia="Times New Roman" w:cs="Calibri"/>
                      <w:b/>
                      <w:bCs/>
                      <w:color w:val="002060"/>
                      <w:sz w:val="28"/>
                      <w:szCs w:val="28"/>
                      <w:lang w:val="es-CO" w:eastAsia="es-CO" w:bidi="ar-SA"/>
                    </w:rPr>
                    <w:lastRenderedPageBreak/>
                    <w:t>MATRIZ DE PLANIFICACIÓN -  PLAN DE DESARROLLO MUNICIPAL -ARGELIA-CAUCA-.2.012 - 2.015</w:t>
                  </w:r>
                </w:p>
              </w:tc>
            </w:tr>
            <w:tr w:rsidR="00B35A94" w:rsidRPr="00B35A94" w:rsidTr="00DB6B36">
              <w:trPr>
                <w:trHeight w:val="356"/>
              </w:trPr>
              <w:tc>
                <w:tcPr>
                  <w:tcW w:w="12957" w:type="dxa"/>
                  <w:gridSpan w:val="8"/>
                  <w:shd w:val="clear" w:color="000000" w:fill="8DB4E3"/>
                  <w:vAlign w:val="bottom"/>
                  <w:hideMark/>
                </w:tcPr>
                <w:p w:rsidR="00B35A94" w:rsidRPr="00B35A94" w:rsidRDefault="00B35A94" w:rsidP="00B35A94">
                  <w:pPr>
                    <w:spacing w:after="0" w:line="240" w:lineRule="auto"/>
                    <w:jc w:val="center"/>
                    <w:rPr>
                      <w:rFonts w:eastAsia="Times New Roman" w:cs="Calibri"/>
                      <w:b/>
                      <w:bCs/>
                      <w:color w:val="FF110A"/>
                      <w:sz w:val="28"/>
                      <w:szCs w:val="28"/>
                      <w:lang w:val="es-CO" w:eastAsia="es-CO" w:bidi="ar-SA"/>
                    </w:rPr>
                  </w:pPr>
                  <w:r w:rsidRPr="00B35A94">
                    <w:rPr>
                      <w:rFonts w:eastAsia="Times New Roman" w:cs="Calibri"/>
                      <w:b/>
                      <w:bCs/>
                      <w:color w:val="FF110A"/>
                      <w:sz w:val="28"/>
                      <w:szCs w:val="28"/>
                      <w:lang w:val="es-CO" w:eastAsia="es-CO" w:bidi="ar-SA"/>
                    </w:rPr>
                    <w:t>LINEA ESTRATÉGICA: BIENESTAR SOCIAL PARA EL DESARROLLO INTEGRAL</w:t>
                  </w:r>
                </w:p>
              </w:tc>
            </w:tr>
            <w:tr w:rsidR="00B35A94" w:rsidRPr="00B35A94" w:rsidTr="00DB6B36">
              <w:trPr>
                <w:trHeight w:val="263"/>
              </w:trPr>
              <w:tc>
                <w:tcPr>
                  <w:tcW w:w="12957" w:type="dxa"/>
                  <w:gridSpan w:val="8"/>
                  <w:shd w:val="clear" w:color="000000" w:fill="8DB4E3"/>
                  <w:vAlign w:val="bottom"/>
                  <w:hideMark/>
                </w:tcPr>
                <w:p w:rsidR="00B35A94" w:rsidRPr="00B35A94" w:rsidRDefault="00B35A94" w:rsidP="00B35A94">
                  <w:pPr>
                    <w:spacing w:after="0" w:line="240" w:lineRule="auto"/>
                    <w:jc w:val="left"/>
                    <w:rPr>
                      <w:rFonts w:eastAsia="Times New Roman" w:cs="Calibri"/>
                      <w:b/>
                      <w:bCs/>
                      <w:color w:val="002060"/>
                      <w:sz w:val="24"/>
                      <w:szCs w:val="24"/>
                      <w:lang w:val="es-CO" w:eastAsia="es-CO" w:bidi="ar-SA"/>
                    </w:rPr>
                  </w:pPr>
                  <w:r w:rsidRPr="00B35A94">
                    <w:rPr>
                      <w:rFonts w:eastAsia="Times New Roman" w:cs="Calibri"/>
                      <w:b/>
                      <w:bCs/>
                      <w:color w:val="002060"/>
                      <w:sz w:val="24"/>
                      <w:szCs w:val="24"/>
                      <w:lang w:val="es-CO" w:eastAsia="es-CO" w:bidi="ar-SA"/>
                    </w:rPr>
                    <w:t>COMPONENTE: EDUCACIÓN</w:t>
                  </w:r>
                </w:p>
              </w:tc>
            </w:tr>
            <w:tr w:rsidR="00B35A94" w:rsidRPr="00B35A94" w:rsidTr="00DB6B36">
              <w:trPr>
                <w:trHeight w:val="448"/>
              </w:trPr>
              <w:tc>
                <w:tcPr>
                  <w:tcW w:w="12957" w:type="dxa"/>
                  <w:gridSpan w:val="8"/>
                  <w:shd w:val="clear" w:color="000000" w:fill="8DB4E3"/>
                  <w:vAlign w:val="bottom"/>
                  <w:hideMark/>
                </w:tcPr>
                <w:p w:rsidR="00B35A94" w:rsidRPr="00B35A94" w:rsidRDefault="00B35A94" w:rsidP="00B35A94">
                  <w:pPr>
                    <w:spacing w:after="0" w:line="240" w:lineRule="auto"/>
                    <w:jc w:val="left"/>
                    <w:rPr>
                      <w:rFonts w:eastAsia="Times New Roman" w:cs="Calibri"/>
                      <w:b/>
                      <w:bCs/>
                      <w:color w:val="003366"/>
                      <w:sz w:val="24"/>
                      <w:szCs w:val="24"/>
                      <w:lang w:val="es-CO" w:eastAsia="es-CO" w:bidi="ar-SA"/>
                    </w:rPr>
                  </w:pPr>
                  <w:r w:rsidRPr="00B35A94">
                    <w:rPr>
                      <w:rFonts w:eastAsia="Times New Roman" w:cs="Calibri"/>
                      <w:b/>
                      <w:bCs/>
                      <w:color w:val="003366"/>
                      <w:sz w:val="24"/>
                      <w:szCs w:val="24"/>
                      <w:lang w:val="es-CO" w:eastAsia="es-CO" w:bidi="ar-SA"/>
                    </w:rPr>
                    <w:t>Objetivo: Garantizar el acceso gratuito a una Educación de calidad como derecho de toda persona y  como servicio básico que tiene una función social</w:t>
                  </w:r>
                </w:p>
              </w:tc>
            </w:tr>
            <w:tr w:rsidR="00B35A94" w:rsidRPr="00B35A94" w:rsidTr="00DB6B36">
              <w:trPr>
                <w:trHeight w:val="683"/>
              </w:trPr>
              <w:tc>
                <w:tcPr>
                  <w:tcW w:w="956" w:type="dxa"/>
                  <w:shd w:val="clear" w:color="000000" w:fill="FF3300"/>
                  <w:vAlign w:val="center"/>
                  <w:hideMark/>
                </w:tcPr>
                <w:p w:rsidR="00B35A94" w:rsidRPr="00B35A94" w:rsidRDefault="00B35A94" w:rsidP="00B35A94">
                  <w:pPr>
                    <w:spacing w:after="0" w:line="240" w:lineRule="auto"/>
                    <w:jc w:val="center"/>
                    <w:rPr>
                      <w:rFonts w:eastAsia="Times New Roman" w:cs="Calibri"/>
                      <w:b/>
                      <w:bCs/>
                      <w:color w:val="002060"/>
                      <w:lang w:val="es-CO" w:eastAsia="es-CO" w:bidi="ar-SA"/>
                    </w:rPr>
                  </w:pPr>
                  <w:r w:rsidRPr="00B35A94">
                    <w:rPr>
                      <w:rFonts w:eastAsia="Times New Roman" w:cs="Calibri"/>
                      <w:b/>
                      <w:bCs/>
                      <w:color w:val="002060"/>
                      <w:lang w:val="es-CO" w:eastAsia="es-CO" w:bidi="ar-SA"/>
                    </w:rPr>
                    <w:t>PROGRAMA</w:t>
                  </w:r>
                </w:p>
              </w:tc>
              <w:tc>
                <w:tcPr>
                  <w:tcW w:w="1449" w:type="dxa"/>
                  <w:shd w:val="clear" w:color="000000" w:fill="FF3300"/>
                  <w:vAlign w:val="center"/>
                  <w:hideMark/>
                </w:tcPr>
                <w:p w:rsidR="00B35A94" w:rsidRPr="00B35A94" w:rsidRDefault="00B35A94" w:rsidP="00B35A94">
                  <w:pPr>
                    <w:spacing w:after="0" w:line="240" w:lineRule="auto"/>
                    <w:jc w:val="center"/>
                    <w:rPr>
                      <w:rFonts w:eastAsia="Times New Roman" w:cs="Calibri"/>
                      <w:b/>
                      <w:bCs/>
                      <w:color w:val="002060"/>
                      <w:sz w:val="18"/>
                      <w:szCs w:val="18"/>
                      <w:lang w:val="es-CO" w:eastAsia="es-CO" w:bidi="ar-SA"/>
                    </w:rPr>
                  </w:pPr>
                  <w:r w:rsidRPr="00B35A94">
                    <w:rPr>
                      <w:rFonts w:eastAsia="Times New Roman" w:cs="Calibri"/>
                      <w:b/>
                      <w:bCs/>
                      <w:color w:val="002060"/>
                      <w:sz w:val="18"/>
                      <w:szCs w:val="18"/>
                      <w:lang w:val="es-CO" w:eastAsia="es-CO" w:bidi="ar-SA"/>
                    </w:rPr>
                    <w:t>OBJETIVOS DE RESULTADOS</w:t>
                  </w:r>
                </w:p>
              </w:tc>
              <w:tc>
                <w:tcPr>
                  <w:tcW w:w="1562" w:type="dxa"/>
                  <w:shd w:val="clear" w:color="000000" w:fill="FF3300"/>
                  <w:vAlign w:val="center"/>
                  <w:hideMark/>
                </w:tcPr>
                <w:p w:rsidR="00B35A94" w:rsidRPr="00B35A94" w:rsidRDefault="00B35A94" w:rsidP="00B35A94">
                  <w:pPr>
                    <w:spacing w:after="0" w:line="240" w:lineRule="auto"/>
                    <w:jc w:val="center"/>
                    <w:rPr>
                      <w:rFonts w:eastAsia="Times New Roman" w:cs="Calibri"/>
                      <w:b/>
                      <w:bCs/>
                      <w:color w:val="002060"/>
                      <w:lang w:val="es-CO" w:eastAsia="es-CO" w:bidi="ar-SA"/>
                    </w:rPr>
                  </w:pPr>
                  <w:r w:rsidRPr="00B35A94">
                    <w:rPr>
                      <w:rFonts w:eastAsia="Times New Roman" w:cs="Calibri"/>
                      <w:b/>
                      <w:bCs/>
                      <w:color w:val="002060"/>
                      <w:lang w:val="es-CO" w:eastAsia="es-CO" w:bidi="ar-SA"/>
                    </w:rPr>
                    <w:t>INDICADOR DE RESULTADOS</w:t>
                  </w:r>
                </w:p>
              </w:tc>
              <w:tc>
                <w:tcPr>
                  <w:tcW w:w="1640" w:type="dxa"/>
                  <w:shd w:val="clear" w:color="000000" w:fill="FF3300"/>
                  <w:vAlign w:val="center"/>
                  <w:hideMark/>
                </w:tcPr>
                <w:p w:rsidR="00B35A94" w:rsidRPr="00B35A94" w:rsidRDefault="00B35A94" w:rsidP="00B35A94">
                  <w:pPr>
                    <w:spacing w:after="0" w:line="240" w:lineRule="auto"/>
                    <w:jc w:val="center"/>
                    <w:rPr>
                      <w:rFonts w:eastAsia="Times New Roman" w:cs="Calibri"/>
                      <w:b/>
                      <w:bCs/>
                      <w:color w:val="002060"/>
                      <w:lang w:val="es-CO" w:eastAsia="es-CO" w:bidi="ar-SA"/>
                    </w:rPr>
                  </w:pPr>
                  <w:r w:rsidRPr="00B35A94">
                    <w:rPr>
                      <w:rFonts w:eastAsia="Times New Roman" w:cs="Calibri"/>
                      <w:b/>
                      <w:bCs/>
                      <w:color w:val="002060"/>
                      <w:lang w:val="es-CO" w:eastAsia="es-CO" w:bidi="ar-SA"/>
                    </w:rPr>
                    <w:t>OBJETIVOS DE PRODUCTO</w:t>
                  </w:r>
                </w:p>
              </w:tc>
              <w:tc>
                <w:tcPr>
                  <w:tcW w:w="1827" w:type="dxa"/>
                  <w:shd w:val="clear" w:color="000000" w:fill="FF3300"/>
                  <w:vAlign w:val="center"/>
                  <w:hideMark/>
                </w:tcPr>
                <w:p w:rsidR="00B35A94" w:rsidRPr="00B35A94" w:rsidRDefault="00B35A94" w:rsidP="00B35A94">
                  <w:pPr>
                    <w:spacing w:after="0" w:line="240" w:lineRule="auto"/>
                    <w:jc w:val="center"/>
                    <w:rPr>
                      <w:rFonts w:eastAsia="Times New Roman" w:cs="Calibri"/>
                      <w:b/>
                      <w:bCs/>
                      <w:color w:val="002060"/>
                      <w:lang w:val="es-CO" w:eastAsia="es-CO" w:bidi="ar-SA"/>
                    </w:rPr>
                  </w:pPr>
                  <w:r w:rsidRPr="00B35A94">
                    <w:rPr>
                      <w:rFonts w:eastAsia="Times New Roman" w:cs="Calibri"/>
                      <w:b/>
                      <w:bCs/>
                      <w:color w:val="002060"/>
                      <w:lang w:val="es-CO" w:eastAsia="es-CO" w:bidi="ar-SA"/>
                    </w:rPr>
                    <w:t>INDICADORES DE PRODUCTO</w:t>
                  </w:r>
                </w:p>
              </w:tc>
              <w:tc>
                <w:tcPr>
                  <w:tcW w:w="1955" w:type="dxa"/>
                  <w:shd w:val="clear" w:color="000000" w:fill="FF3300"/>
                  <w:vAlign w:val="center"/>
                  <w:hideMark/>
                </w:tcPr>
                <w:p w:rsidR="00B35A94" w:rsidRPr="00B35A94" w:rsidRDefault="00B35A94" w:rsidP="00B35A94">
                  <w:pPr>
                    <w:spacing w:after="0" w:line="240" w:lineRule="auto"/>
                    <w:jc w:val="center"/>
                    <w:rPr>
                      <w:rFonts w:eastAsia="Times New Roman" w:cs="Calibri"/>
                      <w:b/>
                      <w:bCs/>
                      <w:color w:val="002060"/>
                      <w:lang w:val="es-CO" w:eastAsia="es-CO" w:bidi="ar-SA"/>
                    </w:rPr>
                  </w:pPr>
                  <w:r w:rsidRPr="00B35A94">
                    <w:rPr>
                      <w:rFonts w:eastAsia="Times New Roman" w:cs="Calibri"/>
                      <w:b/>
                      <w:bCs/>
                      <w:color w:val="002060"/>
                      <w:lang w:val="es-CO" w:eastAsia="es-CO" w:bidi="ar-SA"/>
                    </w:rPr>
                    <w:t xml:space="preserve">METAS </w:t>
                  </w:r>
                </w:p>
              </w:tc>
              <w:tc>
                <w:tcPr>
                  <w:tcW w:w="2682" w:type="dxa"/>
                  <w:shd w:val="clear" w:color="000000" w:fill="FF3300"/>
                  <w:vAlign w:val="center"/>
                  <w:hideMark/>
                </w:tcPr>
                <w:p w:rsidR="00B35A94" w:rsidRPr="00B35A94" w:rsidRDefault="00B35A94" w:rsidP="00B35A94">
                  <w:pPr>
                    <w:spacing w:after="0" w:line="240" w:lineRule="auto"/>
                    <w:jc w:val="center"/>
                    <w:rPr>
                      <w:rFonts w:eastAsia="Times New Roman" w:cs="Calibri"/>
                      <w:b/>
                      <w:bCs/>
                      <w:color w:val="002060"/>
                      <w:lang w:val="es-CO" w:eastAsia="es-CO" w:bidi="ar-SA"/>
                    </w:rPr>
                  </w:pPr>
                  <w:r w:rsidRPr="00B35A94">
                    <w:rPr>
                      <w:rFonts w:eastAsia="Times New Roman" w:cs="Calibri"/>
                      <w:b/>
                      <w:bCs/>
                      <w:color w:val="002060"/>
                      <w:lang w:val="es-CO" w:eastAsia="es-CO" w:bidi="ar-SA"/>
                    </w:rPr>
                    <w:t>PROYECTOS Y/O ESTRATEGIAS</w:t>
                  </w:r>
                </w:p>
              </w:tc>
              <w:tc>
                <w:tcPr>
                  <w:tcW w:w="886" w:type="dxa"/>
                  <w:shd w:val="clear" w:color="000000" w:fill="FF3300"/>
                  <w:vAlign w:val="center"/>
                  <w:hideMark/>
                </w:tcPr>
                <w:p w:rsidR="00B35A94" w:rsidRPr="00B35A94" w:rsidRDefault="00B35A94" w:rsidP="00B35A94">
                  <w:pPr>
                    <w:spacing w:after="0" w:line="240" w:lineRule="auto"/>
                    <w:jc w:val="center"/>
                    <w:rPr>
                      <w:rFonts w:eastAsia="Times New Roman" w:cs="Calibri"/>
                      <w:b/>
                      <w:bCs/>
                      <w:color w:val="002060"/>
                      <w:lang w:val="es-CO" w:eastAsia="es-CO" w:bidi="ar-SA"/>
                    </w:rPr>
                  </w:pPr>
                  <w:r w:rsidRPr="00B35A94">
                    <w:rPr>
                      <w:rFonts w:eastAsia="Times New Roman" w:cs="Calibri"/>
                      <w:b/>
                      <w:bCs/>
                      <w:color w:val="002060"/>
                      <w:lang w:val="es-CO" w:eastAsia="es-CO" w:bidi="ar-SA"/>
                    </w:rPr>
                    <w:t xml:space="preserve">RECURSOS </w:t>
                  </w:r>
                </w:p>
              </w:tc>
            </w:tr>
            <w:tr w:rsidR="00B35A94" w:rsidRPr="00B35A94" w:rsidTr="00DB6B36">
              <w:trPr>
                <w:trHeight w:val="538"/>
              </w:trPr>
              <w:tc>
                <w:tcPr>
                  <w:tcW w:w="956" w:type="dxa"/>
                  <w:vMerge w:val="restart"/>
                  <w:shd w:val="clear" w:color="auto" w:fill="auto"/>
                  <w:hideMark/>
                </w:tcPr>
                <w:p w:rsidR="00B35A94" w:rsidRPr="00B35A94" w:rsidRDefault="00B35A94" w:rsidP="00B35A94">
                  <w:pPr>
                    <w:spacing w:after="0" w:line="240" w:lineRule="auto"/>
                    <w:jc w:val="center"/>
                    <w:rPr>
                      <w:rFonts w:eastAsia="Times New Roman" w:cs="Calibri"/>
                      <w:color w:val="000000"/>
                      <w:lang w:val="es-CO" w:eastAsia="es-CO" w:bidi="ar-SA"/>
                    </w:rPr>
                  </w:pPr>
                  <w:r w:rsidRPr="00B35A94">
                    <w:rPr>
                      <w:rFonts w:eastAsia="Times New Roman" w:cs="Calibri"/>
                      <w:color w:val="000000"/>
                      <w:lang w:val="es-CO" w:eastAsia="es-CO" w:bidi="ar-SA"/>
                    </w:rPr>
                    <w:t>Mejoramiento de la Calidad de la Educación pre-escolar, básica secundaria y media técnica</w:t>
                  </w:r>
                </w:p>
              </w:tc>
              <w:tc>
                <w:tcPr>
                  <w:tcW w:w="1449" w:type="dxa"/>
                  <w:vMerge w:val="restart"/>
                  <w:shd w:val="clear" w:color="auto" w:fill="auto"/>
                  <w:hideMark/>
                </w:tcPr>
                <w:p w:rsidR="00B35A94" w:rsidRPr="00B35A94" w:rsidRDefault="00B35A94" w:rsidP="00B35A94">
                  <w:pPr>
                    <w:spacing w:after="0" w:line="240" w:lineRule="auto"/>
                    <w:jc w:val="center"/>
                    <w:rPr>
                      <w:rFonts w:eastAsia="Times New Roman" w:cs="Calibri"/>
                      <w:color w:val="000000"/>
                      <w:lang w:val="es-CO" w:eastAsia="es-CO" w:bidi="ar-SA"/>
                    </w:rPr>
                  </w:pPr>
                  <w:r w:rsidRPr="00B35A94">
                    <w:rPr>
                      <w:rFonts w:eastAsia="Times New Roman" w:cs="Calibri"/>
                      <w:color w:val="000000"/>
                      <w:lang w:val="es-CO" w:eastAsia="es-CO" w:bidi="ar-SA"/>
                    </w:rPr>
                    <w:t>Mejorar la calidad educativa</w:t>
                  </w:r>
                </w:p>
              </w:tc>
              <w:tc>
                <w:tcPr>
                  <w:tcW w:w="1562" w:type="dxa"/>
                  <w:vMerge w:val="restart"/>
                  <w:shd w:val="clear" w:color="auto" w:fill="auto"/>
                  <w:hideMark/>
                </w:tcPr>
                <w:p w:rsidR="00B35A94" w:rsidRPr="00B35A94" w:rsidRDefault="00B35A94" w:rsidP="00B35A94">
                  <w:pPr>
                    <w:spacing w:after="0" w:line="240" w:lineRule="auto"/>
                    <w:jc w:val="center"/>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Puntaje obtenido por los estudiantes en las pruebas nacionales ICFES-SABER</w:t>
                  </w:r>
                </w:p>
              </w:tc>
              <w:tc>
                <w:tcPr>
                  <w:tcW w:w="1640"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Vincular un mayor número de estudiantes a la Educación Superior, Tecnologica y especializada</w:t>
                  </w:r>
                </w:p>
              </w:tc>
              <w:tc>
                <w:tcPr>
                  <w:tcW w:w="1827" w:type="dxa"/>
                  <w:vMerge w:val="restart"/>
                  <w:shd w:val="clear" w:color="auto" w:fill="auto"/>
                  <w:hideMark/>
                </w:tcPr>
                <w:p w:rsidR="00DB6B36" w:rsidRPr="00B35A94" w:rsidRDefault="00B35A94" w:rsidP="00DB6B36">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Número de estudiantes de 5,9,11, formados en técnicas y refuerzos para mejorar su rendimiento en las pruebas Nacionales ICFES-SABER.</w:t>
                  </w:r>
                </w:p>
              </w:tc>
              <w:tc>
                <w:tcPr>
                  <w:tcW w:w="1955"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100% de los estudiantes sujetos de las pruebas Nacionales, capacitados y formados para asumir con éxito las pruebas.</w:t>
                  </w:r>
                </w:p>
              </w:tc>
              <w:tc>
                <w:tcPr>
                  <w:tcW w:w="2682"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 xml:space="preserve">. Promoción y apoyo a programas de formación técnica, tecnológica y superiror. Elaboración del plan decenal                                                                                               </w:t>
                  </w:r>
                </w:p>
              </w:tc>
              <w:tc>
                <w:tcPr>
                  <w:tcW w:w="886" w:type="dxa"/>
                  <w:vMerge w:val="restart"/>
                  <w:shd w:val="clear" w:color="auto" w:fill="auto"/>
                  <w:vAlign w:val="bottom"/>
                  <w:hideMark/>
                </w:tcPr>
                <w:p w:rsidR="00B35A94" w:rsidRPr="00B35A94" w:rsidRDefault="00B35A94" w:rsidP="00B35A94">
                  <w:pPr>
                    <w:spacing w:after="0" w:line="240" w:lineRule="auto"/>
                    <w:jc w:val="center"/>
                    <w:rPr>
                      <w:rFonts w:ascii="Arial" w:eastAsia="Times New Roman" w:hAnsi="Arial" w:cs="Arial"/>
                      <w:sz w:val="18"/>
                      <w:szCs w:val="18"/>
                      <w:lang w:val="es-CO" w:eastAsia="es-CO" w:bidi="ar-SA"/>
                    </w:rPr>
                  </w:pPr>
                  <w:r w:rsidRPr="00B35A94">
                    <w:rPr>
                      <w:rFonts w:ascii="Arial" w:eastAsia="Times New Roman" w:hAnsi="Arial" w:cs="Arial"/>
                      <w:sz w:val="18"/>
                      <w:szCs w:val="18"/>
                      <w:lang w:val="es-CO" w:eastAsia="es-CO" w:bidi="ar-SA"/>
                    </w:rPr>
                    <w:t> </w:t>
                  </w:r>
                </w:p>
              </w:tc>
            </w:tr>
            <w:tr w:rsidR="00B35A94" w:rsidRPr="00B35A94" w:rsidTr="00DB6B36">
              <w:trPr>
                <w:trHeight w:val="1087"/>
              </w:trPr>
              <w:tc>
                <w:tcPr>
                  <w:tcW w:w="956"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449"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562"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1640"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1827"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1955"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2682"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886" w:type="dxa"/>
                  <w:vMerge/>
                  <w:vAlign w:val="center"/>
                  <w:hideMark/>
                </w:tcPr>
                <w:p w:rsidR="00B35A94" w:rsidRPr="00B35A94" w:rsidRDefault="00B35A94" w:rsidP="00B35A94">
                  <w:pPr>
                    <w:spacing w:after="0" w:line="240" w:lineRule="auto"/>
                    <w:jc w:val="left"/>
                    <w:rPr>
                      <w:rFonts w:ascii="Arial" w:eastAsia="Times New Roman" w:hAnsi="Arial" w:cs="Arial"/>
                      <w:sz w:val="18"/>
                      <w:szCs w:val="18"/>
                      <w:lang w:val="es-CO" w:eastAsia="es-CO" w:bidi="ar-SA"/>
                    </w:rPr>
                  </w:pPr>
                </w:p>
              </w:tc>
            </w:tr>
            <w:tr w:rsidR="00B35A94" w:rsidRPr="00B35A94" w:rsidTr="00DB6B36">
              <w:trPr>
                <w:trHeight w:val="1060"/>
              </w:trPr>
              <w:tc>
                <w:tcPr>
                  <w:tcW w:w="956"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449"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562" w:type="dxa"/>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Docentes y Directivos capacitados y actualizados para asumir el proceso de enseñañza-aprendizaje</w:t>
                  </w:r>
                </w:p>
              </w:tc>
              <w:tc>
                <w:tcPr>
                  <w:tcW w:w="1640" w:type="dxa"/>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Formar un número importantes de Docentes y Directivos a nivel Municipal</w:t>
                  </w:r>
                </w:p>
              </w:tc>
              <w:tc>
                <w:tcPr>
                  <w:tcW w:w="1827" w:type="dxa"/>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Porcentaje de Docentes y Directivos capacitados y actualizados</w:t>
                  </w:r>
                </w:p>
              </w:tc>
              <w:tc>
                <w:tcPr>
                  <w:tcW w:w="1955" w:type="dxa"/>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30 % de los Docentes y Directivos Muncipales capacitados y actualizados</w:t>
                  </w:r>
                </w:p>
              </w:tc>
              <w:tc>
                <w:tcPr>
                  <w:tcW w:w="2682" w:type="dxa"/>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 xml:space="preserve">Programas de Capacitación para docentes en Pedagogía, actualización de currículos, manejo de las TICs, Técnicas de programacion mental </w:t>
                  </w:r>
                </w:p>
              </w:tc>
              <w:tc>
                <w:tcPr>
                  <w:tcW w:w="886" w:type="dxa"/>
                  <w:shd w:val="clear" w:color="auto" w:fill="auto"/>
                  <w:noWrap/>
                  <w:hideMark/>
                </w:tcPr>
                <w:p w:rsidR="00B35A94" w:rsidRPr="00B35A94" w:rsidRDefault="00B35A94" w:rsidP="00B35A94">
                  <w:pPr>
                    <w:spacing w:after="0" w:line="240" w:lineRule="auto"/>
                    <w:jc w:val="right"/>
                    <w:rPr>
                      <w:rFonts w:ascii="Arial" w:eastAsia="Times New Roman" w:hAnsi="Arial" w:cs="Arial"/>
                      <w:sz w:val="18"/>
                      <w:szCs w:val="18"/>
                      <w:lang w:val="es-CO" w:eastAsia="es-CO" w:bidi="ar-SA"/>
                    </w:rPr>
                  </w:pPr>
                  <w:r w:rsidRPr="00B35A94">
                    <w:rPr>
                      <w:rFonts w:ascii="Arial" w:eastAsia="Times New Roman" w:hAnsi="Arial" w:cs="Arial"/>
                      <w:sz w:val="18"/>
                      <w:szCs w:val="18"/>
                      <w:lang w:val="es-CO" w:eastAsia="es-CO" w:bidi="ar-SA"/>
                    </w:rPr>
                    <w:t> </w:t>
                  </w:r>
                </w:p>
              </w:tc>
            </w:tr>
            <w:tr w:rsidR="00DB6B36" w:rsidRPr="00B35A94" w:rsidTr="00DB6B36">
              <w:trPr>
                <w:trHeight w:val="1577"/>
              </w:trPr>
              <w:tc>
                <w:tcPr>
                  <w:tcW w:w="956"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449"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562" w:type="dxa"/>
                  <w:tcBorders>
                    <w:bottom w:val="single" w:sz="4" w:space="0" w:color="auto"/>
                  </w:tcBorders>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Capacitación a Comunidad Educativa en apoyo psicológico, desarrollo personal y valores humanos</w:t>
                  </w:r>
                </w:p>
              </w:tc>
              <w:tc>
                <w:tcPr>
                  <w:tcW w:w="1640" w:type="dxa"/>
                  <w:tcBorders>
                    <w:bottom w:val="single" w:sz="4" w:space="0" w:color="auto"/>
                  </w:tcBorders>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Capacitar a miembros de la Comunidad Educativa a través de talleres formativos</w:t>
                  </w:r>
                </w:p>
              </w:tc>
              <w:tc>
                <w:tcPr>
                  <w:tcW w:w="1827" w:type="dxa"/>
                  <w:tcBorders>
                    <w:bottom w:val="single" w:sz="4" w:space="0" w:color="auto"/>
                  </w:tcBorders>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Cantidad de miembros de la Comunidad Educativa formados a través de talleres especializados</w:t>
                  </w:r>
                </w:p>
              </w:tc>
              <w:tc>
                <w:tcPr>
                  <w:tcW w:w="1955" w:type="dxa"/>
                  <w:tcBorders>
                    <w:bottom w:val="single" w:sz="4" w:space="0" w:color="auto"/>
                  </w:tcBorders>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5 talleres de capacitación sobre temática psicológica y de desarrollo personal</w:t>
                  </w:r>
                </w:p>
              </w:tc>
              <w:tc>
                <w:tcPr>
                  <w:tcW w:w="2682" w:type="dxa"/>
                  <w:tcBorders>
                    <w:bottom w:val="single" w:sz="4" w:space="0" w:color="auto"/>
                  </w:tcBorders>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Plan de Capacitación Municipal a Docentes, Directivos, Estudiantes y Padres de Familia, sobre apoyo psico-terapéutico y socilógico</w:t>
                  </w:r>
                </w:p>
              </w:tc>
              <w:tc>
                <w:tcPr>
                  <w:tcW w:w="886" w:type="dxa"/>
                  <w:tcBorders>
                    <w:bottom w:val="single" w:sz="4" w:space="0" w:color="auto"/>
                  </w:tcBorders>
                  <w:shd w:val="clear" w:color="auto" w:fill="auto"/>
                  <w:noWrap/>
                  <w:hideMark/>
                </w:tcPr>
                <w:p w:rsidR="00B35A94" w:rsidRDefault="00B35A94" w:rsidP="00B35A94">
                  <w:pPr>
                    <w:spacing w:after="0" w:line="240" w:lineRule="auto"/>
                    <w:jc w:val="right"/>
                    <w:rPr>
                      <w:rFonts w:ascii="Arial" w:eastAsia="Times New Roman" w:hAnsi="Arial" w:cs="Arial"/>
                      <w:sz w:val="18"/>
                      <w:szCs w:val="18"/>
                      <w:lang w:val="es-CO" w:eastAsia="es-CO" w:bidi="ar-SA"/>
                    </w:rPr>
                  </w:pPr>
                </w:p>
                <w:p w:rsidR="00B35A94" w:rsidRDefault="00B35A94" w:rsidP="00B35A94">
                  <w:pPr>
                    <w:spacing w:after="0" w:line="240" w:lineRule="auto"/>
                    <w:jc w:val="right"/>
                    <w:rPr>
                      <w:rFonts w:ascii="Arial" w:eastAsia="Times New Roman" w:hAnsi="Arial" w:cs="Arial"/>
                      <w:sz w:val="18"/>
                      <w:szCs w:val="18"/>
                      <w:lang w:val="es-CO" w:eastAsia="es-CO" w:bidi="ar-SA"/>
                    </w:rPr>
                  </w:pPr>
                </w:p>
                <w:p w:rsidR="00B35A94" w:rsidRDefault="00B35A94" w:rsidP="00B35A94">
                  <w:pPr>
                    <w:spacing w:after="0" w:line="240" w:lineRule="auto"/>
                    <w:jc w:val="right"/>
                    <w:rPr>
                      <w:rFonts w:ascii="Arial" w:eastAsia="Times New Roman" w:hAnsi="Arial" w:cs="Arial"/>
                      <w:sz w:val="18"/>
                      <w:szCs w:val="18"/>
                      <w:lang w:val="es-CO" w:eastAsia="es-CO" w:bidi="ar-SA"/>
                    </w:rPr>
                  </w:pPr>
                </w:p>
                <w:p w:rsidR="00B35A94" w:rsidRDefault="00B35A94" w:rsidP="00B35A94">
                  <w:pPr>
                    <w:spacing w:after="0" w:line="240" w:lineRule="auto"/>
                    <w:jc w:val="right"/>
                    <w:rPr>
                      <w:rFonts w:ascii="Arial" w:eastAsia="Times New Roman" w:hAnsi="Arial" w:cs="Arial"/>
                      <w:sz w:val="18"/>
                      <w:szCs w:val="18"/>
                      <w:lang w:val="es-CO" w:eastAsia="es-CO" w:bidi="ar-SA"/>
                    </w:rPr>
                  </w:pPr>
                </w:p>
                <w:p w:rsidR="00B35A94" w:rsidRDefault="00B35A94" w:rsidP="00B35A94">
                  <w:pPr>
                    <w:spacing w:after="0" w:line="240" w:lineRule="auto"/>
                    <w:jc w:val="right"/>
                    <w:rPr>
                      <w:rFonts w:ascii="Arial" w:eastAsia="Times New Roman" w:hAnsi="Arial" w:cs="Arial"/>
                      <w:sz w:val="18"/>
                      <w:szCs w:val="18"/>
                      <w:lang w:val="es-CO" w:eastAsia="es-CO" w:bidi="ar-SA"/>
                    </w:rPr>
                  </w:pPr>
                </w:p>
                <w:p w:rsidR="00B35A94" w:rsidRDefault="00B35A94" w:rsidP="00B35A94">
                  <w:pPr>
                    <w:spacing w:after="0" w:line="240" w:lineRule="auto"/>
                    <w:jc w:val="right"/>
                    <w:rPr>
                      <w:rFonts w:ascii="Arial" w:eastAsia="Times New Roman" w:hAnsi="Arial" w:cs="Arial"/>
                      <w:sz w:val="18"/>
                      <w:szCs w:val="18"/>
                      <w:lang w:val="es-CO" w:eastAsia="es-CO" w:bidi="ar-SA"/>
                    </w:rPr>
                  </w:pPr>
                </w:p>
                <w:p w:rsidR="00B35A94" w:rsidRDefault="00B35A94" w:rsidP="00B35A94">
                  <w:pPr>
                    <w:spacing w:after="0" w:line="240" w:lineRule="auto"/>
                    <w:jc w:val="right"/>
                    <w:rPr>
                      <w:rFonts w:ascii="Arial" w:eastAsia="Times New Roman" w:hAnsi="Arial" w:cs="Arial"/>
                      <w:sz w:val="18"/>
                      <w:szCs w:val="18"/>
                      <w:lang w:val="es-CO" w:eastAsia="es-CO" w:bidi="ar-SA"/>
                    </w:rPr>
                  </w:pPr>
                </w:p>
                <w:p w:rsidR="00B35A94" w:rsidRDefault="00B35A94" w:rsidP="00B35A94">
                  <w:pPr>
                    <w:spacing w:after="0" w:line="240" w:lineRule="auto"/>
                    <w:jc w:val="right"/>
                    <w:rPr>
                      <w:rFonts w:ascii="Arial" w:eastAsia="Times New Roman" w:hAnsi="Arial" w:cs="Arial"/>
                      <w:sz w:val="18"/>
                      <w:szCs w:val="18"/>
                      <w:lang w:val="es-CO" w:eastAsia="es-CO" w:bidi="ar-SA"/>
                    </w:rPr>
                  </w:pPr>
                </w:p>
                <w:p w:rsidR="00B35A94" w:rsidRPr="00B35A94" w:rsidRDefault="00B35A94" w:rsidP="00B35A94">
                  <w:pPr>
                    <w:spacing w:after="0" w:line="240" w:lineRule="auto"/>
                    <w:jc w:val="right"/>
                    <w:rPr>
                      <w:rFonts w:ascii="Arial" w:eastAsia="Times New Roman" w:hAnsi="Arial" w:cs="Arial"/>
                      <w:sz w:val="18"/>
                      <w:szCs w:val="18"/>
                      <w:lang w:val="es-CO" w:eastAsia="es-CO" w:bidi="ar-SA"/>
                    </w:rPr>
                  </w:pPr>
                  <w:r w:rsidRPr="00B35A94">
                    <w:rPr>
                      <w:rFonts w:ascii="Arial" w:eastAsia="Times New Roman" w:hAnsi="Arial" w:cs="Arial"/>
                      <w:sz w:val="18"/>
                      <w:szCs w:val="18"/>
                      <w:lang w:val="es-CO" w:eastAsia="es-CO" w:bidi="ar-SA"/>
                    </w:rPr>
                    <w:t> </w:t>
                  </w:r>
                </w:p>
              </w:tc>
            </w:tr>
            <w:tr w:rsidR="00DB6B36" w:rsidRPr="00B35A94" w:rsidTr="00DB6B36">
              <w:trPr>
                <w:trHeight w:val="1374"/>
              </w:trPr>
              <w:tc>
                <w:tcPr>
                  <w:tcW w:w="956"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449" w:type="dxa"/>
                  <w:vMerge/>
                  <w:tcBorders>
                    <w:right w:val="single" w:sz="4" w:space="0" w:color="auto"/>
                  </w:tcBorders>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562" w:type="dxa"/>
                  <w:tcBorders>
                    <w:top w:val="single" w:sz="4" w:space="0" w:color="auto"/>
                    <w:left w:val="single" w:sz="4" w:space="0" w:color="auto"/>
                    <w:bottom w:val="single" w:sz="4" w:space="0" w:color="auto"/>
                  </w:tcBorders>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Infraestructura, equipamiento, dotación a Instituciones educativas</w:t>
                  </w:r>
                </w:p>
              </w:tc>
              <w:tc>
                <w:tcPr>
                  <w:tcW w:w="1640" w:type="dxa"/>
                  <w:tcBorders>
                    <w:top w:val="single" w:sz="4" w:space="0" w:color="auto"/>
                    <w:bottom w:val="single" w:sz="4" w:space="0" w:color="auto"/>
                  </w:tcBorders>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Construir, mejorar y dotar  establecimientos educativos locales</w:t>
                  </w:r>
                </w:p>
              </w:tc>
              <w:tc>
                <w:tcPr>
                  <w:tcW w:w="1827" w:type="dxa"/>
                  <w:tcBorders>
                    <w:top w:val="single" w:sz="4" w:space="0" w:color="auto"/>
                    <w:bottom w:val="single" w:sz="4" w:space="0" w:color="auto"/>
                  </w:tcBorders>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Cantidad de centros formativos  mejorados y dotados de muebles, enseres, equipos, tecnología, bibliotecas, música..</w:t>
                  </w:r>
                </w:p>
              </w:tc>
              <w:tc>
                <w:tcPr>
                  <w:tcW w:w="1955" w:type="dxa"/>
                  <w:tcBorders>
                    <w:top w:val="single" w:sz="4" w:space="0" w:color="auto"/>
                    <w:bottom w:val="single" w:sz="4" w:space="0" w:color="auto"/>
                  </w:tcBorders>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 xml:space="preserve">10 sedes educativas rurales y urbanas mejoradas y dotadas. Construcción de 5 restaurantes escolares -5 </w:t>
                  </w:r>
                  <w:r w:rsidR="00857C55" w:rsidRPr="00B35A94">
                    <w:rPr>
                      <w:rFonts w:eastAsia="Times New Roman" w:cs="Calibri"/>
                      <w:color w:val="000000"/>
                      <w:sz w:val="18"/>
                      <w:szCs w:val="18"/>
                      <w:lang w:val="es-CO" w:eastAsia="es-CO" w:bidi="ar-SA"/>
                    </w:rPr>
                    <w:t>baterías</w:t>
                  </w:r>
                  <w:r w:rsidRPr="00B35A94">
                    <w:rPr>
                      <w:rFonts w:eastAsia="Times New Roman" w:cs="Calibri"/>
                      <w:color w:val="000000"/>
                      <w:sz w:val="18"/>
                      <w:szCs w:val="18"/>
                      <w:lang w:val="es-CO" w:eastAsia="es-CO" w:bidi="ar-SA"/>
                    </w:rPr>
                    <w:t xml:space="preserve"> sanitarias</w:t>
                  </w:r>
                </w:p>
              </w:tc>
              <w:tc>
                <w:tcPr>
                  <w:tcW w:w="2682" w:type="dxa"/>
                  <w:tcBorders>
                    <w:top w:val="single" w:sz="4" w:space="0" w:color="auto"/>
                    <w:bottom w:val="single" w:sz="4" w:space="0" w:color="auto"/>
                  </w:tcBorders>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 xml:space="preserve">Construcción Mega-colegios, mejoramiento  de plantas físicas, </w:t>
                  </w:r>
                  <w:r w:rsidR="00857C55" w:rsidRPr="00B35A94">
                    <w:rPr>
                      <w:rFonts w:eastAsia="Times New Roman" w:cs="Calibri"/>
                      <w:color w:val="000000"/>
                      <w:sz w:val="18"/>
                      <w:szCs w:val="18"/>
                      <w:lang w:val="es-CO" w:eastAsia="es-CO" w:bidi="ar-SA"/>
                    </w:rPr>
                    <w:t>baterías</w:t>
                  </w:r>
                  <w:r w:rsidRPr="00B35A94">
                    <w:rPr>
                      <w:rFonts w:eastAsia="Times New Roman" w:cs="Calibri"/>
                      <w:color w:val="000000"/>
                      <w:sz w:val="18"/>
                      <w:szCs w:val="18"/>
                      <w:lang w:val="es-CO" w:eastAsia="es-CO" w:bidi="ar-SA"/>
                    </w:rPr>
                    <w:t xml:space="preserve"> sanitarias, restaurantes escolares, escenarios deportivos, </w:t>
                  </w:r>
                  <w:r w:rsidR="00857C55" w:rsidRPr="00B35A94">
                    <w:rPr>
                      <w:rFonts w:eastAsia="Times New Roman" w:cs="Calibri"/>
                      <w:color w:val="000000"/>
                      <w:sz w:val="18"/>
                      <w:szCs w:val="18"/>
                      <w:lang w:val="es-CO" w:eastAsia="es-CO" w:bidi="ar-SA"/>
                    </w:rPr>
                    <w:t>dotación</w:t>
                  </w:r>
                  <w:r w:rsidRPr="00B35A94">
                    <w:rPr>
                      <w:rFonts w:eastAsia="Times New Roman" w:cs="Calibri"/>
                      <w:color w:val="000000"/>
                      <w:sz w:val="18"/>
                      <w:szCs w:val="18"/>
                      <w:lang w:val="es-CO" w:eastAsia="es-CO" w:bidi="ar-SA"/>
                    </w:rPr>
                    <w:t xml:space="preserve"> (bienes muebles, equipos, laboratorios,  materiales,</w:t>
                  </w:r>
                  <w:r w:rsidR="00857C55">
                    <w:rPr>
                      <w:rFonts w:eastAsia="Times New Roman" w:cs="Calibri"/>
                      <w:color w:val="000000"/>
                      <w:sz w:val="18"/>
                      <w:szCs w:val="18"/>
                      <w:lang w:val="es-CO" w:eastAsia="es-CO" w:bidi="ar-SA"/>
                    </w:rPr>
                    <w:t xml:space="preserve"> </w:t>
                  </w:r>
                  <w:r w:rsidRPr="00B35A94">
                    <w:rPr>
                      <w:rFonts w:eastAsia="Times New Roman" w:cs="Calibri"/>
                      <w:color w:val="000000"/>
                      <w:sz w:val="18"/>
                      <w:szCs w:val="18"/>
                      <w:lang w:val="es-CO" w:eastAsia="es-CO" w:bidi="ar-SA"/>
                    </w:rPr>
                    <w:t xml:space="preserve">etc). </w:t>
                  </w:r>
                </w:p>
              </w:tc>
              <w:tc>
                <w:tcPr>
                  <w:tcW w:w="886" w:type="dxa"/>
                  <w:tcBorders>
                    <w:top w:val="single" w:sz="4" w:space="0" w:color="auto"/>
                    <w:bottom w:val="single" w:sz="4" w:space="0" w:color="auto"/>
                    <w:right w:val="single" w:sz="4" w:space="0" w:color="auto"/>
                  </w:tcBorders>
                  <w:shd w:val="clear" w:color="auto" w:fill="auto"/>
                  <w:noWrap/>
                  <w:hideMark/>
                </w:tcPr>
                <w:p w:rsidR="00B35A94" w:rsidRPr="00B35A94" w:rsidRDefault="00B35A94" w:rsidP="00B35A94">
                  <w:pPr>
                    <w:spacing w:after="0" w:line="240" w:lineRule="auto"/>
                    <w:jc w:val="right"/>
                    <w:rPr>
                      <w:rFonts w:ascii="Arial" w:eastAsia="Times New Roman" w:hAnsi="Arial" w:cs="Arial"/>
                      <w:sz w:val="18"/>
                      <w:szCs w:val="18"/>
                      <w:lang w:val="es-CO" w:eastAsia="es-CO" w:bidi="ar-SA"/>
                    </w:rPr>
                  </w:pPr>
                  <w:r w:rsidRPr="00B35A94">
                    <w:rPr>
                      <w:rFonts w:ascii="Arial" w:eastAsia="Times New Roman" w:hAnsi="Arial" w:cs="Arial"/>
                      <w:sz w:val="18"/>
                      <w:szCs w:val="18"/>
                      <w:lang w:val="es-CO" w:eastAsia="es-CO" w:bidi="ar-SA"/>
                    </w:rPr>
                    <w:t> </w:t>
                  </w:r>
                </w:p>
              </w:tc>
            </w:tr>
            <w:tr w:rsidR="00B35A94" w:rsidRPr="00B35A94" w:rsidTr="00DB6B36">
              <w:trPr>
                <w:trHeight w:val="2165"/>
              </w:trPr>
              <w:tc>
                <w:tcPr>
                  <w:tcW w:w="956"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449"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562" w:type="dxa"/>
                  <w:tcBorders>
                    <w:top w:val="single" w:sz="4" w:space="0" w:color="auto"/>
                  </w:tcBorders>
                  <w:shd w:val="clear" w:color="auto" w:fill="auto"/>
                  <w:hideMark/>
                </w:tcPr>
                <w:p w:rsidR="00B35A94" w:rsidRPr="00B35A94" w:rsidRDefault="00857C55"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Consecución</w:t>
                  </w:r>
                  <w:r w:rsidR="00B35A94" w:rsidRPr="00B35A94">
                    <w:rPr>
                      <w:rFonts w:eastAsia="Times New Roman" w:cs="Calibri"/>
                      <w:color w:val="000000"/>
                      <w:sz w:val="18"/>
                      <w:szCs w:val="18"/>
                      <w:lang w:val="es-CO" w:eastAsia="es-CO" w:bidi="ar-SA"/>
                    </w:rPr>
                    <w:t xml:space="preserve"> de medios, recursos e instrumentos que garanticen una buena formación vocacional</w:t>
                  </w:r>
                </w:p>
              </w:tc>
              <w:tc>
                <w:tcPr>
                  <w:tcW w:w="1640" w:type="dxa"/>
                  <w:tcBorders>
                    <w:top w:val="single" w:sz="4" w:space="0" w:color="auto"/>
                  </w:tcBorders>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Coadyuvar para dotar de medios y recursos a las Instituciones Educativas Locales</w:t>
                  </w:r>
                </w:p>
              </w:tc>
              <w:tc>
                <w:tcPr>
                  <w:tcW w:w="1827" w:type="dxa"/>
                  <w:tcBorders>
                    <w:top w:val="single" w:sz="4" w:space="0" w:color="auto"/>
                  </w:tcBorders>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Número de Instituciones Educativas apoyadas para mejorar los medios y recursos para su desarrollo académico-tecnológico</w:t>
                  </w:r>
                </w:p>
              </w:tc>
              <w:tc>
                <w:tcPr>
                  <w:tcW w:w="1955" w:type="dxa"/>
                  <w:tcBorders>
                    <w:top w:val="single" w:sz="4" w:space="0" w:color="auto"/>
                  </w:tcBorders>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7 Sedes educativas mejoradas en sus recursos y medios</w:t>
                  </w:r>
                </w:p>
              </w:tc>
              <w:tc>
                <w:tcPr>
                  <w:tcW w:w="2682" w:type="dxa"/>
                  <w:tcBorders>
                    <w:top w:val="single" w:sz="4" w:space="0" w:color="auto"/>
                  </w:tcBorders>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Adquisición y legalización de terrenos, dotación de buses escolares, maquinaria, equipos y herramientas para las prácticas agrícolas, pecuarias, de especies menores, proyectos agroindustriales, ambientales, estudios y licencias, entre otros. Apoyo a la Feria de la Ciencia -  juegos Inter-colegiados y Centros de Servicios</w:t>
                  </w:r>
                </w:p>
              </w:tc>
              <w:tc>
                <w:tcPr>
                  <w:tcW w:w="886" w:type="dxa"/>
                  <w:tcBorders>
                    <w:top w:val="single" w:sz="4" w:space="0" w:color="auto"/>
                  </w:tcBorders>
                  <w:shd w:val="clear" w:color="auto" w:fill="auto"/>
                  <w:noWrap/>
                  <w:hideMark/>
                </w:tcPr>
                <w:p w:rsidR="00B35A94" w:rsidRPr="00B35A94" w:rsidRDefault="00B35A94" w:rsidP="00B35A94">
                  <w:pPr>
                    <w:spacing w:after="0" w:line="240" w:lineRule="auto"/>
                    <w:jc w:val="right"/>
                    <w:rPr>
                      <w:rFonts w:ascii="Arial" w:eastAsia="Times New Roman" w:hAnsi="Arial" w:cs="Arial"/>
                      <w:sz w:val="18"/>
                      <w:szCs w:val="18"/>
                      <w:lang w:val="es-CO" w:eastAsia="es-CO" w:bidi="ar-SA"/>
                    </w:rPr>
                  </w:pPr>
                  <w:r w:rsidRPr="00B35A94">
                    <w:rPr>
                      <w:rFonts w:ascii="Arial" w:eastAsia="Times New Roman" w:hAnsi="Arial" w:cs="Arial"/>
                      <w:sz w:val="18"/>
                      <w:szCs w:val="18"/>
                      <w:lang w:val="es-CO" w:eastAsia="es-CO" w:bidi="ar-SA"/>
                    </w:rPr>
                    <w:t> </w:t>
                  </w:r>
                </w:p>
              </w:tc>
            </w:tr>
            <w:tr w:rsidR="00B35A94" w:rsidRPr="00B35A94" w:rsidTr="00DB6B36">
              <w:trPr>
                <w:trHeight w:val="1001"/>
              </w:trPr>
              <w:tc>
                <w:tcPr>
                  <w:tcW w:w="956"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449"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562" w:type="dxa"/>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Estabilización de la planta de personal docente a nivel Municipal</w:t>
                  </w:r>
                </w:p>
              </w:tc>
              <w:tc>
                <w:tcPr>
                  <w:tcW w:w="1640" w:type="dxa"/>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Gestionar lo  relacionado con la estabilidad laboral docente, ante los entes competentes</w:t>
                  </w:r>
                </w:p>
              </w:tc>
              <w:tc>
                <w:tcPr>
                  <w:tcW w:w="1827" w:type="dxa"/>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 xml:space="preserve">Número de docentes vinculados al sistema educativo municipal </w:t>
                  </w:r>
                </w:p>
              </w:tc>
              <w:tc>
                <w:tcPr>
                  <w:tcW w:w="1955" w:type="dxa"/>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100% de los Docentes vinculados al sistema con estabilidad laboral</w:t>
                  </w:r>
                </w:p>
              </w:tc>
              <w:tc>
                <w:tcPr>
                  <w:tcW w:w="2682" w:type="dxa"/>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Gestión para la estabilización de la planta de docentes locales</w:t>
                  </w:r>
                </w:p>
              </w:tc>
              <w:tc>
                <w:tcPr>
                  <w:tcW w:w="886" w:type="dxa"/>
                  <w:shd w:val="clear" w:color="auto" w:fill="auto"/>
                  <w:hideMark/>
                </w:tcPr>
                <w:p w:rsidR="00B35A94" w:rsidRPr="00B35A94" w:rsidRDefault="00B35A94" w:rsidP="00B35A94">
                  <w:pPr>
                    <w:spacing w:after="0" w:line="240" w:lineRule="auto"/>
                    <w:jc w:val="left"/>
                    <w:rPr>
                      <w:rFonts w:eastAsia="Times New Roman" w:cs="Calibri"/>
                      <w:color w:val="000000"/>
                      <w:lang w:val="es-CO" w:eastAsia="es-CO" w:bidi="ar-SA"/>
                    </w:rPr>
                  </w:pPr>
                  <w:r w:rsidRPr="00B35A94">
                    <w:rPr>
                      <w:rFonts w:eastAsia="Times New Roman" w:cs="Calibri"/>
                      <w:color w:val="000000"/>
                      <w:lang w:val="es-CO" w:eastAsia="es-CO" w:bidi="ar-SA"/>
                    </w:rPr>
                    <w:t> </w:t>
                  </w:r>
                </w:p>
              </w:tc>
            </w:tr>
            <w:tr w:rsidR="00B35A94" w:rsidRPr="00B35A94" w:rsidTr="00DB6B36">
              <w:trPr>
                <w:trHeight w:val="553"/>
              </w:trPr>
              <w:tc>
                <w:tcPr>
                  <w:tcW w:w="956" w:type="dxa"/>
                  <w:vMerge w:val="restart"/>
                  <w:shd w:val="clear" w:color="auto" w:fill="auto"/>
                  <w:hideMark/>
                </w:tcPr>
                <w:p w:rsidR="00B35A94" w:rsidRDefault="00B35A94" w:rsidP="00B35A94">
                  <w:pPr>
                    <w:spacing w:after="0" w:line="240" w:lineRule="auto"/>
                    <w:jc w:val="center"/>
                    <w:rPr>
                      <w:rFonts w:eastAsia="Times New Roman" w:cs="Calibri"/>
                      <w:color w:val="000000"/>
                      <w:lang w:val="es-CO" w:eastAsia="es-CO" w:bidi="ar-SA"/>
                    </w:rPr>
                  </w:pPr>
                  <w:r w:rsidRPr="00B35A94">
                    <w:rPr>
                      <w:rFonts w:eastAsia="Times New Roman" w:cs="Calibri"/>
                      <w:color w:val="000000"/>
                      <w:lang w:val="es-CO" w:eastAsia="es-CO" w:bidi="ar-SA"/>
                    </w:rPr>
                    <w:t>Ampliación de la cobertura educativa</w:t>
                  </w:r>
                </w:p>
                <w:p w:rsidR="00B35A94" w:rsidRPr="00B35A94" w:rsidRDefault="00B35A94" w:rsidP="00B35A94">
                  <w:pPr>
                    <w:spacing w:after="0" w:line="240" w:lineRule="auto"/>
                    <w:jc w:val="center"/>
                    <w:rPr>
                      <w:rFonts w:eastAsia="Times New Roman" w:cs="Calibri"/>
                      <w:color w:val="000000"/>
                      <w:lang w:val="es-CO" w:eastAsia="es-CO" w:bidi="ar-SA"/>
                    </w:rPr>
                  </w:pPr>
                </w:p>
              </w:tc>
              <w:tc>
                <w:tcPr>
                  <w:tcW w:w="1449"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lang w:val="es-CO" w:eastAsia="es-CO" w:bidi="ar-SA"/>
                    </w:rPr>
                  </w:pPr>
                  <w:r w:rsidRPr="00B35A94">
                    <w:rPr>
                      <w:rFonts w:eastAsia="Times New Roman" w:cs="Calibri"/>
                      <w:color w:val="000000"/>
                      <w:lang w:val="es-CO" w:eastAsia="es-CO" w:bidi="ar-SA"/>
                    </w:rPr>
                    <w:t>Dotar del servicio de transporte escolar a Instituciones Educativas Locales</w:t>
                  </w:r>
                </w:p>
              </w:tc>
              <w:tc>
                <w:tcPr>
                  <w:tcW w:w="1562"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 xml:space="preserve">Instituciones Educativas con buses escolares prestando el servicio de trasnporte </w:t>
                  </w:r>
                </w:p>
              </w:tc>
              <w:tc>
                <w:tcPr>
                  <w:tcW w:w="1640"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Gestionar para la cofinanciación ante organismos gubernamentales y ongs</w:t>
                  </w:r>
                </w:p>
              </w:tc>
              <w:tc>
                <w:tcPr>
                  <w:tcW w:w="1827"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Cantidad de buses escolares prestando el servicio de transporte en las instituciones educativas</w:t>
                  </w:r>
                </w:p>
              </w:tc>
              <w:tc>
                <w:tcPr>
                  <w:tcW w:w="1955"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6 buses para trasnporte de estudiantes prestando el servicio</w:t>
                  </w:r>
                </w:p>
              </w:tc>
              <w:tc>
                <w:tcPr>
                  <w:tcW w:w="2682"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Gestión a todo nivel para la adquisición de los buses para el transporte escolar. Legalización de predios.</w:t>
                  </w:r>
                </w:p>
              </w:tc>
              <w:tc>
                <w:tcPr>
                  <w:tcW w:w="886" w:type="dxa"/>
                  <w:vMerge w:val="restart"/>
                  <w:shd w:val="clear" w:color="auto" w:fill="auto"/>
                  <w:noWrap/>
                  <w:hideMark/>
                </w:tcPr>
                <w:p w:rsidR="00B35A94" w:rsidRPr="00B35A94" w:rsidRDefault="00B35A94" w:rsidP="00B35A94">
                  <w:pPr>
                    <w:spacing w:after="0" w:line="240" w:lineRule="auto"/>
                    <w:jc w:val="center"/>
                    <w:rPr>
                      <w:rFonts w:ascii="Arial" w:eastAsia="Times New Roman" w:hAnsi="Arial" w:cs="Arial"/>
                      <w:sz w:val="18"/>
                      <w:szCs w:val="18"/>
                      <w:lang w:val="es-CO" w:eastAsia="es-CO" w:bidi="ar-SA"/>
                    </w:rPr>
                  </w:pPr>
                  <w:r w:rsidRPr="00B35A94">
                    <w:rPr>
                      <w:rFonts w:ascii="Arial" w:eastAsia="Times New Roman" w:hAnsi="Arial" w:cs="Arial"/>
                      <w:sz w:val="18"/>
                      <w:szCs w:val="18"/>
                      <w:lang w:val="es-CO" w:eastAsia="es-CO" w:bidi="ar-SA"/>
                    </w:rPr>
                    <w:t> </w:t>
                  </w:r>
                </w:p>
              </w:tc>
            </w:tr>
            <w:tr w:rsidR="00B35A94" w:rsidRPr="00B35A94" w:rsidTr="00DB6B36">
              <w:trPr>
                <w:trHeight w:val="821"/>
              </w:trPr>
              <w:tc>
                <w:tcPr>
                  <w:tcW w:w="956"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449"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562"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1640"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1827"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1955"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2682"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886" w:type="dxa"/>
                  <w:vMerge/>
                  <w:vAlign w:val="center"/>
                  <w:hideMark/>
                </w:tcPr>
                <w:p w:rsidR="00B35A94" w:rsidRPr="00B35A94" w:rsidRDefault="00B35A94" w:rsidP="00B35A94">
                  <w:pPr>
                    <w:spacing w:after="0" w:line="240" w:lineRule="auto"/>
                    <w:jc w:val="left"/>
                    <w:rPr>
                      <w:rFonts w:ascii="Arial" w:eastAsia="Times New Roman" w:hAnsi="Arial" w:cs="Arial"/>
                      <w:sz w:val="18"/>
                      <w:szCs w:val="18"/>
                      <w:lang w:val="es-CO" w:eastAsia="es-CO" w:bidi="ar-SA"/>
                    </w:rPr>
                  </w:pPr>
                </w:p>
              </w:tc>
            </w:tr>
            <w:tr w:rsidR="00B35A94" w:rsidRPr="00B35A94" w:rsidTr="00DB6B36">
              <w:trPr>
                <w:trHeight w:val="1015"/>
              </w:trPr>
              <w:tc>
                <w:tcPr>
                  <w:tcW w:w="956"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449" w:type="dxa"/>
                  <w:shd w:val="clear" w:color="auto" w:fill="auto"/>
                  <w:hideMark/>
                </w:tcPr>
                <w:p w:rsidR="00B35A94" w:rsidRPr="00B35A94" w:rsidRDefault="00B35A94" w:rsidP="00B35A94">
                  <w:pPr>
                    <w:spacing w:after="0" w:line="240" w:lineRule="auto"/>
                    <w:jc w:val="left"/>
                    <w:rPr>
                      <w:rFonts w:eastAsia="Times New Roman" w:cs="Calibri"/>
                      <w:color w:val="000000"/>
                      <w:lang w:val="es-CO" w:eastAsia="es-CO" w:bidi="ar-SA"/>
                    </w:rPr>
                  </w:pPr>
                  <w:r w:rsidRPr="00B35A94">
                    <w:rPr>
                      <w:rFonts w:eastAsia="Times New Roman" w:cs="Calibri"/>
                      <w:color w:val="000000"/>
                      <w:lang w:val="es-CO" w:eastAsia="es-CO" w:bidi="ar-SA"/>
                    </w:rPr>
                    <w:t>Ampliar cobertura educativa a nivel urbano y rural</w:t>
                  </w:r>
                </w:p>
              </w:tc>
              <w:tc>
                <w:tcPr>
                  <w:tcW w:w="1562" w:type="dxa"/>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Estudiantes nuevos que se vinculan a las instituciones de enseñanza en todos los niveles</w:t>
                  </w:r>
                </w:p>
              </w:tc>
              <w:tc>
                <w:tcPr>
                  <w:tcW w:w="1640" w:type="dxa"/>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Ampliar la base de datos existentes en cada uno de los centros educativos</w:t>
                  </w:r>
                </w:p>
              </w:tc>
              <w:tc>
                <w:tcPr>
                  <w:tcW w:w="1827" w:type="dxa"/>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Número de estudiantes que se incorporan al sistema educativo municipal</w:t>
                  </w:r>
                </w:p>
              </w:tc>
              <w:tc>
                <w:tcPr>
                  <w:tcW w:w="1955" w:type="dxa"/>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Un 4% de los estudiantes por fuera del sistema educativo se vinculan al proceso educativo.</w:t>
                  </w:r>
                </w:p>
              </w:tc>
              <w:tc>
                <w:tcPr>
                  <w:tcW w:w="2682" w:type="dxa"/>
                  <w:shd w:val="clear" w:color="auto" w:fill="auto"/>
                  <w:hideMark/>
                </w:tcPr>
                <w:p w:rsidR="00345FD3" w:rsidRDefault="00B35A94" w:rsidP="00345FD3">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 xml:space="preserve">Programa de Capacitación para estudiantes en condiciones de adaptación </w:t>
                  </w:r>
                </w:p>
                <w:p w:rsidR="00345FD3" w:rsidRDefault="00345FD3" w:rsidP="00345FD3">
                  <w:pPr>
                    <w:spacing w:after="0" w:line="240" w:lineRule="auto"/>
                    <w:jc w:val="left"/>
                    <w:rPr>
                      <w:rFonts w:eastAsia="Times New Roman" w:cs="Calibri"/>
                      <w:color w:val="000000"/>
                      <w:sz w:val="18"/>
                      <w:szCs w:val="18"/>
                      <w:lang w:val="es-CO" w:eastAsia="es-CO" w:bidi="ar-SA"/>
                    </w:rPr>
                  </w:pPr>
                </w:p>
                <w:p w:rsidR="00345FD3" w:rsidRPr="00B35A94" w:rsidRDefault="00345FD3" w:rsidP="00345FD3">
                  <w:pPr>
                    <w:spacing w:after="0" w:line="240" w:lineRule="auto"/>
                    <w:jc w:val="left"/>
                    <w:rPr>
                      <w:rFonts w:eastAsia="Times New Roman" w:cs="Calibri"/>
                      <w:color w:val="000000"/>
                      <w:sz w:val="18"/>
                      <w:szCs w:val="18"/>
                      <w:lang w:val="es-CO" w:eastAsia="es-CO" w:bidi="ar-SA"/>
                    </w:rPr>
                  </w:pPr>
                </w:p>
              </w:tc>
              <w:tc>
                <w:tcPr>
                  <w:tcW w:w="886" w:type="dxa"/>
                  <w:shd w:val="clear" w:color="auto" w:fill="auto"/>
                  <w:noWrap/>
                  <w:hideMark/>
                </w:tcPr>
                <w:p w:rsidR="00B35A94" w:rsidRPr="00B35A94" w:rsidRDefault="00B35A94" w:rsidP="00B35A94">
                  <w:pPr>
                    <w:spacing w:after="0" w:line="240" w:lineRule="auto"/>
                    <w:jc w:val="left"/>
                    <w:rPr>
                      <w:rFonts w:ascii="Arial" w:eastAsia="Times New Roman" w:hAnsi="Arial" w:cs="Arial"/>
                      <w:sz w:val="18"/>
                      <w:szCs w:val="18"/>
                      <w:lang w:val="es-CO" w:eastAsia="es-CO" w:bidi="ar-SA"/>
                    </w:rPr>
                  </w:pPr>
                  <w:r w:rsidRPr="00B35A94">
                    <w:rPr>
                      <w:rFonts w:ascii="Arial" w:eastAsia="Times New Roman" w:hAnsi="Arial" w:cs="Arial"/>
                      <w:sz w:val="18"/>
                      <w:szCs w:val="18"/>
                      <w:lang w:val="es-CO" w:eastAsia="es-CO" w:bidi="ar-SA"/>
                    </w:rPr>
                    <w:t> </w:t>
                  </w:r>
                </w:p>
              </w:tc>
            </w:tr>
            <w:tr w:rsidR="00B35A94" w:rsidRPr="00B35A94" w:rsidTr="00DB6B36">
              <w:trPr>
                <w:trHeight w:val="493"/>
              </w:trPr>
              <w:tc>
                <w:tcPr>
                  <w:tcW w:w="956"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449" w:type="dxa"/>
                  <w:vMerge w:val="restart"/>
                  <w:shd w:val="clear" w:color="auto" w:fill="auto"/>
                  <w:hideMark/>
                </w:tcPr>
                <w:p w:rsidR="00B35A94" w:rsidRPr="00B35A94" w:rsidRDefault="00B35A94" w:rsidP="00857C55">
                  <w:pPr>
                    <w:spacing w:after="0" w:line="240" w:lineRule="auto"/>
                    <w:jc w:val="left"/>
                    <w:rPr>
                      <w:rFonts w:eastAsia="Times New Roman" w:cs="Calibri"/>
                      <w:color w:val="000000"/>
                      <w:lang w:val="es-CO" w:eastAsia="es-CO" w:bidi="ar-SA"/>
                    </w:rPr>
                  </w:pPr>
                  <w:r w:rsidRPr="00B35A94">
                    <w:rPr>
                      <w:rFonts w:eastAsia="Times New Roman" w:cs="Calibri"/>
                      <w:color w:val="000000"/>
                      <w:lang w:val="es-CO" w:eastAsia="es-CO" w:bidi="ar-SA"/>
                    </w:rPr>
                    <w:t>Reducir a 0 el analfab</w:t>
                  </w:r>
                  <w:r w:rsidR="00857C55">
                    <w:rPr>
                      <w:rFonts w:eastAsia="Times New Roman" w:cs="Calibri"/>
                      <w:color w:val="000000"/>
                      <w:lang w:val="es-CO" w:eastAsia="es-CO" w:bidi="ar-SA"/>
                    </w:rPr>
                    <w:t>e</w:t>
                  </w:r>
                  <w:r w:rsidRPr="00B35A94">
                    <w:rPr>
                      <w:rFonts w:eastAsia="Times New Roman" w:cs="Calibri"/>
                      <w:color w:val="000000"/>
                      <w:lang w:val="es-CO" w:eastAsia="es-CO" w:bidi="ar-SA"/>
                    </w:rPr>
                    <w:t xml:space="preserve">tismo </w:t>
                  </w:r>
                  <w:r w:rsidRPr="00B35A94">
                    <w:rPr>
                      <w:rFonts w:eastAsia="Times New Roman" w:cs="Calibri"/>
                      <w:color w:val="000000"/>
                      <w:lang w:val="es-CO" w:eastAsia="es-CO" w:bidi="ar-SA"/>
                    </w:rPr>
                    <w:lastRenderedPageBreak/>
                    <w:t>en el Municipio de Argelia</w:t>
                  </w:r>
                </w:p>
              </w:tc>
              <w:tc>
                <w:tcPr>
                  <w:tcW w:w="1562"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lastRenderedPageBreak/>
                    <w:t xml:space="preserve">Instituciones Educativas con un </w:t>
                  </w:r>
                  <w:r w:rsidRPr="00B35A94">
                    <w:rPr>
                      <w:rFonts w:eastAsia="Times New Roman" w:cs="Calibri"/>
                      <w:color w:val="000000"/>
                      <w:sz w:val="18"/>
                      <w:szCs w:val="18"/>
                      <w:lang w:val="es-CO" w:eastAsia="es-CO" w:bidi="ar-SA"/>
                    </w:rPr>
                    <w:lastRenderedPageBreak/>
                    <w:t>programa específico para las personas analfabetas</w:t>
                  </w:r>
                </w:p>
              </w:tc>
              <w:tc>
                <w:tcPr>
                  <w:tcW w:w="1640"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lastRenderedPageBreak/>
                    <w:t xml:space="preserve">Aumentar el número de colegios </w:t>
                  </w:r>
                  <w:r w:rsidRPr="00B35A94">
                    <w:rPr>
                      <w:rFonts w:eastAsia="Times New Roman" w:cs="Calibri"/>
                      <w:color w:val="000000"/>
                      <w:sz w:val="18"/>
                      <w:szCs w:val="18"/>
                      <w:lang w:val="es-CO" w:eastAsia="es-CO" w:bidi="ar-SA"/>
                    </w:rPr>
                    <w:lastRenderedPageBreak/>
                    <w:t>oficiales con plataforma tecnológica implementada</w:t>
                  </w:r>
                </w:p>
              </w:tc>
              <w:tc>
                <w:tcPr>
                  <w:tcW w:w="1827"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lastRenderedPageBreak/>
                    <w:t xml:space="preserve">Porcentaje de personas adultas que </w:t>
                  </w:r>
                  <w:r w:rsidRPr="00B35A94">
                    <w:rPr>
                      <w:rFonts w:eastAsia="Times New Roman" w:cs="Calibri"/>
                      <w:color w:val="000000"/>
                      <w:sz w:val="18"/>
                      <w:szCs w:val="18"/>
                      <w:lang w:val="es-CO" w:eastAsia="es-CO" w:bidi="ar-SA"/>
                    </w:rPr>
                    <w:lastRenderedPageBreak/>
                    <w:t>se habilitan aprendiendo a leer y escribir bien</w:t>
                  </w:r>
                </w:p>
              </w:tc>
              <w:tc>
                <w:tcPr>
                  <w:tcW w:w="1955"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lastRenderedPageBreak/>
                    <w:t xml:space="preserve">Número de programas de capacitación para </w:t>
                  </w:r>
                  <w:r w:rsidRPr="00B35A94">
                    <w:rPr>
                      <w:rFonts w:eastAsia="Times New Roman" w:cs="Calibri"/>
                      <w:color w:val="000000"/>
                      <w:sz w:val="18"/>
                      <w:szCs w:val="18"/>
                      <w:lang w:val="es-CO" w:eastAsia="es-CO" w:bidi="ar-SA"/>
                    </w:rPr>
                    <w:lastRenderedPageBreak/>
                    <w:t>adultos implementados en los centros educativos</w:t>
                  </w:r>
                </w:p>
              </w:tc>
              <w:tc>
                <w:tcPr>
                  <w:tcW w:w="2682"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lastRenderedPageBreak/>
                    <w:t xml:space="preserve">Programa de Capacitación para adultos, mediante el sistema de </w:t>
                  </w:r>
                  <w:r w:rsidRPr="00B35A94">
                    <w:rPr>
                      <w:rFonts w:eastAsia="Times New Roman" w:cs="Calibri"/>
                      <w:color w:val="000000"/>
                      <w:sz w:val="18"/>
                      <w:szCs w:val="18"/>
                      <w:lang w:val="es-CO" w:eastAsia="es-CO" w:bidi="ar-SA"/>
                    </w:rPr>
                    <w:lastRenderedPageBreak/>
                    <w:t>Educación a distancia</w:t>
                  </w:r>
                </w:p>
              </w:tc>
              <w:tc>
                <w:tcPr>
                  <w:tcW w:w="886" w:type="dxa"/>
                  <w:vMerge w:val="restart"/>
                  <w:shd w:val="clear" w:color="auto" w:fill="auto"/>
                  <w:noWrap/>
                  <w:hideMark/>
                </w:tcPr>
                <w:p w:rsidR="00B35A94" w:rsidRPr="00B35A94" w:rsidRDefault="00B35A94" w:rsidP="00B35A94">
                  <w:pPr>
                    <w:spacing w:after="0" w:line="240" w:lineRule="auto"/>
                    <w:jc w:val="left"/>
                    <w:rPr>
                      <w:rFonts w:ascii="Arial" w:eastAsia="Times New Roman" w:hAnsi="Arial" w:cs="Arial"/>
                      <w:sz w:val="18"/>
                      <w:szCs w:val="18"/>
                      <w:lang w:val="es-CO" w:eastAsia="es-CO" w:bidi="ar-SA"/>
                    </w:rPr>
                  </w:pPr>
                  <w:r w:rsidRPr="00B35A94">
                    <w:rPr>
                      <w:rFonts w:ascii="Arial" w:eastAsia="Times New Roman" w:hAnsi="Arial" w:cs="Arial"/>
                      <w:sz w:val="18"/>
                      <w:szCs w:val="18"/>
                      <w:lang w:val="es-CO" w:eastAsia="es-CO" w:bidi="ar-SA"/>
                    </w:rPr>
                    <w:lastRenderedPageBreak/>
                    <w:t> </w:t>
                  </w:r>
                </w:p>
              </w:tc>
            </w:tr>
            <w:tr w:rsidR="00B35A94" w:rsidRPr="00B35A94" w:rsidTr="00DB6B36">
              <w:trPr>
                <w:trHeight w:val="583"/>
              </w:trPr>
              <w:tc>
                <w:tcPr>
                  <w:tcW w:w="956"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449"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562"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1640"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1827"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1955"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2682"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886" w:type="dxa"/>
                  <w:vMerge/>
                  <w:vAlign w:val="center"/>
                  <w:hideMark/>
                </w:tcPr>
                <w:p w:rsidR="00B35A94" w:rsidRPr="00B35A94" w:rsidRDefault="00B35A94" w:rsidP="00B35A94">
                  <w:pPr>
                    <w:spacing w:after="0" w:line="240" w:lineRule="auto"/>
                    <w:jc w:val="left"/>
                    <w:rPr>
                      <w:rFonts w:ascii="Arial" w:eastAsia="Times New Roman" w:hAnsi="Arial" w:cs="Arial"/>
                      <w:sz w:val="18"/>
                      <w:szCs w:val="18"/>
                      <w:lang w:val="es-CO" w:eastAsia="es-CO" w:bidi="ar-SA"/>
                    </w:rPr>
                  </w:pPr>
                </w:p>
              </w:tc>
            </w:tr>
            <w:tr w:rsidR="00B35A94" w:rsidRPr="00B35A94" w:rsidTr="00DB6B36">
              <w:trPr>
                <w:trHeight w:val="493"/>
              </w:trPr>
              <w:tc>
                <w:tcPr>
                  <w:tcW w:w="956"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449"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Disminuir la tasa de deserción escolar a nivel local</w:t>
                  </w:r>
                </w:p>
              </w:tc>
              <w:tc>
                <w:tcPr>
                  <w:tcW w:w="1562" w:type="dxa"/>
                  <w:vMerge w:val="restart"/>
                  <w:shd w:val="clear" w:color="auto" w:fill="auto"/>
                  <w:hideMark/>
                </w:tcPr>
                <w:p w:rsidR="00B35A94" w:rsidRPr="00B35A94" w:rsidRDefault="00B35A94" w:rsidP="00857C55">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 xml:space="preserve">Mejoramiento de la calidad educativa y de los servicios adicionales en las instituciones educativas </w:t>
                  </w:r>
                </w:p>
              </w:tc>
              <w:tc>
                <w:tcPr>
                  <w:tcW w:w="1640"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 xml:space="preserve">Aumentar el numero de estudiantes con transporte, alimentación escolar y materiales </w:t>
                  </w:r>
                  <w:r w:rsidR="00857C55" w:rsidRPr="00B35A94">
                    <w:rPr>
                      <w:rFonts w:eastAsia="Times New Roman" w:cs="Calibri"/>
                      <w:color w:val="000000"/>
                      <w:sz w:val="18"/>
                      <w:szCs w:val="18"/>
                      <w:lang w:val="es-CO" w:eastAsia="es-CO" w:bidi="ar-SA"/>
                    </w:rPr>
                    <w:t>didácticos</w:t>
                  </w:r>
                </w:p>
              </w:tc>
              <w:tc>
                <w:tcPr>
                  <w:tcW w:w="1827"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Cantidad de estudiantes que comienzan y terminan su ciclo escolar</w:t>
                  </w:r>
                </w:p>
              </w:tc>
              <w:tc>
                <w:tcPr>
                  <w:tcW w:w="1955"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Se disminuye el porcentaje (%) de deserción escolar, por debajo de los promedios del Departamento del Cauca</w:t>
                  </w:r>
                </w:p>
              </w:tc>
              <w:tc>
                <w:tcPr>
                  <w:tcW w:w="2682" w:type="dxa"/>
                  <w:vMerge w:val="restart"/>
                  <w:shd w:val="clear" w:color="auto" w:fill="auto"/>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r w:rsidRPr="00B35A94">
                    <w:rPr>
                      <w:rFonts w:eastAsia="Times New Roman" w:cs="Calibri"/>
                      <w:color w:val="000000"/>
                      <w:sz w:val="18"/>
                      <w:szCs w:val="18"/>
                      <w:lang w:val="es-CO" w:eastAsia="es-CO" w:bidi="ar-SA"/>
                    </w:rPr>
                    <w:t>Proyectos para dotación de materiales didácticos. Proyectos para reforzar el  aprendizaje.</w:t>
                  </w:r>
                  <w:r w:rsidR="00857C55">
                    <w:rPr>
                      <w:rFonts w:eastAsia="Times New Roman" w:cs="Calibri"/>
                      <w:color w:val="000000"/>
                      <w:sz w:val="18"/>
                      <w:szCs w:val="18"/>
                      <w:lang w:val="es-CO" w:eastAsia="es-CO" w:bidi="ar-SA"/>
                    </w:rPr>
                    <w:t xml:space="preserve"> </w:t>
                  </w:r>
                  <w:r w:rsidRPr="00B35A94">
                    <w:rPr>
                      <w:rFonts w:eastAsia="Times New Roman" w:cs="Calibri"/>
                      <w:color w:val="000000"/>
                      <w:sz w:val="18"/>
                      <w:szCs w:val="18"/>
                      <w:lang w:val="es-CO" w:eastAsia="es-CO" w:bidi="ar-SA"/>
                    </w:rPr>
                    <w:t>Proyecto  acompañamiento psicológico y terapéutico a estudiantes con situaciones específicas</w:t>
                  </w:r>
                </w:p>
              </w:tc>
              <w:tc>
                <w:tcPr>
                  <w:tcW w:w="886" w:type="dxa"/>
                  <w:vMerge w:val="restart"/>
                  <w:shd w:val="clear" w:color="auto" w:fill="auto"/>
                  <w:noWrap/>
                  <w:hideMark/>
                </w:tcPr>
                <w:p w:rsidR="00B35A94" w:rsidRPr="00B35A94" w:rsidRDefault="00B35A94" w:rsidP="00B35A94">
                  <w:pPr>
                    <w:spacing w:after="0" w:line="240" w:lineRule="auto"/>
                    <w:jc w:val="left"/>
                    <w:rPr>
                      <w:rFonts w:eastAsia="Times New Roman" w:cs="Calibri"/>
                      <w:sz w:val="18"/>
                      <w:szCs w:val="18"/>
                      <w:lang w:val="es-CO" w:eastAsia="es-CO" w:bidi="ar-SA"/>
                    </w:rPr>
                  </w:pPr>
                  <w:r w:rsidRPr="00B35A94">
                    <w:rPr>
                      <w:rFonts w:eastAsia="Times New Roman" w:cs="Calibri"/>
                      <w:sz w:val="18"/>
                      <w:szCs w:val="18"/>
                      <w:lang w:val="es-CO" w:eastAsia="es-CO" w:bidi="ar-SA"/>
                    </w:rPr>
                    <w:t> </w:t>
                  </w:r>
                </w:p>
              </w:tc>
            </w:tr>
            <w:tr w:rsidR="00B35A94" w:rsidRPr="00B35A94" w:rsidTr="00DB6B36">
              <w:trPr>
                <w:trHeight w:val="821"/>
              </w:trPr>
              <w:tc>
                <w:tcPr>
                  <w:tcW w:w="956" w:type="dxa"/>
                  <w:vMerge/>
                  <w:vAlign w:val="center"/>
                  <w:hideMark/>
                </w:tcPr>
                <w:p w:rsidR="00B35A94" w:rsidRPr="00B35A94" w:rsidRDefault="00B35A94" w:rsidP="00B35A94">
                  <w:pPr>
                    <w:spacing w:after="0" w:line="240" w:lineRule="auto"/>
                    <w:jc w:val="left"/>
                    <w:rPr>
                      <w:rFonts w:eastAsia="Times New Roman" w:cs="Calibri"/>
                      <w:color w:val="000000"/>
                      <w:lang w:val="es-CO" w:eastAsia="es-CO" w:bidi="ar-SA"/>
                    </w:rPr>
                  </w:pPr>
                </w:p>
              </w:tc>
              <w:tc>
                <w:tcPr>
                  <w:tcW w:w="1449"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1562"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1640"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1827"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1955"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2682" w:type="dxa"/>
                  <w:vMerge/>
                  <w:vAlign w:val="center"/>
                  <w:hideMark/>
                </w:tcPr>
                <w:p w:rsidR="00B35A94" w:rsidRPr="00B35A94" w:rsidRDefault="00B35A94" w:rsidP="00B35A94">
                  <w:pPr>
                    <w:spacing w:after="0" w:line="240" w:lineRule="auto"/>
                    <w:jc w:val="left"/>
                    <w:rPr>
                      <w:rFonts w:eastAsia="Times New Roman" w:cs="Calibri"/>
                      <w:color w:val="000000"/>
                      <w:sz w:val="18"/>
                      <w:szCs w:val="18"/>
                      <w:lang w:val="es-CO" w:eastAsia="es-CO" w:bidi="ar-SA"/>
                    </w:rPr>
                  </w:pPr>
                </w:p>
              </w:tc>
              <w:tc>
                <w:tcPr>
                  <w:tcW w:w="886" w:type="dxa"/>
                  <w:vMerge/>
                  <w:vAlign w:val="center"/>
                  <w:hideMark/>
                </w:tcPr>
                <w:p w:rsidR="00B35A94" w:rsidRPr="00B35A94" w:rsidRDefault="00B35A94" w:rsidP="00B35A94">
                  <w:pPr>
                    <w:spacing w:after="0" w:line="240" w:lineRule="auto"/>
                    <w:jc w:val="left"/>
                    <w:rPr>
                      <w:rFonts w:eastAsia="Times New Roman" w:cs="Calibri"/>
                      <w:sz w:val="18"/>
                      <w:szCs w:val="18"/>
                      <w:lang w:val="es-CO" w:eastAsia="es-CO" w:bidi="ar-SA"/>
                    </w:rPr>
                  </w:pPr>
                </w:p>
              </w:tc>
            </w:tr>
          </w:tbl>
          <w:p w:rsidR="00B35A94" w:rsidRPr="003052CA" w:rsidRDefault="00B35A94" w:rsidP="00B35A94">
            <w:pPr>
              <w:spacing w:after="0" w:line="240" w:lineRule="auto"/>
              <w:jc w:val="left"/>
              <w:rPr>
                <w:rFonts w:ascii="Arial" w:eastAsia="Times New Roman" w:hAnsi="Arial" w:cs="Arial"/>
                <w:color w:val="000000"/>
                <w:sz w:val="18"/>
                <w:szCs w:val="18"/>
                <w:lang w:val="es-CO" w:eastAsia="es-CO" w:bidi="ar-SA"/>
              </w:rPr>
            </w:pPr>
          </w:p>
        </w:tc>
      </w:tr>
      <w:tr w:rsidR="003052CA" w:rsidRPr="003052CA" w:rsidTr="00AA267C">
        <w:trPr>
          <w:trHeight w:val="495"/>
        </w:trPr>
        <w:tc>
          <w:tcPr>
            <w:tcW w:w="13215" w:type="dxa"/>
            <w:gridSpan w:val="14"/>
            <w:vMerge/>
            <w:tcBorders>
              <w:top w:val="nil"/>
              <w:left w:val="nil"/>
              <w:bottom w:val="nil"/>
              <w:right w:val="nil"/>
            </w:tcBorders>
            <w:vAlign w:val="center"/>
            <w:hideMark/>
          </w:tcPr>
          <w:p w:rsidR="003052CA" w:rsidRPr="003052CA" w:rsidRDefault="003052CA" w:rsidP="003052CA">
            <w:pPr>
              <w:spacing w:after="0" w:line="240" w:lineRule="auto"/>
              <w:jc w:val="left"/>
              <w:rPr>
                <w:rFonts w:ascii="Arial" w:eastAsia="Times New Roman" w:hAnsi="Arial" w:cs="Arial"/>
                <w:color w:val="000000"/>
                <w:sz w:val="18"/>
                <w:szCs w:val="18"/>
                <w:lang w:val="es-CO" w:eastAsia="es-CO" w:bidi="ar-SA"/>
              </w:rPr>
            </w:pPr>
          </w:p>
        </w:tc>
      </w:tr>
      <w:tr w:rsidR="003052CA" w:rsidRPr="003052CA" w:rsidTr="00AA267C">
        <w:trPr>
          <w:trHeight w:val="495"/>
        </w:trPr>
        <w:tc>
          <w:tcPr>
            <w:tcW w:w="13215" w:type="dxa"/>
            <w:gridSpan w:val="14"/>
            <w:vMerge/>
            <w:tcBorders>
              <w:top w:val="nil"/>
              <w:left w:val="nil"/>
              <w:bottom w:val="nil"/>
              <w:right w:val="nil"/>
            </w:tcBorders>
            <w:vAlign w:val="center"/>
            <w:hideMark/>
          </w:tcPr>
          <w:p w:rsidR="003052CA" w:rsidRPr="003052CA" w:rsidRDefault="003052CA" w:rsidP="003052CA">
            <w:pPr>
              <w:spacing w:after="0" w:line="240" w:lineRule="auto"/>
              <w:jc w:val="left"/>
              <w:rPr>
                <w:rFonts w:ascii="Arial" w:eastAsia="Times New Roman" w:hAnsi="Arial" w:cs="Arial"/>
                <w:color w:val="000000"/>
                <w:sz w:val="18"/>
                <w:szCs w:val="18"/>
                <w:lang w:val="es-CO" w:eastAsia="es-CO" w:bidi="ar-SA"/>
              </w:rPr>
            </w:pPr>
          </w:p>
        </w:tc>
      </w:tr>
      <w:tr w:rsidR="00B35A94" w:rsidRPr="003052CA" w:rsidTr="00AA267C">
        <w:trPr>
          <w:trHeight w:val="495"/>
        </w:trPr>
        <w:tc>
          <w:tcPr>
            <w:tcW w:w="13215" w:type="dxa"/>
            <w:gridSpan w:val="14"/>
            <w:vMerge/>
            <w:tcBorders>
              <w:top w:val="nil"/>
              <w:left w:val="nil"/>
              <w:bottom w:val="nil"/>
              <w:right w:val="nil"/>
            </w:tcBorders>
            <w:vAlign w:val="center"/>
            <w:hideMark/>
          </w:tcPr>
          <w:p w:rsidR="00B35A94" w:rsidRPr="003052CA" w:rsidRDefault="00B35A94" w:rsidP="003052CA">
            <w:pPr>
              <w:spacing w:after="0" w:line="240" w:lineRule="auto"/>
              <w:jc w:val="left"/>
              <w:rPr>
                <w:rFonts w:ascii="Arial" w:eastAsia="Times New Roman" w:hAnsi="Arial" w:cs="Arial"/>
                <w:color w:val="000000"/>
                <w:sz w:val="18"/>
                <w:szCs w:val="18"/>
                <w:lang w:val="es-CO" w:eastAsia="es-CO" w:bidi="ar-SA"/>
              </w:rPr>
            </w:pPr>
          </w:p>
        </w:tc>
      </w:tr>
      <w:tr w:rsidR="003052CA" w:rsidRPr="003052CA" w:rsidTr="00AA267C">
        <w:trPr>
          <w:trHeight w:val="495"/>
        </w:trPr>
        <w:tc>
          <w:tcPr>
            <w:tcW w:w="13215" w:type="dxa"/>
            <w:gridSpan w:val="14"/>
            <w:vMerge/>
            <w:tcBorders>
              <w:top w:val="nil"/>
              <w:left w:val="nil"/>
              <w:bottom w:val="nil"/>
              <w:right w:val="nil"/>
            </w:tcBorders>
            <w:vAlign w:val="center"/>
            <w:hideMark/>
          </w:tcPr>
          <w:p w:rsidR="003052CA" w:rsidRPr="003052CA" w:rsidRDefault="003052CA" w:rsidP="003052CA">
            <w:pPr>
              <w:spacing w:after="0" w:line="240" w:lineRule="auto"/>
              <w:jc w:val="left"/>
              <w:rPr>
                <w:rFonts w:ascii="Arial" w:eastAsia="Times New Roman" w:hAnsi="Arial" w:cs="Arial"/>
                <w:color w:val="000000"/>
                <w:sz w:val="18"/>
                <w:szCs w:val="18"/>
                <w:lang w:val="es-CO" w:eastAsia="es-CO" w:bidi="ar-SA"/>
              </w:rPr>
            </w:pPr>
          </w:p>
        </w:tc>
      </w:tr>
      <w:tr w:rsidR="003052CA" w:rsidRPr="003052CA" w:rsidTr="00AA267C">
        <w:trPr>
          <w:trHeight w:val="495"/>
        </w:trPr>
        <w:tc>
          <w:tcPr>
            <w:tcW w:w="13215" w:type="dxa"/>
            <w:gridSpan w:val="14"/>
            <w:vMerge/>
            <w:tcBorders>
              <w:top w:val="nil"/>
              <w:left w:val="nil"/>
              <w:bottom w:val="nil"/>
              <w:right w:val="nil"/>
            </w:tcBorders>
            <w:vAlign w:val="center"/>
            <w:hideMark/>
          </w:tcPr>
          <w:p w:rsidR="003052CA" w:rsidRPr="003052CA" w:rsidRDefault="003052CA" w:rsidP="003052CA">
            <w:pPr>
              <w:spacing w:after="0" w:line="240" w:lineRule="auto"/>
              <w:jc w:val="left"/>
              <w:rPr>
                <w:rFonts w:ascii="Arial" w:eastAsia="Times New Roman" w:hAnsi="Arial" w:cs="Arial"/>
                <w:color w:val="000000"/>
                <w:sz w:val="18"/>
                <w:szCs w:val="18"/>
                <w:lang w:val="es-CO" w:eastAsia="es-CO" w:bidi="ar-SA"/>
              </w:rPr>
            </w:pPr>
          </w:p>
        </w:tc>
      </w:tr>
      <w:tr w:rsidR="003052CA" w:rsidRPr="003052CA" w:rsidTr="00AA267C">
        <w:trPr>
          <w:trHeight w:val="495"/>
        </w:trPr>
        <w:tc>
          <w:tcPr>
            <w:tcW w:w="13215" w:type="dxa"/>
            <w:gridSpan w:val="14"/>
            <w:vMerge/>
            <w:tcBorders>
              <w:top w:val="nil"/>
              <w:left w:val="nil"/>
              <w:bottom w:val="nil"/>
              <w:right w:val="nil"/>
            </w:tcBorders>
            <w:vAlign w:val="center"/>
            <w:hideMark/>
          </w:tcPr>
          <w:p w:rsidR="003052CA" w:rsidRPr="003052CA" w:rsidRDefault="003052CA" w:rsidP="003052CA">
            <w:pPr>
              <w:spacing w:after="0" w:line="240" w:lineRule="auto"/>
              <w:jc w:val="left"/>
              <w:rPr>
                <w:rFonts w:ascii="Arial" w:eastAsia="Times New Roman" w:hAnsi="Arial" w:cs="Arial"/>
                <w:color w:val="000000"/>
                <w:sz w:val="18"/>
                <w:szCs w:val="18"/>
                <w:lang w:val="es-CO" w:eastAsia="es-CO" w:bidi="ar-SA"/>
              </w:rPr>
            </w:pPr>
          </w:p>
        </w:tc>
      </w:tr>
      <w:tr w:rsidR="003052CA" w:rsidRPr="003052CA" w:rsidTr="00AA267C">
        <w:trPr>
          <w:trHeight w:val="495"/>
        </w:trPr>
        <w:tc>
          <w:tcPr>
            <w:tcW w:w="13215" w:type="dxa"/>
            <w:gridSpan w:val="14"/>
            <w:vMerge/>
            <w:tcBorders>
              <w:top w:val="nil"/>
              <w:left w:val="nil"/>
              <w:bottom w:val="nil"/>
              <w:right w:val="nil"/>
            </w:tcBorders>
            <w:vAlign w:val="center"/>
            <w:hideMark/>
          </w:tcPr>
          <w:p w:rsidR="003052CA" w:rsidRPr="003052CA" w:rsidRDefault="003052CA" w:rsidP="003052CA">
            <w:pPr>
              <w:spacing w:after="0" w:line="240" w:lineRule="auto"/>
              <w:jc w:val="left"/>
              <w:rPr>
                <w:rFonts w:ascii="Arial" w:eastAsia="Times New Roman" w:hAnsi="Arial" w:cs="Arial"/>
                <w:color w:val="000000"/>
                <w:sz w:val="18"/>
                <w:szCs w:val="18"/>
                <w:lang w:val="es-CO" w:eastAsia="es-CO" w:bidi="ar-SA"/>
              </w:rPr>
            </w:pPr>
          </w:p>
        </w:tc>
      </w:tr>
      <w:tr w:rsidR="003052CA" w:rsidRPr="003052CA" w:rsidTr="00AA267C">
        <w:trPr>
          <w:trHeight w:val="495"/>
        </w:trPr>
        <w:tc>
          <w:tcPr>
            <w:tcW w:w="13215" w:type="dxa"/>
            <w:gridSpan w:val="14"/>
            <w:vMerge/>
            <w:tcBorders>
              <w:top w:val="nil"/>
              <w:left w:val="nil"/>
              <w:bottom w:val="nil"/>
              <w:right w:val="nil"/>
            </w:tcBorders>
            <w:vAlign w:val="center"/>
            <w:hideMark/>
          </w:tcPr>
          <w:p w:rsidR="003052CA" w:rsidRPr="003052CA" w:rsidRDefault="003052CA" w:rsidP="003052CA">
            <w:pPr>
              <w:spacing w:after="0" w:line="240" w:lineRule="auto"/>
              <w:jc w:val="left"/>
              <w:rPr>
                <w:rFonts w:ascii="Arial" w:eastAsia="Times New Roman" w:hAnsi="Arial" w:cs="Arial"/>
                <w:color w:val="000000"/>
                <w:sz w:val="18"/>
                <w:szCs w:val="18"/>
                <w:lang w:val="es-CO" w:eastAsia="es-CO" w:bidi="ar-SA"/>
              </w:rPr>
            </w:pPr>
          </w:p>
        </w:tc>
      </w:tr>
      <w:tr w:rsidR="003052CA" w:rsidRPr="003052CA" w:rsidTr="00AA267C">
        <w:trPr>
          <w:trHeight w:val="495"/>
        </w:trPr>
        <w:tc>
          <w:tcPr>
            <w:tcW w:w="13215" w:type="dxa"/>
            <w:gridSpan w:val="14"/>
            <w:vMerge/>
            <w:tcBorders>
              <w:top w:val="nil"/>
              <w:left w:val="nil"/>
              <w:bottom w:val="nil"/>
              <w:right w:val="nil"/>
            </w:tcBorders>
            <w:vAlign w:val="center"/>
            <w:hideMark/>
          </w:tcPr>
          <w:p w:rsidR="003052CA" w:rsidRPr="003052CA" w:rsidRDefault="003052CA" w:rsidP="003052CA">
            <w:pPr>
              <w:spacing w:after="0" w:line="240" w:lineRule="auto"/>
              <w:jc w:val="left"/>
              <w:rPr>
                <w:rFonts w:ascii="Arial" w:eastAsia="Times New Roman" w:hAnsi="Arial" w:cs="Arial"/>
                <w:color w:val="000000"/>
                <w:sz w:val="18"/>
                <w:szCs w:val="18"/>
                <w:lang w:val="es-CO" w:eastAsia="es-CO" w:bidi="ar-SA"/>
              </w:rPr>
            </w:pPr>
          </w:p>
        </w:tc>
      </w:tr>
      <w:tr w:rsidR="003052CA" w:rsidRPr="003052CA" w:rsidTr="00AA267C">
        <w:trPr>
          <w:trHeight w:val="495"/>
        </w:trPr>
        <w:tc>
          <w:tcPr>
            <w:tcW w:w="13215" w:type="dxa"/>
            <w:gridSpan w:val="14"/>
            <w:vMerge/>
            <w:tcBorders>
              <w:top w:val="nil"/>
              <w:left w:val="nil"/>
              <w:bottom w:val="nil"/>
              <w:right w:val="nil"/>
            </w:tcBorders>
            <w:vAlign w:val="center"/>
            <w:hideMark/>
          </w:tcPr>
          <w:p w:rsidR="003052CA" w:rsidRPr="003052CA" w:rsidRDefault="003052CA" w:rsidP="003052CA">
            <w:pPr>
              <w:spacing w:after="0" w:line="240" w:lineRule="auto"/>
              <w:jc w:val="left"/>
              <w:rPr>
                <w:rFonts w:ascii="Arial" w:eastAsia="Times New Roman" w:hAnsi="Arial" w:cs="Arial"/>
                <w:color w:val="000000"/>
                <w:sz w:val="18"/>
                <w:szCs w:val="18"/>
                <w:lang w:val="es-CO" w:eastAsia="es-CO" w:bidi="ar-SA"/>
              </w:rPr>
            </w:pPr>
          </w:p>
        </w:tc>
      </w:tr>
      <w:tr w:rsidR="003052CA" w:rsidRPr="003052CA" w:rsidTr="00AA267C">
        <w:trPr>
          <w:trHeight w:val="495"/>
        </w:trPr>
        <w:tc>
          <w:tcPr>
            <w:tcW w:w="13215" w:type="dxa"/>
            <w:gridSpan w:val="14"/>
            <w:vMerge/>
            <w:tcBorders>
              <w:top w:val="nil"/>
              <w:left w:val="nil"/>
              <w:bottom w:val="nil"/>
              <w:right w:val="nil"/>
            </w:tcBorders>
            <w:vAlign w:val="center"/>
            <w:hideMark/>
          </w:tcPr>
          <w:p w:rsidR="003052CA" w:rsidRPr="003052CA" w:rsidRDefault="003052CA" w:rsidP="003052CA">
            <w:pPr>
              <w:spacing w:after="0" w:line="240" w:lineRule="auto"/>
              <w:jc w:val="left"/>
              <w:rPr>
                <w:rFonts w:ascii="Arial" w:eastAsia="Times New Roman" w:hAnsi="Arial" w:cs="Arial"/>
                <w:color w:val="000000"/>
                <w:sz w:val="18"/>
                <w:szCs w:val="18"/>
                <w:lang w:val="es-CO" w:eastAsia="es-CO" w:bidi="ar-SA"/>
              </w:rPr>
            </w:pPr>
          </w:p>
        </w:tc>
      </w:tr>
      <w:tr w:rsidR="003052CA" w:rsidRPr="003052CA" w:rsidTr="00AA267C">
        <w:trPr>
          <w:trHeight w:val="495"/>
        </w:trPr>
        <w:tc>
          <w:tcPr>
            <w:tcW w:w="13215" w:type="dxa"/>
            <w:gridSpan w:val="14"/>
            <w:vMerge/>
            <w:tcBorders>
              <w:top w:val="nil"/>
              <w:left w:val="nil"/>
              <w:bottom w:val="nil"/>
              <w:right w:val="nil"/>
            </w:tcBorders>
            <w:vAlign w:val="center"/>
            <w:hideMark/>
          </w:tcPr>
          <w:p w:rsidR="003052CA" w:rsidRPr="003052CA" w:rsidRDefault="003052CA" w:rsidP="003052CA">
            <w:pPr>
              <w:spacing w:after="0" w:line="240" w:lineRule="auto"/>
              <w:jc w:val="left"/>
              <w:rPr>
                <w:rFonts w:ascii="Arial" w:eastAsia="Times New Roman" w:hAnsi="Arial" w:cs="Arial"/>
                <w:color w:val="000000"/>
                <w:sz w:val="18"/>
                <w:szCs w:val="18"/>
                <w:lang w:val="es-CO" w:eastAsia="es-CO" w:bidi="ar-SA"/>
              </w:rPr>
            </w:pPr>
          </w:p>
        </w:tc>
      </w:tr>
    </w:tbl>
    <w:p w:rsidR="00B65032" w:rsidRDefault="00B65032"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tbl>
      <w:tblPr>
        <w:tblW w:w="13854" w:type="dxa"/>
        <w:tblInd w:w="49" w:type="dxa"/>
        <w:tblLayout w:type="fixed"/>
        <w:tblCellMar>
          <w:left w:w="70" w:type="dxa"/>
          <w:right w:w="70" w:type="dxa"/>
        </w:tblCellMar>
        <w:tblLook w:val="04A0"/>
      </w:tblPr>
      <w:tblGrid>
        <w:gridCol w:w="1297"/>
        <w:gridCol w:w="1973"/>
        <w:gridCol w:w="2010"/>
        <w:gridCol w:w="1829"/>
        <w:gridCol w:w="2126"/>
        <w:gridCol w:w="1262"/>
        <w:gridCol w:w="2154"/>
        <w:gridCol w:w="411"/>
        <w:gridCol w:w="792"/>
      </w:tblGrid>
      <w:tr w:rsidR="000E7390" w:rsidRPr="000E7390" w:rsidTr="00DB6B36">
        <w:trPr>
          <w:trHeight w:val="409"/>
        </w:trPr>
        <w:tc>
          <w:tcPr>
            <w:tcW w:w="13854" w:type="dxa"/>
            <w:gridSpan w:val="9"/>
            <w:tcBorders>
              <w:top w:val="single" w:sz="4" w:space="0" w:color="auto"/>
              <w:left w:val="nil"/>
              <w:bottom w:val="single" w:sz="4" w:space="0" w:color="auto"/>
              <w:right w:val="nil"/>
            </w:tcBorders>
            <w:shd w:val="clear" w:color="000000" w:fill="8DB4E3"/>
            <w:vAlign w:val="bottom"/>
            <w:hideMark/>
          </w:tcPr>
          <w:p w:rsidR="000E7390" w:rsidRPr="000E7390" w:rsidRDefault="000E7390" w:rsidP="000E7390">
            <w:pPr>
              <w:spacing w:after="0" w:line="240" w:lineRule="auto"/>
              <w:jc w:val="center"/>
              <w:rPr>
                <w:rFonts w:eastAsia="Times New Roman" w:cs="Calibri"/>
                <w:b/>
                <w:bCs/>
                <w:color w:val="002060"/>
                <w:sz w:val="28"/>
                <w:szCs w:val="28"/>
                <w:lang w:val="es-CO" w:eastAsia="es-CO" w:bidi="ar-SA"/>
              </w:rPr>
            </w:pPr>
            <w:r w:rsidRPr="000E7390">
              <w:rPr>
                <w:rFonts w:eastAsia="Times New Roman" w:cs="Calibri"/>
                <w:b/>
                <w:bCs/>
                <w:color w:val="002060"/>
                <w:sz w:val="28"/>
                <w:szCs w:val="28"/>
                <w:lang w:val="es-CO" w:eastAsia="es-CO" w:bidi="ar-SA"/>
              </w:rPr>
              <w:lastRenderedPageBreak/>
              <w:t>MATRIZ DE PLANIFICACIÓN -  PLAN DE DESARROLLO MUNICIPAL -ARGELIA-CAUCA-.2.012 - 2.015</w:t>
            </w:r>
          </w:p>
        </w:tc>
      </w:tr>
      <w:tr w:rsidR="000E7390" w:rsidRPr="000E7390" w:rsidTr="00DB6B36">
        <w:trPr>
          <w:trHeight w:val="414"/>
        </w:trPr>
        <w:tc>
          <w:tcPr>
            <w:tcW w:w="13854" w:type="dxa"/>
            <w:gridSpan w:val="9"/>
            <w:tcBorders>
              <w:top w:val="single" w:sz="4" w:space="0" w:color="auto"/>
              <w:left w:val="nil"/>
              <w:bottom w:val="single" w:sz="4" w:space="0" w:color="auto"/>
              <w:right w:val="nil"/>
            </w:tcBorders>
            <w:shd w:val="clear" w:color="000000" w:fill="8DB4E3"/>
            <w:vAlign w:val="bottom"/>
            <w:hideMark/>
          </w:tcPr>
          <w:p w:rsidR="000E7390" w:rsidRPr="000E7390" w:rsidRDefault="000E7390" w:rsidP="000E7390">
            <w:pPr>
              <w:spacing w:after="0" w:line="240" w:lineRule="auto"/>
              <w:jc w:val="center"/>
              <w:rPr>
                <w:rFonts w:eastAsia="Times New Roman" w:cs="Calibri"/>
                <w:b/>
                <w:bCs/>
                <w:color w:val="FF0000"/>
                <w:sz w:val="28"/>
                <w:szCs w:val="28"/>
                <w:lang w:val="es-CO" w:eastAsia="es-CO" w:bidi="ar-SA"/>
              </w:rPr>
            </w:pPr>
            <w:r w:rsidRPr="000E7390">
              <w:rPr>
                <w:rFonts w:eastAsia="Times New Roman" w:cs="Calibri"/>
                <w:b/>
                <w:bCs/>
                <w:color w:val="FF0000"/>
                <w:sz w:val="28"/>
                <w:szCs w:val="28"/>
                <w:lang w:val="es-CO" w:eastAsia="es-CO" w:bidi="ar-SA"/>
              </w:rPr>
              <w:t>LINEA ESTRATÉGICA: BIENESTAR SOCIAL PARA EL DESARROLLO INTEGRAL</w:t>
            </w:r>
          </w:p>
        </w:tc>
      </w:tr>
      <w:tr w:rsidR="000E7390" w:rsidRPr="000E7390" w:rsidTr="00DB6B36">
        <w:trPr>
          <w:trHeight w:val="420"/>
        </w:trPr>
        <w:tc>
          <w:tcPr>
            <w:tcW w:w="13854" w:type="dxa"/>
            <w:gridSpan w:val="9"/>
            <w:tcBorders>
              <w:top w:val="single" w:sz="4" w:space="0" w:color="auto"/>
              <w:left w:val="nil"/>
              <w:bottom w:val="single" w:sz="4" w:space="0" w:color="auto"/>
              <w:right w:val="nil"/>
            </w:tcBorders>
            <w:shd w:val="clear" w:color="000000" w:fill="8DB4E3"/>
            <w:vAlign w:val="bottom"/>
            <w:hideMark/>
          </w:tcPr>
          <w:p w:rsidR="000E7390" w:rsidRPr="000E7390" w:rsidRDefault="000E7390" w:rsidP="000E7390">
            <w:pPr>
              <w:spacing w:after="0" w:line="240" w:lineRule="auto"/>
              <w:jc w:val="left"/>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COMPONENTE: RECREACIÓN-DEPORTE Y CULTURA</w:t>
            </w:r>
          </w:p>
        </w:tc>
      </w:tr>
      <w:tr w:rsidR="000E7390" w:rsidRPr="000E7390" w:rsidTr="000E7390">
        <w:trPr>
          <w:trHeight w:val="689"/>
        </w:trPr>
        <w:tc>
          <w:tcPr>
            <w:tcW w:w="12651" w:type="dxa"/>
            <w:gridSpan w:val="7"/>
            <w:tcBorders>
              <w:top w:val="single" w:sz="4" w:space="0" w:color="auto"/>
              <w:left w:val="nil"/>
              <w:bottom w:val="single" w:sz="4" w:space="0" w:color="auto"/>
              <w:right w:val="nil"/>
            </w:tcBorders>
            <w:shd w:val="clear" w:color="000000" w:fill="8DB4E3"/>
            <w:vAlign w:val="bottom"/>
            <w:hideMark/>
          </w:tcPr>
          <w:p w:rsidR="000E7390" w:rsidRPr="000E7390" w:rsidRDefault="000E7390" w:rsidP="000E7390">
            <w:pPr>
              <w:spacing w:after="0" w:line="240" w:lineRule="auto"/>
              <w:jc w:val="left"/>
              <w:rPr>
                <w:rFonts w:eastAsia="Times New Roman" w:cs="Calibri"/>
                <w:b/>
                <w:bCs/>
                <w:color w:val="002060"/>
                <w:sz w:val="28"/>
                <w:szCs w:val="28"/>
                <w:lang w:val="es-CO" w:eastAsia="es-CO" w:bidi="ar-SA"/>
              </w:rPr>
            </w:pPr>
            <w:r w:rsidRPr="000E7390">
              <w:rPr>
                <w:rFonts w:eastAsia="Times New Roman" w:cs="Calibri"/>
                <w:b/>
                <w:bCs/>
                <w:color w:val="002060"/>
                <w:sz w:val="28"/>
                <w:szCs w:val="28"/>
                <w:lang w:val="es-CO" w:eastAsia="es-CO" w:bidi="ar-SA"/>
              </w:rPr>
              <w:t xml:space="preserve">Objetivo:  </w:t>
            </w:r>
            <w:r w:rsidRPr="000E7390">
              <w:rPr>
                <w:rFonts w:eastAsia="Times New Roman" w:cs="Calibri"/>
                <w:b/>
                <w:bCs/>
                <w:color w:val="002060"/>
                <w:sz w:val="22"/>
                <w:szCs w:val="22"/>
                <w:lang w:val="es-CO" w:eastAsia="es-CO" w:bidi="ar-SA"/>
              </w:rPr>
              <w:t>A</w:t>
            </w:r>
            <w:r w:rsidRPr="000E7390">
              <w:rPr>
                <w:rFonts w:eastAsia="Times New Roman" w:cs="Calibri"/>
                <w:color w:val="003366"/>
                <w:sz w:val="22"/>
                <w:szCs w:val="22"/>
                <w:lang w:val="es-CO" w:eastAsia="es-CO" w:bidi="ar-SA"/>
              </w:rPr>
              <w:t>delantar actividades a nivel Municipal-Departamental, que incentiven el desarrollo deportivo y cultural en todos sus ámbitos, gestionando los recursos necesarios para proyectar el Municipio de Argelia-Cauca en  el entorno  (sur-occidente Caucano).</w:t>
            </w:r>
          </w:p>
        </w:tc>
        <w:tc>
          <w:tcPr>
            <w:tcW w:w="1203" w:type="dxa"/>
            <w:gridSpan w:val="2"/>
            <w:tcBorders>
              <w:top w:val="nil"/>
              <w:left w:val="nil"/>
              <w:bottom w:val="single" w:sz="4" w:space="0" w:color="auto"/>
              <w:right w:val="nil"/>
            </w:tcBorders>
            <w:shd w:val="clear" w:color="000000" w:fill="8DB4E3"/>
            <w:vAlign w:val="bottom"/>
            <w:hideMark/>
          </w:tcPr>
          <w:p w:rsidR="000E7390" w:rsidRPr="000E7390" w:rsidRDefault="000E7390" w:rsidP="000E7390">
            <w:pPr>
              <w:spacing w:after="0" w:line="240" w:lineRule="auto"/>
              <w:jc w:val="left"/>
              <w:rPr>
                <w:rFonts w:eastAsia="Times New Roman" w:cs="Calibri"/>
                <w:b/>
                <w:bCs/>
                <w:color w:val="002060"/>
                <w:sz w:val="28"/>
                <w:szCs w:val="28"/>
                <w:lang w:val="es-CO" w:eastAsia="es-CO" w:bidi="ar-SA"/>
              </w:rPr>
            </w:pPr>
            <w:r w:rsidRPr="000E7390">
              <w:rPr>
                <w:rFonts w:eastAsia="Times New Roman" w:cs="Calibri"/>
                <w:b/>
                <w:bCs/>
                <w:color w:val="002060"/>
                <w:sz w:val="28"/>
                <w:szCs w:val="28"/>
                <w:lang w:val="es-CO" w:eastAsia="es-CO" w:bidi="ar-SA"/>
              </w:rPr>
              <w:t> </w:t>
            </w:r>
          </w:p>
        </w:tc>
      </w:tr>
      <w:tr w:rsidR="000E7390" w:rsidRPr="000E7390" w:rsidTr="000E7390">
        <w:trPr>
          <w:trHeight w:val="689"/>
        </w:trPr>
        <w:tc>
          <w:tcPr>
            <w:tcW w:w="1297" w:type="dxa"/>
            <w:tcBorders>
              <w:top w:val="nil"/>
              <w:left w:val="single" w:sz="4" w:space="0" w:color="auto"/>
              <w:bottom w:val="nil"/>
              <w:right w:val="single" w:sz="4" w:space="0" w:color="auto"/>
            </w:tcBorders>
            <w:shd w:val="clear" w:color="000000" w:fill="FF3300"/>
            <w:vAlign w:val="center"/>
            <w:hideMark/>
          </w:tcPr>
          <w:p w:rsidR="000E7390" w:rsidRPr="000E7390" w:rsidRDefault="000E7390" w:rsidP="000E7390">
            <w:pPr>
              <w:spacing w:after="0" w:line="240" w:lineRule="auto"/>
              <w:jc w:val="center"/>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PROGRAMA</w:t>
            </w:r>
          </w:p>
        </w:tc>
        <w:tc>
          <w:tcPr>
            <w:tcW w:w="1973" w:type="dxa"/>
            <w:tcBorders>
              <w:top w:val="nil"/>
              <w:left w:val="nil"/>
              <w:bottom w:val="single" w:sz="4" w:space="0" w:color="auto"/>
              <w:right w:val="single" w:sz="4" w:space="0" w:color="auto"/>
            </w:tcBorders>
            <w:shd w:val="clear" w:color="000000" w:fill="FF3300"/>
            <w:vAlign w:val="center"/>
            <w:hideMark/>
          </w:tcPr>
          <w:p w:rsidR="000E7390" w:rsidRPr="000E7390" w:rsidRDefault="000E7390" w:rsidP="000E7390">
            <w:pPr>
              <w:spacing w:after="0" w:line="240" w:lineRule="auto"/>
              <w:jc w:val="center"/>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OBJETIVOS DE RESULTADOS</w:t>
            </w:r>
          </w:p>
        </w:tc>
        <w:tc>
          <w:tcPr>
            <w:tcW w:w="2010" w:type="dxa"/>
            <w:tcBorders>
              <w:top w:val="nil"/>
              <w:left w:val="nil"/>
              <w:bottom w:val="single" w:sz="4" w:space="0" w:color="auto"/>
              <w:right w:val="single" w:sz="4" w:space="0" w:color="auto"/>
            </w:tcBorders>
            <w:shd w:val="clear" w:color="000000" w:fill="FF3300"/>
            <w:vAlign w:val="center"/>
            <w:hideMark/>
          </w:tcPr>
          <w:p w:rsidR="000E7390" w:rsidRPr="000E7390" w:rsidRDefault="000E7390" w:rsidP="000E7390">
            <w:pPr>
              <w:spacing w:after="0" w:line="240" w:lineRule="auto"/>
              <w:jc w:val="center"/>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INDICADOR DE RESULTADOS</w:t>
            </w:r>
          </w:p>
        </w:tc>
        <w:tc>
          <w:tcPr>
            <w:tcW w:w="1829" w:type="dxa"/>
            <w:tcBorders>
              <w:top w:val="nil"/>
              <w:left w:val="nil"/>
              <w:bottom w:val="single" w:sz="4" w:space="0" w:color="auto"/>
              <w:right w:val="single" w:sz="4" w:space="0" w:color="auto"/>
            </w:tcBorders>
            <w:shd w:val="clear" w:color="000000" w:fill="FF3300"/>
            <w:vAlign w:val="center"/>
            <w:hideMark/>
          </w:tcPr>
          <w:p w:rsidR="000E7390" w:rsidRPr="000E7390" w:rsidRDefault="000E7390" w:rsidP="000E7390">
            <w:pPr>
              <w:spacing w:after="0" w:line="240" w:lineRule="auto"/>
              <w:jc w:val="center"/>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OBJETIVOS DE PRODUCTO</w:t>
            </w:r>
          </w:p>
        </w:tc>
        <w:tc>
          <w:tcPr>
            <w:tcW w:w="2126" w:type="dxa"/>
            <w:tcBorders>
              <w:top w:val="nil"/>
              <w:left w:val="nil"/>
              <w:bottom w:val="single" w:sz="4" w:space="0" w:color="auto"/>
              <w:right w:val="single" w:sz="4" w:space="0" w:color="auto"/>
            </w:tcBorders>
            <w:shd w:val="clear" w:color="000000" w:fill="FF3300"/>
            <w:vAlign w:val="center"/>
            <w:hideMark/>
          </w:tcPr>
          <w:p w:rsidR="000E7390" w:rsidRPr="000E7390" w:rsidRDefault="000E7390" w:rsidP="000E7390">
            <w:pPr>
              <w:spacing w:after="0" w:line="240" w:lineRule="auto"/>
              <w:jc w:val="center"/>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INDICADORES DE PRODUCTO</w:t>
            </w:r>
          </w:p>
        </w:tc>
        <w:tc>
          <w:tcPr>
            <w:tcW w:w="1262" w:type="dxa"/>
            <w:tcBorders>
              <w:top w:val="nil"/>
              <w:left w:val="nil"/>
              <w:bottom w:val="single" w:sz="4" w:space="0" w:color="auto"/>
              <w:right w:val="single" w:sz="4" w:space="0" w:color="auto"/>
            </w:tcBorders>
            <w:shd w:val="clear" w:color="000000" w:fill="FF3300"/>
            <w:vAlign w:val="center"/>
            <w:hideMark/>
          </w:tcPr>
          <w:p w:rsidR="000E7390" w:rsidRPr="000E7390" w:rsidRDefault="000E7390" w:rsidP="000E7390">
            <w:pPr>
              <w:spacing w:after="0" w:line="240" w:lineRule="auto"/>
              <w:jc w:val="center"/>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 xml:space="preserve">METAS </w:t>
            </w:r>
          </w:p>
        </w:tc>
        <w:tc>
          <w:tcPr>
            <w:tcW w:w="2565" w:type="dxa"/>
            <w:gridSpan w:val="2"/>
            <w:tcBorders>
              <w:top w:val="nil"/>
              <w:left w:val="nil"/>
              <w:bottom w:val="single" w:sz="4" w:space="0" w:color="auto"/>
              <w:right w:val="single" w:sz="4" w:space="0" w:color="auto"/>
            </w:tcBorders>
            <w:shd w:val="clear" w:color="000000" w:fill="FF3300"/>
            <w:vAlign w:val="center"/>
            <w:hideMark/>
          </w:tcPr>
          <w:p w:rsidR="000E7390" w:rsidRPr="000E7390" w:rsidRDefault="000E7390" w:rsidP="000E7390">
            <w:pPr>
              <w:spacing w:after="0" w:line="240" w:lineRule="auto"/>
              <w:jc w:val="center"/>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PROYECTOS Y/O ESTRATEGIAS</w:t>
            </w:r>
          </w:p>
        </w:tc>
        <w:tc>
          <w:tcPr>
            <w:tcW w:w="792" w:type="dxa"/>
            <w:tcBorders>
              <w:top w:val="nil"/>
              <w:left w:val="nil"/>
              <w:bottom w:val="single" w:sz="4" w:space="0" w:color="auto"/>
              <w:right w:val="single" w:sz="4" w:space="0" w:color="auto"/>
            </w:tcBorders>
            <w:shd w:val="clear" w:color="000000" w:fill="FF3300"/>
            <w:vAlign w:val="center"/>
            <w:hideMark/>
          </w:tcPr>
          <w:p w:rsidR="000E7390" w:rsidRPr="000E7390" w:rsidRDefault="000E7390" w:rsidP="000E7390">
            <w:pPr>
              <w:spacing w:after="0" w:line="240" w:lineRule="auto"/>
              <w:jc w:val="center"/>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 xml:space="preserve">RECURSOS </w:t>
            </w:r>
          </w:p>
        </w:tc>
      </w:tr>
      <w:tr w:rsidR="000E7390" w:rsidRPr="000E7390" w:rsidTr="000E7390">
        <w:trPr>
          <w:trHeight w:val="539"/>
        </w:trPr>
        <w:tc>
          <w:tcPr>
            <w:tcW w:w="1297"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0E7390" w:rsidRPr="000E7390" w:rsidRDefault="000E7390" w:rsidP="000E7390">
            <w:pPr>
              <w:spacing w:after="0" w:line="240" w:lineRule="auto"/>
              <w:jc w:val="center"/>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MASIFICACIÓN Y CUALIFICACIÓN DEL DEPORTE</w:t>
            </w:r>
          </w:p>
        </w:tc>
        <w:tc>
          <w:tcPr>
            <w:tcW w:w="1973" w:type="dxa"/>
            <w:vMerge w:val="restart"/>
            <w:tcBorders>
              <w:top w:val="nil"/>
              <w:left w:val="single" w:sz="4" w:space="0" w:color="auto"/>
              <w:bottom w:val="single" w:sz="4" w:space="0" w:color="000000"/>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Aumentar el porcentaje de personas que practican  actividades deportivas</w:t>
            </w:r>
          </w:p>
        </w:tc>
        <w:tc>
          <w:tcPr>
            <w:tcW w:w="2010" w:type="dxa"/>
            <w:vMerge w:val="restart"/>
            <w:tcBorders>
              <w:top w:val="nil"/>
              <w:left w:val="single" w:sz="4" w:space="0" w:color="auto"/>
              <w:bottom w:val="single" w:sz="4" w:space="0" w:color="000000"/>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Número de personas que  practican alguna actividad deportiva (recreativa o aficionada)</w:t>
            </w:r>
          </w:p>
        </w:tc>
        <w:tc>
          <w:tcPr>
            <w:tcW w:w="1829" w:type="dxa"/>
            <w:vMerge w:val="restart"/>
            <w:tcBorders>
              <w:top w:val="nil"/>
              <w:left w:val="single" w:sz="4" w:space="0" w:color="auto"/>
              <w:bottom w:val="single" w:sz="4" w:space="0" w:color="000000"/>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Aumentar el número de programas de actividad física realizados.</w:t>
            </w:r>
          </w:p>
        </w:tc>
        <w:tc>
          <w:tcPr>
            <w:tcW w:w="2126" w:type="dxa"/>
            <w:vMerge w:val="restart"/>
            <w:tcBorders>
              <w:top w:val="nil"/>
              <w:left w:val="single" w:sz="4" w:space="0" w:color="auto"/>
              <w:bottom w:val="single" w:sz="4" w:space="0" w:color="000000"/>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2A2A2A"/>
                <w:sz w:val="18"/>
                <w:szCs w:val="18"/>
                <w:lang w:val="es-CO" w:eastAsia="es-CO" w:bidi="ar-SA"/>
              </w:rPr>
            </w:pPr>
            <w:r w:rsidRPr="000E7390">
              <w:rPr>
                <w:rFonts w:eastAsia="Times New Roman" w:cs="Calibri"/>
                <w:color w:val="2A2A2A"/>
                <w:sz w:val="18"/>
                <w:szCs w:val="18"/>
                <w:lang w:val="es-CO" w:eastAsia="es-CO" w:bidi="ar-SA"/>
              </w:rPr>
              <w:t>Número de programas de actividad física realizados.</w:t>
            </w:r>
          </w:p>
        </w:tc>
        <w:tc>
          <w:tcPr>
            <w:tcW w:w="1262" w:type="dxa"/>
            <w:vMerge w:val="restart"/>
            <w:tcBorders>
              <w:top w:val="nil"/>
              <w:left w:val="single" w:sz="4" w:space="0" w:color="auto"/>
              <w:bottom w:val="single" w:sz="4" w:space="0" w:color="000000"/>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w:t>
            </w:r>
          </w:p>
        </w:tc>
        <w:tc>
          <w:tcPr>
            <w:tcW w:w="2565" w:type="dxa"/>
            <w:gridSpan w:val="2"/>
            <w:vMerge w:val="restart"/>
            <w:tcBorders>
              <w:top w:val="nil"/>
              <w:left w:val="single" w:sz="4" w:space="0" w:color="auto"/>
              <w:bottom w:val="single" w:sz="4" w:space="0" w:color="000000"/>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Plan Decenal para el deporte. Institucionalización de Campeonatos de diversas disciplinas a nivel local y departamental.- Eventos recreativos e integración social.</w:t>
            </w:r>
          </w:p>
        </w:tc>
        <w:tc>
          <w:tcPr>
            <w:tcW w:w="792" w:type="dxa"/>
            <w:vMerge w:val="restart"/>
            <w:tcBorders>
              <w:top w:val="nil"/>
              <w:left w:val="single" w:sz="4" w:space="0" w:color="auto"/>
              <w:bottom w:val="single" w:sz="4" w:space="0" w:color="000000"/>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sz w:val="18"/>
                <w:szCs w:val="18"/>
                <w:lang w:val="es-CO" w:eastAsia="es-CO" w:bidi="ar-SA"/>
              </w:rPr>
            </w:pPr>
            <w:r w:rsidRPr="000E7390">
              <w:rPr>
                <w:rFonts w:eastAsia="Times New Roman" w:cs="Calibri"/>
                <w:sz w:val="18"/>
                <w:szCs w:val="18"/>
                <w:lang w:val="es-CO" w:eastAsia="es-CO" w:bidi="ar-SA"/>
              </w:rPr>
              <w:t> </w:t>
            </w:r>
          </w:p>
        </w:tc>
      </w:tr>
      <w:tr w:rsidR="000E7390" w:rsidRPr="000E7390" w:rsidTr="000E7390">
        <w:trPr>
          <w:trHeight w:val="929"/>
        </w:trPr>
        <w:tc>
          <w:tcPr>
            <w:tcW w:w="1297" w:type="dxa"/>
            <w:vMerge/>
            <w:tcBorders>
              <w:top w:val="single" w:sz="4" w:space="0" w:color="auto"/>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1973"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2010"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1829"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2126"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2A2A2A"/>
                <w:sz w:val="18"/>
                <w:szCs w:val="18"/>
                <w:lang w:val="es-CO" w:eastAsia="es-CO" w:bidi="ar-SA"/>
              </w:rPr>
            </w:pPr>
          </w:p>
        </w:tc>
        <w:tc>
          <w:tcPr>
            <w:tcW w:w="1262"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2565" w:type="dxa"/>
            <w:gridSpan w:val="2"/>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792"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sz w:val="18"/>
                <w:szCs w:val="18"/>
                <w:lang w:val="es-CO" w:eastAsia="es-CO" w:bidi="ar-SA"/>
              </w:rPr>
            </w:pPr>
          </w:p>
        </w:tc>
      </w:tr>
      <w:tr w:rsidR="000E7390" w:rsidRPr="000E7390" w:rsidTr="000E7390">
        <w:trPr>
          <w:trHeight w:val="1229"/>
        </w:trPr>
        <w:tc>
          <w:tcPr>
            <w:tcW w:w="1297" w:type="dxa"/>
            <w:vMerge/>
            <w:tcBorders>
              <w:top w:val="single" w:sz="4" w:space="0" w:color="auto"/>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1973"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Construir, mantener y dotar los escenarios deportivos</w:t>
            </w:r>
          </w:p>
        </w:tc>
        <w:tc>
          <w:tcPr>
            <w:tcW w:w="2010"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Cantidad de escenarios deportivos const</w:t>
            </w:r>
            <w:r w:rsidR="000B19B2">
              <w:rPr>
                <w:rFonts w:eastAsia="Times New Roman" w:cs="Calibri"/>
                <w:color w:val="000000"/>
                <w:sz w:val="18"/>
                <w:szCs w:val="18"/>
                <w:lang w:val="es-CO" w:eastAsia="es-CO" w:bidi="ar-SA"/>
              </w:rPr>
              <w:t>r</w:t>
            </w:r>
            <w:r w:rsidRPr="000E7390">
              <w:rPr>
                <w:rFonts w:eastAsia="Times New Roman" w:cs="Calibri"/>
                <w:color w:val="000000"/>
                <w:sz w:val="18"/>
                <w:szCs w:val="18"/>
                <w:lang w:val="es-CO" w:eastAsia="es-CO" w:bidi="ar-SA"/>
              </w:rPr>
              <w:t>uidos, remodelados y dotados para la práctica deportiva</w:t>
            </w:r>
          </w:p>
        </w:tc>
        <w:tc>
          <w:tcPr>
            <w:tcW w:w="1829"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Garantizar mayor número de escenarios deportivos a nivel local para realizar actividades deportivas</w:t>
            </w:r>
          </w:p>
        </w:tc>
        <w:tc>
          <w:tcPr>
            <w:tcW w:w="2126"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Número de escenarios construidos, remodelados y dotados, que garantizan la práctica deportiva en lo local</w:t>
            </w:r>
          </w:p>
        </w:tc>
        <w:tc>
          <w:tcPr>
            <w:tcW w:w="1262" w:type="dxa"/>
            <w:tcBorders>
              <w:top w:val="nil"/>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w:t>
            </w:r>
          </w:p>
        </w:tc>
        <w:tc>
          <w:tcPr>
            <w:tcW w:w="2565" w:type="dxa"/>
            <w:gridSpan w:val="2"/>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Construcción,  y dotación de la Casa del Deporte. Construcción mejoramiento de escenarios deportivos-parques recreativos</w:t>
            </w:r>
          </w:p>
        </w:tc>
        <w:tc>
          <w:tcPr>
            <w:tcW w:w="792" w:type="dxa"/>
            <w:tcBorders>
              <w:top w:val="nil"/>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sz w:val="18"/>
                <w:szCs w:val="18"/>
                <w:lang w:val="es-CO" w:eastAsia="es-CO" w:bidi="ar-SA"/>
              </w:rPr>
            </w:pPr>
            <w:r w:rsidRPr="000E7390">
              <w:rPr>
                <w:rFonts w:eastAsia="Times New Roman" w:cs="Calibri"/>
                <w:sz w:val="18"/>
                <w:szCs w:val="18"/>
                <w:lang w:val="es-CO" w:eastAsia="es-CO" w:bidi="ar-SA"/>
              </w:rPr>
              <w:t> </w:t>
            </w:r>
          </w:p>
        </w:tc>
      </w:tr>
      <w:tr w:rsidR="000E7390" w:rsidRPr="000E7390" w:rsidTr="000E7390">
        <w:trPr>
          <w:trHeight w:val="1259"/>
        </w:trPr>
        <w:tc>
          <w:tcPr>
            <w:tcW w:w="1297" w:type="dxa"/>
            <w:vMerge/>
            <w:tcBorders>
              <w:top w:val="single" w:sz="4" w:space="0" w:color="auto"/>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1973"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Dotación de implementos e instrumentos, para la práctica deportiva a nivel urbano y rural</w:t>
            </w:r>
          </w:p>
        </w:tc>
        <w:tc>
          <w:tcPr>
            <w:tcW w:w="2010"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Comunidades, equipos y sectores, beneficiados con la entrega de dotaciones para la recreación y el deporte</w:t>
            </w:r>
          </w:p>
        </w:tc>
        <w:tc>
          <w:tcPr>
            <w:tcW w:w="1829"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Entregar dotaciones e implementos para la práctica del deporte y para la recreación</w:t>
            </w:r>
          </w:p>
        </w:tc>
        <w:tc>
          <w:tcPr>
            <w:tcW w:w="2126"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Total de dotaciones e implementos entregados para la práctica deportiva y para la recreación de los habitantes</w:t>
            </w:r>
          </w:p>
        </w:tc>
        <w:tc>
          <w:tcPr>
            <w:tcW w:w="1262" w:type="dxa"/>
            <w:tcBorders>
              <w:top w:val="nil"/>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w:t>
            </w:r>
          </w:p>
        </w:tc>
        <w:tc>
          <w:tcPr>
            <w:tcW w:w="2565" w:type="dxa"/>
            <w:gridSpan w:val="2"/>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Dotación de Instrumentos, implementos, y demás materiales o equipos, para la sana práctica del deporte y la recreación de la población local</w:t>
            </w:r>
          </w:p>
        </w:tc>
        <w:tc>
          <w:tcPr>
            <w:tcW w:w="792" w:type="dxa"/>
            <w:tcBorders>
              <w:top w:val="nil"/>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sz w:val="18"/>
                <w:szCs w:val="18"/>
                <w:lang w:val="es-CO" w:eastAsia="es-CO" w:bidi="ar-SA"/>
              </w:rPr>
            </w:pPr>
            <w:r w:rsidRPr="000E7390">
              <w:rPr>
                <w:rFonts w:eastAsia="Times New Roman" w:cs="Calibri"/>
                <w:sz w:val="18"/>
                <w:szCs w:val="18"/>
                <w:lang w:val="es-CO" w:eastAsia="es-CO" w:bidi="ar-SA"/>
              </w:rPr>
              <w:t> </w:t>
            </w:r>
          </w:p>
        </w:tc>
      </w:tr>
      <w:tr w:rsidR="000E7390" w:rsidRPr="000E7390" w:rsidTr="00345FD3">
        <w:trPr>
          <w:trHeight w:val="1259"/>
        </w:trPr>
        <w:tc>
          <w:tcPr>
            <w:tcW w:w="1297" w:type="dxa"/>
            <w:vMerge/>
            <w:tcBorders>
              <w:top w:val="single" w:sz="4" w:space="0" w:color="auto"/>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1973"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xml:space="preserve">Organización de los Deportistas y a los clubes respectivos, para mejorar la institucionalidad del </w:t>
            </w:r>
          </w:p>
        </w:tc>
        <w:tc>
          <w:tcPr>
            <w:tcW w:w="2010"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xml:space="preserve">Diversos clubes deportivos </w:t>
            </w:r>
            <w:r w:rsidR="000B19B2" w:rsidRPr="000E7390">
              <w:rPr>
                <w:rFonts w:eastAsia="Times New Roman" w:cs="Calibri"/>
                <w:color w:val="000000"/>
                <w:sz w:val="18"/>
                <w:szCs w:val="18"/>
                <w:lang w:val="es-CO" w:eastAsia="es-CO" w:bidi="ar-SA"/>
              </w:rPr>
              <w:t>constituidos</w:t>
            </w:r>
            <w:r w:rsidRPr="000E7390">
              <w:rPr>
                <w:rFonts w:eastAsia="Times New Roman" w:cs="Calibri"/>
                <w:color w:val="000000"/>
                <w:sz w:val="18"/>
                <w:szCs w:val="18"/>
                <w:lang w:val="es-CO" w:eastAsia="es-CO" w:bidi="ar-SA"/>
              </w:rPr>
              <w:t xml:space="preserve"> legalmente y organizados para la práctica del deporte a nivel local y la representatividad regional</w:t>
            </w:r>
          </w:p>
        </w:tc>
        <w:tc>
          <w:tcPr>
            <w:tcW w:w="1829"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Fomentar actividades de capacitación y asesoría para la constitución y/o legalización de clubes</w:t>
            </w:r>
          </w:p>
        </w:tc>
        <w:tc>
          <w:tcPr>
            <w:tcW w:w="2126"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número de clubes deportivos legalizados y participando en diferentes competiciones a nivel local y regional</w:t>
            </w:r>
          </w:p>
        </w:tc>
        <w:tc>
          <w:tcPr>
            <w:tcW w:w="1262" w:type="dxa"/>
            <w:tcBorders>
              <w:top w:val="nil"/>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w:t>
            </w:r>
          </w:p>
        </w:tc>
        <w:tc>
          <w:tcPr>
            <w:tcW w:w="2565" w:type="dxa"/>
            <w:gridSpan w:val="2"/>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Conformación de una institución responsable de la coordinación de todo lo relacionado con el Deporte a nivel mun</w:t>
            </w:r>
            <w:r w:rsidR="000B19B2">
              <w:rPr>
                <w:rFonts w:eastAsia="Times New Roman" w:cs="Calibri"/>
                <w:color w:val="000000"/>
                <w:sz w:val="18"/>
                <w:szCs w:val="18"/>
                <w:lang w:val="es-CO" w:eastAsia="es-CO" w:bidi="ar-SA"/>
              </w:rPr>
              <w:t>i</w:t>
            </w:r>
            <w:r w:rsidRPr="000E7390">
              <w:rPr>
                <w:rFonts w:eastAsia="Times New Roman" w:cs="Calibri"/>
                <w:color w:val="000000"/>
                <w:sz w:val="18"/>
                <w:szCs w:val="18"/>
                <w:lang w:val="es-CO" w:eastAsia="es-CO" w:bidi="ar-SA"/>
              </w:rPr>
              <w:t>cipal</w:t>
            </w:r>
          </w:p>
        </w:tc>
        <w:tc>
          <w:tcPr>
            <w:tcW w:w="792" w:type="dxa"/>
            <w:tcBorders>
              <w:top w:val="nil"/>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sz w:val="18"/>
                <w:szCs w:val="18"/>
                <w:lang w:val="es-CO" w:eastAsia="es-CO" w:bidi="ar-SA"/>
              </w:rPr>
            </w:pPr>
            <w:r w:rsidRPr="000E7390">
              <w:rPr>
                <w:rFonts w:eastAsia="Times New Roman" w:cs="Calibri"/>
                <w:sz w:val="18"/>
                <w:szCs w:val="18"/>
                <w:lang w:val="es-CO" w:eastAsia="es-CO" w:bidi="ar-SA"/>
              </w:rPr>
              <w:t> </w:t>
            </w:r>
          </w:p>
        </w:tc>
      </w:tr>
      <w:tr w:rsidR="000E7390" w:rsidRPr="000E7390" w:rsidTr="00345FD3">
        <w:trPr>
          <w:trHeight w:val="1753"/>
        </w:trPr>
        <w:tc>
          <w:tcPr>
            <w:tcW w:w="1297" w:type="dxa"/>
            <w:vMerge/>
            <w:tcBorders>
              <w:top w:val="single" w:sz="4" w:space="0" w:color="auto"/>
              <w:left w:val="single" w:sz="4" w:space="0" w:color="auto"/>
              <w:bottom w:val="single" w:sz="4" w:space="0" w:color="auto"/>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1973"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Formar nuestros talentos humanos  como gestores o entrenadores  en diferentes disciplians deportivas y a los deportistas en diferentes categorías (Niños, jóvenes y adultos)</w:t>
            </w:r>
          </w:p>
        </w:tc>
        <w:tc>
          <w:tcPr>
            <w:tcW w:w="2010"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Talentos Humanos deportistas formados como entrenadores y deportistas fundamentados en diversas disciplinas deportivas</w:t>
            </w:r>
          </w:p>
        </w:tc>
        <w:tc>
          <w:tcPr>
            <w:tcW w:w="1829"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Facilitar la formación tanto de entrenadores deportivos, como de deportistas en período de factibilidad</w:t>
            </w:r>
          </w:p>
        </w:tc>
        <w:tc>
          <w:tcPr>
            <w:tcW w:w="2126"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Cantidad y calidad de talentos humanos formados como entrenadores y de deportistas fundamentados para la práctica deportiva</w:t>
            </w:r>
          </w:p>
        </w:tc>
        <w:tc>
          <w:tcPr>
            <w:tcW w:w="1262" w:type="dxa"/>
            <w:tcBorders>
              <w:top w:val="single" w:sz="4" w:space="0" w:color="auto"/>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w:t>
            </w:r>
          </w:p>
        </w:tc>
        <w:tc>
          <w:tcPr>
            <w:tcW w:w="2565" w:type="dxa"/>
            <w:gridSpan w:val="2"/>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Convenios Institucionales-cofinanciación para la formación tecnico-deportiva y de  Escuelas para la formación deportiva, de niños, adolescentes, jóvenes y adultos a todo nivel</w:t>
            </w:r>
          </w:p>
        </w:tc>
        <w:tc>
          <w:tcPr>
            <w:tcW w:w="792" w:type="dxa"/>
            <w:tcBorders>
              <w:top w:val="single" w:sz="4" w:space="0" w:color="auto"/>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sz w:val="18"/>
                <w:szCs w:val="18"/>
                <w:lang w:val="es-CO" w:eastAsia="es-CO" w:bidi="ar-SA"/>
              </w:rPr>
            </w:pPr>
            <w:r w:rsidRPr="000E7390">
              <w:rPr>
                <w:rFonts w:eastAsia="Times New Roman" w:cs="Calibri"/>
                <w:sz w:val="18"/>
                <w:szCs w:val="18"/>
                <w:lang w:val="es-CO" w:eastAsia="es-CO" w:bidi="ar-SA"/>
              </w:rPr>
              <w:t> </w:t>
            </w:r>
          </w:p>
        </w:tc>
      </w:tr>
      <w:tr w:rsidR="000E7390" w:rsidRPr="000E7390" w:rsidTr="00345FD3">
        <w:trPr>
          <w:trHeight w:val="1513"/>
        </w:trPr>
        <w:tc>
          <w:tcPr>
            <w:tcW w:w="1297"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E7390" w:rsidRDefault="000E7390" w:rsidP="000E7390">
            <w:pPr>
              <w:spacing w:after="0" w:line="240" w:lineRule="auto"/>
              <w:jc w:val="center"/>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DESARROLLO CULTURAL- LÚDICO Y ARTÍSTICO</w:t>
            </w:r>
          </w:p>
          <w:p w:rsidR="00345FD3" w:rsidRPr="000E7390" w:rsidRDefault="00345FD3" w:rsidP="000E7390">
            <w:pPr>
              <w:spacing w:after="0" w:line="240" w:lineRule="auto"/>
              <w:jc w:val="center"/>
              <w:rPr>
                <w:rFonts w:eastAsia="Times New Roman" w:cs="Calibri"/>
                <w:color w:val="000000"/>
                <w:sz w:val="18"/>
                <w:szCs w:val="18"/>
                <w:lang w:val="es-CO" w:eastAsia="es-CO" w:bidi="ar-SA"/>
              </w:rPr>
            </w:pPr>
          </w:p>
        </w:tc>
        <w:tc>
          <w:tcPr>
            <w:tcW w:w="1973" w:type="dxa"/>
            <w:tcBorders>
              <w:top w:val="nil"/>
              <w:left w:val="nil"/>
              <w:bottom w:val="nil"/>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Estimular y promocionar la vinculación de los niños, jóvenes y adultos a la práctica de actividades culturales, lúdicas y artísticas</w:t>
            </w:r>
          </w:p>
        </w:tc>
        <w:tc>
          <w:tcPr>
            <w:tcW w:w="2010" w:type="dxa"/>
            <w:tcBorders>
              <w:top w:val="nil"/>
              <w:left w:val="nil"/>
              <w:bottom w:val="nil"/>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Población  vulnerable y demás comunidad vinculados y formados en diversas actividades culturales,</w:t>
            </w:r>
            <w:r w:rsidR="000B19B2">
              <w:rPr>
                <w:rFonts w:eastAsia="Times New Roman" w:cs="Calibri"/>
                <w:color w:val="000000"/>
                <w:sz w:val="18"/>
                <w:szCs w:val="18"/>
                <w:lang w:val="es-CO" w:eastAsia="es-CO" w:bidi="ar-SA"/>
              </w:rPr>
              <w:t xml:space="preserve"> </w:t>
            </w:r>
            <w:r w:rsidRPr="000E7390">
              <w:rPr>
                <w:rFonts w:eastAsia="Times New Roman" w:cs="Calibri"/>
                <w:color w:val="000000"/>
                <w:sz w:val="18"/>
                <w:szCs w:val="18"/>
                <w:lang w:val="es-CO" w:eastAsia="es-CO" w:bidi="ar-SA"/>
              </w:rPr>
              <w:t xml:space="preserve">lúdicas y </w:t>
            </w:r>
            <w:r w:rsidR="000B19B2" w:rsidRPr="000E7390">
              <w:rPr>
                <w:rFonts w:eastAsia="Times New Roman" w:cs="Calibri"/>
                <w:color w:val="000000"/>
                <w:sz w:val="18"/>
                <w:szCs w:val="18"/>
                <w:lang w:val="es-CO" w:eastAsia="es-CO" w:bidi="ar-SA"/>
              </w:rPr>
              <w:t>artísticas</w:t>
            </w:r>
          </w:p>
        </w:tc>
        <w:tc>
          <w:tcPr>
            <w:tcW w:w="1829" w:type="dxa"/>
            <w:tcBorders>
              <w:top w:val="nil"/>
              <w:left w:val="nil"/>
              <w:bottom w:val="nil"/>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Estimular la práctica del arte, la cultura y la lúdica, como alternativas para el desarrollo de la  libre personalidad</w:t>
            </w:r>
          </w:p>
        </w:tc>
        <w:tc>
          <w:tcPr>
            <w:tcW w:w="2126" w:type="dxa"/>
            <w:tcBorders>
              <w:top w:val="single" w:sz="4" w:space="0" w:color="auto"/>
              <w:left w:val="single" w:sz="4" w:space="0" w:color="auto"/>
              <w:bottom w:val="nil"/>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Personas de todas la edades vinculadas a la práctica de las actividades artísticas, lúdicas y cultturales</w:t>
            </w:r>
          </w:p>
        </w:tc>
        <w:tc>
          <w:tcPr>
            <w:tcW w:w="1262" w:type="dxa"/>
            <w:tcBorders>
              <w:top w:val="nil"/>
              <w:left w:val="nil"/>
              <w:bottom w:val="nil"/>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w:t>
            </w:r>
          </w:p>
        </w:tc>
        <w:tc>
          <w:tcPr>
            <w:tcW w:w="2565" w:type="dxa"/>
            <w:gridSpan w:val="2"/>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xml:space="preserve">Elaboración y aplicación del Plan Decenal cultural. Creación y operación del Consejo Municipal de Cultura. Institucionalización de eventos (encuentros, festivales, otros). </w:t>
            </w:r>
          </w:p>
        </w:tc>
        <w:tc>
          <w:tcPr>
            <w:tcW w:w="792" w:type="dxa"/>
            <w:tcBorders>
              <w:top w:val="nil"/>
              <w:left w:val="nil"/>
              <w:bottom w:val="nil"/>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sz w:val="18"/>
                <w:szCs w:val="18"/>
                <w:lang w:val="es-CO" w:eastAsia="es-CO" w:bidi="ar-SA"/>
              </w:rPr>
            </w:pPr>
            <w:r w:rsidRPr="000E7390">
              <w:rPr>
                <w:rFonts w:eastAsia="Times New Roman" w:cs="Calibri"/>
                <w:sz w:val="18"/>
                <w:szCs w:val="18"/>
                <w:lang w:val="es-CO" w:eastAsia="es-CO" w:bidi="ar-SA"/>
              </w:rPr>
              <w:t> </w:t>
            </w:r>
          </w:p>
        </w:tc>
      </w:tr>
      <w:tr w:rsidR="000E7390" w:rsidRPr="000E7390" w:rsidTr="00345FD3">
        <w:trPr>
          <w:trHeight w:val="1259"/>
        </w:trPr>
        <w:tc>
          <w:tcPr>
            <w:tcW w:w="1297" w:type="dxa"/>
            <w:vMerge/>
            <w:tcBorders>
              <w:top w:val="single" w:sz="4" w:space="0" w:color="auto"/>
              <w:left w:val="single" w:sz="4" w:space="0" w:color="auto"/>
              <w:bottom w:val="single" w:sz="4" w:space="0" w:color="auto"/>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1973" w:type="dxa"/>
            <w:tcBorders>
              <w:top w:val="nil"/>
              <w:left w:val="nil"/>
              <w:bottom w:val="nil"/>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Construir, mantener y dotar los escenarios para el fomento cultural y artístico local</w:t>
            </w:r>
          </w:p>
        </w:tc>
        <w:tc>
          <w:tcPr>
            <w:tcW w:w="2010" w:type="dxa"/>
            <w:tcBorders>
              <w:top w:val="nil"/>
              <w:left w:val="nil"/>
              <w:bottom w:val="nil"/>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Población en general que se vinculan a actividades de tipo artístico-cultural</w:t>
            </w:r>
          </w:p>
        </w:tc>
        <w:tc>
          <w:tcPr>
            <w:tcW w:w="1829" w:type="dxa"/>
            <w:tcBorders>
              <w:top w:val="nil"/>
              <w:left w:val="nil"/>
              <w:bottom w:val="nil"/>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Fomentar construcción, mejoramiento y dotación de escenarios para actividades culturales</w:t>
            </w:r>
          </w:p>
        </w:tc>
        <w:tc>
          <w:tcPr>
            <w:tcW w:w="2126"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Escenarios para el fomento cultural terminados, mejorados y dotados a nivel del municipio</w:t>
            </w:r>
          </w:p>
        </w:tc>
        <w:tc>
          <w:tcPr>
            <w:tcW w:w="1262" w:type="dxa"/>
            <w:tcBorders>
              <w:top w:val="nil"/>
              <w:left w:val="nil"/>
              <w:bottom w:val="nil"/>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w:t>
            </w:r>
          </w:p>
        </w:tc>
        <w:tc>
          <w:tcPr>
            <w:tcW w:w="2565" w:type="dxa"/>
            <w:gridSpan w:val="2"/>
            <w:tcBorders>
              <w:top w:val="nil"/>
              <w:left w:val="nil"/>
              <w:bottom w:val="nil"/>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Construcción-mejoramiento y dotación de escenarios para incentivar el desarrollo cultural y artístico</w:t>
            </w:r>
          </w:p>
        </w:tc>
        <w:tc>
          <w:tcPr>
            <w:tcW w:w="792" w:type="dxa"/>
            <w:tcBorders>
              <w:top w:val="nil"/>
              <w:left w:val="nil"/>
              <w:bottom w:val="nil"/>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sz w:val="18"/>
                <w:szCs w:val="18"/>
                <w:lang w:val="es-CO" w:eastAsia="es-CO" w:bidi="ar-SA"/>
              </w:rPr>
            </w:pPr>
            <w:r w:rsidRPr="000E7390">
              <w:rPr>
                <w:rFonts w:eastAsia="Times New Roman" w:cs="Calibri"/>
                <w:sz w:val="18"/>
                <w:szCs w:val="18"/>
                <w:lang w:val="es-CO" w:eastAsia="es-CO" w:bidi="ar-SA"/>
              </w:rPr>
              <w:t> </w:t>
            </w:r>
          </w:p>
        </w:tc>
      </w:tr>
      <w:tr w:rsidR="000E7390" w:rsidRPr="000E7390" w:rsidTr="00345FD3">
        <w:trPr>
          <w:trHeight w:val="1498"/>
        </w:trPr>
        <w:tc>
          <w:tcPr>
            <w:tcW w:w="1297" w:type="dxa"/>
            <w:vMerge/>
            <w:tcBorders>
              <w:top w:val="single" w:sz="4" w:space="0" w:color="auto"/>
              <w:left w:val="single" w:sz="4" w:space="0" w:color="auto"/>
              <w:bottom w:val="single" w:sz="4" w:space="0" w:color="auto"/>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1973"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Dotación de implementos e instrumentos, para la práctica del arte-cultura a nivel urbano y rural</w:t>
            </w:r>
          </w:p>
        </w:tc>
        <w:tc>
          <w:tcPr>
            <w:tcW w:w="2010"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xml:space="preserve">Comunidades, grupos y sectores, beneficiados con la entrega de dotaciones para la formación artístico-cultural </w:t>
            </w:r>
          </w:p>
        </w:tc>
        <w:tc>
          <w:tcPr>
            <w:tcW w:w="1829"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Entregar dotaciones e implementos para la práctica del arte y la cultura</w:t>
            </w:r>
          </w:p>
        </w:tc>
        <w:tc>
          <w:tcPr>
            <w:tcW w:w="2126"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Total de dotaciones e implementos entregados para la práctica cultural y artística de los habitantes</w:t>
            </w:r>
          </w:p>
        </w:tc>
        <w:tc>
          <w:tcPr>
            <w:tcW w:w="1262" w:type="dxa"/>
            <w:tcBorders>
              <w:top w:val="nil"/>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w:t>
            </w:r>
          </w:p>
        </w:tc>
        <w:tc>
          <w:tcPr>
            <w:tcW w:w="2565" w:type="dxa"/>
            <w:gridSpan w:val="2"/>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Dotación de Instrumentos, implementos, y  materiales o equipos, para la sana práctica del arte y la cultura, alternativa para el aprovechamiento del tiempo disponible</w:t>
            </w:r>
          </w:p>
        </w:tc>
        <w:tc>
          <w:tcPr>
            <w:tcW w:w="792" w:type="dxa"/>
            <w:vMerge w:val="restart"/>
            <w:tcBorders>
              <w:top w:val="nil"/>
              <w:left w:val="single" w:sz="4" w:space="0" w:color="auto"/>
              <w:bottom w:val="single" w:sz="4" w:space="0" w:color="000000"/>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sz w:val="18"/>
                <w:szCs w:val="18"/>
                <w:lang w:val="es-CO" w:eastAsia="es-CO" w:bidi="ar-SA"/>
              </w:rPr>
            </w:pPr>
            <w:r w:rsidRPr="000E7390">
              <w:rPr>
                <w:rFonts w:eastAsia="Times New Roman" w:cs="Calibri"/>
                <w:sz w:val="18"/>
                <w:szCs w:val="18"/>
                <w:lang w:val="es-CO" w:eastAsia="es-CO" w:bidi="ar-SA"/>
              </w:rPr>
              <w:t> </w:t>
            </w:r>
          </w:p>
        </w:tc>
      </w:tr>
      <w:tr w:rsidR="000E7390" w:rsidRPr="000E7390" w:rsidTr="00345FD3">
        <w:trPr>
          <w:trHeight w:val="30"/>
        </w:trPr>
        <w:tc>
          <w:tcPr>
            <w:tcW w:w="1297" w:type="dxa"/>
            <w:vMerge/>
            <w:tcBorders>
              <w:top w:val="single" w:sz="4" w:space="0" w:color="auto"/>
              <w:left w:val="single" w:sz="4" w:space="0" w:color="auto"/>
              <w:bottom w:val="single" w:sz="4" w:space="0" w:color="auto"/>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1973"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Dotación de implementos e instrumentos, para la práctica deportiva a nivel urbano y rural</w:t>
            </w:r>
          </w:p>
        </w:tc>
        <w:tc>
          <w:tcPr>
            <w:tcW w:w="2010"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Comunidades, equipos y sectores, beneficiados con la entrega de dotaciones para la recreación y el deporte</w:t>
            </w:r>
          </w:p>
        </w:tc>
        <w:tc>
          <w:tcPr>
            <w:tcW w:w="1829"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Entregar dotaciones e implementos para la práctica del deporte y para la recreación</w:t>
            </w:r>
          </w:p>
        </w:tc>
        <w:tc>
          <w:tcPr>
            <w:tcW w:w="2126"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Total de dotaciones e implementos entregados para la práctica deportiva y para la recreación de los habitantes</w:t>
            </w:r>
          </w:p>
        </w:tc>
        <w:tc>
          <w:tcPr>
            <w:tcW w:w="1262" w:type="dxa"/>
            <w:tcBorders>
              <w:top w:val="nil"/>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w:t>
            </w:r>
          </w:p>
        </w:tc>
        <w:tc>
          <w:tcPr>
            <w:tcW w:w="2565" w:type="dxa"/>
            <w:gridSpan w:val="2"/>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Dotación de Instrumentos, implementos, y demás materiales o equipos, para la sana práctica del deporte y la recreación de la población local</w:t>
            </w:r>
          </w:p>
        </w:tc>
        <w:tc>
          <w:tcPr>
            <w:tcW w:w="792"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sz w:val="18"/>
                <w:szCs w:val="18"/>
                <w:lang w:val="es-CO" w:eastAsia="es-CO" w:bidi="ar-SA"/>
              </w:rPr>
            </w:pPr>
          </w:p>
        </w:tc>
      </w:tr>
      <w:tr w:rsidR="000E7390" w:rsidRPr="000E7390" w:rsidTr="00345FD3">
        <w:trPr>
          <w:trHeight w:val="494"/>
        </w:trPr>
        <w:tc>
          <w:tcPr>
            <w:tcW w:w="1297" w:type="dxa"/>
            <w:vMerge/>
            <w:tcBorders>
              <w:top w:val="single" w:sz="4" w:space="0" w:color="auto"/>
              <w:left w:val="single" w:sz="4" w:space="0" w:color="auto"/>
              <w:bottom w:val="single" w:sz="4" w:space="0" w:color="auto"/>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1973" w:type="dxa"/>
            <w:vMerge w:val="restart"/>
            <w:tcBorders>
              <w:top w:val="nil"/>
              <w:left w:val="single" w:sz="4" w:space="0" w:color="auto"/>
              <w:bottom w:val="single" w:sz="4" w:space="0" w:color="000000"/>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Realizar  actividades, que permitan tener patrimonio cultural hacia la identidad y sentido de pertenencia</w:t>
            </w:r>
          </w:p>
        </w:tc>
        <w:tc>
          <w:tcPr>
            <w:tcW w:w="2010" w:type="dxa"/>
            <w:vMerge w:val="restart"/>
            <w:tcBorders>
              <w:top w:val="nil"/>
              <w:left w:val="single" w:sz="4" w:space="0" w:color="auto"/>
              <w:bottom w:val="single" w:sz="4" w:space="0" w:color="000000"/>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Identificación del patrimonio cultural Argeliano, como garante del sentido de pertenencia</w:t>
            </w:r>
          </w:p>
        </w:tc>
        <w:tc>
          <w:tcPr>
            <w:tcW w:w="1829" w:type="dxa"/>
            <w:vMerge w:val="restart"/>
            <w:tcBorders>
              <w:top w:val="nil"/>
              <w:left w:val="single" w:sz="4" w:space="0" w:color="auto"/>
              <w:bottom w:val="single" w:sz="4" w:space="0" w:color="000000"/>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Realizar diferentes eventos locales para tener nuestra propia identidad cultural</w:t>
            </w:r>
          </w:p>
        </w:tc>
        <w:tc>
          <w:tcPr>
            <w:tcW w:w="2126" w:type="dxa"/>
            <w:vMerge w:val="restart"/>
            <w:tcBorders>
              <w:top w:val="nil"/>
              <w:left w:val="single" w:sz="4" w:space="0" w:color="auto"/>
              <w:bottom w:val="single" w:sz="4" w:space="0" w:color="000000"/>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Patrimonio cultural-artístico que identifique a los Argelianos en diferentes contextos</w:t>
            </w:r>
          </w:p>
        </w:tc>
        <w:tc>
          <w:tcPr>
            <w:tcW w:w="1262" w:type="dxa"/>
            <w:vMerge w:val="restart"/>
            <w:tcBorders>
              <w:top w:val="nil"/>
              <w:left w:val="single" w:sz="4" w:space="0" w:color="auto"/>
              <w:bottom w:val="single" w:sz="4" w:space="0" w:color="000000"/>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w:t>
            </w:r>
          </w:p>
        </w:tc>
        <w:tc>
          <w:tcPr>
            <w:tcW w:w="2565" w:type="dxa"/>
            <w:gridSpan w:val="2"/>
            <w:vMerge w:val="restart"/>
            <w:tcBorders>
              <w:top w:val="nil"/>
              <w:left w:val="single" w:sz="4" w:space="0" w:color="auto"/>
              <w:bottom w:val="single" w:sz="4" w:space="0" w:color="000000"/>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Realización de eventos, concursos, certámenes, para identificar el patrimonio propio de los Argelianos</w:t>
            </w:r>
          </w:p>
        </w:tc>
        <w:tc>
          <w:tcPr>
            <w:tcW w:w="792" w:type="dxa"/>
            <w:vMerge w:val="restart"/>
            <w:tcBorders>
              <w:top w:val="nil"/>
              <w:left w:val="single" w:sz="4" w:space="0" w:color="auto"/>
              <w:bottom w:val="single" w:sz="4" w:space="0" w:color="000000"/>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sz w:val="18"/>
                <w:szCs w:val="18"/>
                <w:lang w:val="es-CO" w:eastAsia="es-CO" w:bidi="ar-SA"/>
              </w:rPr>
            </w:pPr>
            <w:r w:rsidRPr="000E7390">
              <w:rPr>
                <w:rFonts w:eastAsia="Times New Roman" w:cs="Calibri"/>
                <w:sz w:val="18"/>
                <w:szCs w:val="18"/>
                <w:lang w:val="es-CO" w:eastAsia="es-CO" w:bidi="ar-SA"/>
              </w:rPr>
              <w:t> </w:t>
            </w:r>
          </w:p>
        </w:tc>
      </w:tr>
      <w:tr w:rsidR="000E7390" w:rsidRPr="000E7390" w:rsidTr="00345FD3">
        <w:trPr>
          <w:trHeight w:val="494"/>
        </w:trPr>
        <w:tc>
          <w:tcPr>
            <w:tcW w:w="1297" w:type="dxa"/>
            <w:vMerge/>
            <w:tcBorders>
              <w:top w:val="single" w:sz="4" w:space="0" w:color="auto"/>
              <w:left w:val="single" w:sz="4" w:space="0" w:color="auto"/>
              <w:bottom w:val="single" w:sz="4" w:space="0" w:color="auto"/>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1973"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2010"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1829"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2126"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1262"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2565" w:type="dxa"/>
            <w:gridSpan w:val="2"/>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792"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sz w:val="18"/>
                <w:szCs w:val="18"/>
                <w:lang w:val="es-CO" w:eastAsia="es-CO" w:bidi="ar-SA"/>
              </w:rPr>
            </w:pPr>
          </w:p>
        </w:tc>
      </w:tr>
    </w:tbl>
    <w:p w:rsidR="000E7390" w:rsidRDefault="000E7390" w:rsidP="00A62D97">
      <w:pPr>
        <w:ind w:left="567" w:hanging="567"/>
        <w:rPr>
          <w:rFonts w:ascii="Arial" w:hAnsi="Arial" w:cs="Arial"/>
          <w:b/>
          <w:bCs/>
          <w:sz w:val="24"/>
          <w:szCs w:val="24"/>
          <w:lang w:val="es-CO" w:bidi="ar-SA"/>
        </w:rPr>
      </w:pPr>
    </w:p>
    <w:tbl>
      <w:tblPr>
        <w:tblW w:w="14195" w:type="dxa"/>
        <w:tblInd w:w="49" w:type="dxa"/>
        <w:tblCellMar>
          <w:left w:w="70" w:type="dxa"/>
          <w:right w:w="70" w:type="dxa"/>
        </w:tblCellMar>
        <w:tblLook w:val="04A0"/>
      </w:tblPr>
      <w:tblGrid>
        <w:gridCol w:w="1483"/>
        <w:gridCol w:w="2224"/>
        <w:gridCol w:w="1984"/>
        <w:gridCol w:w="1843"/>
        <w:gridCol w:w="2126"/>
        <w:gridCol w:w="1063"/>
        <w:gridCol w:w="2225"/>
        <w:gridCol w:w="1247"/>
      </w:tblGrid>
      <w:tr w:rsidR="000E7390" w:rsidRPr="000E7390" w:rsidTr="000E7390">
        <w:trPr>
          <w:trHeight w:val="423"/>
        </w:trPr>
        <w:tc>
          <w:tcPr>
            <w:tcW w:w="14195" w:type="dxa"/>
            <w:gridSpan w:val="8"/>
            <w:tcBorders>
              <w:top w:val="single" w:sz="4" w:space="0" w:color="auto"/>
              <w:left w:val="nil"/>
              <w:bottom w:val="single" w:sz="4" w:space="0" w:color="auto"/>
              <w:right w:val="nil"/>
            </w:tcBorders>
            <w:shd w:val="clear" w:color="000000" w:fill="8DB4E3"/>
            <w:vAlign w:val="bottom"/>
            <w:hideMark/>
          </w:tcPr>
          <w:p w:rsidR="000E7390" w:rsidRPr="000E7390" w:rsidRDefault="000E7390" w:rsidP="000E7390">
            <w:pPr>
              <w:spacing w:after="0" w:line="240" w:lineRule="auto"/>
              <w:jc w:val="center"/>
              <w:rPr>
                <w:rFonts w:eastAsia="Times New Roman" w:cs="Calibri"/>
                <w:b/>
                <w:bCs/>
                <w:color w:val="002060"/>
                <w:sz w:val="28"/>
                <w:szCs w:val="28"/>
                <w:lang w:val="es-CO" w:eastAsia="es-CO" w:bidi="ar-SA"/>
              </w:rPr>
            </w:pPr>
            <w:r w:rsidRPr="000E7390">
              <w:rPr>
                <w:rFonts w:eastAsia="Times New Roman" w:cs="Calibri"/>
                <w:b/>
                <w:bCs/>
                <w:color w:val="002060"/>
                <w:sz w:val="28"/>
                <w:szCs w:val="28"/>
                <w:lang w:val="es-CO" w:eastAsia="es-CO" w:bidi="ar-SA"/>
              </w:rPr>
              <w:lastRenderedPageBreak/>
              <w:t>MATRIZ DE PLANIFICACIÓN -  PLAN DE DESARROLLO MUNICIPAL -ARGELIA-CAUCA-  2.012 - 2.015</w:t>
            </w:r>
          </w:p>
        </w:tc>
      </w:tr>
      <w:tr w:rsidR="000E7390" w:rsidRPr="000E7390" w:rsidTr="000E7390">
        <w:trPr>
          <w:trHeight w:val="431"/>
        </w:trPr>
        <w:tc>
          <w:tcPr>
            <w:tcW w:w="14195" w:type="dxa"/>
            <w:gridSpan w:val="8"/>
            <w:tcBorders>
              <w:top w:val="single" w:sz="4" w:space="0" w:color="auto"/>
              <w:left w:val="nil"/>
              <w:bottom w:val="single" w:sz="4" w:space="0" w:color="auto"/>
              <w:right w:val="nil"/>
            </w:tcBorders>
            <w:shd w:val="clear" w:color="000000" w:fill="8DB4E3"/>
            <w:vAlign w:val="bottom"/>
            <w:hideMark/>
          </w:tcPr>
          <w:p w:rsidR="000E7390" w:rsidRPr="000E7390" w:rsidRDefault="000E7390" w:rsidP="000E7390">
            <w:pPr>
              <w:spacing w:after="0" w:line="240" w:lineRule="auto"/>
              <w:jc w:val="center"/>
              <w:rPr>
                <w:rFonts w:eastAsia="Times New Roman" w:cs="Calibri"/>
                <w:b/>
                <w:bCs/>
                <w:color w:val="FF0000"/>
                <w:sz w:val="28"/>
                <w:szCs w:val="28"/>
                <w:lang w:val="es-CO" w:eastAsia="es-CO" w:bidi="ar-SA"/>
              </w:rPr>
            </w:pPr>
            <w:r w:rsidRPr="000E7390">
              <w:rPr>
                <w:rFonts w:eastAsia="Times New Roman" w:cs="Calibri"/>
                <w:b/>
                <w:bCs/>
                <w:color w:val="FF0000"/>
                <w:sz w:val="28"/>
                <w:szCs w:val="28"/>
                <w:lang w:val="es-CO" w:eastAsia="es-CO" w:bidi="ar-SA"/>
              </w:rPr>
              <w:t>LINEA ESTRATÉGICA: BIENESTAR SOCIAL PARA EL DESARROLLO INTEGRAL</w:t>
            </w:r>
          </w:p>
        </w:tc>
      </w:tr>
      <w:tr w:rsidR="000E7390" w:rsidRPr="000E7390" w:rsidTr="000E7390">
        <w:trPr>
          <w:trHeight w:val="266"/>
        </w:trPr>
        <w:tc>
          <w:tcPr>
            <w:tcW w:w="14195" w:type="dxa"/>
            <w:gridSpan w:val="8"/>
            <w:tcBorders>
              <w:top w:val="single" w:sz="4" w:space="0" w:color="auto"/>
              <w:left w:val="nil"/>
              <w:bottom w:val="single" w:sz="4" w:space="0" w:color="auto"/>
              <w:right w:val="nil"/>
            </w:tcBorders>
            <w:shd w:val="clear" w:color="000000" w:fill="8DB4E3"/>
            <w:vAlign w:val="bottom"/>
            <w:hideMark/>
          </w:tcPr>
          <w:p w:rsidR="000E7390" w:rsidRPr="000E7390" w:rsidRDefault="000E7390" w:rsidP="000E7390">
            <w:pPr>
              <w:spacing w:after="0" w:line="240" w:lineRule="auto"/>
              <w:jc w:val="left"/>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COMPONENTE: SEGURIDAD, CONVIVENCIA  Y CULTURA CIUDADANA</w:t>
            </w:r>
          </w:p>
        </w:tc>
      </w:tr>
      <w:tr w:rsidR="000E7390" w:rsidRPr="000E7390" w:rsidTr="000E7390">
        <w:trPr>
          <w:trHeight w:val="526"/>
        </w:trPr>
        <w:tc>
          <w:tcPr>
            <w:tcW w:w="12948" w:type="dxa"/>
            <w:gridSpan w:val="7"/>
            <w:tcBorders>
              <w:top w:val="single" w:sz="4" w:space="0" w:color="auto"/>
              <w:left w:val="nil"/>
              <w:bottom w:val="single" w:sz="4" w:space="0" w:color="auto"/>
              <w:right w:val="nil"/>
            </w:tcBorders>
            <w:shd w:val="clear" w:color="000000" w:fill="8DB4E3"/>
            <w:vAlign w:val="bottom"/>
            <w:hideMark/>
          </w:tcPr>
          <w:p w:rsidR="000E7390" w:rsidRPr="000E7390" w:rsidRDefault="000E7390" w:rsidP="000E7390">
            <w:pPr>
              <w:spacing w:after="0" w:line="240" w:lineRule="auto"/>
              <w:jc w:val="left"/>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Objetivo:</w:t>
            </w:r>
            <w:r w:rsidRPr="000E7390">
              <w:rPr>
                <w:rFonts w:eastAsia="Times New Roman" w:cs="Calibri"/>
                <w:color w:val="003366"/>
                <w:sz w:val="24"/>
                <w:szCs w:val="24"/>
                <w:lang w:val="es-CO" w:eastAsia="es-CO" w:bidi="ar-SA"/>
              </w:rPr>
              <w:t xml:space="preserve">  Garantizar a los Argelianos la vida, honra, bienes, derechos y una convivencia armónica y equilibrada, convertidos en patrimonio colectivo.</w:t>
            </w:r>
          </w:p>
        </w:tc>
        <w:tc>
          <w:tcPr>
            <w:tcW w:w="1247" w:type="dxa"/>
            <w:tcBorders>
              <w:top w:val="nil"/>
              <w:left w:val="nil"/>
              <w:bottom w:val="single" w:sz="4" w:space="0" w:color="auto"/>
              <w:right w:val="nil"/>
            </w:tcBorders>
            <w:shd w:val="clear" w:color="000000" w:fill="8DB4E3"/>
            <w:vAlign w:val="bottom"/>
            <w:hideMark/>
          </w:tcPr>
          <w:p w:rsidR="000E7390" w:rsidRPr="000E7390" w:rsidRDefault="000E7390" w:rsidP="000E7390">
            <w:pPr>
              <w:spacing w:after="0" w:line="240" w:lineRule="auto"/>
              <w:jc w:val="left"/>
              <w:rPr>
                <w:rFonts w:eastAsia="Times New Roman" w:cs="Calibri"/>
                <w:b/>
                <w:bCs/>
                <w:color w:val="002060"/>
                <w:sz w:val="28"/>
                <w:szCs w:val="28"/>
                <w:lang w:val="es-CO" w:eastAsia="es-CO" w:bidi="ar-SA"/>
              </w:rPr>
            </w:pPr>
            <w:r w:rsidRPr="000E7390">
              <w:rPr>
                <w:rFonts w:eastAsia="Times New Roman" w:cs="Calibri"/>
                <w:b/>
                <w:bCs/>
                <w:color w:val="002060"/>
                <w:sz w:val="28"/>
                <w:szCs w:val="28"/>
                <w:lang w:val="es-CO" w:eastAsia="es-CO" w:bidi="ar-SA"/>
              </w:rPr>
              <w:t> </w:t>
            </w:r>
          </w:p>
        </w:tc>
      </w:tr>
      <w:tr w:rsidR="000E7390" w:rsidRPr="000E7390" w:rsidTr="000E7390">
        <w:trPr>
          <w:trHeight w:val="96"/>
        </w:trPr>
        <w:tc>
          <w:tcPr>
            <w:tcW w:w="14195" w:type="dxa"/>
            <w:gridSpan w:val="8"/>
            <w:tcBorders>
              <w:top w:val="single" w:sz="4" w:space="0" w:color="auto"/>
              <w:left w:val="nil"/>
              <w:bottom w:val="single" w:sz="4" w:space="0" w:color="auto"/>
              <w:right w:val="nil"/>
            </w:tcBorders>
            <w:shd w:val="clear" w:color="000000" w:fill="538ED5"/>
            <w:noWrap/>
            <w:vAlign w:val="bottom"/>
            <w:hideMark/>
          </w:tcPr>
          <w:p w:rsidR="000E7390" w:rsidRPr="000E7390" w:rsidRDefault="000E7390" w:rsidP="000E7390">
            <w:pPr>
              <w:spacing w:after="0" w:line="240" w:lineRule="auto"/>
              <w:jc w:val="left"/>
              <w:rPr>
                <w:rFonts w:ascii="Arial" w:eastAsia="Times New Roman" w:hAnsi="Arial" w:cs="Arial"/>
                <w:color w:val="002060"/>
                <w:sz w:val="22"/>
                <w:szCs w:val="22"/>
                <w:lang w:val="es-CO" w:eastAsia="es-CO" w:bidi="ar-SA"/>
              </w:rPr>
            </w:pPr>
            <w:r w:rsidRPr="000E7390">
              <w:rPr>
                <w:rFonts w:ascii="Arial" w:eastAsia="Times New Roman" w:hAnsi="Arial" w:cs="Arial"/>
                <w:color w:val="002060"/>
                <w:sz w:val="22"/>
                <w:szCs w:val="22"/>
                <w:lang w:val="es-CO" w:eastAsia="es-CO" w:bidi="ar-SA"/>
              </w:rPr>
              <w:t> </w:t>
            </w:r>
          </w:p>
        </w:tc>
      </w:tr>
      <w:tr w:rsidR="000E7390" w:rsidRPr="000E7390" w:rsidTr="000E7390">
        <w:trPr>
          <w:trHeight w:val="763"/>
        </w:trPr>
        <w:tc>
          <w:tcPr>
            <w:tcW w:w="1483" w:type="dxa"/>
            <w:tcBorders>
              <w:top w:val="nil"/>
              <w:left w:val="single" w:sz="4" w:space="0" w:color="auto"/>
              <w:bottom w:val="nil"/>
              <w:right w:val="single" w:sz="4" w:space="0" w:color="auto"/>
            </w:tcBorders>
            <w:shd w:val="clear" w:color="000000" w:fill="FF3300"/>
            <w:vAlign w:val="center"/>
            <w:hideMark/>
          </w:tcPr>
          <w:p w:rsidR="000E7390" w:rsidRPr="000E7390" w:rsidRDefault="000E7390" w:rsidP="000E7390">
            <w:pPr>
              <w:spacing w:after="0" w:line="240" w:lineRule="auto"/>
              <w:jc w:val="center"/>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PROGRAMA</w:t>
            </w:r>
          </w:p>
        </w:tc>
        <w:tc>
          <w:tcPr>
            <w:tcW w:w="2224" w:type="dxa"/>
            <w:tcBorders>
              <w:top w:val="nil"/>
              <w:left w:val="nil"/>
              <w:bottom w:val="single" w:sz="4" w:space="0" w:color="auto"/>
              <w:right w:val="single" w:sz="4" w:space="0" w:color="auto"/>
            </w:tcBorders>
            <w:shd w:val="clear" w:color="000000" w:fill="FF3300"/>
            <w:vAlign w:val="center"/>
            <w:hideMark/>
          </w:tcPr>
          <w:p w:rsidR="000E7390" w:rsidRPr="000E7390" w:rsidRDefault="000E7390" w:rsidP="000E7390">
            <w:pPr>
              <w:spacing w:after="0" w:line="240" w:lineRule="auto"/>
              <w:jc w:val="center"/>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OBJETIVOS DE RESULTADOS</w:t>
            </w:r>
          </w:p>
        </w:tc>
        <w:tc>
          <w:tcPr>
            <w:tcW w:w="1984" w:type="dxa"/>
            <w:tcBorders>
              <w:top w:val="nil"/>
              <w:left w:val="nil"/>
              <w:bottom w:val="single" w:sz="4" w:space="0" w:color="auto"/>
              <w:right w:val="single" w:sz="4" w:space="0" w:color="auto"/>
            </w:tcBorders>
            <w:shd w:val="clear" w:color="000000" w:fill="FF3300"/>
            <w:vAlign w:val="center"/>
            <w:hideMark/>
          </w:tcPr>
          <w:p w:rsidR="000E7390" w:rsidRPr="000E7390" w:rsidRDefault="000E7390" w:rsidP="000E7390">
            <w:pPr>
              <w:spacing w:after="0" w:line="240" w:lineRule="auto"/>
              <w:jc w:val="center"/>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INDICADOR DE RESULTADOS</w:t>
            </w:r>
          </w:p>
        </w:tc>
        <w:tc>
          <w:tcPr>
            <w:tcW w:w="1843" w:type="dxa"/>
            <w:tcBorders>
              <w:top w:val="nil"/>
              <w:left w:val="nil"/>
              <w:bottom w:val="single" w:sz="4" w:space="0" w:color="auto"/>
              <w:right w:val="single" w:sz="4" w:space="0" w:color="auto"/>
            </w:tcBorders>
            <w:shd w:val="clear" w:color="000000" w:fill="FF3300"/>
            <w:vAlign w:val="center"/>
            <w:hideMark/>
          </w:tcPr>
          <w:p w:rsidR="000E7390" w:rsidRPr="000E7390" w:rsidRDefault="000E7390" w:rsidP="000E7390">
            <w:pPr>
              <w:spacing w:after="0" w:line="240" w:lineRule="auto"/>
              <w:jc w:val="center"/>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OBJETIVOS DE PRODUCTO</w:t>
            </w:r>
          </w:p>
        </w:tc>
        <w:tc>
          <w:tcPr>
            <w:tcW w:w="2126" w:type="dxa"/>
            <w:tcBorders>
              <w:top w:val="nil"/>
              <w:left w:val="nil"/>
              <w:bottom w:val="single" w:sz="4" w:space="0" w:color="auto"/>
              <w:right w:val="single" w:sz="4" w:space="0" w:color="auto"/>
            </w:tcBorders>
            <w:shd w:val="clear" w:color="000000" w:fill="FF3300"/>
            <w:vAlign w:val="center"/>
            <w:hideMark/>
          </w:tcPr>
          <w:p w:rsidR="000E7390" w:rsidRPr="000E7390" w:rsidRDefault="000E7390" w:rsidP="000E7390">
            <w:pPr>
              <w:spacing w:after="0" w:line="240" w:lineRule="auto"/>
              <w:jc w:val="center"/>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INDICADORES DE PRODUCTO</w:t>
            </w:r>
          </w:p>
        </w:tc>
        <w:tc>
          <w:tcPr>
            <w:tcW w:w="1063" w:type="dxa"/>
            <w:tcBorders>
              <w:top w:val="nil"/>
              <w:left w:val="nil"/>
              <w:bottom w:val="single" w:sz="4" w:space="0" w:color="auto"/>
              <w:right w:val="single" w:sz="4" w:space="0" w:color="auto"/>
            </w:tcBorders>
            <w:shd w:val="clear" w:color="000000" w:fill="FF3300"/>
            <w:vAlign w:val="center"/>
            <w:hideMark/>
          </w:tcPr>
          <w:p w:rsidR="000E7390" w:rsidRPr="000E7390" w:rsidRDefault="000E7390" w:rsidP="000E7390">
            <w:pPr>
              <w:spacing w:after="0" w:line="240" w:lineRule="auto"/>
              <w:jc w:val="center"/>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METAS</w:t>
            </w:r>
          </w:p>
        </w:tc>
        <w:tc>
          <w:tcPr>
            <w:tcW w:w="2225" w:type="dxa"/>
            <w:tcBorders>
              <w:top w:val="nil"/>
              <w:left w:val="nil"/>
              <w:bottom w:val="single" w:sz="4" w:space="0" w:color="auto"/>
              <w:right w:val="single" w:sz="4" w:space="0" w:color="auto"/>
            </w:tcBorders>
            <w:shd w:val="clear" w:color="000000" w:fill="FF3300"/>
            <w:vAlign w:val="center"/>
            <w:hideMark/>
          </w:tcPr>
          <w:p w:rsidR="000E7390" w:rsidRPr="000E7390" w:rsidRDefault="000E7390" w:rsidP="000E7390">
            <w:pPr>
              <w:spacing w:after="0" w:line="240" w:lineRule="auto"/>
              <w:jc w:val="center"/>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PROYECTOS Y/O ESTRATEGIAS</w:t>
            </w:r>
          </w:p>
        </w:tc>
        <w:tc>
          <w:tcPr>
            <w:tcW w:w="1247" w:type="dxa"/>
            <w:tcBorders>
              <w:top w:val="nil"/>
              <w:left w:val="nil"/>
              <w:bottom w:val="single" w:sz="4" w:space="0" w:color="auto"/>
              <w:right w:val="single" w:sz="4" w:space="0" w:color="auto"/>
            </w:tcBorders>
            <w:shd w:val="clear" w:color="000000" w:fill="FF3300"/>
            <w:vAlign w:val="center"/>
            <w:hideMark/>
          </w:tcPr>
          <w:p w:rsidR="000E7390" w:rsidRPr="000E7390" w:rsidRDefault="000E7390" w:rsidP="000E7390">
            <w:pPr>
              <w:spacing w:after="0" w:line="240" w:lineRule="auto"/>
              <w:jc w:val="center"/>
              <w:rPr>
                <w:rFonts w:eastAsia="Times New Roman" w:cs="Calibri"/>
                <w:b/>
                <w:bCs/>
                <w:color w:val="002060"/>
                <w:sz w:val="24"/>
                <w:szCs w:val="24"/>
                <w:lang w:val="es-CO" w:eastAsia="es-CO" w:bidi="ar-SA"/>
              </w:rPr>
            </w:pPr>
            <w:r w:rsidRPr="000E7390">
              <w:rPr>
                <w:rFonts w:eastAsia="Times New Roman" w:cs="Calibri"/>
                <w:b/>
                <w:bCs/>
                <w:color w:val="002060"/>
                <w:sz w:val="24"/>
                <w:szCs w:val="24"/>
                <w:lang w:val="es-CO" w:eastAsia="es-CO" w:bidi="ar-SA"/>
              </w:rPr>
              <w:t xml:space="preserve">RECURSOS </w:t>
            </w:r>
          </w:p>
        </w:tc>
      </w:tr>
      <w:tr w:rsidR="000E7390" w:rsidRPr="000E7390" w:rsidTr="000E7390">
        <w:trPr>
          <w:trHeight w:val="539"/>
        </w:trPr>
        <w:tc>
          <w:tcPr>
            <w:tcW w:w="1483"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0E7390" w:rsidRPr="000E7390" w:rsidRDefault="000E7390" w:rsidP="000E7390">
            <w:pPr>
              <w:spacing w:after="0" w:line="240" w:lineRule="auto"/>
              <w:jc w:val="center"/>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PROGRAMA NAL DE FORMACION EN DERECHOS HUMANOS DE LOS PERSONEROS MUNICIPALES</w:t>
            </w:r>
          </w:p>
        </w:tc>
        <w:tc>
          <w:tcPr>
            <w:tcW w:w="2224" w:type="dxa"/>
            <w:vMerge w:val="restart"/>
            <w:tcBorders>
              <w:top w:val="nil"/>
              <w:left w:val="single" w:sz="4" w:space="0" w:color="auto"/>
              <w:bottom w:val="single" w:sz="4" w:space="0" w:color="000000"/>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Capacitar para réplicas locales  a Personeros Municipales para la Promoción, difusión y protección de los derechos humanos y  Derecho Internacional humanitario</w:t>
            </w:r>
          </w:p>
        </w:tc>
        <w:tc>
          <w:tcPr>
            <w:tcW w:w="1984" w:type="dxa"/>
            <w:vMerge w:val="restart"/>
            <w:tcBorders>
              <w:top w:val="nil"/>
              <w:left w:val="single" w:sz="4" w:space="0" w:color="auto"/>
              <w:bottom w:val="single" w:sz="4" w:space="0" w:color="000000"/>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Formación de servidores públicos, miembros de ONGs y líderes locales, para que asuman  la misión específica de defender los derechos humanos y el Derecho Internacional Humanitario.</w:t>
            </w:r>
          </w:p>
        </w:tc>
        <w:tc>
          <w:tcPr>
            <w:tcW w:w="1843" w:type="dxa"/>
            <w:vMerge w:val="restart"/>
            <w:tcBorders>
              <w:top w:val="nil"/>
              <w:left w:val="single" w:sz="4" w:space="0" w:color="auto"/>
              <w:bottom w:val="single" w:sz="4" w:space="0" w:color="000000"/>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Desarrollar diversas capacitaciones a los líderes sociales sobre derechos humanos y derecho internacional humanitario a nivel urbano y rural</w:t>
            </w:r>
          </w:p>
        </w:tc>
        <w:tc>
          <w:tcPr>
            <w:tcW w:w="2126" w:type="dxa"/>
            <w:vMerge w:val="restart"/>
            <w:tcBorders>
              <w:top w:val="nil"/>
              <w:left w:val="single" w:sz="4" w:space="0" w:color="auto"/>
              <w:bottom w:val="single" w:sz="4" w:space="0" w:color="000000"/>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2A2A2A"/>
                <w:sz w:val="18"/>
                <w:szCs w:val="18"/>
                <w:lang w:val="es-CO" w:eastAsia="es-CO" w:bidi="ar-SA"/>
              </w:rPr>
            </w:pPr>
            <w:r w:rsidRPr="000E7390">
              <w:rPr>
                <w:rFonts w:eastAsia="Times New Roman" w:cs="Calibri"/>
                <w:color w:val="2A2A2A"/>
                <w:sz w:val="18"/>
                <w:szCs w:val="18"/>
                <w:lang w:val="es-CO" w:eastAsia="es-CO" w:bidi="ar-SA"/>
              </w:rPr>
              <w:t>Número de talleres de capacitación dictados a nivel municipal sobre los Derechos Humanos y el Derecho Internacional Humanitario</w:t>
            </w:r>
          </w:p>
        </w:tc>
        <w:tc>
          <w:tcPr>
            <w:tcW w:w="1063" w:type="dxa"/>
            <w:vMerge w:val="restart"/>
            <w:tcBorders>
              <w:top w:val="nil"/>
              <w:left w:val="single" w:sz="4" w:space="0" w:color="auto"/>
              <w:bottom w:val="single" w:sz="4" w:space="0" w:color="000000"/>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w:t>
            </w:r>
          </w:p>
        </w:tc>
        <w:tc>
          <w:tcPr>
            <w:tcW w:w="2225" w:type="dxa"/>
            <w:vMerge w:val="restart"/>
            <w:tcBorders>
              <w:top w:val="nil"/>
              <w:left w:val="single" w:sz="4" w:space="0" w:color="auto"/>
              <w:bottom w:val="single" w:sz="4" w:space="0" w:color="000000"/>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Vinculacion a la Red Nacional de Promotores en Derechos Humanos y a la revista PNALEDH Plan Nacional de Capacitación sobre el tema. Políticas públicas pertinentes. Cultura Ciudadana en Derechos Humanos</w:t>
            </w:r>
          </w:p>
        </w:tc>
        <w:tc>
          <w:tcPr>
            <w:tcW w:w="1247" w:type="dxa"/>
            <w:vMerge w:val="restart"/>
            <w:tcBorders>
              <w:top w:val="nil"/>
              <w:left w:val="single" w:sz="4" w:space="0" w:color="auto"/>
              <w:bottom w:val="single" w:sz="4" w:space="0" w:color="000000"/>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sz w:val="18"/>
                <w:szCs w:val="18"/>
                <w:lang w:val="es-CO" w:eastAsia="es-CO" w:bidi="ar-SA"/>
              </w:rPr>
            </w:pPr>
            <w:r w:rsidRPr="000E7390">
              <w:rPr>
                <w:rFonts w:eastAsia="Times New Roman" w:cs="Calibri"/>
                <w:sz w:val="18"/>
                <w:szCs w:val="18"/>
                <w:lang w:val="es-CO" w:eastAsia="es-CO" w:bidi="ar-SA"/>
              </w:rPr>
              <w:t> </w:t>
            </w:r>
          </w:p>
        </w:tc>
      </w:tr>
      <w:tr w:rsidR="000E7390" w:rsidRPr="000E7390" w:rsidTr="000E7390">
        <w:trPr>
          <w:trHeight w:val="1227"/>
        </w:trPr>
        <w:tc>
          <w:tcPr>
            <w:tcW w:w="1483" w:type="dxa"/>
            <w:vMerge/>
            <w:tcBorders>
              <w:top w:val="single" w:sz="4" w:space="0" w:color="auto"/>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2224"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1984"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1843"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2126"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2A2A2A"/>
                <w:sz w:val="18"/>
                <w:szCs w:val="18"/>
                <w:lang w:val="es-CO" w:eastAsia="es-CO" w:bidi="ar-SA"/>
              </w:rPr>
            </w:pPr>
          </w:p>
        </w:tc>
        <w:tc>
          <w:tcPr>
            <w:tcW w:w="1063"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2225"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1247" w:type="dxa"/>
            <w:vMerge/>
            <w:tcBorders>
              <w:top w:val="nil"/>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sz w:val="18"/>
                <w:szCs w:val="18"/>
                <w:lang w:val="es-CO" w:eastAsia="es-CO" w:bidi="ar-SA"/>
              </w:rPr>
            </w:pPr>
          </w:p>
        </w:tc>
      </w:tr>
      <w:tr w:rsidR="000E7390" w:rsidRPr="000E7390" w:rsidTr="000E7390">
        <w:trPr>
          <w:trHeight w:val="1661"/>
        </w:trPr>
        <w:tc>
          <w:tcPr>
            <w:tcW w:w="1483" w:type="dxa"/>
            <w:vMerge/>
            <w:tcBorders>
              <w:top w:val="single" w:sz="4" w:space="0" w:color="auto"/>
              <w:left w:val="single" w:sz="4" w:space="0" w:color="auto"/>
              <w:bottom w:val="single" w:sz="4" w:space="0" w:color="000000"/>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2224"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Conformar a nivel municipal organizaciones para garantizar la observancia plena de los Derechos Humanos y el Derecho Internacional Humanitario</w:t>
            </w:r>
          </w:p>
        </w:tc>
        <w:tc>
          <w:tcPr>
            <w:tcW w:w="1984"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Acompañamiento Institucional para la conformación de organizaciones de base locales relacionadas con los Derechos Humanos</w:t>
            </w:r>
          </w:p>
        </w:tc>
        <w:tc>
          <w:tcPr>
            <w:tcW w:w="1843"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xml:space="preserve">Constituir diversas organizaciones que velen por la </w:t>
            </w:r>
            <w:r w:rsidR="000B19B2" w:rsidRPr="000E7390">
              <w:rPr>
                <w:rFonts w:eastAsia="Times New Roman" w:cs="Calibri"/>
                <w:color w:val="000000"/>
                <w:sz w:val="18"/>
                <w:szCs w:val="18"/>
                <w:lang w:val="es-CO" w:eastAsia="es-CO" w:bidi="ar-SA"/>
              </w:rPr>
              <w:t>protección</w:t>
            </w:r>
            <w:r w:rsidRPr="000E7390">
              <w:rPr>
                <w:rFonts w:eastAsia="Times New Roman" w:cs="Calibri"/>
                <w:color w:val="000000"/>
                <w:sz w:val="18"/>
                <w:szCs w:val="18"/>
                <w:lang w:val="es-CO" w:eastAsia="es-CO" w:bidi="ar-SA"/>
              </w:rPr>
              <w:t xml:space="preserve"> de los Derechos Humanos</w:t>
            </w:r>
          </w:p>
        </w:tc>
        <w:tc>
          <w:tcPr>
            <w:tcW w:w="2126"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Conjunto de organizaciones locales conformadas alrededor de la temática de los Derechos Humanos</w:t>
            </w:r>
          </w:p>
        </w:tc>
        <w:tc>
          <w:tcPr>
            <w:tcW w:w="1063" w:type="dxa"/>
            <w:tcBorders>
              <w:top w:val="nil"/>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w:t>
            </w:r>
          </w:p>
        </w:tc>
        <w:tc>
          <w:tcPr>
            <w:tcW w:w="2225"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Plan de acción municipal sobre Derechos Humanos. Plan de sensibilización hacia una cultura de la legalidad. Relaciones de coordinación-comunicación con organismos internacionales</w:t>
            </w:r>
          </w:p>
        </w:tc>
        <w:tc>
          <w:tcPr>
            <w:tcW w:w="1247" w:type="dxa"/>
            <w:tcBorders>
              <w:top w:val="nil"/>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sz w:val="18"/>
                <w:szCs w:val="18"/>
                <w:lang w:val="es-CO" w:eastAsia="es-CO" w:bidi="ar-SA"/>
              </w:rPr>
            </w:pPr>
            <w:r w:rsidRPr="000E7390">
              <w:rPr>
                <w:rFonts w:eastAsia="Times New Roman" w:cs="Calibri"/>
                <w:sz w:val="18"/>
                <w:szCs w:val="18"/>
                <w:lang w:val="es-CO" w:eastAsia="es-CO" w:bidi="ar-SA"/>
              </w:rPr>
              <w:t> </w:t>
            </w:r>
          </w:p>
        </w:tc>
      </w:tr>
      <w:tr w:rsidR="000E7390" w:rsidRPr="000E7390" w:rsidTr="00345FD3">
        <w:trPr>
          <w:trHeight w:val="1482"/>
        </w:trPr>
        <w:tc>
          <w:tcPr>
            <w:tcW w:w="1483" w:type="dxa"/>
            <w:vMerge/>
            <w:tcBorders>
              <w:top w:val="single" w:sz="4" w:space="0" w:color="auto"/>
              <w:left w:val="single" w:sz="4" w:space="0" w:color="auto"/>
              <w:bottom w:val="single" w:sz="4" w:space="0" w:color="auto"/>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2224"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Mantener datos actuales que permitan registrar y sistematizar toda la información pertinente a la violación de los Derechos Humanos y el DIH</w:t>
            </w:r>
          </w:p>
        </w:tc>
        <w:tc>
          <w:tcPr>
            <w:tcW w:w="1984"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Sistematización de los hechos y circunstancias que tienen relación con la temática, que permita saber la situación objetiva sobre Derechos Humanos</w:t>
            </w:r>
          </w:p>
        </w:tc>
        <w:tc>
          <w:tcPr>
            <w:tcW w:w="1843" w:type="dxa"/>
            <w:tcBorders>
              <w:top w:val="nil"/>
              <w:left w:val="nil"/>
              <w:bottom w:val="single" w:sz="4" w:space="0" w:color="auto"/>
              <w:right w:val="single" w:sz="4" w:space="0" w:color="auto"/>
            </w:tcBorders>
            <w:shd w:val="clear" w:color="auto" w:fill="auto"/>
            <w:hideMark/>
          </w:tcPr>
          <w:p w:rsidR="000E7390" w:rsidRPr="000E7390" w:rsidRDefault="000E7390" w:rsidP="000B19B2">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Montar un sistema que garantice llevar registros actualizados sobre los Derechos Humanos en el Municipio</w:t>
            </w:r>
          </w:p>
        </w:tc>
        <w:tc>
          <w:tcPr>
            <w:tcW w:w="2126"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xml:space="preserve">Sistema virtual montado que permite manejar información y </w:t>
            </w:r>
            <w:r w:rsidR="000B19B2" w:rsidRPr="000E7390">
              <w:rPr>
                <w:rFonts w:eastAsia="Times New Roman" w:cs="Calibri"/>
                <w:color w:val="000000"/>
                <w:sz w:val="18"/>
                <w:szCs w:val="18"/>
                <w:lang w:val="es-CO" w:eastAsia="es-CO" w:bidi="ar-SA"/>
              </w:rPr>
              <w:t>conexión</w:t>
            </w:r>
            <w:r w:rsidRPr="000E7390">
              <w:rPr>
                <w:rFonts w:eastAsia="Times New Roman" w:cs="Calibri"/>
                <w:color w:val="000000"/>
                <w:sz w:val="18"/>
                <w:szCs w:val="18"/>
                <w:lang w:val="es-CO" w:eastAsia="es-CO" w:bidi="ar-SA"/>
              </w:rPr>
              <w:t xml:space="preserve"> con otras redes sobre Derechos Humanos a nivel regional, nacional e internacional</w:t>
            </w:r>
          </w:p>
        </w:tc>
        <w:tc>
          <w:tcPr>
            <w:tcW w:w="1063" w:type="dxa"/>
            <w:tcBorders>
              <w:top w:val="nil"/>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w:t>
            </w:r>
          </w:p>
        </w:tc>
        <w:tc>
          <w:tcPr>
            <w:tcW w:w="2225"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Sistematización de los registros de Derechos Humanos para conformar la base de datos a nivel local. Implementar el sistema de seguimiento y evaluación de garantías de derechos</w:t>
            </w:r>
          </w:p>
        </w:tc>
        <w:tc>
          <w:tcPr>
            <w:tcW w:w="1247" w:type="dxa"/>
            <w:tcBorders>
              <w:top w:val="nil"/>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sz w:val="18"/>
                <w:szCs w:val="18"/>
                <w:lang w:val="es-CO" w:eastAsia="es-CO" w:bidi="ar-SA"/>
              </w:rPr>
            </w:pPr>
            <w:r w:rsidRPr="000E7390">
              <w:rPr>
                <w:rFonts w:eastAsia="Times New Roman" w:cs="Calibri"/>
                <w:sz w:val="18"/>
                <w:szCs w:val="18"/>
                <w:lang w:val="es-CO" w:eastAsia="es-CO" w:bidi="ar-SA"/>
              </w:rPr>
              <w:t> </w:t>
            </w:r>
          </w:p>
        </w:tc>
      </w:tr>
      <w:tr w:rsidR="000E7390" w:rsidRPr="000E7390" w:rsidTr="000B19B2">
        <w:trPr>
          <w:trHeight w:val="1751"/>
        </w:trPr>
        <w:tc>
          <w:tcPr>
            <w:tcW w:w="148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E7390" w:rsidRPr="000E7390" w:rsidRDefault="000E7390" w:rsidP="000E7390">
            <w:pPr>
              <w:spacing w:after="0" w:line="240" w:lineRule="auto"/>
              <w:jc w:val="center"/>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lastRenderedPageBreak/>
              <w:t>CONSOLIDAR LA SEGURIDAD Y EL CAMINO HACIA LA PAZ</w:t>
            </w:r>
          </w:p>
        </w:tc>
        <w:tc>
          <w:tcPr>
            <w:tcW w:w="2224"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xml:space="preserve">Conformar organizaciones de Gestores, responsables de sensibilizar a la gente y de trabajar con el Gobierno  en estrategias de seguridad y fortalecimiento de acuerdos de paz regionales </w:t>
            </w:r>
          </w:p>
        </w:tc>
        <w:tc>
          <w:tcPr>
            <w:tcW w:w="1984"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Trabajo de cooperación a todo nivel para mejorar seguridad, orden público y cultura ciudadana, como insumos para allanar el camino en forma efectiva hacia el logro de la paz</w:t>
            </w:r>
          </w:p>
        </w:tc>
        <w:tc>
          <w:tcPr>
            <w:tcW w:w="1843"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Diseñar y monar un Plan de Seguridad, manejo del orden público y cultura ciudadana</w:t>
            </w:r>
          </w:p>
        </w:tc>
        <w:tc>
          <w:tcPr>
            <w:tcW w:w="2126"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propiciar  condiciones de seguridad consolidadas que permitan mayores avances en el fortalecimiento institucional, el desarrollo económico y el bienestar social.</w:t>
            </w:r>
          </w:p>
        </w:tc>
        <w:tc>
          <w:tcPr>
            <w:tcW w:w="1063" w:type="dxa"/>
            <w:tcBorders>
              <w:top w:val="single" w:sz="4" w:space="0" w:color="auto"/>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w:t>
            </w:r>
          </w:p>
        </w:tc>
        <w:tc>
          <w:tcPr>
            <w:tcW w:w="2225"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Plan de Seguridad, orden público y cultura Ciudadana, para el fortalecimiento social, económico y político local. Plan de Formación Capacitación de GESTORES en DERECHO INTERNACIONAL HUMANITARIO.</w:t>
            </w:r>
          </w:p>
        </w:tc>
        <w:tc>
          <w:tcPr>
            <w:tcW w:w="1247" w:type="dxa"/>
            <w:tcBorders>
              <w:top w:val="single" w:sz="4" w:space="0" w:color="auto"/>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sz w:val="18"/>
                <w:szCs w:val="18"/>
                <w:lang w:val="es-CO" w:eastAsia="es-CO" w:bidi="ar-SA"/>
              </w:rPr>
            </w:pPr>
            <w:r w:rsidRPr="000E7390">
              <w:rPr>
                <w:rFonts w:eastAsia="Times New Roman" w:cs="Calibri"/>
                <w:sz w:val="18"/>
                <w:szCs w:val="18"/>
                <w:lang w:val="es-CO" w:eastAsia="es-CO" w:bidi="ar-SA"/>
              </w:rPr>
              <w:t> </w:t>
            </w:r>
          </w:p>
        </w:tc>
      </w:tr>
      <w:tr w:rsidR="000E7390" w:rsidRPr="000E7390" w:rsidTr="000B19B2">
        <w:trPr>
          <w:trHeight w:val="1646"/>
        </w:trPr>
        <w:tc>
          <w:tcPr>
            <w:tcW w:w="1483" w:type="dxa"/>
            <w:vMerge/>
            <w:tcBorders>
              <w:top w:val="single" w:sz="4" w:space="0" w:color="auto"/>
              <w:left w:val="single" w:sz="4" w:space="0" w:color="auto"/>
              <w:bottom w:val="nil"/>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2224"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Realizar acciones y campañas masivas destinadas a la prevención de la violencia intrafamiliar (contra niños y niñas, entre la pareja y adultos mayores)</w:t>
            </w:r>
          </w:p>
        </w:tc>
        <w:tc>
          <w:tcPr>
            <w:tcW w:w="1984"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Acompañamiento Institucional para la conformación de los planes y programaciones para la realización de las campañas de capacitación a nivel urbano y rural</w:t>
            </w:r>
          </w:p>
        </w:tc>
        <w:tc>
          <w:tcPr>
            <w:tcW w:w="1843"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Diseñar y mon</w:t>
            </w:r>
            <w:r w:rsidR="000B19B2">
              <w:rPr>
                <w:rFonts w:eastAsia="Times New Roman" w:cs="Calibri"/>
                <w:color w:val="000000"/>
                <w:sz w:val="18"/>
                <w:szCs w:val="18"/>
                <w:lang w:val="es-CO" w:eastAsia="es-CO" w:bidi="ar-SA"/>
              </w:rPr>
              <w:t>t</w:t>
            </w:r>
            <w:r w:rsidRPr="000E7390">
              <w:rPr>
                <w:rFonts w:eastAsia="Times New Roman" w:cs="Calibri"/>
                <w:color w:val="000000"/>
                <w:sz w:val="18"/>
                <w:szCs w:val="18"/>
                <w:lang w:val="es-CO" w:eastAsia="es-CO" w:bidi="ar-SA"/>
              </w:rPr>
              <w:t>ar un Plan de Capacitación contra la violencia intrafamiliar y de género</w:t>
            </w:r>
          </w:p>
        </w:tc>
        <w:tc>
          <w:tcPr>
            <w:tcW w:w="2126" w:type="dxa"/>
            <w:tcBorders>
              <w:top w:val="single" w:sz="4" w:space="0" w:color="auto"/>
              <w:left w:val="single" w:sz="4" w:space="0" w:color="auto"/>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Número de acciones y campañas realizadas para la prevención de la violencia intrafamiliar (contra niños y niñas, entre la pareja y adultos mayores)</w:t>
            </w:r>
          </w:p>
        </w:tc>
        <w:tc>
          <w:tcPr>
            <w:tcW w:w="1063" w:type="dxa"/>
            <w:tcBorders>
              <w:top w:val="single" w:sz="4" w:space="0" w:color="auto"/>
              <w:left w:val="nil"/>
              <w:bottom w:val="nil"/>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w:t>
            </w:r>
          </w:p>
        </w:tc>
        <w:tc>
          <w:tcPr>
            <w:tcW w:w="2225"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Plan de Capacitación contra la violencia a todo nivel. Fortalecer la comisaria de familia con equipos psicosociales completos.</w:t>
            </w:r>
          </w:p>
        </w:tc>
        <w:tc>
          <w:tcPr>
            <w:tcW w:w="1247" w:type="dxa"/>
            <w:tcBorders>
              <w:top w:val="single" w:sz="4" w:space="0" w:color="auto"/>
              <w:left w:val="nil"/>
              <w:bottom w:val="nil"/>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sz w:val="18"/>
                <w:szCs w:val="18"/>
                <w:lang w:val="es-CO" w:eastAsia="es-CO" w:bidi="ar-SA"/>
              </w:rPr>
            </w:pPr>
            <w:r w:rsidRPr="000E7390">
              <w:rPr>
                <w:rFonts w:eastAsia="Times New Roman" w:cs="Calibri"/>
                <w:sz w:val="18"/>
                <w:szCs w:val="18"/>
                <w:lang w:val="es-CO" w:eastAsia="es-CO" w:bidi="ar-SA"/>
              </w:rPr>
              <w:t> </w:t>
            </w:r>
          </w:p>
        </w:tc>
      </w:tr>
      <w:tr w:rsidR="000E7390" w:rsidRPr="000E7390" w:rsidTr="000B19B2">
        <w:trPr>
          <w:trHeight w:val="2365"/>
        </w:trPr>
        <w:tc>
          <w:tcPr>
            <w:tcW w:w="148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E7390" w:rsidRPr="000E7390" w:rsidRDefault="000E7390" w:rsidP="000E7390">
            <w:pPr>
              <w:spacing w:after="0" w:line="240" w:lineRule="auto"/>
              <w:jc w:val="center"/>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PROMOVER UNA CONVIVENCIA ARMÓNICA Y EQUILIBRADA EN EL ENTORNO FAMILIAR Y ORGANIZACIONAL</w:t>
            </w:r>
          </w:p>
        </w:tc>
        <w:tc>
          <w:tcPr>
            <w:tcW w:w="2224"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Proteger a los ciudadanos en su vida, integridad, libertad y patrimonio económico, por medio de la reducción y sanción del delito, el temor a la violencia y la promoción de la convivencia.</w:t>
            </w:r>
          </w:p>
        </w:tc>
        <w:tc>
          <w:tcPr>
            <w:tcW w:w="1984"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Capacitación a padres de familia en situación de vulnerabilidad en competencias básicas sobre resolución de diferencias y conflictos intrafamiliares e interpersonales para prevenir actos de violencia e intolerancia.</w:t>
            </w:r>
          </w:p>
        </w:tc>
        <w:tc>
          <w:tcPr>
            <w:tcW w:w="1843"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Diseñar y aplicar un plan de Capacitación para recibir herramientas para la solución y resolución de conflictos intrafamiliares e interpersonales</w:t>
            </w:r>
          </w:p>
        </w:tc>
        <w:tc>
          <w:tcPr>
            <w:tcW w:w="2126" w:type="dxa"/>
            <w:tcBorders>
              <w:top w:val="single" w:sz="4" w:space="0" w:color="auto"/>
              <w:left w:val="nil"/>
              <w:bottom w:val="single" w:sz="4" w:space="0" w:color="auto"/>
              <w:right w:val="single" w:sz="4" w:space="0" w:color="auto"/>
            </w:tcBorders>
            <w:shd w:val="clear" w:color="auto" w:fill="auto"/>
            <w:hideMark/>
          </w:tcPr>
          <w:p w:rsidR="000E7390" w:rsidRPr="000E7390" w:rsidRDefault="000E7390" w:rsidP="000B19B2">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Número de talleres de capacitación dictados a nivel municipal sobre la solución y resolución de conflictos  y situaciones a nivel familiar e interpersonal.</w:t>
            </w:r>
          </w:p>
        </w:tc>
        <w:tc>
          <w:tcPr>
            <w:tcW w:w="1063" w:type="dxa"/>
            <w:tcBorders>
              <w:top w:val="nil"/>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w:t>
            </w:r>
          </w:p>
        </w:tc>
        <w:tc>
          <w:tcPr>
            <w:tcW w:w="2225"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Plan de Capacitación sobre resolución de diferencias y conflictos intrafamiliares e interpersonales, para prevenir actos de violencia e intolerancia</w:t>
            </w:r>
          </w:p>
        </w:tc>
        <w:tc>
          <w:tcPr>
            <w:tcW w:w="1247" w:type="dxa"/>
            <w:tcBorders>
              <w:top w:val="nil"/>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sz w:val="18"/>
                <w:szCs w:val="18"/>
                <w:lang w:val="es-CO" w:eastAsia="es-CO" w:bidi="ar-SA"/>
              </w:rPr>
            </w:pPr>
            <w:r w:rsidRPr="000E7390">
              <w:rPr>
                <w:rFonts w:eastAsia="Times New Roman" w:cs="Calibri"/>
                <w:sz w:val="18"/>
                <w:szCs w:val="18"/>
                <w:lang w:val="es-CO" w:eastAsia="es-CO" w:bidi="ar-SA"/>
              </w:rPr>
              <w:t> </w:t>
            </w:r>
          </w:p>
        </w:tc>
      </w:tr>
      <w:tr w:rsidR="000E7390" w:rsidRPr="000E7390" w:rsidTr="000E7390">
        <w:trPr>
          <w:trHeight w:val="1646"/>
        </w:trPr>
        <w:tc>
          <w:tcPr>
            <w:tcW w:w="1483" w:type="dxa"/>
            <w:vMerge/>
            <w:tcBorders>
              <w:top w:val="single" w:sz="4" w:space="0" w:color="auto"/>
              <w:left w:val="single" w:sz="4" w:space="0" w:color="auto"/>
              <w:bottom w:val="single" w:sz="4" w:space="0" w:color="auto"/>
              <w:right w:val="single" w:sz="4" w:space="0" w:color="auto"/>
            </w:tcBorders>
            <w:vAlign w:val="center"/>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p>
        </w:tc>
        <w:tc>
          <w:tcPr>
            <w:tcW w:w="2224"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xml:space="preserve">Prestar servicios gratuitos de solución de conflictos en las zonas alejadas del municipio </w:t>
            </w:r>
          </w:p>
        </w:tc>
        <w:tc>
          <w:tcPr>
            <w:tcW w:w="1984" w:type="dxa"/>
            <w:tcBorders>
              <w:top w:val="nil"/>
              <w:left w:val="nil"/>
              <w:bottom w:val="single" w:sz="4" w:space="0" w:color="auto"/>
              <w:right w:val="single" w:sz="4" w:space="0" w:color="auto"/>
            </w:tcBorders>
            <w:shd w:val="clear" w:color="auto" w:fill="auto"/>
            <w:hideMark/>
          </w:tcPr>
          <w:p w:rsidR="000E7390" w:rsidRPr="000E7390" w:rsidRDefault="000B19B2"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Asesoría</w:t>
            </w:r>
            <w:r w:rsidR="000E7390" w:rsidRPr="000E7390">
              <w:rPr>
                <w:rFonts w:eastAsia="Times New Roman" w:cs="Calibri"/>
                <w:color w:val="000000"/>
                <w:sz w:val="18"/>
                <w:szCs w:val="18"/>
                <w:lang w:val="es-CO" w:eastAsia="es-CO" w:bidi="ar-SA"/>
              </w:rPr>
              <w:t>, acompañamiento y capacitación para la resolución de los conflictos en las zonas marginadas del municipio</w:t>
            </w:r>
          </w:p>
        </w:tc>
        <w:tc>
          <w:tcPr>
            <w:tcW w:w="1843"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Diseñar y aplicar un plan de Capacitación para recibir herramientas para la solución</w:t>
            </w:r>
            <w:r w:rsidR="000B19B2">
              <w:rPr>
                <w:rFonts w:eastAsia="Times New Roman" w:cs="Calibri"/>
                <w:color w:val="000000"/>
                <w:sz w:val="18"/>
                <w:szCs w:val="18"/>
                <w:lang w:val="es-CO" w:eastAsia="es-CO" w:bidi="ar-SA"/>
              </w:rPr>
              <w:t xml:space="preserve"> </w:t>
            </w:r>
            <w:r w:rsidRPr="000E7390">
              <w:rPr>
                <w:rFonts w:eastAsia="Times New Roman" w:cs="Calibri"/>
                <w:color w:val="000000"/>
                <w:sz w:val="18"/>
                <w:szCs w:val="18"/>
                <w:lang w:val="es-CO" w:eastAsia="es-CO" w:bidi="ar-SA"/>
              </w:rPr>
              <w:t xml:space="preserve">de conflictos en zonas retiradas </w:t>
            </w:r>
          </w:p>
        </w:tc>
        <w:tc>
          <w:tcPr>
            <w:tcW w:w="2126"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Número de brigadas realizadas por la entidad territorial en las cuales se movilicen servicios gratuitos de solución de conflictos a los ciudadanos de zonas marginadas</w:t>
            </w:r>
          </w:p>
        </w:tc>
        <w:tc>
          <w:tcPr>
            <w:tcW w:w="1063" w:type="dxa"/>
            <w:tcBorders>
              <w:top w:val="nil"/>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w:t>
            </w:r>
          </w:p>
        </w:tc>
        <w:tc>
          <w:tcPr>
            <w:tcW w:w="2225" w:type="dxa"/>
            <w:tcBorders>
              <w:top w:val="nil"/>
              <w:left w:val="nil"/>
              <w:bottom w:val="single" w:sz="4" w:space="0" w:color="auto"/>
              <w:right w:val="single" w:sz="4" w:space="0" w:color="auto"/>
            </w:tcBorders>
            <w:shd w:val="clear" w:color="auto" w:fill="auto"/>
            <w:hideMark/>
          </w:tcPr>
          <w:p w:rsidR="000E7390" w:rsidRPr="000E7390" w:rsidRDefault="000E7390" w:rsidP="000E7390">
            <w:pPr>
              <w:spacing w:after="0" w:line="240" w:lineRule="auto"/>
              <w:jc w:val="left"/>
              <w:rPr>
                <w:rFonts w:eastAsia="Times New Roman" w:cs="Calibri"/>
                <w:color w:val="000000"/>
                <w:sz w:val="18"/>
                <w:szCs w:val="18"/>
                <w:lang w:val="es-CO" w:eastAsia="es-CO" w:bidi="ar-SA"/>
              </w:rPr>
            </w:pPr>
            <w:r w:rsidRPr="000E7390">
              <w:rPr>
                <w:rFonts w:eastAsia="Times New Roman" w:cs="Calibri"/>
                <w:color w:val="000000"/>
                <w:sz w:val="18"/>
                <w:szCs w:val="18"/>
                <w:lang w:val="es-CO" w:eastAsia="es-CO" w:bidi="ar-SA"/>
              </w:rPr>
              <w:t xml:space="preserve">Plan de </w:t>
            </w:r>
            <w:r w:rsidR="000B19B2" w:rsidRPr="000E7390">
              <w:rPr>
                <w:rFonts w:eastAsia="Times New Roman" w:cs="Calibri"/>
                <w:color w:val="000000"/>
                <w:sz w:val="18"/>
                <w:szCs w:val="18"/>
                <w:lang w:val="es-CO" w:eastAsia="es-CO" w:bidi="ar-SA"/>
              </w:rPr>
              <w:t>Asesoría</w:t>
            </w:r>
            <w:r w:rsidRPr="000E7390">
              <w:rPr>
                <w:rFonts w:eastAsia="Times New Roman" w:cs="Calibri"/>
                <w:color w:val="000000"/>
                <w:sz w:val="18"/>
                <w:szCs w:val="18"/>
                <w:lang w:val="es-CO" w:eastAsia="es-CO" w:bidi="ar-SA"/>
              </w:rPr>
              <w:t>, acompañamiento y so</w:t>
            </w:r>
            <w:r w:rsidR="000B19B2">
              <w:rPr>
                <w:rFonts w:eastAsia="Times New Roman" w:cs="Calibri"/>
                <w:color w:val="000000"/>
                <w:sz w:val="18"/>
                <w:szCs w:val="18"/>
                <w:lang w:val="es-CO" w:eastAsia="es-CO" w:bidi="ar-SA"/>
              </w:rPr>
              <w:t>l</w:t>
            </w:r>
            <w:r w:rsidRPr="000E7390">
              <w:rPr>
                <w:rFonts w:eastAsia="Times New Roman" w:cs="Calibri"/>
                <w:color w:val="000000"/>
                <w:sz w:val="18"/>
                <w:szCs w:val="18"/>
                <w:lang w:val="es-CO" w:eastAsia="es-CO" w:bidi="ar-SA"/>
              </w:rPr>
              <w:t>ución de conflictos y situaciones</w:t>
            </w:r>
          </w:p>
        </w:tc>
        <w:tc>
          <w:tcPr>
            <w:tcW w:w="1247" w:type="dxa"/>
            <w:tcBorders>
              <w:top w:val="nil"/>
              <w:left w:val="nil"/>
              <w:bottom w:val="single" w:sz="4" w:space="0" w:color="auto"/>
              <w:right w:val="single" w:sz="4" w:space="0" w:color="auto"/>
            </w:tcBorders>
            <w:shd w:val="clear" w:color="auto" w:fill="auto"/>
            <w:noWrap/>
            <w:hideMark/>
          </w:tcPr>
          <w:p w:rsidR="000E7390" w:rsidRPr="000E7390" w:rsidRDefault="000E7390" w:rsidP="000E7390">
            <w:pPr>
              <w:spacing w:after="0" w:line="240" w:lineRule="auto"/>
              <w:jc w:val="left"/>
              <w:rPr>
                <w:rFonts w:eastAsia="Times New Roman" w:cs="Calibri"/>
                <w:sz w:val="18"/>
                <w:szCs w:val="18"/>
                <w:lang w:val="es-CO" w:eastAsia="es-CO" w:bidi="ar-SA"/>
              </w:rPr>
            </w:pPr>
            <w:r w:rsidRPr="000E7390">
              <w:rPr>
                <w:rFonts w:eastAsia="Times New Roman" w:cs="Calibri"/>
                <w:sz w:val="18"/>
                <w:szCs w:val="18"/>
                <w:lang w:val="es-CO" w:eastAsia="es-CO" w:bidi="ar-SA"/>
              </w:rPr>
              <w:t> </w:t>
            </w:r>
          </w:p>
        </w:tc>
      </w:tr>
    </w:tbl>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tbl>
      <w:tblPr>
        <w:tblW w:w="14129" w:type="dxa"/>
        <w:tblInd w:w="49" w:type="dxa"/>
        <w:tblLayout w:type="fixed"/>
        <w:tblCellMar>
          <w:left w:w="70" w:type="dxa"/>
          <w:right w:w="70" w:type="dxa"/>
        </w:tblCellMar>
        <w:tblLook w:val="04A0"/>
      </w:tblPr>
      <w:tblGrid>
        <w:gridCol w:w="1439"/>
        <w:gridCol w:w="2126"/>
        <w:gridCol w:w="2268"/>
        <w:gridCol w:w="1985"/>
        <w:gridCol w:w="1984"/>
        <w:gridCol w:w="851"/>
        <w:gridCol w:w="2551"/>
        <w:gridCol w:w="925"/>
      </w:tblGrid>
      <w:tr w:rsidR="008D0D24" w:rsidRPr="008D0D24" w:rsidTr="008D0D24">
        <w:trPr>
          <w:trHeight w:val="391"/>
        </w:trPr>
        <w:tc>
          <w:tcPr>
            <w:tcW w:w="14129" w:type="dxa"/>
            <w:gridSpan w:val="8"/>
            <w:tcBorders>
              <w:top w:val="single" w:sz="4" w:space="0" w:color="auto"/>
              <w:left w:val="nil"/>
              <w:bottom w:val="single" w:sz="4" w:space="0" w:color="auto"/>
              <w:right w:val="nil"/>
            </w:tcBorders>
            <w:shd w:val="clear" w:color="000000" w:fill="8DB4E3"/>
            <w:vAlign w:val="bottom"/>
            <w:hideMark/>
          </w:tcPr>
          <w:p w:rsidR="008D0D24" w:rsidRPr="008D0D24" w:rsidRDefault="008D0D24" w:rsidP="008D0D24">
            <w:pPr>
              <w:spacing w:after="0" w:line="240" w:lineRule="auto"/>
              <w:jc w:val="center"/>
              <w:rPr>
                <w:rFonts w:eastAsia="Times New Roman" w:cs="Calibri"/>
                <w:b/>
                <w:bCs/>
                <w:color w:val="002060"/>
                <w:sz w:val="28"/>
                <w:szCs w:val="28"/>
                <w:lang w:val="es-CO" w:eastAsia="es-CO" w:bidi="ar-SA"/>
              </w:rPr>
            </w:pPr>
            <w:r w:rsidRPr="008D0D24">
              <w:rPr>
                <w:rFonts w:eastAsia="Times New Roman" w:cs="Calibri"/>
                <w:b/>
                <w:bCs/>
                <w:color w:val="002060"/>
                <w:sz w:val="28"/>
                <w:szCs w:val="28"/>
                <w:lang w:val="es-CO" w:eastAsia="es-CO" w:bidi="ar-SA"/>
              </w:rPr>
              <w:lastRenderedPageBreak/>
              <w:t>MATRIZ DE PLANIFICACIÓN -  PLAN DE DESARROLLO MUNICIPAL -ARGELIA-CAUCA-.2.012 - 2.015</w:t>
            </w:r>
          </w:p>
        </w:tc>
      </w:tr>
      <w:tr w:rsidR="008D0D24" w:rsidRPr="008D0D24" w:rsidTr="008D0D24">
        <w:trPr>
          <w:trHeight w:val="406"/>
        </w:trPr>
        <w:tc>
          <w:tcPr>
            <w:tcW w:w="14129" w:type="dxa"/>
            <w:gridSpan w:val="8"/>
            <w:tcBorders>
              <w:top w:val="single" w:sz="4" w:space="0" w:color="auto"/>
              <w:left w:val="nil"/>
              <w:bottom w:val="single" w:sz="4" w:space="0" w:color="auto"/>
              <w:right w:val="nil"/>
            </w:tcBorders>
            <w:shd w:val="clear" w:color="000000" w:fill="8DB4E3"/>
            <w:vAlign w:val="bottom"/>
            <w:hideMark/>
          </w:tcPr>
          <w:p w:rsidR="008D0D24" w:rsidRPr="008D0D24" w:rsidRDefault="008D0D24" w:rsidP="008D0D24">
            <w:pPr>
              <w:spacing w:after="0" w:line="240" w:lineRule="auto"/>
              <w:jc w:val="center"/>
              <w:rPr>
                <w:rFonts w:eastAsia="Times New Roman" w:cs="Calibri"/>
                <w:b/>
                <w:bCs/>
                <w:color w:val="FF0000"/>
                <w:sz w:val="28"/>
                <w:szCs w:val="28"/>
                <w:lang w:val="es-CO" w:eastAsia="es-CO" w:bidi="ar-SA"/>
              </w:rPr>
            </w:pPr>
            <w:r w:rsidRPr="008D0D24">
              <w:rPr>
                <w:rFonts w:eastAsia="Times New Roman" w:cs="Calibri"/>
                <w:b/>
                <w:bCs/>
                <w:color w:val="FF0000"/>
                <w:sz w:val="28"/>
                <w:szCs w:val="28"/>
                <w:lang w:val="es-CO" w:eastAsia="es-CO" w:bidi="ar-SA"/>
              </w:rPr>
              <w:t>LINEA ESTRATÉGICA: BIENESTAR SOCIAL PARA EL DESARROLLO INTEGRAL</w:t>
            </w:r>
          </w:p>
        </w:tc>
      </w:tr>
      <w:tr w:rsidR="008D0D24" w:rsidRPr="008D0D24" w:rsidTr="008D0D24">
        <w:trPr>
          <w:trHeight w:val="346"/>
        </w:trPr>
        <w:tc>
          <w:tcPr>
            <w:tcW w:w="14129" w:type="dxa"/>
            <w:gridSpan w:val="8"/>
            <w:tcBorders>
              <w:top w:val="single" w:sz="4" w:space="0" w:color="auto"/>
              <w:left w:val="nil"/>
              <w:bottom w:val="single" w:sz="4" w:space="0" w:color="auto"/>
              <w:right w:val="nil"/>
            </w:tcBorders>
            <w:shd w:val="clear" w:color="000000" w:fill="8DB4E3"/>
            <w:vAlign w:val="bottom"/>
            <w:hideMark/>
          </w:tcPr>
          <w:p w:rsidR="008D0D24" w:rsidRPr="008D0D24" w:rsidRDefault="008D0D24" w:rsidP="008D0D24">
            <w:pPr>
              <w:spacing w:after="0" w:line="240" w:lineRule="auto"/>
              <w:jc w:val="left"/>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COMPONENTE: ATENCIÓN INTEGRAL A LA POBLACIÓN VULNERABLE</w:t>
            </w:r>
          </w:p>
        </w:tc>
      </w:tr>
      <w:tr w:rsidR="008D0D24" w:rsidRPr="008D0D24" w:rsidTr="008D0D24">
        <w:trPr>
          <w:trHeight w:val="376"/>
        </w:trPr>
        <w:tc>
          <w:tcPr>
            <w:tcW w:w="14129" w:type="dxa"/>
            <w:gridSpan w:val="8"/>
            <w:tcBorders>
              <w:top w:val="single" w:sz="4" w:space="0" w:color="auto"/>
              <w:left w:val="nil"/>
              <w:bottom w:val="single" w:sz="4" w:space="0" w:color="auto"/>
              <w:right w:val="nil"/>
            </w:tcBorders>
            <w:shd w:val="clear" w:color="000000" w:fill="8DB4E3"/>
            <w:vAlign w:val="bottom"/>
            <w:hideMark/>
          </w:tcPr>
          <w:p w:rsidR="008D0D24" w:rsidRPr="008D0D24" w:rsidRDefault="008D0D24" w:rsidP="008D0D24">
            <w:pPr>
              <w:spacing w:after="0" w:line="240" w:lineRule="auto"/>
              <w:jc w:val="left"/>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Objetivo:  Desarrollar todas las acciones integrales pertinentes para garantizar el bienestar social de la población más vulnerable a nivel municipal</w:t>
            </w:r>
          </w:p>
        </w:tc>
      </w:tr>
      <w:tr w:rsidR="008D0D24" w:rsidRPr="008D0D24" w:rsidTr="008D0D24">
        <w:trPr>
          <w:trHeight w:val="647"/>
        </w:trPr>
        <w:tc>
          <w:tcPr>
            <w:tcW w:w="1439" w:type="dxa"/>
            <w:tcBorders>
              <w:top w:val="nil"/>
              <w:left w:val="single" w:sz="4" w:space="0" w:color="auto"/>
              <w:bottom w:val="nil"/>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PROGRAMA</w:t>
            </w:r>
          </w:p>
        </w:tc>
        <w:tc>
          <w:tcPr>
            <w:tcW w:w="2126"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OBJETIVOS DE RESULTADOS</w:t>
            </w:r>
          </w:p>
        </w:tc>
        <w:tc>
          <w:tcPr>
            <w:tcW w:w="2268"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INDICADOR DE RESULTADOS</w:t>
            </w:r>
          </w:p>
        </w:tc>
        <w:tc>
          <w:tcPr>
            <w:tcW w:w="1985"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OBJETIVOS DE PRODUCTO</w:t>
            </w:r>
          </w:p>
        </w:tc>
        <w:tc>
          <w:tcPr>
            <w:tcW w:w="1984"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INDICADORES DE PRODUCTO</w:t>
            </w:r>
          </w:p>
        </w:tc>
        <w:tc>
          <w:tcPr>
            <w:tcW w:w="851"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METAS</w:t>
            </w:r>
          </w:p>
        </w:tc>
        <w:tc>
          <w:tcPr>
            <w:tcW w:w="2551"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PROYECTOS Y/O ESTRATEGIAS</w:t>
            </w:r>
          </w:p>
        </w:tc>
        <w:tc>
          <w:tcPr>
            <w:tcW w:w="925"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 xml:space="preserve">RECURSOS </w:t>
            </w:r>
          </w:p>
        </w:tc>
      </w:tr>
      <w:tr w:rsidR="008D0D24" w:rsidRPr="008D0D24" w:rsidTr="008D0D24">
        <w:trPr>
          <w:trHeight w:val="1675"/>
        </w:trPr>
        <w:tc>
          <w:tcPr>
            <w:tcW w:w="1439"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FAMILIAS EN ACCIÓN</w:t>
            </w:r>
          </w:p>
        </w:tc>
        <w:tc>
          <w:tcPr>
            <w:tcW w:w="2126"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xml:space="preserve">Mejorar la calidad en la prestación de la atención integral al capital humano y ampliar la cobertura del programa   </w:t>
            </w:r>
          </w:p>
        </w:tc>
        <w:tc>
          <w:tcPr>
            <w:tcW w:w="2268"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Población vulnerable con mejor prestación de los servicios a través de herramientas, procesos y actividades pertinentes.</w:t>
            </w:r>
          </w:p>
        </w:tc>
        <w:tc>
          <w:tcPr>
            <w:tcW w:w="1985"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Brindar al capital humano una carpeta de servicios y de atención integral a la población vinculada al programa a nivel municipal</w:t>
            </w:r>
          </w:p>
        </w:tc>
        <w:tc>
          <w:tcPr>
            <w:tcW w:w="1984"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2A2A2A"/>
                <w:sz w:val="18"/>
                <w:szCs w:val="18"/>
                <w:lang w:val="es-CO" w:eastAsia="es-CO" w:bidi="ar-SA"/>
              </w:rPr>
            </w:pPr>
            <w:r w:rsidRPr="008D0D24">
              <w:rPr>
                <w:rFonts w:eastAsia="Times New Roman" w:cs="Calibri"/>
                <w:color w:val="2A2A2A"/>
                <w:sz w:val="18"/>
                <w:szCs w:val="18"/>
                <w:lang w:val="es-CO" w:eastAsia="es-CO" w:bidi="ar-SA"/>
              </w:rPr>
              <w:t>Número de cupos nuevos para nuevas familias bene</w:t>
            </w:r>
            <w:r>
              <w:rPr>
                <w:rFonts w:eastAsia="Times New Roman" w:cs="Calibri"/>
                <w:color w:val="2A2A2A"/>
                <w:sz w:val="18"/>
                <w:szCs w:val="18"/>
                <w:lang w:val="es-CO" w:eastAsia="es-CO" w:bidi="ar-SA"/>
              </w:rPr>
              <w:t>fic</w:t>
            </w:r>
            <w:r w:rsidRPr="008D0D24">
              <w:rPr>
                <w:rFonts w:eastAsia="Times New Roman" w:cs="Calibri"/>
                <w:color w:val="2A2A2A"/>
                <w:sz w:val="18"/>
                <w:szCs w:val="18"/>
                <w:lang w:val="es-CO" w:eastAsia="es-CO" w:bidi="ar-SA"/>
              </w:rPr>
              <w:t>iadas</w:t>
            </w:r>
          </w:p>
        </w:tc>
        <w:tc>
          <w:tcPr>
            <w:tcW w:w="851"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551"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Ampliación de la cobertura del programa familias en accion. Plan de Mejoramiento de la calidad en la atención y prestación de los servicios a su población</w:t>
            </w:r>
          </w:p>
        </w:tc>
        <w:tc>
          <w:tcPr>
            <w:tcW w:w="925"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8D0D24">
        <w:trPr>
          <w:trHeight w:val="1579"/>
        </w:trPr>
        <w:tc>
          <w:tcPr>
            <w:tcW w:w="1439" w:type="dxa"/>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ATENCIÓN INTEGRAL A LA POBLACIÓN DESPLAZADA</w:t>
            </w:r>
          </w:p>
        </w:tc>
        <w:tc>
          <w:tcPr>
            <w:tcW w:w="2126" w:type="dxa"/>
            <w:tcBorders>
              <w:top w:val="nil"/>
              <w:left w:val="nil"/>
              <w:bottom w:val="single" w:sz="4" w:space="0" w:color="auto"/>
              <w:right w:val="single" w:sz="4" w:space="0" w:color="auto"/>
            </w:tcBorders>
            <w:shd w:val="clear" w:color="000000" w:fill="FFFFFF"/>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Brindar a la población en condiciones de desplazamiento forzado, las condiciones óptimas para su bienestar integral</w:t>
            </w:r>
          </w:p>
        </w:tc>
        <w:tc>
          <w:tcPr>
            <w:tcW w:w="2268"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.Población en condiciones de desplazamiento, recibiendo asesoría, acompañamiento y respaldo para su organización y acceso a los servicios integrales</w:t>
            </w:r>
          </w:p>
        </w:tc>
        <w:tc>
          <w:tcPr>
            <w:tcW w:w="1985"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Desarrollar diversas actividades para garantizar una adecuada atención integral a la población desplazada</w:t>
            </w:r>
          </w:p>
        </w:tc>
        <w:tc>
          <w:tcPr>
            <w:tcW w:w="1984"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Conformación de una organización específica. Número de familias desplazadas vinculadas a los programas de atención integral</w:t>
            </w:r>
          </w:p>
        </w:tc>
        <w:tc>
          <w:tcPr>
            <w:tcW w:w="851"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551"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Constitución legal de una organización propia. Mejoramiento de las condiciones y calidad de los servicios prestados</w:t>
            </w:r>
          </w:p>
        </w:tc>
        <w:tc>
          <w:tcPr>
            <w:tcW w:w="925"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8D0D24">
        <w:trPr>
          <w:trHeight w:val="1567"/>
        </w:trPr>
        <w:tc>
          <w:tcPr>
            <w:tcW w:w="1439" w:type="dxa"/>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ATENCIÓN INTEGRAL A  LA POBLACIÓN DISCAPACITADA</w:t>
            </w:r>
          </w:p>
        </w:tc>
        <w:tc>
          <w:tcPr>
            <w:tcW w:w="2126" w:type="dxa"/>
            <w:tcBorders>
              <w:top w:val="nil"/>
              <w:left w:val="nil"/>
              <w:bottom w:val="single" w:sz="4" w:space="0" w:color="auto"/>
              <w:right w:val="single" w:sz="4" w:space="0" w:color="auto"/>
            </w:tcBorders>
            <w:shd w:val="clear" w:color="000000" w:fill="FFFFFF"/>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Brindar a la población en condiciones de discapacidad las condiciones óptimas para su bienestar integral</w:t>
            </w:r>
          </w:p>
        </w:tc>
        <w:tc>
          <w:tcPr>
            <w:tcW w:w="2268"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.Población en condiciones de discapacidad, recibiendo asesoría, acompañamiento y respaldo para su organización y acceso a los servicios integrales</w:t>
            </w:r>
          </w:p>
        </w:tc>
        <w:tc>
          <w:tcPr>
            <w:tcW w:w="1985"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Desarrollar diversas actividades para garantizar una adecuada atención integral a la población discapacitada</w:t>
            </w:r>
          </w:p>
        </w:tc>
        <w:tc>
          <w:tcPr>
            <w:tcW w:w="1984"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Conformación de una organización específica. Número de personas discapacitadas vinculadas a los programas de atención integral</w:t>
            </w:r>
          </w:p>
        </w:tc>
        <w:tc>
          <w:tcPr>
            <w:tcW w:w="851"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551"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Realizar inventario local. Constitución legal de una organización propia. Mejoramiento de las condiciones y calidad de los servicios prestados a los discapacitados.</w:t>
            </w:r>
          </w:p>
        </w:tc>
        <w:tc>
          <w:tcPr>
            <w:tcW w:w="925"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345FD3">
        <w:trPr>
          <w:trHeight w:val="1557"/>
        </w:trPr>
        <w:tc>
          <w:tcPr>
            <w:tcW w:w="1439" w:type="dxa"/>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ATENCIÓN INTEGRAL AL ADULTO MAYOR</w:t>
            </w:r>
          </w:p>
        </w:tc>
        <w:tc>
          <w:tcPr>
            <w:tcW w:w="2126" w:type="dxa"/>
            <w:tcBorders>
              <w:top w:val="nil"/>
              <w:left w:val="nil"/>
              <w:bottom w:val="single" w:sz="4" w:space="0" w:color="auto"/>
              <w:right w:val="single" w:sz="4" w:space="0" w:color="auto"/>
            </w:tcBorders>
            <w:shd w:val="clear" w:color="000000" w:fill="FFFFFF"/>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Brindar a la población de Adultos Mayores, las condiciones óptimas para su bienestar integral</w:t>
            </w:r>
          </w:p>
        </w:tc>
        <w:tc>
          <w:tcPr>
            <w:tcW w:w="2268"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.Población de Adultos Mayores recibiendo asesoría, acompañamiento y respaldo para su organización y acceso a los servicios integrales</w:t>
            </w:r>
          </w:p>
        </w:tc>
        <w:tc>
          <w:tcPr>
            <w:tcW w:w="1985"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Desarrollar diversas actividades para garantizar una adecuada atención integral a la población de Adultos a nivel del Municipio</w:t>
            </w:r>
          </w:p>
        </w:tc>
        <w:tc>
          <w:tcPr>
            <w:tcW w:w="1984"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Conformación de una organización específica. Número de personas vinculadas a los programas de atención integral</w:t>
            </w:r>
          </w:p>
        </w:tc>
        <w:tc>
          <w:tcPr>
            <w:tcW w:w="851"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551"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Realización de un inventario a nivel municipal. Constitución legal de una organización propia. Mejoramiento de las condiciones y calidad de los servicios prestados</w:t>
            </w:r>
          </w:p>
        </w:tc>
        <w:tc>
          <w:tcPr>
            <w:tcW w:w="925"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345FD3">
        <w:trPr>
          <w:trHeight w:val="1925"/>
        </w:trPr>
        <w:tc>
          <w:tcPr>
            <w:tcW w:w="1439"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lastRenderedPageBreak/>
              <w:t>SUPERACIÓN DE LA POBREZA EXTREMA</w:t>
            </w:r>
          </w:p>
        </w:tc>
        <w:tc>
          <w:tcPr>
            <w:tcW w:w="2126"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Promover acciones coordinadas para reducir significativamente la desigualdad y la pobreza extrema, de las familias más vulnerables a nivel municipal</w:t>
            </w:r>
          </w:p>
        </w:tc>
        <w:tc>
          <w:tcPr>
            <w:tcW w:w="2268"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xml:space="preserve">Cumplimiento de los Logros Básicos para Familias en situación de pobreza extrema, alcanzando los mínimos requeridos para superar dicha situación, mediante la garantía de su acceso a la oferta de programas y servicios. </w:t>
            </w:r>
          </w:p>
        </w:tc>
        <w:tc>
          <w:tcPr>
            <w:tcW w:w="1985"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Garantizar a la población vinculada al programa, su acceso a la oferta de programas y servicios de que son sujetos por parte de los gobiernos a todo nivel</w:t>
            </w:r>
          </w:p>
        </w:tc>
        <w:tc>
          <w:tcPr>
            <w:tcW w:w="1984"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Porcentaje de familias que superan la pobreza extrema</w:t>
            </w:r>
          </w:p>
        </w:tc>
        <w:tc>
          <w:tcPr>
            <w:tcW w:w="851"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551"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Acciones específicas de tipo integral diseñadas para reducir los niveles de pobreza extrema de las familias más vulnerables a nivel municipal.</w:t>
            </w:r>
          </w:p>
        </w:tc>
        <w:tc>
          <w:tcPr>
            <w:tcW w:w="925"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345FD3">
        <w:trPr>
          <w:trHeight w:val="2526"/>
        </w:trPr>
        <w:tc>
          <w:tcPr>
            <w:tcW w:w="1439"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TODOS IDENTIFICADOS</w:t>
            </w:r>
          </w:p>
        </w:tc>
        <w:tc>
          <w:tcPr>
            <w:tcW w:w="2126"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xml:space="preserve">Lograr que todos los integrantes de las familias en pobreza extrema cuenten con los documentos esenciales que los identifican como ciudadanos colombianos. </w:t>
            </w:r>
          </w:p>
        </w:tc>
        <w:tc>
          <w:tcPr>
            <w:tcW w:w="2268"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Población vinculada a la estrategia, dotada de sus documentos básicos para su identificación y gozar de los derechos que le son pertinentes a  su condición civil</w:t>
            </w:r>
          </w:p>
        </w:tc>
        <w:tc>
          <w:tcPr>
            <w:tcW w:w="1985"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Lograr que las familias en pobreza extrema tengan sus documentos de identidad, los hombres tengan libreta militar y la familia esté registrada en la base de datos del Sisbén.</w:t>
            </w:r>
          </w:p>
        </w:tc>
        <w:tc>
          <w:tcPr>
            <w:tcW w:w="1984"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Número de personas en pobreza extrema totalmente identificadas (registro civil, tarjeta de identidad, cédula, libreta militar y registro en el Sisbén) / Número total de personas en pobreza extrema</w:t>
            </w:r>
          </w:p>
        </w:tc>
        <w:tc>
          <w:tcPr>
            <w:tcW w:w="851"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551"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Jornada de identificación con el apoyo de la Registraduría Municipal para niños, niñas, adolescentes y jóvenes. Gestionar ante el Distrito Militar la entrega de las libretas militares para la población Unidos.</w:t>
            </w:r>
            <w:r w:rsidR="000B19B2">
              <w:rPr>
                <w:rFonts w:eastAsia="Times New Roman" w:cs="Calibri"/>
                <w:color w:val="000000"/>
                <w:sz w:val="18"/>
                <w:szCs w:val="18"/>
                <w:lang w:val="es-CO" w:eastAsia="es-CO" w:bidi="ar-SA"/>
              </w:rPr>
              <w:t xml:space="preserve"> </w:t>
            </w:r>
            <w:r w:rsidRPr="008D0D24">
              <w:rPr>
                <w:rFonts w:eastAsia="Times New Roman" w:cs="Calibri"/>
                <w:color w:val="000000"/>
                <w:sz w:val="18"/>
                <w:szCs w:val="18"/>
                <w:lang w:val="es-CO" w:eastAsia="es-CO" w:bidi="ar-SA"/>
              </w:rPr>
              <w:t>jornada de sisbenización.</w:t>
            </w:r>
          </w:p>
        </w:tc>
        <w:tc>
          <w:tcPr>
            <w:tcW w:w="925"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8D0D24">
        <w:trPr>
          <w:trHeight w:val="1549"/>
        </w:trPr>
        <w:tc>
          <w:tcPr>
            <w:tcW w:w="1439" w:type="dxa"/>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TRABAJO E INGRESOS PARA LAS FAMILIAS UNIDOS</w:t>
            </w:r>
          </w:p>
        </w:tc>
        <w:tc>
          <w:tcPr>
            <w:tcW w:w="2126"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Garantizar que las familias en pobreza extrema acceden a ingresos monetarios o en especie a través de diferentes medios de sustento.</w:t>
            </w:r>
          </w:p>
        </w:tc>
        <w:tc>
          <w:tcPr>
            <w:tcW w:w="2268"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Generación de capacidades laborales en   las familias Unidos y promover su vinculación laboral efectiva</w:t>
            </w:r>
          </w:p>
        </w:tc>
        <w:tc>
          <w:tcPr>
            <w:tcW w:w="1985"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xml:space="preserve">Promover acciones para que las Familias cuenten con al menos una fuente de ingresos autónomos. Total de familias en pobreza extrema </w:t>
            </w:r>
          </w:p>
        </w:tc>
        <w:tc>
          <w:tcPr>
            <w:tcW w:w="1984"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Porcentaje de las familias Unidos que cuentan con al menos una fuente de ingreso autónoma.</w:t>
            </w:r>
          </w:p>
        </w:tc>
        <w:tc>
          <w:tcPr>
            <w:tcW w:w="851"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551"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Diseño de estrategias  gestión-capacitación para emprendedores. Creación  Fondo micro empresarial. Ingreso rural. Estrategias de comunicación.</w:t>
            </w:r>
          </w:p>
        </w:tc>
        <w:tc>
          <w:tcPr>
            <w:tcW w:w="925"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8D0D24">
        <w:trPr>
          <w:trHeight w:val="481"/>
        </w:trPr>
        <w:tc>
          <w:tcPr>
            <w:tcW w:w="1439" w:type="dxa"/>
            <w:vMerge w:val="restart"/>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FORMANDO CAPITAL HUMANO</w:t>
            </w:r>
          </w:p>
        </w:tc>
        <w:tc>
          <w:tcPr>
            <w:tcW w:w="2126" w:type="dxa"/>
            <w:vMerge w:val="restart"/>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Lograr que los niños, jóvenes y adultos acumulen capital humano y accedan al conocimiento que les garantice su desarrollo humano integral</w:t>
            </w:r>
          </w:p>
        </w:tc>
        <w:tc>
          <w:tcPr>
            <w:tcW w:w="2268" w:type="dxa"/>
            <w:vMerge w:val="restart"/>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Facilitación para que los niños, niñas, adolescentes y jóvenes accedan al ciclo básico de  educación ,incluida la población en discapacidad y que</w:t>
            </w:r>
            <w:r w:rsidR="000B19B2">
              <w:rPr>
                <w:rFonts w:eastAsia="Times New Roman" w:cs="Calibri"/>
                <w:color w:val="000000"/>
                <w:sz w:val="18"/>
                <w:szCs w:val="18"/>
                <w:lang w:val="es-CO" w:eastAsia="es-CO" w:bidi="ar-SA"/>
              </w:rPr>
              <w:t xml:space="preserve"> </w:t>
            </w:r>
            <w:r w:rsidRPr="008D0D24">
              <w:rPr>
                <w:rFonts w:eastAsia="Times New Roman" w:cs="Calibri"/>
                <w:color w:val="000000"/>
                <w:sz w:val="18"/>
                <w:szCs w:val="18"/>
                <w:lang w:val="es-CO" w:eastAsia="es-CO" w:bidi="ar-SA"/>
              </w:rPr>
              <w:t>se alfabeticen los adultos y discapacitados</w:t>
            </w:r>
          </w:p>
        </w:tc>
        <w:tc>
          <w:tcPr>
            <w:tcW w:w="1985" w:type="dxa"/>
            <w:vMerge w:val="restart"/>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Garantizar que los niños y niñas menores de 5 años acceden  a algún programa de atención integral en cuidado, nutrición y educación inicial.</w:t>
            </w:r>
          </w:p>
        </w:tc>
        <w:tc>
          <w:tcPr>
            <w:tcW w:w="1984" w:type="dxa"/>
            <w:vMerge w:val="restart"/>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Número de niños y niñas menores de 5 años, adolecentes, adultos y discapacitados,</w:t>
            </w:r>
            <w:r w:rsidR="000B19B2">
              <w:rPr>
                <w:rFonts w:eastAsia="Times New Roman" w:cs="Calibri"/>
                <w:color w:val="000000"/>
                <w:sz w:val="18"/>
                <w:szCs w:val="18"/>
                <w:lang w:val="es-CO" w:eastAsia="es-CO" w:bidi="ar-SA"/>
              </w:rPr>
              <w:t xml:space="preserve"> </w:t>
            </w:r>
            <w:r w:rsidRPr="008D0D24">
              <w:rPr>
                <w:rFonts w:eastAsia="Times New Roman" w:cs="Calibri"/>
                <w:color w:val="000000"/>
                <w:sz w:val="18"/>
                <w:szCs w:val="18"/>
                <w:lang w:val="es-CO" w:eastAsia="es-CO" w:bidi="ar-SA"/>
              </w:rPr>
              <w:t xml:space="preserve">que acceden programa de atención integral en cuidado, nutrición y educación inicial </w:t>
            </w:r>
          </w:p>
        </w:tc>
        <w:tc>
          <w:tcPr>
            <w:tcW w:w="851" w:type="dxa"/>
            <w:vMerge w:val="restart"/>
            <w:tcBorders>
              <w:top w:val="nil"/>
              <w:left w:val="single" w:sz="4" w:space="0" w:color="auto"/>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551" w:type="dxa"/>
            <w:vMerge w:val="restart"/>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Identificar  niños, niñas, adolescentes y jóvenes, adultos y discapacitados que no están vinculados al sistema educativo y gestionar su vinculación al mismo.</w:t>
            </w:r>
            <w:r w:rsidR="000B19B2">
              <w:rPr>
                <w:rFonts w:eastAsia="Times New Roman" w:cs="Calibri"/>
                <w:color w:val="000000"/>
                <w:sz w:val="18"/>
                <w:szCs w:val="18"/>
                <w:lang w:val="es-CO" w:eastAsia="es-CO" w:bidi="ar-SA"/>
              </w:rPr>
              <w:t xml:space="preserve"> </w:t>
            </w:r>
            <w:r w:rsidRPr="008D0D24">
              <w:rPr>
                <w:rFonts w:eastAsia="Times New Roman" w:cs="Calibri"/>
                <w:color w:val="000000"/>
                <w:sz w:val="18"/>
                <w:szCs w:val="18"/>
                <w:lang w:val="es-CO" w:eastAsia="es-CO" w:bidi="ar-SA"/>
              </w:rPr>
              <w:t>Promover la creación de la jornada nocturna y bachillerato por ciclos.</w:t>
            </w:r>
          </w:p>
        </w:tc>
        <w:tc>
          <w:tcPr>
            <w:tcW w:w="925" w:type="dxa"/>
            <w:vMerge w:val="restart"/>
            <w:tcBorders>
              <w:top w:val="nil"/>
              <w:left w:val="single" w:sz="4" w:space="0" w:color="auto"/>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345FD3">
        <w:trPr>
          <w:trHeight w:val="2045"/>
        </w:trPr>
        <w:tc>
          <w:tcPr>
            <w:tcW w:w="1439" w:type="dxa"/>
            <w:vMerge/>
            <w:tcBorders>
              <w:top w:val="nil"/>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2126" w:type="dxa"/>
            <w:vMerge/>
            <w:tcBorders>
              <w:top w:val="nil"/>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2268" w:type="dxa"/>
            <w:vMerge/>
            <w:tcBorders>
              <w:top w:val="nil"/>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1985" w:type="dxa"/>
            <w:vMerge/>
            <w:tcBorders>
              <w:top w:val="nil"/>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1984" w:type="dxa"/>
            <w:vMerge/>
            <w:tcBorders>
              <w:top w:val="nil"/>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851" w:type="dxa"/>
            <w:vMerge/>
            <w:tcBorders>
              <w:top w:val="nil"/>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2551" w:type="dxa"/>
            <w:vMerge/>
            <w:tcBorders>
              <w:top w:val="nil"/>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925" w:type="dxa"/>
            <w:vMerge/>
            <w:tcBorders>
              <w:top w:val="nil"/>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sz w:val="18"/>
                <w:szCs w:val="18"/>
                <w:lang w:val="es-CO" w:eastAsia="es-CO" w:bidi="ar-SA"/>
              </w:rPr>
            </w:pPr>
          </w:p>
        </w:tc>
      </w:tr>
      <w:tr w:rsidR="008D0D24" w:rsidRPr="008D0D24" w:rsidTr="00345FD3">
        <w:trPr>
          <w:trHeight w:val="496"/>
        </w:trPr>
        <w:tc>
          <w:tcPr>
            <w:tcW w:w="143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lastRenderedPageBreak/>
              <w:t>TODOS SALUDABLES</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Lograr la vinculación efectiva al sistema de salud y garantizar que todas las familias en pobreza extrema reciben servicios en salud y participan de los programas de prevención y promoción, reduciendo los índices de morbilidad y mortalidad.</w:t>
            </w:r>
          </w:p>
        </w:tc>
        <w:tc>
          <w:tcPr>
            <w:tcW w:w="2268"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Información y desarrollo de actividades de promoción, para que  las personas en pobreza extrema(niños, jóvenes, adultos), accedan a los programas de prevención y promoción de la salud.</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Porcentaje  adolescentes y adultos que conocen los métodos de planificación familiar,</w:t>
            </w:r>
            <w:r w:rsidR="00345FD3">
              <w:rPr>
                <w:rFonts w:eastAsia="Times New Roman" w:cs="Calibri"/>
                <w:color w:val="000000"/>
                <w:sz w:val="18"/>
                <w:szCs w:val="18"/>
                <w:lang w:val="es-CO" w:eastAsia="es-CO" w:bidi="ar-SA"/>
              </w:rPr>
              <w:t xml:space="preserve"> </w:t>
            </w:r>
            <w:r w:rsidRPr="008D0D24">
              <w:rPr>
                <w:rFonts w:eastAsia="Times New Roman" w:cs="Calibri"/>
                <w:color w:val="000000"/>
                <w:sz w:val="18"/>
                <w:szCs w:val="18"/>
                <w:lang w:val="es-CO" w:eastAsia="es-CO" w:bidi="ar-SA"/>
              </w:rPr>
              <w:t>de niños y niñas  cuentan con esquemas completos de vacunación,  gestantes,</w:t>
            </w:r>
            <w:r w:rsidR="00345FD3">
              <w:rPr>
                <w:rFonts w:eastAsia="Times New Roman" w:cs="Calibri"/>
                <w:color w:val="000000"/>
                <w:sz w:val="18"/>
                <w:szCs w:val="18"/>
                <w:lang w:val="es-CO" w:eastAsia="es-CO" w:bidi="ar-SA"/>
              </w:rPr>
              <w:t xml:space="preserve"> </w:t>
            </w:r>
            <w:r w:rsidRPr="008D0D24">
              <w:rPr>
                <w:rFonts w:eastAsia="Times New Roman" w:cs="Calibri"/>
                <w:color w:val="000000"/>
                <w:sz w:val="18"/>
                <w:szCs w:val="18"/>
                <w:lang w:val="es-CO" w:eastAsia="es-CO" w:bidi="ar-SA"/>
              </w:rPr>
              <w:t>discapacitados con programas de prevención y promoción de salud y personas con seguridad social</w:t>
            </w:r>
          </w:p>
        </w:tc>
        <w:tc>
          <w:tcPr>
            <w:tcW w:w="1984"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Número de personas en vinculadas al Sistema de Seguridad Social, adolescentes y adultos  conocen los métodos de planificación familiar, niños y niñas  cuentan con esquemas completos de vacunación y mujeres,  gestantes y personas en discapacidad  acceden a  programas  prevención y promoción de salud</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xml:space="preserve">Identificar personas que no </w:t>
            </w:r>
            <w:r w:rsidR="000B19B2" w:rsidRPr="008D0D24">
              <w:rPr>
                <w:rFonts w:eastAsia="Times New Roman" w:cs="Calibri"/>
                <w:color w:val="000000"/>
                <w:sz w:val="18"/>
                <w:szCs w:val="18"/>
                <w:lang w:val="es-CO" w:eastAsia="es-CO" w:bidi="ar-SA"/>
              </w:rPr>
              <w:t>están</w:t>
            </w:r>
            <w:r w:rsidRPr="008D0D24">
              <w:rPr>
                <w:rFonts w:eastAsia="Times New Roman" w:cs="Calibri"/>
                <w:color w:val="000000"/>
                <w:sz w:val="18"/>
                <w:szCs w:val="18"/>
                <w:lang w:val="es-CO" w:eastAsia="es-CO" w:bidi="ar-SA"/>
              </w:rPr>
              <w:t xml:space="preserve"> vinculadas al SSSS.</w:t>
            </w:r>
            <w:r w:rsidR="000B19B2">
              <w:rPr>
                <w:rFonts w:eastAsia="Times New Roman" w:cs="Calibri"/>
                <w:color w:val="000000"/>
                <w:sz w:val="18"/>
                <w:szCs w:val="18"/>
                <w:lang w:val="es-CO" w:eastAsia="es-CO" w:bidi="ar-SA"/>
              </w:rPr>
              <w:t xml:space="preserve"> </w:t>
            </w:r>
            <w:r w:rsidRPr="008D0D24">
              <w:rPr>
                <w:rFonts w:eastAsia="Times New Roman" w:cs="Calibri"/>
                <w:color w:val="000000"/>
                <w:sz w:val="18"/>
                <w:szCs w:val="18"/>
                <w:lang w:val="es-CO" w:eastAsia="es-CO" w:bidi="ar-SA"/>
              </w:rPr>
              <w:t>Realizar talleres con la población Unidos para garantizar su acceso a la información de métodos de planificación familiar. Realizar jornadas de vacunación con la participación activa de las EPS e IPS y campañas de educación sexual.  población discapacitada en  programas de atención municipal.</w:t>
            </w:r>
          </w:p>
        </w:tc>
        <w:tc>
          <w:tcPr>
            <w:tcW w:w="925"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345FD3">
        <w:trPr>
          <w:trHeight w:val="2896"/>
        </w:trPr>
        <w:tc>
          <w:tcPr>
            <w:tcW w:w="1439" w:type="dxa"/>
            <w:vMerge/>
            <w:tcBorders>
              <w:top w:val="single" w:sz="4" w:space="0" w:color="auto"/>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2268" w:type="dxa"/>
            <w:vMerge/>
            <w:tcBorders>
              <w:top w:val="single" w:sz="4" w:space="0" w:color="auto"/>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925" w:type="dxa"/>
            <w:vMerge/>
            <w:tcBorders>
              <w:top w:val="single" w:sz="4" w:space="0" w:color="auto"/>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sz w:val="18"/>
                <w:szCs w:val="18"/>
                <w:lang w:val="es-CO" w:eastAsia="es-CO" w:bidi="ar-SA"/>
              </w:rPr>
            </w:pPr>
          </w:p>
        </w:tc>
      </w:tr>
      <w:tr w:rsidR="008D0D24" w:rsidRPr="008D0D24" w:rsidTr="00345FD3">
        <w:trPr>
          <w:trHeight w:val="1987"/>
        </w:trPr>
        <w:tc>
          <w:tcPr>
            <w:tcW w:w="1439"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TODOS NUTRIDOS Y ALIMENTADOS DE FORMA SALUDABLE</w:t>
            </w:r>
          </w:p>
        </w:tc>
        <w:tc>
          <w:tcPr>
            <w:tcW w:w="2126"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Promover que todos los integrantes de la familia cuenten con una alimentación adecuada y tengan buenos hábitos en el manejo de los alimentos.</w:t>
            </w:r>
          </w:p>
        </w:tc>
        <w:tc>
          <w:tcPr>
            <w:tcW w:w="2268"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Promoción de actividades de información capacitación, para que  las familias en pobreza extrema practiquen hábitos saludables de alimentación y accedan de manera oportuna a los alimentos.</w:t>
            </w:r>
          </w:p>
        </w:tc>
        <w:tc>
          <w:tcPr>
            <w:tcW w:w="1985"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Porcentaje de familias que practican hábitos saludables de alimentación y acceden de manera oportuna a los alimentos.</w:t>
            </w:r>
          </w:p>
        </w:tc>
        <w:tc>
          <w:tcPr>
            <w:tcW w:w="1984"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xml:space="preserve">Número de familias que practican hábitos saludables y acceden de manera oportuna a los alimentos / Total familias en pobreza extrema </w:t>
            </w:r>
          </w:p>
        </w:tc>
        <w:tc>
          <w:tcPr>
            <w:tcW w:w="851"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551"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Realizar talleres de educación nutricional y alimentaria que incentiven prácticas de alimentación saludable en las familias. Diseñar política de seguridad alimentaria nutricional. Lactancia materna.</w:t>
            </w:r>
          </w:p>
        </w:tc>
        <w:tc>
          <w:tcPr>
            <w:tcW w:w="925"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345FD3">
        <w:trPr>
          <w:trHeight w:val="2977"/>
        </w:trPr>
        <w:tc>
          <w:tcPr>
            <w:tcW w:w="1439" w:type="dxa"/>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VIVIENDA DIGNA PARA TODOS</w:t>
            </w:r>
          </w:p>
        </w:tc>
        <w:tc>
          <w:tcPr>
            <w:tcW w:w="2126"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Garantizar que todas las familias en pobreza extrema tengan condiciones de habitabilidad seguras y acordes con su contexto cultural.</w:t>
            </w:r>
          </w:p>
        </w:tc>
        <w:tc>
          <w:tcPr>
            <w:tcW w:w="2268"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Beneficiar a las familias en pobreza extrema a través de subsidios de vivienda nueva, mejoramientos, construcción en sitio propio y asesoramiento en titulación de predios, de acuerdo a sus necesidades.</w:t>
            </w:r>
          </w:p>
        </w:tc>
        <w:tc>
          <w:tcPr>
            <w:tcW w:w="1985"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Porcentaje de familias en pobreza extrema que acceden de manera preferencial a los programas de vivienda nueva, mejoramientos, construcción en sitio propio y asesoría en titulación de predios.</w:t>
            </w:r>
          </w:p>
        </w:tc>
        <w:tc>
          <w:tcPr>
            <w:tcW w:w="1984"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xml:space="preserve"> </w:t>
            </w:r>
          </w:p>
        </w:tc>
        <w:tc>
          <w:tcPr>
            <w:tcW w:w="851"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551"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Identificación de las necesidades de habitabilidad con el apoyo de la secretaría de planeación. Afectación de predios para vivienda nueva con la revisión del plan de ordenamiento territorial.</w:t>
            </w:r>
            <w:r w:rsidR="000B19B2">
              <w:rPr>
                <w:rFonts w:eastAsia="Times New Roman" w:cs="Calibri"/>
                <w:color w:val="000000"/>
                <w:sz w:val="18"/>
                <w:szCs w:val="18"/>
                <w:lang w:val="es-CO" w:eastAsia="es-CO" w:bidi="ar-SA"/>
              </w:rPr>
              <w:t xml:space="preserve"> </w:t>
            </w:r>
            <w:r w:rsidRPr="008D0D24">
              <w:rPr>
                <w:rFonts w:eastAsia="Times New Roman" w:cs="Calibri"/>
                <w:color w:val="000000"/>
                <w:sz w:val="18"/>
                <w:szCs w:val="18"/>
                <w:lang w:val="es-CO" w:eastAsia="es-CO" w:bidi="ar-SA"/>
              </w:rPr>
              <w:t>Gestionar ante los prestadores de servicios públicos para el acceso preferencial.</w:t>
            </w:r>
          </w:p>
        </w:tc>
        <w:tc>
          <w:tcPr>
            <w:tcW w:w="925"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345FD3">
        <w:trPr>
          <w:trHeight w:val="2857"/>
        </w:trPr>
        <w:tc>
          <w:tcPr>
            <w:tcW w:w="1439"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lastRenderedPageBreak/>
              <w:t>UNIDOS EN FAMILIA</w:t>
            </w:r>
          </w:p>
        </w:tc>
        <w:tc>
          <w:tcPr>
            <w:tcW w:w="2126"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Promover que la familia cuente con un tejido social fortalecido y mecanismos saludables de convivencia y de expresión de afecto, reconociendo la importancia de las relaciones entre sus integrantes para su propio desarrollo.</w:t>
            </w:r>
          </w:p>
        </w:tc>
        <w:tc>
          <w:tcPr>
            <w:tcW w:w="2268"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Lograr quelas personas Unidos participen en los espacios de aprovechamiento del tiempo libre abiertos dentro del municipio. Se disminuya  violencia intrafamiliar y los hechos de abuso sexual. Que apliquen pautas de crianza si aplica y genere espacios de diálogo y convivencia familiar y se cumplan los logros priorizados en el plan familiar.</w:t>
            </w:r>
          </w:p>
        </w:tc>
        <w:tc>
          <w:tcPr>
            <w:tcW w:w="1985"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Porcentaje de familias en riesgo de violencia intrafamiliar y abuso sexual, que participan activamente en organizaciones comunitarias, espacios de recreación- cultura,</w:t>
            </w:r>
            <w:r w:rsidR="000B19B2">
              <w:rPr>
                <w:rFonts w:ascii="Arial" w:eastAsia="Times New Roman" w:hAnsi="Arial" w:cs="Arial"/>
                <w:color w:val="000000"/>
                <w:sz w:val="18"/>
                <w:szCs w:val="18"/>
                <w:lang w:val="es-CO" w:eastAsia="es-CO" w:bidi="ar-SA"/>
              </w:rPr>
              <w:t xml:space="preserve"> </w:t>
            </w:r>
            <w:r w:rsidRPr="008D0D24">
              <w:rPr>
                <w:rFonts w:ascii="Arial" w:eastAsia="Times New Roman" w:hAnsi="Arial" w:cs="Arial"/>
                <w:color w:val="000000"/>
                <w:sz w:val="18"/>
                <w:szCs w:val="18"/>
                <w:lang w:val="es-CO" w:eastAsia="es-CO" w:bidi="ar-SA"/>
              </w:rPr>
              <w:t>etc. logros identificados en el plan familiar.</w:t>
            </w:r>
          </w:p>
        </w:tc>
        <w:tc>
          <w:tcPr>
            <w:tcW w:w="1984"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Número de familias en riesgo de violencia intrafamiliar y abuso sexual y que participan activamente en organizaciones comunitarias, espacios de recreación y cultura, clubes deportivos, etc, para niños, jóvenes y para adultos</w:t>
            </w:r>
          </w:p>
        </w:tc>
        <w:tc>
          <w:tcPr>
            <w:tcW w:w="851"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 </w:t>
            </w:r>
          </w:p>
        </w:tc>
        <w:tc>
          <w:tcPr>
            <w:tcW w:w="2551"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Identificar situaciones de riesgo de violencia intrafamiliar y abuso sexual. Brindar atención a la familia a través del sistema de justicia.</w:t>
            </w:r>
            <w:r w:rsidRPr="008D0D24">
              <w:rPr>
                <w:rFonts w:ascii="Arial" w:eastAsia="Times New Roman" w:hAnsi="Arial" w:cs="Arial"/>
                <w:color w:val="000000"/>
                <w:sz w:val="18"/>
                <w:szCs w:val="18"/>
                <w:lang w:val="es-CO" w:eastAsia="es-CO" w:bidi="ar-SA"/>
              </w:rPr>
              <w:br/>
              <w:t>Garantizar los derechos a las víctimas de la violencia y abuso sexual</w:t>
            </w:r>
            <w:r w:rsidRPr="008D0D24">
              <w:rPr>
                <w:rFonts w:ascii="Arial" w:eastAsia="Times New Roman" w:hAnsi="Arial" w:cs="Arial"/>
                <w:color w:val="000000"/>
                <w:sz w:val="18"/>
                <w:szCs w:val="18"/>
                <w:lang w:val="es-CO" w:eastAsia="es-CO" w:bidi="ar-SA"/>
              </w:rPr>
              <w:br/>
              <w:t>a</w:t>
            </w:r>
            <w:r w:rsidR="000B19B2">
              <w:rPr>
                <w:rFonts w:ascii="Arial" w:eastAsia="Times New Roman" w:hAnsi="Arial" w:cs="Arial"/>
                <w:color w:val="000000"/>
                <w:sz w:val="18"/>
                <w:szCs w:val="18"/>
                <w:lang w:val="es-CO" w:eastAsia="es-CO" w:bidi="ar-SA"/>
              </w:rPr>
              <w:t xml:space="preserve"> </w:t>
            </w:r>
            <w:r w:rsidRPr="008D0D24">
              <w:rPr>
                <w:rFonts w:ascii="Arial" w:eastAsia="Times New Roman" w:hAnsi="Arial" w:cs="Arial"/>
                <w:color w:val="000000"/>
                <w:sz w:val="18"/>
                <w:szCs w:val="18"/>
                <w:lang w:val="es-CO" w:eastAsia="es-CO" w:bidi="ar-SA"/>
              </w:rPr>
              <w:t>través de equipos psicosociales.</w:t>
            </w:r>
          </w:p>
        </w:tc>
        <w:tc>
          <w:tcPr>
            <w:tcW w:w="925"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ascii="Arial" w:eastAsia="Times New Roman" w:hAnsi="Arial" w:cs="Arial"/>
                <w:sz w:val="18"/>
                <w:szCs w:val="18"/>
                <w:lang w:val="es-CO" w:eastAsia="es-CO" w:bidi="ar-SA"/>
              </w:rPr>
            </w:pPr>
            <w:r w:rsidRPr="008D0D24">
              <w:rPr>
                <w:rFonts w:ascii="Arial" w:eastAsia="Times New Roman" w:hAnsi="Arial" w:cs="Arial"/>
                <w:sz w:val="18"/>
                <w:szCs w:val="18"/>
                <w:lang w:val="es-CO" w:eastAsia="es-CO" w:bidi="ar-SA"/>
              </w:rPr>
              <w:t> </w:t>
            </w:r>
          </w:p>
        </w:tc>
      </w:tr>
      <w:tr w:rsidR="008D0D24" w:rsidRPr="008D0D24" w:rsidTr="00345FD3">
        <w:trPr>
          <w:trHeight w:val="2331"/>
        </w:trPr>
        <w:tc>
          <w:tcPr>
            <w:tcW w:w="1439"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TODOS CON OPORTUNIDADES Y AHORRANDO</w:t>
            </w:r>
          </w:p>
        </w:tc>
        <w:tc>
          <w:tcPr>
            <w:tcW w:w="2126"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Lograr que la familia se vincule al sistema financiero como un mecanismo de acceso a las oportunidades de trabajo, ingresos y seguridad familiar, creando cultura de ahorro para lograr las metas propuestas.</w:t>
            </w:r>
          </w:p>
        </w:tc>
        <w:tc>
          <w:tcPr>
            <w:tcW w:w="2268"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Lograr que las personas Unidos participen en los espacios de aprovechamiento del tiempo libre abiertos dentro del municipio. Promover la vinculación de las familias al sistema financiero y generar cultura de ahorro.</w:t>
            </w:r>
          </w:p>
        </w:tc>
        <w:tc>
          <w:tcPr>
            <w:tcW w:w="1985"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Porcentaje de familias que acceden al sistema financiero y ahorran a través de mecanismos formales y no formales.</w:t>
            </w:r>
          </w:p>
        </w:tc>
        <w:tc>
          <w:tcPr>
            <w:tcW w:w="1984"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Número de familias que ahorran, conocen los servicios financieros y acceden  a un crédito cuando lo requieren / Total de familias en pobreza extrema</w:t>
            </w:r>
          </w:p>
        </w:tc>
        <w:tc>
          <w:tcPr>
            <w:tcW w:w="851"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 </w:t>
            </w:r>
          </w:p>
        </w:tc>
        <w:tc>
          <w:tcPr>
            <w:tcW w:w="2551"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Realizar jornadas de sensibilización para crear cultura de ahorro. Promover mecanismos no formales de ahorro en el núcleo familiar a través de campañas de ahorro. promoción de servicios a bajo costo</w:t>
            </w:r>
          </w:p>
        </w:tc>
        <w:tc>
          <w:tcPr>
            <w:tcW w:w="925"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ascii="Arial" w:eastAsia="Times New Roman" w:hAnsi="Arial" w:cs="Arial"/>
                <w:sz w:val="18"/>
                <w:szCs w:val="18"/>
                <w:lang w:val="es-CO" w:eastAsia="es-CO" w:bidi="ar-SA"/>
              </w:rPr>
            </w:pPr>
            <w:r w:rsidRPr="008D0D24">
              <w:rPr>
                <w:rFonts w:ascii="Arial" w:eastAsia="Times New Roman" w:hAnsi="Arial" w:cs="Arial"/>
                <w:sz w:val="18"/>
                <w:szCs w:val="18"/>
                <w:lang w:val="es-CO" w:eastAsia="es-CO" w:bidi="ar-SA"/>
              </w:rPr>
              <w:t> </w:t>
            </w:r>
          </w:p>
        </w:tc>
      </w:tr>
      <w:tr w:rsidR="008D0D24" w:rsidRPr="008D0D24" w:rsidTr="00345FD3">
        <w:trPr>
          <w:trHeight w:val="2646"/>
        </w:trPr>
        <w:tc>
          <w:tcPr>
            <w:tcW w:w="1439" w:type="dxa"/>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ACCESO A LOS SERVICIOS DE JUSTICIA PARA TODOS</w:t>
            </w:r>
          </w:p>
        </w:tc>
        <w:tc>
          <w:tcPr>
            <w:tcW w:w="2126"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Garantizar que la familia tenga acceso a los servicios de la justicia formal y no formal para la solución de sus conflictos, conocimiento de sus derechos, fomento de los valores y fortalecimiento de la convivencia de manera oportuna y eficaz.</w:t>
            </w:r>
          </w:p>
        </w:tc>
        <w:tc>
          <w:tcPr>
            <w:tcW w:w="2268"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Promover que  las familias en pobreza extrema conozcan las rutas de atención de los servicios de justicia y accedan a estos de manera oportuna y eficaz.</w:t>
            </w:r>
          </w:p>
        </w:tc>
        <w:tc>
          <w:tcPr>
            <w:tcW w:w="1985"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Porcentaje de familias en pobreza extrema que conocen y acceden de manera oportuna y eficaz al sistema de justicia.</w:t>
            </w:r>
          </w:p>
        </w:tc>
        <w:tc>
          <w:tcPr>
            <w:tcW w:w="1984"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Número de familias que conocen y acceden a la justicia de manera oportuna y eficaz / Total de familias en pobreza extrema</w:t>
            </w:r>
          </w:p>
        </w:tc>
        <w:tc>
          <w:tcPr>
            <w:tcW w:w="851"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 </w:t>
            </w:r>
          </w:p>
        </w:tc>
        <w:tc>
          <w:tcPr>
            <w:tcW w:w="2551"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Realizar acercamiento con los entes de justicia y promover la realización de jornadas explicación sobre las rutas institucionales de acceso a la justicia.</w:t>
            </w:r>
            <w:r w:rsidR="000B19B2">
              <w:rPr>
                <w:rFonts w:ascii="Arial" w:eastAsia="Times New Roman" w:hAnsi="Arial" w:cs="Arial"/>
                <w:color w:val="000000"/>
                <w:sz w:val="18"/>
                <w:szCs w:val="18"/>
                <w:lang w:val="es-CO" w:eastAsia="es-CO" w:bidi="ar-SA"/>
              </w:rPr>
              <w:t xml:space="preserve"> </w:t>
            </w:r>
            <w:r w:rsidRPr="008D0D24">
              <w:rPr>
                <w:rFonts w:ascii="Arial" w:eastAsia="Times New Roman" w:hAnsi="Arial" w:cs="Arial"/>
                <w:color w:val="000000"/>
                <w:sz w:val="18"/>
                <w:szCs w:val="18"/>
                <w:lang w:val="es-CO" w:eastAsia="es-CO" w:bidi="ar-SA"/>
              </w:rPr>
              <w:t>A través del cogestor social identificar las familias con trámites pendientes ante los entes de justicia.</w:t>
            </w:r>
          </w:p>
        </w:tc>
        <w:tc>
          <w:tcPr>
            <w:tcW w:w="925"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ascii="Arial" w:eastAsia="Times New Roman" w:hAnsi="Arial" w:cs="Arial"/>
                <w:sz w:val="18"/>
                <w:szCs w:val="18"/>
                <w:lang w:val="es-CO" w:eastAsia="es-CO" w:bidi="ar-SA"/>
              </w:rPr>
            </w:pPr>
            <w:r w:rsidRPr="008D0D24">
              <w:rPr>
                <w:rFonts w:ascii="Arial" w:eastAsia="Times New Roman" w:hAnsi="Arial" w:cs="Arial"/>
                <w:sz w:val="18"/>
                <w:szCs w:val="18"/>
                <w:lang w:val="es-CO" w:eastAsia="es-CO" w:bidi="ar-SA"/>
              </w:rPr>
              <w:t> </w:t>
            </w:r>
          </w:p>
        </w:tc>
      </w:tr>
      <w:tr w:rsidR="008D0D24" w:rsidRPr="008D0D24" w:rsidTr="00345FD3">
        <w:trPr>
          <w:trHeight w:val="2691"/>
        </w:trPr>
        <w:tc>
          <w:tcPr>
            <w:tcW w:w="1439"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lastRenderedPageBreak/>
              <w:t xml:space="preserve">PRIMERA INFANCIA-INFANCIA ADOLESCENCIA Y JUVENTUDES </w:t>
            </w:r>
          </w:p>
        </w:tc>
        <w:tc>
          <w:tcPr>
            <w:tcW w:w="2126"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 xml:space="preserve">Favorecer el desarrollo de los niños y las niñas en su primera infancia, infancia y adolescencia a partir del ejercicio de sus derechos; </w:t>
            </w:r>
          </w:p>
        </w:tc>
        <w:tc>
          <w:tcPr>
            <w:tcW w:w="2268"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Formulación  de una política pública  insumo para el diseño e implementación de una Ruta de Atención integral  como sujeto de derecho a la acción desde los diferentes niveles de gobierno en concurrencia con otras instituciones y organizaciones para la potenciación de su desarrollo.</w:t>
            </w:r>
          </w:p>
        </w:tc>
        <w:tc>
          <w:tcPr>
            <w:tcW w:w="1985"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0B19B2">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Porcentaje de niños, niñas, adolescentes y juventudes, atendidos de forma integr</w:t>
            </w:r>
            <w:r w:rsidR="000B19B2">
              <w:rPr>
                <w:rFonts w:ascii="Arial" w:eastAsia="Times New Roman" w:hAnsi="Arial" w:cs="Arial"/>
                <w:color w:val="000000"/>
                <w:sz w:val="18"/>
                <w:szCs w:val="18"/>
                <w:lang w:val="es-CO" w:eastAsia="es-CO" w:bidi="ar-SA"/>
              </w:rPr>
              <w:t>a</w:t>
            </w:r>
            <w:r w:rsidRPr="008D0D24">
              <w:rPr>
                <w:rFonts w:ascii="Arial" w:eastAsia="Times New Roman" w:hAnsi="Arial" w:cs="Arial"/>
                <w:color w:val="000000"/>
                <w:sz w:val="18"/>
                <w:szCs w:val="18"/>
                <w:lang w:val="es-CO" w:eastAsia="es-CO" w:bidi="ar-SA"/>
              </w:rPr>
              <w:t>l , como sujetos de derechos a la acción desde diferentes niveles de gobierno con otras instituciones y organizaciones para potenciar su desarrollo.</w:t>
            </w:r>
          </w:p>
        </w:tc>
        <w:tc>
          <w:tcPr>
            <w:tcW w:w="1984"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0B19B2">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Número de niños, niñas, adolescentes y juventudes, atendidos de forma integr</w:t>
            </w:r>
            <w:r w:rsidR="000B19B2">
              <w:rPr>
                <w:rFonts w:ascii="Arial" w:eastAsia="Times New Roman" w:hAnsi="Arial" w:cs="Arial"/>
                <w:color w:val="000000"/>
                <w:sz w:val="18"/>
                <w:szCs w:val="18"/>
                <w:lang w:val="es-CO" w:eastAsia="es-CO" w:bidi="ar-SA"/>
              </w:rPr>
              <w:t>a</w:t>
            </w:r>
            <w:r w:rsidRPr="008D0D24">
              <w:rPr>
                <w:rFonts w:ascii="Arial" w:eastAsia="Times New Roman" w:hAnsi="Arial" w:cs="Arial"/>
                <w:color w:val="000000"/>
                <w:sz w:val="18"/>
                <w:szCs w:val="18"/>
                <w:lang w:val="es-CO" w:eastAsia="es-CO" w:bidi="ar-SA"/>
              </w:rPr>
              <w:t>l , como sujetos de derechos a la acción desde diferentes niveles de gobierno con otras instituciones y organizaciones para potenciar su desarrollo.</w:t>
            </w:r>
          </w:p>
        </w:tc>
        <w:tc>
          <w:tcPr>
            <w:tcW w:w="851"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 </w:t>
            </w:r>
          </w:p>
        </w:tc>
        <w:tc>
          <w:tcPr>
            <w:tcW w:w="2551"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Plan de atención integral a infantes y adolescentes Política Pública de juventudes. Creación del Consejo Municipal, oficina, sitio de paso, Centro de Atención Especializada, para los jóvenes. Erradicación del trabajo infantil.</w:t>
            </w:r>
          </w:p>
        </w:tc>
        <w:tc>
          <w:tcPr>
            <w:tcW w:w="925"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ascii="Arial" w:eastAsia="Times New Roman" w:hAnsi="Arial" w:cs="Arial"/>
                <w:sz w:val="18"/>
                <w:szCs w:val="18"/>
                <w:lang w:val="es-CO" w:eastAsia="es-CO" w:bidi="ar-SA"/>
              </w:rPr>
            </w:pPr>
            <w:r w:rsidRPr="008D0D24">
              <w:rPr>
                <w:rFonts w:ascii="Arial" w:eastAsia="Times New Roman" w:hAnsi="Arial" w:cs="Arial"/>
                <w:sz w:val="18"/>
                <w:szCs w:val="18"/>
                <w:lang w:val="es-CO" w:eastAsia="es-CO" w:bidi="ar-SA"/>
              </w:rPr>
              <w:t> </w:t>
            </w:r>
          </w:p>
        </w:tc>
      </w:tr>
      <w:tr w:rsidR="008D0D24" w:rsidRPr="008D0D24" w:rsidTr="00345FD3">
        <w:trPr>
          <w:trHeight w:val="2675"/>
        </w:trPr>
        <w:tc>
          <w:tcPr>
            <w:tcW w:w="1439"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 xml:space="preserve">PROTECCIÓN ESPECIAL </w:t>
            </w:r>
          </w:p>
        </w:tc>
        <w:tc>
          <w:tcPr>
            <w:tcW w:w="2126"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0B19B2">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Promover programas de erradicación del trabajo infantil, vinculación de NNA en programas sociales de restablecimiento de derechos y utilización del tiempo libre. Ninguno víctima de violencia organizada y personal y ninguno impulsado a violar la ley</w:t>
            </w:r>
          </w:p>
        </w:tc>
        <w:tc>
          <w:tcPr>
            <w:tcW w:w="2268"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Fortalecimiento Comisarias de Familia</w:t>
            </w:r>
            <w:r w:rsidR="000B19B2">
              <w:rPr>
                <w:rFonts w:ascii="Arial" w:eastAsia="Times New Roman" w:hAnsi="Arial" w:cs="Arial"/>
                <w:color w:val="000000"/>
                <w:sz w:val="18"/>
                <w:szCs w:val="18"/>
                <w:lang w:val="es-CO" w:eastAsia="es-CO" w:bidi="ar-SA"/>
              </w:rPr>
              <w:t xml:space="preserve"> </w:t>
            </w:r>
            <w:r w:rsidRPr="008D0D24">
              <w:rPr>
                <w:rFonts w:ascii="Arial" w:eastAsia="Times New Roman" w:hAnsi="Arial" w:cs="Arial"/>
                <w:color w:val="000000"/>
                <w:sz w:val="18"/>
                <w:szCs w:val="18"/>
                <w:lang w:val="es-CO" w:eastAsia="es-CO" w:bidi="ar-SA"/>
              </w:rPr>
              <w:t>con equipos psicosociales, de proyectos de vida y del sistema de seguimiento y evaluación de garantía de derechos.</w:t>
            </w:r>
          </w:p>
        </w:tc>
        <w:tc>
          <w:tcPr>
            <w:tcW w:w="1985"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0B19B2">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Porcentaje de niños, niñas, adolescentes y juventudes, atendidos de forma integr</w:t>
            </w:r>
            <w:r w:rsidR="000B19B2">
              <w:rPr>
                <w:rFonts w:ascii="Arial" w:eastAsia="Times New Roman" w:hAnsi="Arial" w:cs="Arial"/>
                <w:color w:val="000000"/>
                <w:sz w:val="18"/>
                <w:szCs w:val="18"/>
                <w:lang w:val="es-CO" w:eastAsia="es-CO" w:bidi="ar-SA"/>
              </w:rPr>
              <w:t>a</w:t>
            </w:r>
            <w:r w:rsidRPr="008D0D24">
              <w:rPr>
                <w:rFonts w:ascii="Arial" w:eastAsia="Times New Roman" w:hAnsi="Arial" w:cs="Arial"/>
                <w:color w:val="000000"/>
                <w:sz w:val="18"/>
                <w:szCs w:val="18"/>
                <w:lang w:val="es-CO" w:eastAsia="es-CO" w:bidi="ar-SA"/>
              </w:rPr>
              <w:t>l , como sujetos de derechos a la acción desde diferentes niveles de gobierno con otras instituciones y organizaciones para potenciar su desarrollo</w:t>
            </w:r>
          </w:p>
        </w:tc>
        <w:tc>
          <w:tcPr>
            <w:tcW w:w="1984"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0B19B2">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Número de niños, niñas, adolescentes y juve</w:t>
            </w:r>
            <w:r w:rsidR="000B19B2">
              <w:rPr>
                <w:rFonts w:ascii="Arial" w:eastAsia="Times New Roman" w:hAnsi="Arial" w:cs="Arial"/>
                <w:color w:val="000000"/>
                <w:sz w:val="18"/>
                <w:szCs w:val="18"/>
                <w:lang w:val="es-CO" w:eastAsia="es-CO" w:bidi="ar-SA"/>
              </w:rPr>
              <w:t>ntudes, atendidos de forma integr</w:t>
            </w:r>
            <w:r w:rsidRPr="008D0D24">
              <w:rPr>
                <w:rFonts w:ascii="Arial" w:eastAsia="Times New Roman" w:hAnsi="Arial" w:cs="Arial"/>
                <w:color w:val="000000"/>
                <w:sz w:val="18"/>
                <w:szCs w:val="18"/>
                <w:lang w:val="es-CO" w:eastAsia="es-CO" w:bidi="ar-SA"/>
              </w:rPr>
              <w:t>al , como sujetos de derechos a la acción desde diferentes niveles de gobierno con otras instituciones y organizaciones para potenciar su desarrollo.</w:t>
            </w:r>
          </w:p>
        </w:tc>
        <w:tc>
          <w:tcPr>
            <w:tcW w:w="851"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 </w:t>
            </w:r>
          </w:p>
        </w:tc>
        <w:tc>
          <w:tcPr>
            <w:tcW w:w="2551"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0B19B2">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Acciones para la reintegración y reinserción social de NNA, estrategia mis derechos primero, los jóvenes tienen la palabra. Política de prevención y utilización de NNA por parte de grupos al margen de la ley y de grupos organizados.</w:t>
            </w:r>
            <w:r w:rsidR="000B19B2">
              <w:rPr>
                <w:rFonts w:ascii="Arial" w:eastAsia="Times New Roman" w:hAnsi="Arial" w:cs="Arial"/>
                <w:color w:val="000000"/>
                <w:sz w:val="18"/>
                <w:szCs w:val="18"/>
                <w:lang w:val="es-CO" w:eastAsia="es-CO" w:bidi="ar-SA"/>
              </w:rPr>
              <w:t xml:space="preserve"> </w:t>
            </w:r>
            <w:r w:rsidRPr="008D0D24">
              <w:rPr>
                <w:rFonts w:ascii="Arial" w:eastAsia="Times New Roman" w:hAnsi="Arial" w:cs="Arial"/>
                <w:color w:val="000000"/>
                <w:sz w:val="18"/>
                <w:szCs w:val="18"/>
                <w:lang w:val="es-CO" w:eastAsia="es-CO" w:bidi="ar-SA"/>
              </w:rPr>
              <w:t>Mecanismos de alertas tempr</w:t>
            </w:r>
            <w:r w:rsidR="000B19B2">
              <w:rPr>
                <w:rFonts w:ascii="Arial" w:eastAsia="Times New Roman" w:hAnsi="Arial" w:cs="Arial"/>
                <w:color w:val="000000"/>
                <w:sz w:val="18"/>
                <w:szCs w:val="18"/>
                <w:lang w:val="es-CO" w:eastAsia="es-CO" w:bidi="ar-SA"/>
              </w:rPr>
              <w:t>a</w:t>
            </w:r>
            <w:r w:rsidRPr="008D0D24">
              <w:rPr>
                <w:rFonts w:ascii="Arial" w:eastAsia="Times New Roman" w:hAnsi="Arial" w:cs="Arial"/>
                <w:color w:val="000000"/>
                <w:sz w:val="18"/>
                <w:szCs w:val="18"/>
                <w:lang w:val="es-CO" w:eastAsia="es-CO" w:bidi="ar-SA"/>
              </w:rPr>
              <w:t>nas. Fortalecer redes sociales.</w:t>
            </w:r>
          </w:p>
        </w:tc>
        <w:tc>
          <w:tcPr>
            <w:tcW w:w="925"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ascii="Arial" w:eastAsia="Times New Roman" w:hAnsi="Arial" w:cs="Arial"/>
                <w:sz w:val="18"/>
                <w:szCs w:val="18"/>
                <w:lang w:val="es-CO" w:eastAsia="es-CO" w:bidi="ar-SA"/>
              </w:rPr>
            </w:pPr>
            <w:r w:rsidRPr="008D0D24">
              <w:rPr>
                <w:rFonts w:ascii="Arial" w:eastAsia="Times New Roman" w:hAnsi="Arial" w:cs="Arial"/>
                <w:sz w:val="18"/>
                <w:szCs w:val="18"/>
                <w:lang w:val="es-CO" w:eastAsia="es-CO" w:bidi="ar-SA"/>
              </w:rPr>
              <w:t> </w:t>
            </w:r>
          </w:p>
        </w:tc>
      </w:tr>
      <w:tr w:rsidR="008D0D24" w:rsidRPr="008D0D24" w:rsidTr="00345FD3">
        <w:trPr>
          <w:trHeight w:val="3082"/>
        </w:trPr>
        <w:tc>
          <w:tcPr>
            <w:tcW w:w="1439" w:type="dxa"/>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EQUIDAD DE GÉNERO</w:t>
            </w:r>
          </w:p>
        </w:tc>
        <w:tc>
          <w:tcPr>
            <w:tcW w:w="2126"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Brindar un trato justo a las mujeres, garantizando el derecho de las mujeres a una vida libre de violencias, con autonomía, con participación en la vida política local, reflejado en la igualdad de oportunidades en todos los sectores y espacios para la toma de decisiones, sus derechos, reconocimiento</w:t>
            </w:r>
            <w:r w:rsidR="000B19B2">
              <w:rPr>
                <w:rFonts w:ascii="Arial" w:eastAsia="Times New Roman" w:hAnsi="Arial" w:cs="Arial"/>
                <w:color w:val="000000"/>
                <w:sz w:val="18"/>
                <w:szCs w:val="18"/>
                <w:lang w:val="es-CO" w:eastAsia="es-CO" w:bidi="ar-SA"/>
              </w:rPr>
              <w:t xml:space="preserve"> </w:t>
            </w:r>
            <w:r w:rsidRPr="008D0D24">
              <w:rPr>
                <w:rFonts w:ascii="Arial" w:eastAsia="Times New Roman" w:hAnsi="Arial" w:cs="Arial"/>
                <w:color w:val="000000"/>
                <w:sz w:val="18"/>
                <w:szCs w:val="18"/>
                <w:lang w:val="es-CO" w:eastAsia="es-CO" w:bidi="ar-SA"/>
              </w:rPr>
              <w:t>valoració</w:t>
            </w:r>
            <w:r w:rsidR="000B19B2">
              <w:rPr>
                <w:rFonts w:ascii="Arial" w:eastAsia="Times New Roman" w:hAnsi="Arial" w:cs="Arial"/>
                <w:color w:val="000000"/>
                <w:sz w:val="18"/>
                <w:szCs w:val="18"/>
                <w:lang w:val="es-CO" w:eastAsia="es-CO" w:bidi="ar-SA"/>
              </w:rPr>
              <w:t>n</w:t>
            </w:r>
          </w:p>
        </w:tc>
        <w:tc>
          <w:tcPr>
            <w:tcW w:w="2268"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 xml:space="preserve">Creación en la Administración Municipal  de la Oficina de la Mujer, para  coordinar todo lo relacionado con el tema de Equidad de Género, la violencia contra la Mujer, sus derechos y oportunidades en el marco de la ley de cuotas en la vida </w:t>
            </w:r>
            <w:r w:rsidR="000B19B2" w:rsidRPr="008D0D24">
              <w:rPr>
                <w:rFonts w:ascii="Arial" w:eastAsia="Times New Roman" w:hAnsi="Arial" w:cs="Arial"/>
                <w:color w:val="000000"/>
                <w:sz w:val="18"/>
                <w:szCs w:val="18"/>
                <w:lang w:val="es-CO" w:eastAsia="es-CO" w:bidi="ar-SA"/>
              </w:rPr>
              <w:t>política, el</w:t>
            </w:r>
            <w:r w:rsidRPr="008D0D24">
              <w:rPr>
                <w:rFonts w:ascii="Arial" w:eastAsia="Times New Roman" w:hAnsi="Arial" w:cs="Arial"/>
                <w:color w:val="000000"/>
                <w:sz w:val="18"/>
                <w:szCs w:val="18"/>
                <w:lang w:val="es-CO" w:eastAsia="es-CO" w:bidi="ar-SA"/>
              </w:rPr>
              <w:t xml:space="preserve"> ejercicio de la planeación con una perspectiva de género y su rol a nivel familiar, laboral y social.</w:t>
            </w:r>
          </w:p>
        </w:tc>
        <w:tc>
          <w:tcPr>
            <w:tcW w:w="1985"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 xml:space="preserve">Porcentaje de Mujeres (niñas, adolescentes, jóvenes y adultas, que reciben atención integral preferencial de parte del gobierno local, regional y nacional, a </w:t>
            </w:r>
            <w:r w:rsidR="000B19B2" w:rsidRPr="008D0D24">
              <w:rPr>
                <w:rFonts w:ascii="Arial" w:eastAsia="Times New Roman" w:hAnsi="Arial" w:cs="Arial"/>
                <w:color w:val="000000"/>
                <w:sz w:val="18"/>
                <w:szCs w:val="18"/>
                <w:lang w:val="es-CO" w:eastAsia="es-CO" w:bidi="ar-SA"/>
              </w:rPr>
              <w:t>través</w:t>
            </w:r>
            <w:r w:rsidRPr="008D0D24">
              <w:rPr>
                <w:rFonts w:ascii="Arial" w:eastAsia="Times New Roman" w:hAnsi="Arial" w:cs="Arial"/>
                <w:color w:val="000000"/>
                <w:sz w:val="18"/>
                <w:szCs w:val="18"/>
                <w:lang w:val="es-CO" w:eastAsia="es-CO" w:bidi="ar-SA"/>
              </w:rPr>
              <w:t xml:space="preserve"> de programas, subprogramas y proyectos, de tipo social, productivo, ambiental, infraestructura, etc).</w:t>
            </w:r>
          </w:p>
        </w:tc>
        <w:tc>
          <w:tcPr>
            <w:tcW w:w="1984"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 xml:space="preserve">Número de Niños, Niñas, adolescentes, jóvenes y adultas, que reciben atención integral preferencial de parte del gobierno local, regional y nacional, a </w:t>
            </w:r>
            <w:r w:rsidR="000B19B2" w:rsidRPr="008D0D24">
              <w:rPr>
                <w:rFonts w:ascii="Arial" w:eastAsia="Times New Roman" w:hAnsi="Arial" w:cs="Arial"/>
                <w:color w:val="000000"/>
                <w:sz w:val="18"/>
                <w:szCs w:val="18"/>
                <w:lang w:val="es-CO" w:eastAsia="es-CO" w:bidi="ar-SA"/>
              </w:rPr>
              <w:t>través</w:t>
            </w:r>
            <w:r w:rsidRPr="008D0D24">
              <w:rPr>
                <w:rFonts w:ascii="Arial" w:eastAsia="Times New Roman" w:hAnsi="Arial" w:cs="Arial"/>
                <w:color w:val="000000"/>
                <w:sz w:val="18"/>
                <w:szCs w:val="18"/>
                <w:lang w:val="es-CO" w:eastAsia="es-CO" w:bidi="ar-SA"/>
              </w:rPr>
              <w:t xml:space="preserve"> de programas, subprogramas y proyectos, de tipo social, productivo, ambiental, infraestructura, etc</w:t>
            </w:r>
          </w:p>
        </w:tc>
        <w:tc>
          <w:tcPr>
            <w:tcW w:w="851"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 </w:t>
            </w:r>
          </w:p>
        </w:tc>
        <w:tc>
          <w:tcPr>
            <w:tcW w:w="2551"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Creación y operación de la Oficina de la Mujer y del Fondo de garantias. Creación y operación de la Escuela de Liderazgo y Equidad de Género. Plan de Capacitación dirigido a las Mujeres sobre marco legal específico, formación en cultura política y emprendimiento productivo.</w:t>
            </w:r>
          </w:p>
        </w:tc>
        <w:tc>
          <w:tcPr>
            <w:tcW w:w="925"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ascii="Arial" w:eastAsia="Times New Roman" w:hAnsi="Arial" w:cs="Arial"/>
                <w:sz w:val="18"/>
                <w:szCs w:val="18"/>
                <w:lang w:val="es-CO" w:eastAsia="es-CO" w:bidi="ar-SA"/>
              </w:rPr>
            </w:pPr>
            <w:r w:rsidRPr="008D0D24">
              <w:rPr>
                <w:rFonts w:ascii="Arial" w:eastAsia="Times New Roman" w:hAnsi="Arial" w:cs="Arial"/>
                <w:sz w:val="18"/>
                <w:szCs w:val="18"/>
                <w:lang w:val="es-CO" w:eastAsia="es-CO" w:bidi="ar-SA"/>
              </w:rPr>
              <w:t> </w:t>
            </w:r>
          </w:p>
        </w:tc>
      </w:tr>
      <w:tr w:rsidR="008D0D24" w:rsidRPr="008D0D24" w:rsidTr="00345FD3">
        <w:trPr>
          <w:trHeight w:val="2631"/>
        </w:trPr>
        <w:tc>
          <w:tcPr>
            <w:tcW w:w="1439"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lastRenderedPageBreak/>
              <w:t>GRUPOS ÉTNICOS</w:t>
            </w:r>
          </w:p>
        </w:tc>
        <w:tc>
          <w:tcPr>
            <w:tcW w:w="2126"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Contribuir al reconocimiento y respeto de la diversidad étnica y cultural y al mejoramiento de las condiciones de vida de los grupos étnicos a nivel del Municipio</w:t>
            </w:r>
          </w:p>
        </w:tc>
        <w:tc>
          <w:tcPr>
            <w:tcW w:w="2268"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0B19B2">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Realización de diferentes actividades a nivel local, que permitan contar con un inventario de afro-descendientes en nuestro territorio, apoyo y asesoría para su organización y constitución como ente legal, para posibilitar su participación en la dinámica municipal, departamental y nacional.</w:t>
            </w:r>
          </w:p>
        </w:tc>
        <w:tc>
          <w:tcPr>
            <w:tcW w:w="1985"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Porcentaje de población afro</w:t>
            </w:r>
            <w:r w:rsidR="000B19B2">
              <w:rPr>
                <w:rFonts w:ascii="Arial" w:eastAsia="Times New Roman" w:hAnsi="Arial" w:cs="Arial"/>
                <w:color w:val="000000"/>
                <w:sz w:val="18"/>
                <w:szCs w:val="18"/>
                <w:lang w:val="es-CO" w:eastAsia="es-CO" w:bidi="ar-SA"/>
              </w:rPr>
              <w:t>-</w:t>
            </w:r>
            <w:r w:rsidRPr="008D0D24">
              <w:rPr>
                <w:rFonts w:ascii="Arial" w:eastAsia="Times New Roman" w:hAnsi="Arial" w:cs="Arial"/>
                <w:color w:val="000000"/>
                <w:sz w:val="18"/>
                <w:szCs w:val="18"/>
                <w:lang w:val="es-CO" w:eastAsia="es-CO" w:bidi="ar-SA"/>
              </w:rPr>
              <w:t>descendiente ubicados en el territorio municipal, sujetos de la acción del gobierno local para su organización y reconocimiento legal como les corresponde en concordancia con el marco jurídico existente.</w:t>
            </w:r>
          </w:p>
        </w:tc>
        <w:tc>
          <w:tcPr>
            <w:tcW w:w="1984"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Número de afro</w:t>
            </w:r>
            <w:r w:rsidR="000B19B2">
              <w:rPr>
                <w:rFonts w:ascii="Arial" w:eastAsia="Times New Roman" w:hAnsi="Arial" w:cs="Arial"/>
                <w:color w:val="000000"/>
                <w:sz w:val="18"/>
                <w:szCs w:val="18"/>
                <w:lang w:val="es-CO" w:eastAsia="es-CO" w:bidi="ar-SA"/>
              </w:rPr>
              <w:t>-</w:t>
            </w:r>
            <w:r w:rsidRPr="008D0D24">
              <w:rPr>
                <w:rFonts w:ascii="Arial" w:eastAsia="Times New Roman" w:hAnsi="Arial" w:cs="Arial"/>
                <w:color w:val="000000"/>
                <w:sz w:val="18"/>
                <w:szCs w:val="18"/>
                <w:lang w:val="es-CO" w:eastAsia="es-CO" w:bidi="ar-SA"/>
              </w:rPr>
              <w:t>descendiente ubicados en el territorio municipal, sujetos de la acción del gobierno local para su organización y reconocimiento legal como les corresponde en concordancia con el marco jurídico existente.</w:t>
            </w:r>
          </w:p>
        </w:tc>
        <w:tc>
          <w:tcPr>
            <w:tcW w:w="851"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 </w:t>
            </w:r>
          </w:p>
        </w:tc>
        <w:tc>
          <w:tcPr>
            <w:tcW w:w="2551"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18"/>
                <w:szCs w:val="18"/>
                <w:lang w:val="es-CO" w:eastAsia="es-CO" w:bidi="ar-SA"/>
              </w:rPr>
            </w:pPr>
            <w:r w:rsidRPr="008D0D24">
              <w:rPr>
                <w:rFonts w:ascii="Arial" w:eastAsia="Times New Roman" w:hAnsi="Arial" w:cs="Arial"/>
                <w:color w:val="000000"/>
                <w:sz w:val="18"/>
                <w:szCs w:val="18"/>
                <w:lang w:val="es-CO" w:eastAsia="es-CO" w:bidi="ar-SA"/>
              </w:rPr>
              <w:t>Realización del inventario de Afro</w:t>
            </w:r>
            <w:r w:rsidR="000B19B2">
              <w:rPr>
                <w:rFonts w:ascii="Arial" w:eastAsia="Times New Roman" w:hAnsi="Arial" w:cs="Arial"/>
                <w:color w:val="000000"/>
                <w:sz w:val="18"/>
                <w:szCs w:val="18"/>
                <w:lang w:val="es-CO" w:eastAsia="es-CO" w:bidi="ar-SA"/>
              </w:rPr>
              <w:t>-</w:t>
            </w:r>
            <w:r w:rsidRPr="008D0D24">
              <w:rPr>
                <w:rFonts w:ascii="Arial" w:eastAsia="Times New Roman" w:hAnsi="Arial" w:cs="Arial"/>
                <w:color w:val="000000"/>
                <w:sz w:val="18"/>
                <w:szCs w:val="18"/>
                <w:lang w:val="es-CO" w:eastAsia="es-CO" w:bidi="ar-SA"/>
              </w:rPr>
              <w:t xml:space="preserve">descendientes a nivel local. </w:t>
            </w:r>
            <w:r w:rsidR="000B19B2" w:rsidRPr="008D0D24">
              <w:rPr>
                <w:rFonts w:ascii="Arial" w:eastAsia="Times New Roman" w:hAnsi="Arial" w:cs="Arial"/>
                <w:color w:val="000000"/>
                <w:sz w:val="18"/>
                <w:szCs w:val="18"/>
                <w:lang w:val="es-CO" w:eastAsia="es-CO" w:bidi="ar-SA"/>
              </w:rPr>
              <w:t>Asesoría</w:t>
            </w:r>
            <w:r w:rsidRPr="008D0D24">
              <w:rPr>
                <w:rFonts w:ascii="Arial" w:eastAsia="Times New Roman" w:hAnsi="Arial" w:cs="Arial"/>
                <w:color w:val="000000"/>
                <w:sz w:val="18"/>
                <w:szCs w:val="18"/>
                <w:lang w:val="es-CO" w:eastAsia="es-CO" w:bidi="ar-SA"/>
              </w:rPr>
              <w:t xml:space="preserve"> y acompañamiento para la organización y constitución legal. Plan de Capacitación sobre el marco legal pertinente. Mejoramiento de calidad de vida.</w:t>
            </w:r>
          </w:p>
        </w:tc>
        <w:tc>
          <w:tcPr>
            <w:tcW w:w="925"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ascii="Arial" w:eastAsia="Times New Roman" w:hAnsi="Arial" w:cs="Arial"/>
                <w:sz w:val="18"/>
                <w:szCs w:val="18"/>
                <w:lang w:val="es-CO" w:eastAsia="es-CO" w:bidi="ar-SA"/>
              </w:rPr>
            </w:pPr>
            <w:r w:rsidRPr="008D0D24">
              <w:rPr>
                <w:rFonts w:ascii="Arial" w:eastAsia="Times New Roman" w:hAnsi="Arial" w:cs="Arial"/>
                <w:sz w:val="18"/>
                <w:szCs w:val="18"/>
                <w:lang w:val="es-CO" w:eastAsia="es-CO" w:bidi="ar-SA"/>
              </w:rPr>
              <w:t> </w:t>
            </w:r>
          </w:p>
        </w:tc>
      </w:tr>
    </w:tbl>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tbl>
      <w:tblPr>
        <w:tblW w:w="14243" w:type="dxa"/>
        <w:tblInd w:w="49" w:type="dxa"/>
        <w:tblCellMar>
          <w:left w:w="70" w:type="dxa"/>
          <w:right w:w="70" w:type="dxa"/>
        </w:tblCellMar>
        <w:tblLook w:val="04A0"/>
      </w:tblPr>
      <w:tblGrid>
        <w:gridCol w:w="1617"/>
        <w:gridCol w:w="1926"/>
        <w:gridCol w:w="2016"/>
        <w:gridCol w:w="1700"/>
        <w:gridCol w:w="2039"/>
        <w:gridCol w:w="1618"/>
        <w:gridCol w:w="2109"/>
        <w:gridCol w:w="1218"/>
      </w:tblGrid>
      <w:tr w:rsidR="008D0D24" w:rsidRPr="008D0D24" w:rsidTr="008D0D24">
        <w:trPr>
          <w:trHeight w:val="423"/>
        </w:trPr>
        <w:tc>
          <w:tcPr>
            <w:tcW w:w="14243" w:type="dxa"/>
            <w:gridSpan w:val="8"/>
            <w:tcBorders>
              <w:top w:val="single" w:sz="4" w:space="0" w:color="auto"/>
              <w:left w:val="nil"/>
              <w:bottom w:val="single" w:sz="4" w:space="0" w:color="auto"/>
              <w:right w:val="nil"/>
            </w:tcBorders>
            <w:shd w:val="clear" w:color="000000" w:fill="8DB4E3"/>
            <w:vAlign w:val="bottom"/>
            <w:hideMark/>
          </w:tcPr>
          <w:p w:rsidR="008D0D24" w:rsidRPr="008D0D24" w:rsidRDefault="008D0D24" w:rsidP="008D0D24">
            <w:pPr>
              <w:spacing w:after="0" w:line="240" w:lineRule="auto"/>
              <w:jc w:val="center"/>
              <w:rPr>
                <w:rFonts w:eastAsia="Times New Roman" w:cs="Calibri"/>
                <w:b/>
                <w:bCs/>
                <w:color w:val="002060"/>
                <w:sz w:val="28"/>
                <w:szCs w:val="28"/>
                <w:lang w:val="es-CO" w:eastAsia="es-CO" w:bidi="ar-SA"/>
              </w:rPr>
            </w:pPr>
            <w:r w:rsidRPr="008D0D24">
              <w:rPr>
                <w:rFonts w:eastAsia="Times New Roman" w:cs="Calibri"/>
                <w:b/>
                <w:bCs/>
                <w:color w:val="002060"/>
                <w:sz w:val="28"/>
                <w:szCs w:val="28"/>
                <w:lang w:val="es-CO" w:eastAsia="es-CO" w:bidi="ar-SA"/>
              </w:rPr>
              <w:lastRenderedPageBreak/>
              <w:t>MATRIZ DE PLANIFICACIÓN -  PLAN DE DESARROLLO MUNICIPAL -ARGELIA-CAUCA-.2.012 - 2.015</w:t>
            </w:r>
          </w:p>
        </w:tc>
      </w:tr>
      <w:tr w:rsidR="008D0D24" w:rsidRPr="008D0D24" w:rsidTr="008D0D24">
        <w:trPr>
          <w:trHeight w:val="272"/>
        </w:trPr>
        <w:tc>
          <w:tcPr>
            <w:tcW w:w="14243" w:type="dxa"/>
            <w:gridSpan w:val="8"/>
            <w:tcBorders>
              <w:top w:val="single" w:sz="4" w:space="0" w:color="auto"/>
              <w:left w:val="nil"/>
              <w:bottom w:val="single" w:sz="4" w:space="0" w:color="auto"/>
              <w:right w:val="nil"/>
            </w:tcBorders>
            <w:shd w:val="clear" w:color="000000" w:fill="8DB4E3"/>
            <w:vAlign w:val="bottom"/>
            <w:hideMark/>
          </w:tcPr>
          <w:p w:rsidR="008D0D24" w:rsidRPr="008D0D24" w:rsidRDefault="008D0D24" w:rsidP="008D0D24">
            <w:pPr>
              <w:spacing w:after="0" w:line="240" w:lineRule="auto"/>
              <w:jc w:val="center"/>
              <w:rPr>
                <w:rFonts w:eastAsia="Times New Roman" w:cs="Calibri"/>
                <w:b/>
                <w:bCs/>
                <w:color w:val="FF0000"/>
                <w:sz w:val="28"/>
                <w:szCs w:val="28"/>
                <w:lang w:val="es-CO" w:eastAsia="es-CO" w:bidi="ar-SA"/>
              </w:rPr>
            </w:pPr>
            <w:r w:rsidRPr="008D0D24">
              <w:rPr>
                <w:rFonts w:eastAsia="Times New Roman" w:cs="Calibri"/>
                <w:b/>
                <w:bCs/>
                <w:color w:val="FF0000"/>
                <w:sz w:val="28"/>
                <w:szCs w:val="28"/>
                <w:lang w:val="es-CO" w:eastAsia="es-CO" w:bidi="ar-SA"/>
              </w:rPr>
              <w:t>LINEA ESTRATÉGICA: BIENESTAR SOCIAL PARA EL DESARROLLO INTEGRAL</w:t>
            </w:r>
          </w:p>
        </w:tc>
      </w:tr>
      <w:tr w:rsidR="008D0D24" w:rsidRPr="008D0D24" w:rsidTr="008D0D24">
        <w:trPr>
          <w:trHeight w:val="334"/>
        </w:trPr>
        <w:tc>
          <w:tcPr>
            <w:tcW w:w="14243" w:type="dxa"/>
            <w:gridSpan w:val="8"/>
            <w:tcBorders>
              <w:top w:val="single" w:sz="4" w:space="0" w:color="auto"/>
              <w:left w:val="nil"/>
              <w:bottom w:val="single" w:sz="4" w:space="0" w:color="auto"/>
              <w:right w:val="nil"/>
            </w:tcBorders>
            <w:shd w:val="clear" w:color="000000" w:fill="8DB4E3"/>
            <w:vAlign w:val="bottom"/>
            <w:hideMark/>
          </w:tcPr>
          <w:p w:rsidR="008D0D24" w:rsidRPr="008D0D24" w:rsidRDefault="008D0D24" w:rsidP="008D0D24">
            <w:pPr>
              <w:spacing w:after="0" w:line="240" w:lineRule="auto"/>
              <w:jc w:val="left"/>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COMPONENTE: PARTICIPACIÓN COMUNITARIA</w:t>
            </w:r>
          </w:p>
        </w:tc>
      </w:tr>
      <w:tr w:rsidR="008D0D24" w:rsidRPr="008D0D24" w:rsidTr="008D0D24">
        <w:trPr>
          <w:trHeight w:val="466"/>
        </w:trPr>
        <w:tc>
          <w:tcPr>
            <w:tcW w:w="13025" w:type="dxa"/>
            <w:gridSpan w:val="7"/>
            <w:tcBorders>
              <w:top w:val="single" w:sz="4" w:space="0" w:color="auto"/>
              <w:left w:val="nil"/>
              <w:bottom w:val="single" w:sz="4" w:space="0" w:color="auto"/>
              <w:right w:val="nil"/>
            </w:tcBorders>
            <w:shd w:val="clear" w:color="000000" w:fill="8DB4E3"/>
            <w:hideMark/>
          </w:tcPr>
          <w:p w:rsidR="008D0D24" w:rsidRPr="008D0D24" w:rsidRDefault="008D0D24" w:rsidP="008D0D24">
            <w:pPr>
              <w:spacing w:after="0" w:line="240" w:lineRule="auto"/>
              <w:jc w:val="left"/>
              <w:rPr>
                <w:rFonts w:eastAsia="Times New Roman" w:cs="Calibri"/>
                <w:b/>
                <w:bCs/>
                <w:color w:val="002060"/>
                <w:sz w:val="28"/>
                <w:szCs w:val="28"/>
                <w:lang w:val="es-CO" w:eastAsia="es-CO" w:bidi="ar-SA"/>
              </w:rPr>
            </w:pPr>
            <w:r w:rsidRPr="008D0D24">
              <w:rPr>
                <w:rFonts w:eastAsia="Times New Roman" w:cs="Calibri"/>
                <w:b/>
                <w:bCs/>
                <w:color w:val="002060"/>
                <w:sz w:val="28"/>
                <w:szCs w:val="28"/>
                <w:lang w:val="es-CO" w:eastAsia="es-CO" w:bidi="ar-SA"/>
              </w:rPr>
              <w:t xml:space="preserve">Objetivo: </w:t>
            </w:r>
            <w:r w:rsidRPr="008D0D24">
              <w:rPr>
                <w:rFonts w:eastAsia="Times New Roman" w:cs="Calibri"/>
                <w:color w:val="003366"/>
                <w:sz w:val="28"/>
                <w:szCs w:val="28"/>
                <w:lang w:val="es-CO" w:eastAsia="es-CO" w:bidi="ar-SA"/>
              </w:rPr>
              <w:t xml:space="preserve">Promover la participación  para fortalecer  la democracia local como elemento fundamental de la administración municipal </w:t>
            </w:r>
            <w:r w:rsidRPr="008D0D24">
              <w:rPr>
                <w:rFonts w:eastAsia="Times New Roman" w:cs="Calibri"/>
                <w:b/>
                <w:bCs/>
                <w:color w:val="003366"/>
                <w:sz w:val="28"/>
                <w:szCs w:val="28"/>
                <w:lang w:val="es-CO" w:eastAsia="es-CO" w:bidi="ar-SA"/>
              </w:rPr>
              <w:t xml:space="preserve"> </w:t>
            </w:r>
          </w:p>
        </w:tc>
        <w:tc>
          <w:tcPr>
            <w:tcW w:w="1218" w:type="dxa"/>
            <w:tcBorders>
              <w:top w:val="nil"/>
              <w:left w:val="nil"/>
              <w:bottom w:val="single" w:sz="4" w:space="0" w:color="auto"/>
              <w:right w:val="nil"/>
            </w:tcBorders>
            <w:shd w:val="clear" w:color="000000" w:fill="8DB4E3"/>
            <w:noWrap/>
            <w:vAlign w:val="bottom"/>
            <w:hideMark/>
          </w:tcPr>
          <w:p w:rsidR="008D0D24" w:rsidRPr="008D0D24" w:rsidRDefault="008D0D24" w:rsidP="008D0D24">
            <w:pPr>
              <w:spacing w:after="0" w:line="240" w:lineRule="auto"/>
              <w:jc w:val="left"/>
              <w:rPr>
                <w:rFonts w:eastAsia="Times New Roman" w:cs="Calibri"/>
                <w:b/>
                <w:bCs/>
                <w:color w:val="002060"/>
                <w:sz w:val="28"/>
                <w:szCs w:val="28"/>
                <w:lang w:val="es-CO" w:eastAsia="es-CO" w:bidi="ar-SA"/>
              </w:rPr>
            </w:pPr>
            <w:r w:rsidRPr="008D0D24">
              <w:rPr>
                <w:rFonts w:eastAsia="Times New Roman" w:cs="Calibri"/>
                <w:b/>
                <w:bCs/>
                <w:color w:val="002060"/>
                <w:sz w:val="28"/>
                <w:szCs w:val="28"/>
                <w:lang w:val="es-CO" w:eastAsia="es-CO" w:bidi="ar-SA"/>
              </w:rPr>
              <w:t> </w:t>
            </w:r>
          </w:p>
        </w:tc>
      </w:tr>
      <w:tr w:rsidR="008D0D24" w:rsidRPr="008D0D24" w:rsidTr="008D0D24">
        <w:trPr>
          <w:trHeight w:val="766"/>
        </w:trPr>
        <w:tc>
          <w:tcPr>
            <w:tcW w:w="1617" w:type="dxa"/>
            <w:tcBorders>
              <w:top w:val="nil"/>
              <w:left w:val="single" w:sz="4" w:space="0" w:color="auto"/>
              <w:bottom w:val="nil"/>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PROGRAMA</w:t>
            </w:r>
          </w:p>
        </w:tc>
        <w:tc>
          <w:tcPr>
            <w:tcW w:w="1926"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OBJETIVOS DE RESULTADOS</w:t>
            </w:r>
          </w:p>
        </w:tc>
        <w:tc>
          <w:tcPr>
            <w:tcW w:w="2016"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INDICADOR DE RESULTADOS</w:t>
            </w:r>
          </w:p>
        </w:tc>
        <w:tc>
          <w:tcPr>
            <w:tcW w:w="1700"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OBJETIVOS DE PRODUCTO</w:t>
            </w:r>
          </w:p>
        </w:tc>
        <w:tc>
          <w:tcPr>
            <w:tcW w:w="2039"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INDICADORES DE PRODUCTO</w:t>
            </w:r>
          </w:p>
        </w:tc>
        <w:tc>
          <w:tcPr>
            <w:tcW w:w="1618"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METAS</w:t>
            </w:r>
          </w:p>
        </w:tc>
        <w:tc>
          <w:tcPr>
            <w:tcW w:w="2109"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PROYECTOS Y/O ESTRATEGIAS</w:t>
            </w:r>
          </w:p>
        </w:tc>
        <w:tc>
          <w:tcPr>
            <w:tcW w:w="1218"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 xml:space="preserve">RECURSOS </w:t>
            </w:r>
          </w:p>
        </w:tc>
      </w:tr>
      <w:tr w:rsidR="008D0D24" w:rsidRPr="008D0D24" w:rsidTr="008D0D24">
        <w:trPr>
          <w:trHeight w:val="541"/>
        </w:trPr>
        <w:tc>
          <w:tcPr>
            <w:tcW w:w="1617"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8D0D24" w:rsidRPr="008D0D24" w:rsidRDefault="008D0D24" w:rsidP="008D0D24">
            <w:pPr>
              <w:spacing w:after="0" w:line="240" w:lineRule="auto"/>
              <w:jc w:val="center"/>
              <w:rPr>
                <w:rFonts w:eastAsia="Times New Roman" w:cs="Calibri"/>
                <w:sz w:val="24"/>
                <w:szCs w:val="24"/>
                <w:lang w:val="es-CO" w:eastAsia="es-CO" w:bidi="ar-SA"/>
              </w:rPr>
            </w:pPr>
            <w:r w:rsidRPr="008D0D24">
              <w:rPr>
                <w:rFonts w:eastAsia="Times New Roman" w:cs="Calibri"/>
                <w:sz w:val="24"/>
                <w:szCs w:val="24"/>
                <w:lang w:val="es-CO" w:eastAsia="es-CO" w:bidi="ar-SA"/>
              </w:rPr>
              <w:t xml:space="preserve"> FORMACION CAPACITACIÓN</w:t>
            </w:r>
          </w:p>
        </w:tc>
        <w:tc>
          <w:tcPr>
            <w:tcW w:w="1926" w:type="dxa"/>
            <w:vMerge w:val="restart"/>
            <w:tcBorders>
              <w:top w:val="nil"/>
              <w:left w:val="single" w:sz="4" w:space="0" w:color="auto"/>
              <w:bottom w:val="single" w:sz="4" w:space="0" w:color="000000"/>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O</w:t>
            </w:r>
            <w:r w:rsidRPr="008D0D24">
              <w:rPr>
                <w:rFonts w:eastAsia="Times New Roman" w:cs="Calibri"/>
                <w:color w:val="000000"/>
                <w:lang w:val="es-CO" w:eastAsia="es-CO" w:bidi="ar-SA"/>
              </w:rPr>
              <w:t xml:space="preserve"> Formar a la comunidad  del Municipio, en derechos y deberes, en los elementos de la democracia participativa</w:t>
            </w:r>
          </w:p>
        </w:tc>
        <w:tc>
          <w:tcPr>
            <w:tcW w:w="2016" w:type="dxa"/>
            <w:vMerge w:val="restart"/>
            <w:tcBorders>
              <w:top w:val="nil"/>
              <w:left w:val="single" w:sz="4" w:space="0" w:color="auto"/>
              <w:bottom w:val="single" w:sz="4" w:space="0" w:color="000000"/>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Formación a la comunidad en derechos y deberes y en los elementos de la democracia participativa</w:t>
            </w:r>
          </w:p>
        </w:tc>
        <w:tc>
          <w:tcPr>
            <w:tcW w:w="1700" w:type="dxa"/>
            <w:vMerge w:val="restart"/>
            <w:tcBorders>
              <w:top w:val="nil"/>
              <w:left w:val="single" w:sz="4" w:space="0" w:color="auto"/>
              <w:bottom w:val="single" w:sz="4" w:space="0" w:color="000000"/>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Capacitar a la comunidad sobre los derechos y deberes de los miembros de las Juntas Comunales y en Democracia Participativa</w:t>
            </w:r>
          </w:p>
        </w:tc>
        <w:tc>
          <w:tcPr>
            <w:tcW w:w="2039" w:type="dxa"/>
            <w:vMerge w:val="restart"/>
            <w:tcBorders>
              <w:top w:val="nil"/>
              <w:left w:val="single" w:sz="4" w:space="0" w:color="auto"/>
              <w:bottom w:val="single" w:sz="4" w:space="0" w:color="000000"/>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2A2A2A"/>
                <w:sz w:val="18"/>
                <w:szCs w:val="18"/>
                <w:lang w:val="es-CO" w:eastAsia="es-CO" w:bidi="ar-SA"/>
              </w:rPr>
            </w:pPr>
            <w:r w:rsidRPr="008D0D24">
              <w:rPr>
                <w:rFonts w:eastAsia="Times New Roman" w:cs="Calibri"/>
                <w:color w:val="2A2A2A"/>
                <w:sz w:val="18"/>
                <w:szCs w:val="18"/>
                <w:lang w:val="es-CO" w:eastAsia="es-CO" w:bidi="ar-SA"/>
              </w:rPr>
              <w:t>Número de miembros de las Juntas Comunales formados en derechos y deberes como comuneros y en Democracia Participativa</w:t>
            </w:r>
          </w:p>
        </w:tc>
        <w:tc>
          <w:tcPr>
            <w:tcW w:w="1618" w:type="dxa"/>
            <w:vMerge w:val="restart"/>
            <w:tcBorders>
              <w:top w:val="nil"/>
              <w:left w:val="single" w:sz="4" w:space="0" w:color="auto"/>
              <w:bottom w:val="single" w:sz="4" w:space="0" w:color="000000"/>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109" w:type="dxa"/>
            <w:vMerge w:val="restart"/>
            <w:tcBorders>
              <w:top w:val="nil"/>
              <w:left w:val="single" w:sz="4" w:space="0" w:color="auto"/>
              <w:bottom w:val="single" w:sz="4" w:space="0" w:color="000000"/>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Plan de Capacitación Municpal para los miembros de las Juntas de Acción Comunal, Mujeres , Jóvenes y Comunidad en General, coordinado por la Oficina de Desarrollo Comunitario</w:t>
            </w:r>
          </w:p>
        </w:tc>
        <w:tc>
          <w:tcPr>
            <w:tcW w:w="1218" w:type="dxa"/>
            <w:vMerge w:val="restart"/>
            <w:tcBorders>
              <w:top w:val="nil"/>
              <w:left w:val="single" w:sz="4" w:space="0" w:color="auto"/>
              <w:bottom w:val="single" w:sz="4" w:space="0" w:color="000000"/>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8D0D24">
        <w:trPr>
          <w:trHeight w:val="1156"/>
        </w:trPr>
        <w:tc>
          <w:tcPr>
            <w:tcW w:w="1617" w:type="dxa"/>
            <w:vMerge/>
            <w:tcBorders>
              <w:top w:val="single" w:sz="4" w:space="0" w:color="auto"/>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sz w:val="24"/>
                <w:szCs w:val="24"/>
                <w:lang w:val="es-CO" w:eastAsia="es-CO" w:bidi="ar-SA"/>
              </w:rPr>
            </w:pPr>
          </w:p>
        </w:tc>
        <w:tc>
          <w:tcPr>
            <w:tcW w:w="1926" w:type="dxa"/>
            <w:vMerge/>
            <w:tcBorders>
              <w:top w:val="nil"/>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2016" w:type="dxa"/>
            <w:vMerge/>
            <w:tcBorders>
              <w:top w:val="nil"/>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1700" w:type="dxa"/>
            <w:vMerge/>
            <w:tcBorders>
              <w:top w:val="nil"/>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2039" w:type="dxa"/>
            <w:vMerge/>
            <w:tcBorders>
              <w:top w:val="nil"/>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color w:val="2A2A2A"/>
                <w:sz w:val="18"/>
                <w:szCs w:val="18"/>
                <w:lang w:val="es-CO" w:eastAsia="es-CO" w:bidi="ar-SA"/>
              </w:rPr>
            </w:pPr>
          </w:p>
        </w:tc>
        <w:tc>
          <w:tcPr>
            <w:tcW w:w="1618" w:type="dxa"/>
            <w:vMerge/>
            <w:tcBorders>
              <w:top w:val="nil"/>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2109" w:type="dxa"/>
            <w:vMerge/>
            <w:tcBorders>
              <w:top w:val="nil"/>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1218" w:type="dxa"/>
            <w:vMerge/>
            <w:tcBorders>
              <w:top w:val="nil"/>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sz w:val="18"/>
                <w:szCs w:val="18"/>
                <w:lang w:val="es-CO" w:eastAsia="es-CO" w:bidi="ar-SA"/>
              </w:rPr>
            </w:pPr>
          </w:p>
        </w:tc>
      </w:tr>
      <w:tr w:rsidR="008D0D24" w:rsidRPr="008D0D24" w:rsidTr="008D0D24">
        <w:trPr>
          <w:trHeight w:val="1727"/>
        </w:trPr>
        <w:tc>
          <w:tcPr>
            <w:tcW w:w="1617" w:type="dxa"/>
            <w:vMerge/>
            <w:tcBorders>
              <w:top w:val="single" w:sz="4" w:space="0" w:color="auto"/>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sz w:val="24"/>
                <w:szCs w:val="24"/>
                <w:lang w:val="es-CO" w:eastAsia="es-CO" w:bidi="ar-SA"/>
              </w:rPr>
            </w:pPr>
          </w:p>
        </w:tc>
        <w:tc>
          <w:tcPr>
            <w:tcW w:w="1926" w:type="dxa"/>
            <w:tcBorders>
              <w:top w:val="nil"/>
              <w:left w:val="nil"/>
              <w:bottom w:val="nil"/>
              <w:right w:val="nil"/>
            </w:tcBorders>
            <w:shd w:val="clear" w:color="auto" w:fill="auto"/>
            <w:hideMark/>
          </w:tcPr>
          <w:p w:rsidR="008D0D24" w:rsidRPr="008D0D24" w:rsidRDefault="008D0D24" w:rsidP="008D0D24">
            <w:pPr>
              <w:spacing w:after="0" w:line="240" w:lineRule="auto"/>
              <w:jc w:val="left"/>
              <w:rPr>
                <w:rFonts w:ascii="Arial" w:eastAsia="Times New Roman" w:hAnsi="Arial" w:cs="Arial"/>
                <w:color w:val="000000"/>
                <w:sz w:val="24"/>
                <w:szCs w:val="24"/>
                <w:lang w:val="es-CO" w:eastAsia="es-CO" w:bidi="ar-SA"/>
              </w:rPr>
            </w:pPr>
            <w:r w:rsidRPr="008D0D24">
              <w:rPr>
                <w:rFonts w:ascii="Arial" w:eastAsia="Times New Roman" w:hAnsi="Arial" w:cs="Arial"/>
                <w:color w:val="000000"/>
                <w:sz w:val="24"/>
                <w:szCs w:val="24"/>
                <w:lang w:val="es-CO" w:eastAsia="es-CO" w:bidi="ar-SA"/>
              </w:rPr>
              <w:t>I</w:t>
            </w:r>
            <w:r w:rsidRPr="008D0D24">
              <w:rPr>
                <w:rFonts w:eastAsia="Times New Roman" w:cs="Calibri"/>
                <w:color w:val="000000"/>
                <w:lang w:val="es-CO" w:eastAsia="es-CO" w:bidi="ar-SA"/>
              </w:rPr>
              <w:t>ncentivar la vinculación y participación de los jóvenes y mujeres del Municipio en los espacios de participación ciudadana</w:t>
            </w:r>
          </w:p>
        </w:tc>
        <w:tc>
          <w:tcPr>
            <w:tcW w:w="2016" w:type="dxa"/>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Promoción para la sensibilización de los jóvenes y mujeres del Municipio, para que se vinculen  y participen del desarrollo local</w:t>
            </w:r>
          </w:p>
        </w:tc>
        <w:tc>
          <w:tcPr>
            <w:tcW w:w="1700" w:type="dxa"/>
            <w:tcBorders>
              <w:top w:val="nil"/>
              <w:left w:val="nil"/>
              <w:bottom w:val="single" w:sz="4" w:space="0" w:color="auto"/>
              <w:right w:val="single" w:sz="4" w:space="0" w:color="auto"/>
            </w:tcBorders>
            <w:shd w:val="clear" w:color="auto" w:fill="auto"/>
            <w:hideMark/>
          </w:tcPr>
          <w:p w:rsidR="008D0D24" w:rsidRPr="008D0D24" w:rsidRDefault="008D0D24" w:rsidP="000903F6">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Formar a los jóvenes y a las Mujeres, para que se motiven a participar de manera activa y efectiva en el desarrollo local</w:t>
            </w:r>
          </w:p>
        </w:tc>
        <w:tc>
          <w:tcPr>
            <w:tcW w:w="2039"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Porcentaje de Jóvenes y Mujeres sensibilizados y motivados a nivel del Municipio</w:t>
            </w:r>
          </w:p>
        </w:tc>
        <w:tc>
          <w:tcPr>
            <w:tcW w:w="1618"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109"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Plan de Capacitación sobre Participación Ciudadana, Democracia Participativa, Liderazgo, Políticas Públicas, Derechos Humanos y Derecho Internacional Humanitario.</w:t>
            </w:r>
          </w:p>
        </w:tc>
        <w:tc>
          <w:tcPr>
            <w:tcW w:w="1218"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B02D5F">
        <w:trPr>
          <w:trHeight w:val="1532"/>
        </w:trPr>
        <w:tc>
          <w:tcPr>
            <w:tcW w:w="1617" w:type="dxa"/>
            <w:vMerge/>
            <w:tcBorders>
              <w:top w:val="single" w:sz="4" w:space="0" w:color="auto"/>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sz w:val="24"/>
                <w:szCs w:val="24"/>
                <w:lang w:val="es-CO" w:eastAsia="es-CO" w:bidi="ar-SA"/>
              </w:rPr>
            </w:pPr>
          </w:p>
        </w:tc>
        <w:tc>
          <w:tcPr>
            <w:tcW w:w="1926"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O Calificar a los miembros de las Ju</w:t>
            </w:r>
            <w:r w:rsidR="000903F6">
              <w:rPr>
                <w:rFonts w:eastAsia="Times New Roman" w:cs="Calibri"/>
                <w:color w:val="000000"/>
                <w:sz w:val="18"/>
                <w:szCs w:val="18"/>
                <w:lang w:val="es-CO" w:eastAsia="es-CO" w:bidi="ar-SA"/>
              </w:rPr>
              <w:t>ntas de Acción Comunal</w:t>
            </w:r>
            <w:r w:rsidRPr="008D0D24">
              <w:rPr>
                <w:rFonts w:eastAsia="Times New Roman" w:cs="Calibri"/>
                <w:color w:val="000000"/>
                <w:sz w:val="18"/>
                <w:szCs w:val="18"/>
                <w:lang w:val="es-CO" w:eastAsia="es-CO" w:bidi="ar-SA"/>
              </w:rPr>
              <w:t xml:space="preserve"> </w:t>
            </w:r>
            <w:r w:rsidR="000903F6">
              <w:rPr>
                <w:rFonts w:eastAsia="Times New Roman" w:cs="Calibri"/>
                <w:color w:val="000000"/>
                <w:sz w:val="18"/>
                <w:szCs w:val="18"/>
                <w:lang w:val="es-CO" w:eastAsia="es-CO" w:bidi="ar-SA"/>
              </w:rPr>
              <w:t>d</w:t>
            </w:r>
            <w:r w:rsidRPr="008D0D24">
              <w:rPr>
                <w:rFonts w:eastAsia="Times New Roman" w:cs="Calibri"/>
                <w:color w:val="000000"/>
                <w:sz w:val="18"/>
                <w:szCs w:val="18"/>
                <w:lang w:val="es-CO" w:eastAsia="es-CO" w:bidi="ar-SA"/>
              </w:rPr>
              <w:t>el Municipio, sobre normas de acción comunal y democracia participativa</w:t>
            </w:r>
          </w:p>
        </w:tc>
        <w:tc>
          <w:tcPr>
            <w:tcW w:w="2016"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Participación de miembros de las Juntas de Acción Comunal en eventos sobre normas, operación y funcionamiento de las mismas y democracia participativa</w:t>
            </w:r>
          </w:p>
        </w:tc>
        <w:tc>
          <w:tcPr>
            <w:tcW w:w="1700"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Capacitar a Comuneros sobre los derechos y deberes de los miembros de las Juntas Comunales y en Democracia Participativa</w:t>
            </w:r>
          </w:p>
        </w:tc>
        <w:tc>
          <w:tcPr>
            <w:tcW w:w="2039"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Cantidad de Miembros de las Juntas de Acción Comunal capacitados en la parte normativa específica y en Democracia Participativa</w:t>
            </w:r>
          </w:p>
        </w:tc>
        <w:tc>
          <w:tcPr>
            <w:tcW w:w="1618"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109"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xml:space="preserve">Plan de Capacitación sobre normatividad específica de las Juntas de Acción Comunal y Manual de Funciones a los miembros de las Juntas </w:t>
            </w:r>
            <w:r w:rsidR="000903F6" w:rsidRPr="008D0D24">
              <w:rPr>
                <w:rFonts w:eastAsia="Times New Roman" w:cs="Calibri"/>
                <w:color w:val="000000"/>
                <w:sz w:val="18"/>
                <w:szCs w:val="18"/>
                <w:lang w:val="es-CO" w:eastAsia="es-CO" w:bidi="ar-SA"/>
              </w:rPr>
              <w:t>constituidas</w:t>
            </w:r>
          </w:p>
        </w:tc>
        <w:tc>
          <w:tcPr>
            <w:tcW w:w="1218"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B02D5F">
        <w:trPr>
          <w:trHeight w:val="1757"/>
        </w:trPr>
        <w:tc>
          <w:tcPr>
            <w:tcW w:w="1617" w:type="dxa"/>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sz w:val="24"/>
                <w:szCs w:val="24"/>
                <w:lang w:val="es-CO" w:eastAsia="es-CO" w:bidi="ar-SA"/>
              </w:rPr>
            </w:pPr>
            <w:r w:rsidRPr="008D0D24">
              <w:rPr>
                <w:rFonts w:eastAsia="Times New Roman" w:cs="Calibri"/>
                <w:sz w:val="24"/>
                <w:szCs w:val="24"/>
                <w:lang w:val="es-CO" w:eastAsia="es-CO" w:bidi="ar-SA"/>
              </w:rPr>
              <w:lastRenderedPageBreak/>
              <w:t>EMPRENDI-MIENTO Y GESTIÓN SOLIDARIA</w:t>
            </w:r>
          </w:p>
        </w:tc>
        <w:tc>
          <w:tcPr>
            <w:tcW w:w="1926"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24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Fomentar, apoyar y promover la creación de empresas y proyectos productivos de carácter solidario de iniciativa de las organizaciones comunales</w:t>
            </w:r>
          </w:p>
        </w:tc>
        <w:tc>
          <w:tcPr>
            <w:tcW w:w="2016"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Invitación para la sensibilización a los productores urbanos y rurales para promover la creación de empresas y proyectos productivos</w:t>
            </w:r>
          </w:p>
        </w:tc>
        <w:tc>
          <w:tcPr>
            <w:tcW w:w="1700"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Capacitar a la comunidad local para promover y estimular el trabajo solidario a nivel de empresas y proyectos productivos</w:t>
            </w:r>
          </w:p>
        </w:tc>
        <w:tc>
          <w:tcPr>
            <w:tcW w:w="2039"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Porcentaje de población urbana y rural sensibilizados y motivados a nivel del Municipio, para impulsar el trabajo solidario</w:t>
            </w:r>
          </w:p>
        </w:tc>
        <w:tc>
          <w:tcPr>
            <w:tcW w:w="1618"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109"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O Conformar redes de Producción-Comercialización del sector asociativo, solidario y productivo en los distintos renglones económicos.</w:t>
            </w:r>
          </w:p>
        </w:tc>
        <w:tc>
          <w:tcPr>
            <w:tcW w:w="1218"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B02D5F">
        <w:trPr>
          <w:trHeight w:val="1832"/>
        </w:trPr>
        <w:tc>
          <w:tcPr>
            <w:tcW w:w="1617" w:type="dxa"/>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sz w:val="22"/>
                <w:szCs w:val="22"/>
                <w:lang w:val="es-CO" w:eastAsia="es-CO" w:bidi="ar-SA"/>
              </w:rPr>
            </w:pPr>
            <w:r w:rsidRPr="008D0D24">
              <w:rPr>
                <w:rFonts w:eastAsia="Times New Roman" w:cs="Calibri"/>
                <w:sz w:val="22"/>
                <w:szCs w:val="22"/>
                <w:lang w:val="es-CO" w:eastAsia="es-CO" w:bidi="ar-SA"/>
              </w:rPr>
              <w:t>FORTALECER LOS ESPACIOS DE PARTICIPACIÓN CIUDADANA Y COMUNITARIA</w:t>
            </w:r>
          </w:p>
        </w:tc>
        <w:tc>
          <w:tcPr>
            <w:tcW w:w="1926"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24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Fomentar, apoyar y promover la creación de empresas y proyectos productivos de carácter solidario con la iniciativa de las organizaciones comunales</w:t>
            </w:r>
          </w:p>
        </w:tc>
        <w:tc>
          <w:tcPr>
            <w:tcW w:w="2016"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Convocatoria para las organizaciones comunales para promover la cultura de los proyectos productivos y creación de instancias solidarias</w:t>
            </w:r>
          </w:p>
        </w:tc>
        <w:tc>
          <w:tcPr>
            <w:tcW w:w="1700"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Capacitar a las organizaciones comunales para promover la cultura de los proyectos productivos y creación de instancias solidarias</w:t>
            </w:r>
          </w:p>
        </w:tc>
        <w:tc>
          <w:tcPr>
            <w:tcW w:w="2039"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Número de organizaciones comunales capacitadas y motivadas para emprender acciones para la creación y operación de procesos solidarios en el municipio</w:t>
            </w:r>
          </w:p>
        </w:tc>
        <w:tc>
          <w:tcPr>
            <w:tcW w:w="1618"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109"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Crear y operativizar el Comité Municipal de Integración y Desarrollo de la Comunidad</w:t>
            </w:r>
          </w:p>
        </w:tc>
        <w:tc>
          <w:tcPr>
            <w:tcW w:w="1218"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8D0D24">
        <w:trPr>
          <w:trHeight w:val="1682"/>
        </w:trPr>
        <w:tc>
          <w:tcPr>
            <w:tcW w:w="1617" w:type="dxa"/>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sz w:val="22"/>
                <w:szCs w:val="22"/>
                <w:lang w:val="es-CO" w:eastAsia="es-CO" w:bidi="ar-SA"/>
              </w:rPr>
            </w:pPr>
            <w:r w:rsidRPr="008D0D24">
              <w:rPr>
                <w:rFonts w:eastAsia="Times New Roman" w:cs="Calibri"/>
                <w:sz w:val="22"/>
                <w:szCs w:val="22"/>
                <w:lang w:val="es-CO" w:eastAsia="es-CO" w:bidi="ar-SA"/>
              </w:rPr>
              <w:t>PROTECCIÓN AL CONSUMIDOR</w:t>
            </w:r>
          </w:p>
        </w:tc>
        <w:tc>
          <w:tcPr>
            <w:tcW w:w="1926"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O Difundir los derechos del consumidor y las instituciones y mecanismos existentes para su afianzamiento y operación de la oficina.</w:t>
            </w:r>
          </w:p>
        </w:tc>
        <w:tc>
          <w:tcPr>
            <w:tcW w:w="2016"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xml:space="preserve"> Sensibilización a  miembros de las Juntas de Acción Comunal sobre los derechos del consumidor y las instituciones y mecanismos para su operación</w:t>
            </w:r>
          </w:p>
        </w:tc>
        <w:tc>
          <w:tcPr>
            <w:tcW w:w="1700"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Capacitar a  miembros de las Juntas de Acción Comunal sobre los derechos del consumidor y las entidades responsables</w:t>
            </w:r>
          </w:p>
        </w:tc>
        <w:tc>
          <w:tcPr>
            <w:tcW w:w="2039"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Total de Juntas de Acción Comunal capacitadas sobre los derechos del consumidor y los mecanismos de operación y funcionamiento institucional</w:t>
            </w:r>
          </w:p>
        </w:tc>
        <w:tc>
          <w:tcPr>
            <w:tcW w:w="1618"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109"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O Crear la oficina de control de precios, pesas y medidas.             O Editar el Manual del Consumidor.                                                                O Realizar el control a nivel urbano</w:t>
            </w:r>
          </w:p>
        </w:tc>
        <w:tc>
          <w:tcPr>
            <w:tcW w:w="1218"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bl>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tbl>
      <w:tblPr>
        <w:tblW w:w="14135" w:type="dxa"/>
        <w:tblInd w:w="49" w:type="dxa"/>
        <w:tblLayout w:type="fixed"/>
        <w:tblCellMar>
          <w:left w:w="70" w:type="dxa"/>
          <w:right w:w="70" w:type="dxa"/>
        </w:tblCellMar>
        <w:tblLook w:val="04A0"/>
      </w:tblPr>
      <w:tblGrid>
        <w:gridCol w:w="1439"/>
        <w:gridCol w:w="2395"/>
        <w:gridCol w:w="2141"/>
        <w:gridCol w:w="1843"/>
        <w:gridCol w:w="2126"/>
        <w:gridCol w:w="567"/>
        <w:gridCol w:w="2423"/>
        <w:gridCol w:w="412"/>
        <w:gridCol w:w="789"/>
      </w:tblGrid>
      <w:tr w:rsidR="008D0D24" w:rsidRPr="008D0D24" w:rsidTr="00A44774">
        <w:trPr>
          <w:trHeight w:val="557"/>
        </w:trPr>
        <w:tc>
          <w:tcPr>
            <w:tcW w:w="14135" w:type="dxa"/>
            <w:gridSpan w:val="9"/>
            <w:tcBorders>
              <w:top w:val="single" w:sz="4" w:space="0" w:color="auto"/>
              <w:left w:val="nil"/>
              <w:bottom w:val="single" w:sz="4" w:space="0" w:color="auto"/>
              <w:right w:val="nil"/>
            </w:tcBorders>
            <w:shd w:val="clear" w:color="000000" w:fill="8DB4E3"/>
            <w:vAlign w:val="bottom"/>
            <w:hideMark/>
          </w:tcPr>
          <w:p w:rsidR="008D0D24" w:rsidRPr="008D0D24" w:rsidRDefault="008D0D24" w:rsidP="008D0D24">
            <w:pPr>
              <w:spacing w:after="0" w:line="240" w:lineRule="auto"/>
              <w:jc w:val="center"/>
              <w:rPr>
                <w:rFonts w:eastAsia="Times New Roman" w:cs="Calibri"/>
                <w:b/>
                <w:bCs/>
                <w:color w:val="002060"/>
                <w:sz w:val="28"/>
                <w:szCs w:val="28"/>
                <w:lang w:val="es-CO" w:eastAsia="es-CO" w:bidi="ar-SA"/>
              </w:rPr>
            </w:pPr>
            <w:r w:rsidRPr="008D0D24">
              <w:rPr>
                <w:rFonts w:eastAsia="Times New Roman" w:cs="Calibri"/>
                <w:b/>
                <w:bCs/>
                <w:color w:val="002060"/>
                <w:sz w:val="28"/>
                <w:szCs w:val="28"/>
                <w:lang w:val="es-CO" w:eastAsia="es-CO" w:bidi="ar-SA"/>
              </w:rPr>
              <w:lastRenderedPageBreak/>
              <w:t>MATRIZ DE PLANIFICACIÓN -  PLAN DE DESARROLLO MUNICIPAL -ARGELIA-CAUCA-.2.012 - 2.015</w:t>
            </w:r>
          </w:p>
        </w:tc>
      </w:tr>
      <w:tr w:rsidR="008D0D24" w:rsidRPr="008D0D24" w:rsidTr="00A44774">
        <w:trPr>
          <w:trHeight w:val="557"/>
        </w:trPr>
        <w:tc>
          <w:tcPr>
            <w:tcW w:w="14135" w:type="dxa"/>
            <w:gridSpan w:val="9"/>
            <w:tcBorders>
              <w:top w:val="single" w:sz="4" w:space="0" w:color="auto"/>
              <w:left w:val="nil"/>
              <w:bottom w:val="single" w:sz="4" w:space="0" w:color="auto"/>
              <w:right w:val="nil"/>
            </w:tcBorders>
            <w:shd w:val="clear" w:color="000000" w:fill="8DB4E3"/>
            <w:vAlign w:val="bottom"/>
            <w:hideMark/>
          </w:tcPr>
          <w:p w:rsidR="008D0D24" w:rsidRPr="008D0D24" w:rsidRDefault="008D0D24" w:rsidP="008D0D24">
            <w:pPr>
              <w:spacing w:after="0" w:line="240" w:lineRule="auto"/>
              <w:jc w:val="center"/>
              <w:rPr>
                <w:rFonts w:eastAsia="Times New Roman" w:cs="Calibri"/>
                <w:b/>
                <w:bCs/>
                <w:color w:val="FF0000"/>
                <w:sz w:val="28"/>
                <w:szCs w:val="28"/>
                <w:lang w:val="es-CO" w:eastAsia="es-CO" w:bidi="ar-SA"/>
              </w:rPr>
            </w:pPr>
            <w:r w:rsidRPr="008D0D24">
              <w:rPr>
                <w:rFonts w:eastAsia="Times New Roman" w:cs="Calibri"/>
                <w:b/>
                <w:bCs/>
                <w:color w:val="FF0000"/>
                <w:sz w:val="28"/>
                <w:szCs w:val="28"/>
                <w:lang w:val="es-CO" w:eastAsia="es-CO" w:bidi="ar-SA"/>
              </w:rPr>
              <w:t>LINEA ESTRATÉGICA: BIENESTAR ECONÓMICO PARA UNA MEJOR CALIDAD DE VIDA</w:t>
            </w:r>
          </w:p>
        </w:tc>
      </w:tr>
      <w:tr w:rsidR="008D0D24" w:rsidRPr="008D0D24" w:rsidTr="00A44774">
        <w:trPr>
          <w:trHeight w:val="511"/>
        </w:trPr>
        <w:tc>
          <w:tcPr>
            <w:tcW w:w="14135" w:type="dxa"/>
            <w:gridSpan w:val="9"/>
            <w:tcBorders>
              <w:top w:val="single" w:sz="4" w:space="0" w:color="auto"/>
              <w:left w:val="nil"/>
              <w:bottom w:val="single" w:sz="4" w:space="0" w:color="auto"/>
              <w:right w:val="nil"/>
            </w:tcBorders>
            <w:shd w:val="clear" w:color="000000" w:fill="8DB4E3"/>
            <w:hideMark/>
          </w:tcPr>
          <w:p w:rsidR="008D0D24" w:rsidRPr="008D0D24" w:rsidRDefault="008D0D24" w:rsidP="008D0D24">
            <w:pPr>
              <w:spacing w:after="0" w:line="240" w:lineRule="auto"/>
              <w:jc w:val="left"/>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 xml:space="preserve">COMPONENTES: DESARROLLO AGROPECUARIO-ESPECIES MENORES Y AGROINDUSTRIA-MINERÍA-TURISMO </w:t>
            </w:r>
          </w:p>
        </w:tc>
      </w:tr>
      <w:tr w:rsidR="008D0D24" w:rsidRPr="008D0D24" w:rsidTr="00A44774">
        <w:trPr>
          <w:trHeight w:val="466"/>
        </w:trPr>
        <w:tc>
          <w:tcPr>
            <w:tcW w:w="12934" w:type="dxa"/>
            <w:gridSpan w:val="7"/>
            <w:tcBorders>
              <w:top w:val="single" w:sz="4" w:space="0" w:color="auto"/>
              <w:left w:val="nil"/>
              <w:bottom w:val="single" w:sz="4" w:space="0" w:color="auto"/>
              <w:right w:val="nil"/>
            </w:tcBorders>
            <w:shd w:val="clear" w:color="000000" w:fill="8DB4E3"/>
            <w:hideMark/>
          </w:tcPr>
          <w:p w:rsidR="008D0D24" w:rsidRPr="008D0D24" w:rsidRDefault="008D0D24" w:rsidP="008D0D24">
            <w:pPr>
              <w:spacing w:after="0" w:line="240" w:lineRule="auto"/>
              <w:jc w:val="left"/>
              <w:rPr>
                <w:rFonts w:eastAsia="Times New Roman" w:cs="Calibri"/>
                <w:b/>
                <w:bCs/>
                <w:color w:val="002060"/>
                <w:sz w:val="28"/>
                <w:szCs w:val="28"/>
                <w:lang w:val="es-CO" w:eastAsia="es-CO" w:bidi="ar-SA"/>
              </w:rPr>
            </w:pPr>
            <w:r w:rsidRPr="008D0D24">
              <w:rPr>
                <w:rFonts w:eastAsia="Times New Roman" w:cs="Calibri"/>
                <w:b/>
                <w:bCs/>
                <w:color w:val="002060"/>
                <w:sz w:val="28"/>
                <w:szCs w:val="28"/>
                <w:lang w:val="es-CO" w:eastAsia="es-CO" w:bidi="ar-SA"/>
              </w:rPr>
              <w:t>Objetivo:</w:t>
            </w:r>
            <w:r w:rsidRPr="008D0D24">
              <w:rPr>
                <w:rFonts w:eastAsia="Times New Roman" w:cs="Calibri"/>
                <w:color w:val="003366"/>
                <w:sz w:val="28"/>
                <w:szCs w:val="28"/>
                <w:lang w:val="es-CO" w:eastAsia="es-CO" w:bidi="ar-SA"/>
              </w:rPr>
              <w:t xml:space="preserve"> Promover y estimular el desarrollo de los  sectores  productivos como garantes de la reactivación económica del Municipio</w:t>
            </w:r>
          </w:p>
        </w:tc>
        <w:tc>
          <w:tcPr>
            <w:tcW w:w="1201" w:type="dxa"/>
            <w:gridSpan w:val="2"/>
            <w:tcBorders>
              <w:top w:val="nil"/>
              <w:left w:val="nil"/>
              <w:bottom w:val="single" w:sz="4" w:space="0" w:color="auto"/>
              <w:right w:val="nil"/>
            </w:tcBorders>
            <w:shd w:val="clear" w:color="000000" w:fill="8DB4E3"/>
            <w:noWrap/>
            <w:vAlign w:val="bottom"/>
            <w:hideMark/>
          </w:tcPr>
          <w:p w:rsidR="008D0D24" w:rsidRPr="008D0D24" w:rsidRDefault="008D0D24" w:rsidP="008D0D24">
            <w:pPr>
              <w:spacing w:after="0" w:line="240" w:lineRule="auto"/>
              <w:jc w:val="left"/>
              <w:rPr>
                <w:rFonts w:eastAsia="Times New Roman" w:cs="Calibri"/>
                <w:b/>
                <w:bCs/>
                <w:color w:val="002060"/>
                <w:sz w:val="28"/>
                <w:szCs w:val="28"/>
                <w:lang w:val="es-CO" w:eastAsia="es-CO" w:bidi="ar-SA"/>
              </w:rPr>
            </w:pPr>
            <w:r w:rsidRPr="008D0D24">
              <w:rPr>
                <w:rFonts w:eastAsia="Times New Roman" w:cs="Calibri"/>
                <w:b/>
                <w:bCs/>
                <w:color w:val="002060"/>
                <w:sz w:val="28"/>
                <w:szCs w:val="28"/>
                <w:lang w:val="es-CO" w:eastAsia="es-CO" w:bidi="ar-SA"/>
              </w:rPr>
              <w:t> </w:t>
            </w:r>
          </w:p>
        </w:tc>
      </w:tr>
      <w:tr w:rsidR="008D0D24" w:rsidRPr="008D0D24" w:rsidTr="00A44774">
        <w:trPr>
          <w:trHeight w:val="767"/>
        </w:trPr>
        <w:tc>
          <w:tcPr>
            <w:tcW w:w="1439" w:type="dxa"/>
            <w:tcBorders>
              <w:top w:val="nil"/>
              <w:left w:val="single" w:sz="4" w:space="0" w:color="auto"/>
              <w:bottom w:val="nil"/>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PROGRAMA</w:t>
            </w:r>
          </w:p>
        </w:tc>
        <w:tc>
          <w:tcPr>
            <w:tcW w:w="2395"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OBJETIVOS DE RESULTADOS</w:t>
            </w:r>
          </w:p>
        </w:tc>
        <w:tc>
          <w:tcPr>
            <w:tcW w:w="2141"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INDICADOR DE RESULTADOS</w:t>
            </w:r>
          </w:p>
        </w:tc>
        <w:tc>
          <w:tcPr>
            <w:tcW w:w="1843"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OBJETIVOS DE PRODUCTO</w:t>
            </w:r>
          </w:p>
        </w:tc>
        <w:tc>
          <w:tcPr>
            <w:tcW w:w="2126"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INDICADORES DE PRODUCTO</w:t>
            </w:r>
          </w:p>
        </w:tc>
        <w:tc>
          <w:tcPr>
            <w:tcW w:w="567"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METAS</w:t>
            </w:r>
          </w:p>
        </w:tc>
        <w:tc>
          <w:tcPr>
            <w:tcW w:w="2835" w:type="dxa"/>
            <w:gridSpan w:val="2"/>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PROYECTOS Y/O ESTRATEGIAS</w:t>
            </w:r>
          </w:p>
        </w:tc>
        <w:tc>
          <w:tcPr>
            <w:tcW w:w="789" w:type="dxa"/>
            <w:tcBorders>
              <w:top w:val="nil"/>
              <w:left w:val="nil"/>
              <w:bottom w:val="single" w:sz="4" w:space="0" w:color="auto"/>
              <w:right w:val="single" w:sz="4" w:space="0" w:color="auto"/>
            </w:tcBorders>
            <w:shd w:val="clear" w:color="000000" w:fill="FF3300"/>
            <w:vAlign w:val="center"/>
            <w:hideMark/>
          </w:tcPr>
          <w:p w:rsidR="008D0D24" w:rsidRPr="008D0D24" w:rsidRDefault="008D0D24" w:rsidP="008D0D24">
            <w:pPr>
              <w:spacing w:after="0" w:line="240" w:lineRule="auto"/>
              <w:jc w:val="center"/>
              <w:rPr>
                <w:rFonts w:eastAsia="Times New Roman" w:cs="Calibri"/>
                <w:b/>
                <w:bCs/>
                <w:color w:val="002060"/>
                <w:sz w:val="24"/>
                <w:szCs w:val="24"/>
                <w:lang w:val="es-CO" w:eastAsia="es-CO" w:bidi="ar-SA"/>
              </w:rPr>
            </w:pPr>
            <w:r w:rsidRPr="008D0D24">
              <w:rPr>
                <w:rFonts w:eastAsia="Times New Roman" w:cs="Calibri"/>
                <w:b/>
                <w:bCs/>
                <w:color w:val="002060"/>
                <w:sz w:val="24"/>
                <w:szCs w:val="24"/>
                <w:lang w:val="es-CO" w:eastAsia="es-CO" w:bidi="ar-SA"/>
              </w:rPr>
              <w:t xml:space="preserve">RECURSOS </w:t>
            </w:r>
          </w:p>
        </w:tc>
      </w:tr>
      <w:tr w:rsidR="008D0D24" w:rsidRPr="008D0D24" w:rsidTr="00A44774">
        <w:trPr>
          <w:trHeight w:val="541"/>
        </w:trPr>
        <w:tc>
          <w:tcPr>
            <w:tcW w:w="1439"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sz w:val="22"/>
                <w:szCs w:val="22"/>
                <w:lang w:val="es-CO" w:eastAsia="es-CO" w:bidi="ar-SA"/>
              </w:rPr>
            </w:pPr>
            <w:r w:rsidRPr="008D0D24">
              <w:rPr>
                <w:rFonts w:eastAsia="Times New Roman" w:cs="Calibri"/>
                <w:sz w:val="22"/>
                <w:szCs w:val="22"/>
                <w:lang w:val="es-CO" w:eastAsia="es-CO" w:bidi="ar-SA"/>
              </w:rPr>
              <w:t>CONSOLIDACIÓN DE CADENAS PRODUCTIVAS Y  COMERCIALIZACIÓN A NIVEL REGIONAL</w:t>
            </w:r>
          </w:p>
        </w:tc>
        <w:tc>
          <w:tcPr>
            <w:tcW w:w="2395" w:type="dxa"/>
            <w:vMerge w:val="restart"/>
            <w:tcBorders>
              <w:top w:val="nil"/>
              <w:left w:val="single" w:sz="4" w:space="0" w:color="auto"/>
              <w:bottom w:val="single" w:sz="4" w:space="0" w:color="000000"/>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Fomentar y desarrollar el proceso de las Cadenas productivas en diferentes líneas estratégicas agrícolas, pecuarias y de  transformación agro-industrial</w:t>
            </w:r>
          </w:p>
        </w:tc>
        <w:tc>
          <w:tcPr>
            <w:tcW w:w="2141" w:type="dxa"/>
            <w:vMerge w:val="restart"/>
            <w:tcBorders>
              <w:top w:val="nil"/>
              <w:left w:val="single" w:sz="4" w:space="0" w:color="auto"/>
              <w:bottom w:val="single" w:sz="4" w:space="0" w:color="000000"/>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Realización de eventos de inducción y difusión para la creación   de las cadenas productivas  a nivel del Municipio</w:t>
            </w:r>
          </w:p>
        </w:tc>
        <w:tc>
          <w:tcPr>
            <w:tcW w:w="1843" w:type="dxa"/>
            <w:vMerge w:val="restart"/>
            <w:tcBorders>
              <w:top w:val="nil"/>
              <w:left w:val="single" w:sz="4" w:space="0" w:color="auto"/>
              <w:bottom w:val="single" w:sz="4" w:space="0" w:color="000000"/>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Incrementar la productividad de los diferentes renglones productivos y de trans</w:t>
            </w:r>
            <w:r w:rsidR="000903F6">
              <w:rPr>
                <w:rFonts w:eastAsia="Times New Roman" w:cs="Calibri"/>
                <w:color w:val="000000"/>
                <w:lang w:val="es-CO" w:eastAsia="es-CO" w:bidi="ar-SA"/>
              </w:rPr>
              <w:t>f</w:t>
            </w:r>
            <w:r w:rsidRPr="008D0D24">
              <w:rPr>
                <w:rFonts w:eastAsia="Times New Roman" w:cs="Calibri"/>
                <w:color w:val="000000"/>
                <w:lang w:val="es-CO" w:eastAsia="es-CO" w:bidi="ar-SA"/>
              </w:rPr>
              <w:t>ormación agro-industrial explotados en la región</w:t>
            </w:r>
          </w:p>
        </w:tc>
        <w:tc>
          <w:tcPr>
            <w:tcW w:w="2126" w:type="dxa"/>
            <w:vMerge w:val="restart"/>
            <w:tcBorders>
              <w:top w:val="nil"/>
              <w:left w:val="single" w:sz="4" w:space="0" w:color="auto"/>
              <w:bottom w:val="single" w:sz="4" w:space="0" w:color="000000"/>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2A2A2A"/>
                <w:lang w:val="es-CO" w:eastAsia="es-CO" w:bidi="ar-SA"/>
              </w:rPr>
            </w:pPr>
            <w:r w:rsidRPr="008D0D24">
              <w:rPr>
                <w:rFonts w:eastAsia="Times New Roman" w:cs="Calibri"/>
                <w:color w:val="2A2A2A"/>
                <w:lang w:val="es-CO" w:eastAsia="es-CO" w:bidi="ar-SA"/>
              </w:rPr>
              <w:t xml:space="preserve">Número de cadenas productivas creadas y/o fortalecidas en el territorio Argeliano </w:t>
            </w:r>
            <w:r w:rsidR="000903F6">
              <w:rPr>
                <w:rFonts w:eastAsia="Times New Roman" w:cs="Calibri"/>
                <w:color w:val="2A2A2A"/>
                <w:lang w:val="es-CO" w:eastAsia="es-CO" w:bidi="ar-SA"/>
              </w:rPr>
              <w:t xml:space="preserve"> </w:t>
            </w:r>
            <w:r w:rsidRPr="008D0D24">
              <w:rPr>
                <w:rFonts w:eastAsia="Times New Roman" w:cs="Calibri"/>
                <w:color w:val="2A2A2A"/>
                <w:lang w:val="es-CO" w:eastAsia="es-CO" w:bidi="ar-SA"/>
              </w:rPr>
              <w:t>y número de créditos apalancados</w:t>
            </w:r>
          </w:p>
        </w:tc>
        <w:tc>
          <w:tcPr>
            <w:tcW w:w="567" w:type="dxa"/>
            <w:vMerge w:val="restart"/>
            <w:tcBorders>
              <w:top w:val="nil"/>
              <w:left w:val="single" w:sz="4" w:space="0" w:color="auto"/>
              <w:bottom w:val="single" w:sz="4" w:space="0" w:color="000000"/>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 </w:t>
            </w:r>
          </w:p>
        </w:tc>
        <w:tc>
          <w:tcPr>
            <w:tcW w:w="2835" w:type="dxa"/>
            <w:gridSpan w:val="2"/>
            <w:vMerge w:val="restart"/>
            <w:tcBorders>
              <w:top w:val="nil"/>
              <w:left w:val="single" w:sz="4" w:space="0" w:color="auto"/>
              <w:bottom w:val="single" w:sz="4" w:space="0" w:color="000000"/>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 xml:space="preserve">Apalancamiento de créditos para los sectores productivos, de transformación agro-industrial, minero y turístico. Cadenas productivas con mercados asegurados. Apoyo a </w:t>
            </w:r>
            <w:r w:rsidR="000903F6" w:rsidRPr="008D0D24">
              <w:rPr>
                <w:rFonts w:eastAsia="Times New Roman" w:cs="Calibri"/>
                <w:color w:val="000000"/>
                <w:lang w:val="es-CO" w:eastAsia="es-CO" w:bidi="ar-SA"/>
              </w:rPr>
              <w:t>producción</w:t>
            </w:r>
            <w:r w:rsidR="000903F6">
              <w:rPr>
                <w:rFonts w:eastAsia="Times New Roman" w:cs="Calibri"/>
                <w:color w:val="000000"/>
                <w:lang w:val="es-CO" w:eastAsia="es-CO" w:bidi="ar-SA"/>
              </w:rPr>
              <w:t xml:space="preserve"> </w:t>
            </w:r>
            <w:r w:rsidRPr="008D0D24">
              <w:rPr>
                <w:rFonts w:eastAsia="Times New Roman" w:cs="Calibri"/>
                <w:color w:val="000000"/>
                <w:lang w:val="es-CO" w:eastAsia="es-CO" w:bidi="ar-SA"/>
              </w:rPr>
              <w:t xml:space="preserve">de bienes y servicios, </w:t>
            </w:r>
            <w:r w:rsidR="000903F6" w:rsidRPr="008D0D24">
              <w:rPr>
                <w:rFonts w:eastAsia="Times New Roman" w:cs="Calibri"/>
                <w:color w:val="000000"/>
                <w:lang w:val="es-CO" w:eastAsia="es-CO" w:bidi="ar-SA"/>
              </w:rPr>
              <w:t>artesanías</w:t>
            </w:r>
            <w:r w:rsidRPr="008D0D24">
              <w:rPr>
                <w:rFonts w:eastAsia="Times New Roman" w:cs="Calibri"/>
                <w:color w:val="000000"/>
                <w:lang w:val="es-CO" w:eastAsia="es-CO" w:bidi="ar-SA"/>
              </w:rPr>
              <w:t>, otros</w:t>
            </w:r>
          </w:p>
        </w:tc>
        <w:tc>
          <w:tcPr>
            <w:tcW w:w="789" w:type="dxa"/>
            <w:vMerge w:val="restart"/>
            <w:tcBorders>
              <w:top w:val="nil"/>
              <w:left w:val="single" w:sz="4" w:space="0" w:color="auto"/>
              <w:bottom w:val="single" w:sz="4" w:space="0" w:color="000000"/>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lang w:val="es-CO" w:eastAsia="es-CO" w:bidi="ar-SA"/>
              </w:rPr>
            </w:pPr>
            <w:r w:rsidRPr="008D0D24">
              <w:rPr>
                <w:rFonts w:eastAsia="Times New Roman" w:cs="Calibri"/>
                <w:lang w:val="es-CO" w:eastAsia="es-CO" w:bidi="ar-SA"/>
              </w:rPr>
              <w:t> </w:t>
            </w:r>
          </w:p>
        </w:tc>
      </w:tr>
      <w:tr w:rsidR="008D0D24" w:rsidRPr="008D0D24" w:rsidTr="00A44774">
        <w:trPr>
          <w:trHeight w:val="1423"/>
        </w:trPr>
        <w:tc>
          <w:tcPr>
            <w:tcW w:w="1439" w:type="dxa"/>
            <w:vMerge/>
            <w:tcBorders>
              <w:top w:val="single" w:sz="4" w:space="0" w:color="auto"/>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sz w:val="22"/>
                <w:szCs w:val="22"/>
                <w:lang w:val="es-CO" w:eastAsia="es-CO" w:bidi="ar-SA"/>
              </w:rPr>
            </w:pPr>
          </w:p>
        </w:tc>
        <w:tc>
          <w:tcPr>
            <w:tcW w:w="2395" w:type="dxa"/>
            <w:vMerge/>
            <w:tcBorders>
              <w:top w:val="nil"/>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lang w:val="es-CO" w:eastAsia="es-CO" w:bidi="ar-SA"/>
              </w:rPr>
            </w:pPr>
          </w:p>
        </w:tc>
        <w:tc>
          <w:tcPr>
            <w:tcW w:w="2141" w:type="dxa"/>
            <w:vMerge/>
            <w:tcBorders>
              <w:top w:val="nil"/>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lang w:val="es-CO" w:eastAsia="es-CO" w:bidi="ar-SA"/>
              </w:rPr>
            </w:pPr>
          </w:p>
        </w:tc>
        <w:tc>
          <w:tcPr>
            <w:tcW w:w="1843" w:type="dxa"/>
            <w:vMerge/>
            <w:tcBorders>
              <w:top w:val="nil"/>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lang w:val="es-CO" w:eastAsia="es-CO" w:bidi="ar-SA"/>
              </w:rPr>
            </w:pPr>
          </w:p>
        </w:tc>
        <w:tc>
          <w:tcPr>
            <w:tcW w:w="2126" w:type="dxa"/>
            <w:vMerge/>
            <w:tcBorders>
              <w:top w:val="nil"/>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color w:val="2A2A2A"/>
                <w:lang w:val="es-CO" w:eastAsia="es-CO" w:bidi="ar-SA"/>
              </w:rPr>
            </w:pPr>
          </w:p>
        </w:tc>
        <w:tc>
          <w:tcPr>
            <w:tcW w:w="567" w:type="dxa"/>
            <w:vMerge/>
            <w:tcBorders>
              <w:top w:val="nil"/>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lang w:val="es-CO" w:eastAsia="es-CO" w:bidi="ar-SA"/>
              </w:rPr>
            </w:pPr>
          </w:p>
        </w:tc>
        <w:tc>
          <w:tcPr>
            <w:tcW w:w="2835" w:type="dxa"/>
            <w:gridSpan w:val="2"/>
            <w:vMerge/>
            <w:tcBorders>
              <w:top w:val="nil"/>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lang w:val="es-CO" w:eastAsia="es-CO" w:bidi="ar-SA"/>
              </w:rPr>
            </w:pPr>
          </w:p>
        </w:tc>
        <w:tc>
          <w:tcPr>
            <w:tcW w:w="789" w:type="dxa"/>
            <w:vMerge/>
            <w:tcBorders>
              <w:top w:val="nil"/>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lang w:val="es-CO" w:eastAsia="es-CO" w:bidi="ar-SA"/>
              </w:rPr>
            </w:pPr>
          </w:p>
        </w:tc>
      </w:tr>
      <w:tr w:rsidR="008D0D24" w:rsidRPr="008D0D24" w:rsidTr="00A44774">
        <w:trPr>
          <w:trHeight w:val="1850"/>
        </w:trPr>
        <w:tc>
          <w:tcPr>
            <w:tcW w:w="1439" w:type="dxa"/>
            <w:vMerge/>
            <w:tcBorders>
              <w:top w:val="single" w:sz="4" w:space="0" w:color="auto"/>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sz w:val="22"/>
                <w:szCs w:val="22"/>
                <w:lang w:val="es-CO" w:eastAsia="es-CO" w:bidi="ar-SA"/>
              </w:rPr>
            </w:pPr>
          </w:p>
        </w:tc>
        <w:tc>
          <w:tcPr>
            <w:tcW w:w="2395"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Desarrollar programas de fomento a nivel local, articulados con instancias del nivel departamental, para garantizar mayor rentabilidad y beneficio social</w:t>
            </w:r>
          </w:p>
        </w:tc>
        <w:tc>
          <w:tcPr>
            <w:tcW w:w="2141" w:type="dxa"/>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Celebración de convenios inter-institucionales con el Departamento para fomento de proyectos productivos, agro-industrialización, especies menores, minería, turismo, etc</w:t>
            </w:r>
          </w:p>
        </w:tc>
        <w:tc>
          <w:tcPr>
            <w:tcW w:w="1843"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Firmar y desarrollar convenios a nivel Departamental, para fomentar procesos productivos, en todos los renglones factibles de explotación.</w:t>
            </w:r>
          </w:p>
        </w:tc>
        <w:tc>
          <w:tcPr>
            <w:tcW w:w="2126"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Número de convenios o acuerdos firmados y ejecutados con en nivel regional</w:t>
            </w:r>
          </w:p>
        </w:tc>
        <w:tc>
          <w:tcPr>
            <w:tcW w:w="567"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 </w:t>
            </w:r>
          </w:p>
        </w:tc>
        <w:tc>
          <w:tcPr>
            <w:tcW w:w="2835" w:type="dxa"/>
            <w:gridSpan w:val="2"/>
            <w:tcBorders>
              <w:top w:val="nil"/>
              <w:left w:val="nil"/>
              <w:bottom w:val="single" w:sz="4" w:space="0" w:color="auto"/>
              <w:right w:val="single" w:sz="4" w:space="0" w:color="auto"/>
            </w:tcBorders>
            <w:shd w:val="clear" w:color="auto" w:fill="auto"/>
            <w:hideMark/>
          </w:tcPr>
          <w:p w:rsidR="008D0D24" w:rsidRPr="008D0D24" w:rsidRDefault="008D0D24" w:rsidP="000903F6">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Convenios a nivel del departamento para crear fondos rotatorios, desarrollar procesos productivos minería, esp</w:t>
            </w:r>
            <w:r w:rsidR="000903F6">
              <w:rPr>
                <w:rFonts w:eastAsia="Times New Roman" w:cs="Calibri"/>
                <w:color w:val="000000"/>
                <w:lang w:val="es-CO" w:eastAsia="es-CO" w:bidi="ar-SA"/>
              </w:rPr>
              <w:t xml:space="preserve">ecies </w:t>
            </w:r>
            <w:r w:rsidRPr="008D0D24">
              <w:rPr>
                <w:rFonts w:eastAsia="Times New Roman" w:cs="Calibri"/>
                <w:color w:val="000000"/>
                <w:lang w:val="es-CO" w:eastAsia="es-CO" w:bidi="ar-SA"/>
              </w:rPr>
              <w:t>menores, transformación agro-industrial, de mercadeo y de comercialización</w:t>
            </w:r>
          </w:p>
        </w:tc>
        <w:tc>
          <w:tcPr>
            <w:tcW w:w="789"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lang w:val="es-CO" w:eastAsia="es-CO" w:bidi="ar-SA"/>
              </w:rPr>
            </w:pPr>
            <w:r w:rsidRPr="008D0D24">
              <w:rPr>
                <w:rFonts w:eastAsia="Times New Roman" w:cs="Calibri"/>
                <w:lang w:val="es-CO" w:eastAsia="es-CO" w:bidi="ar-SA"/>
              </w:rPr>
              <w:t> </w:t>
            </w:r>
          </w:p>
        </w:tc>
      </w:tr>
      <w:tr w:rsidR="008D0D24" w:rsidRPr="008D0D24" w:rsidTr="00A44774">
        <w:trPr>
          <w:trHeight w:val="1685"/>
        </w:trPr>
        <w:tc>
          <w:tcPr>
            <w:tcW w:w="1439" w:type="dxa"/>
            <w:vMerge/>
            <w:tcBorders>
              <w:top w:val="single" w:sz="4" w:space="0" w:color="auto"/>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sz w:val="22"/>
                <w:szCs w:val="22"/>
                <w:lang w:val="es-CO" w:eastAsia="es-CO" w:bidi="ar-SA"/>
              </w:rPr>
            </w:pPr>
          </w:p>
        </w:tc>
        <w:tc>
          <w:tcPr>
            <w:tcW w:w="2395"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Estimular e incentivar la organización y la capacitación de los productores locales para mejorar productividad y rentabilidad</w:t>
            </w:r>
          </w:p>
        </w:tc>
        <w:tc>
          <w:tcPr>
            <w:tcW w:w="2141"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Campaña de sensibilización a los productores locales, para conformar sus organizaciones y/o fortalecer las existentes</w:t>
            </w:r>
          </w:p>
        </w:tc>
        <w:tc>
          <w:tcPr>
            <w:tcW w:w="1843"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Organizar a los productores alrededor de procesos solidarios que les generen beneficios significativos</w:t>
            </w:r>
          </w:p>
        </w:tc>
        <w:tc>
          <w:tcPr>
            <w:tcW w:w="2126"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 xml:space="preserve">Productores del sector rural y urbano conformados en organizaciones para la producción, transformación y comercialización de sus productos </w:t>
            </w:r>
          </w:p>
        </w:tc>
        <w:tc>
          <w:tcPr>
            <w:tcW w:w="567"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 </w:t>
            </w:r>
          </w:p>
        </w:tc>
        <w:tc>
          <w:tcPr>
            <w:tcW w:w="2835" w:type="dxa"/>
            <w:gridSpan w:val="2"/>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Plan de capacitación para la organización campesina. Crear y operar los Consejos de Desarrollo Rural, titulación de predios, fondo empresarial solidario.</w:t>
            </w:r>
          </w:p>
        </w:tc>
        <w:tc>
          <w:tcPr>
            <w:tcW w:w="789" w:type="dxa"/>
            <w:tcBorders>
              <w:top w:val="single" w:sz="4" w:space="0" w:color="auto"/>
              <w:left w:val="single" w:sz="4" w:space="0" w:color="auto"/>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lang w:val="es-CO" w:eastAsia="es-CO" w:bidi="ar-SA"/>
              </w:rPr>
            </w:pPr>
            <w:r w:rsidRPr="008D0D24">
              <w:rPr>
                <w:rFonts w:eastAsia="Times New Roman" w:cs="Calibri"/>
                <w:lang w:val="es-CO" w:eastAsia="es-CO" w:bidi="ar-SA"/>
              </w:rPr>
              <w:t> </w:t>
            </w:r>
          </w:p>
        </w:tc>
      </w:tr>
      <w:tr w:rsidR="008D0D24" w:rsidRPr="008D0D24" w:rsidTr="00A44774">
        <w:trPr>
          <w:trHeight w:val="2106"/>
        </w:trPr>
        <w:tc>
          <w:tcPr>
            <w:tcW w:w="143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center"/>
              <w:rPr>
                <w:rFonts w:eastAsia="Times New Roman" w:cs="Calibri"/>
                <w:sz w:val="24"/>
                <w:szCs w:val="24"/>
                <w:lang w:val="es-CO" w:eastAsia="es-CO" w:bidi="ar-SA"/>
              </w:rPr>
            </w:pPr>
            <w:r w:rsidRPr="008D0D24">
              <w:rPr>
                <w:rFonts w:eastAsia="Times New Roman" w:cs="Calibri"/>
                <w:sz w:val="24"/>
                <w:szCs w:val="24"/>
                <w:lang w:val="es-CO" w:eastAsia="es-CO" w:bidi="ar-SA"/>
              </w:rPr>
              <w:t>DESARROLLO DEL SECTOR AGROPECUARIO - AGRO-INDUSTRIAL Y DE ESPECIES MENORES</w:t>
            </w:r>
          </w:p>
        </w:tc>
        <w:tc>
          <w:tcPr>
            <w:tcW w:w="2395"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Establecer procesos de desarrollo tecnológico mediante convenios, que permitan desarrollar paquetes tecnológicos que sirvan de modelo para el desarrollo productivo local</w:t>
            </w:r>
          </w:p>
        </w:tc>
        <w:tc>
          <w:tcPr>
            <w:tcW w:w="2141"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 xml:space="preserve">Formalización y </w:t>
            </w:r>
            <w:r w:rsidR="000903F6" w:rsidRPr="008D0D24">
              <w:rPr>
                <w:rFonts w:eastAsia="Times New Roman" w:cs="Calibri"/>
                <w:color w:val="000000"/>
                <w:lang w:val="es-CO" w:eastAsia="es-CO" w:bidi="ar-SA"/>
              </w:rPr>
              <w:t>ejecución</w:t>
            </w:r>
            <w:r w:rsidRPr="008D0D24">
              <w:rPr>
                <w:rFonts w:eastAsia="Times New Roman" w:cs="Calibri"/>
                <w:color w:val="000000"/>
                <w:lang w:val="es-CO" w:eastAsia="es-CO" w:bidi="ar-SA"/>
              </w:rPr>
              <w:t xml:space="preserve"> de acciones diversas, para contar con talento humano, recursos, medios y demás, para adelantar procesos tecnológicos novedosos y fructíferos</w:t>
            </w:r>
          </w:p>
        </w:tc>
        <w:tc>
          <w:tcPr>
            <w:tcW w:w="1843"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Realizar convenios o acuerdos con otras instituciones regionales para desarrollar proyectos tecnológicos productivos según la vocación de la región</w:t>
            </w:r>
          </w:p>
        </w:tc>
        <w:tc>
          <w:tcPr>
            <w:tcW w:w="2126"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Número de convenios o acuerdos firmados y ejecutados con en nivel regional o nacional, para la explotación pecuaria, especies menores y procesos Agro-industriales.</w:t>
            </w:r>
          </w:p>
        </w:tc>
        <w:tc>
          <w:tcPr>
            <w:tcW w:w="567"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 </w:t>
            </w:r>
          </w:p>
        </w:tc>
        <w:tc>
          <w:tcPr>
            <w:tcW w:w="2835" w:type="dxa"/>
            <w:gridSpan w:val="2"/>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 xml:space="preserve">Convenios a nivel del departamento y/o nación, para desarrollar paquetes tecnológicos que sirvan de modelo para ser replicados a nivel municipal </w:t>
            </w:r>
          </w:p>
        </w:tc>
        <w:tc>
          <w:tcPr>
            <w:tcW w:w="789"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lang w:val="es-CO" w:eastAsia="es-CO" w:bidi="ar-SA"/>
              </w:rPr>
            </w:pPr>
            <w:r w:rsidRPr="008D0D24">
              <w:rPr>
                <w:rFonts w:eastAsia="Times New Roman" w:cs="Calibri"/>
                <w:lang w:val="es-CO" w:eastAsia="es-CO" w:bidi="ar-SA"/>
              </w:rPr>
              <w:t> </w:t>
            </w:r>
          </w:p>
        </w:tc>
      </w:tr>
      <w:tr w:rsidR="008D0D24" w:rsidRPr="008D0D24" w:rsidTr="00A44774">
        <w:trPr>
          <w:trHeight w:val="2392"/>
        </w:trPr>
        <w:tc>
          <w:tcPr>
            <w:tcW w:w="1439" w:type="dxa"/>
            <w:vMerge/>
            <w:tcBorders>
              <w:top w:val="single" w:sz="4" w:space="0" w:color="auto"/>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sz w:val="24"/>
                <w:szCs w:val="24"/>
                <w:lang w:val="es-CO" w:eastAsia="es-CO" w:bidi="ar-SA"/>
              </w:rPr>
            </w:pPr>
          </w:p>
        </w:tc>
        <w:tc>
          <w:tcPr>
            <w:tcW w:w="2395"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Desarrollar estrategias de asistencia técnica continua orientada a mejorar las condiciones de calidad y competitividad con énfasis en los renglones con mayores ventajas comparativas.</w:t>
            </w:r>
          </w:p>
        </w:tc>
        <w:tc>
          <w:tcPr>
            <w:tcW w:w="2141"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 xml:space="preserve"> Realización de eventos de capacitación, jornadas de actualización tecnológica, giras, </w:t>
            </w:r>
            <w:r w:rsidR="000903F6" w:rsidRPr="008D0D24">
              <w:rPr>
                <w:rFonts w:eastAsia="Times New Roman" w:cs="Calibri"/>
                <w:color w:val="000000"/>
                <w:lang w:val="es-CO" w:eastAsia="es-CO" w:bidi="ar-SA"/>
              </w:rPr>
              <w:t>pasantías</w:t>
            </w:r>
            <w:r w:rsidRPr="008D0D24">
              <w:rPr>
                <w:rFonts w:eastAsia="Times New Roman" w:cs="Calibri"/>
                <w:color w:val="000000"/>
                <w:lang w:val="es-CO" w:eastAsia="es-CO" w:bidi="ar-SA"/>
              </w:rPr>
              <w:t xml:space="preserve">, entre otras, que permitan mejorar los niveles calidad productiva de cara a ser mas competitivos       </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Trabajar con los productores locales con base en la necesidad de mejorar la calidad de sus productos para poder competir y por ende sobrevivir</w:t>
            </w:r>
          </w:p>
        </w:tc>
        <w:tc>
          <w:tcPr>
            <w:tcW w:w="2126"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Cantidad de eventos formativos realizados durante el semestre laboral, y resultados de las evaluaciones para determinar niveles de apropiación de lo enseñado</w:t>
            </w:r>
          </w:p>
        </w:tc>
        <w:tc>
          <w:tcPr>
            <w:tcW w:w="567" w:type="dxa"/>
            <w:tcBorders>
              <w:top w:val="nil"/>
              <w:left w:val="single" w:sz="4" w:space="0" w:color="auto"/>
              <w:bottom w:val="nil"/>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 </w:t>
            </w:r>
          </w:p>
        </w:tc>
        <w:tc>
          <w:tcPr>
            <w:tcW w:w="2835" w:type="dxa"/>
            <w:gridSpan w:val="2"/>
            <w:tcBorders>
              <w:top w:val="nil"/>
              <w:left w:val="nil"/>
              <w:bottom w:val="nil"/>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Plan de Asistencia Técnica para los productores locales con base en los renglones productivos explotados y las ventajas competitivas de cada uno de ellos</w:t>
            </w:r>
          </w:p>
        </w:tc>
        <w:tc>
          <w:tcPr>
            <w:tcW w:w="789" w:type="dxa"/>
            <w:tcBorders>
              <w:top w:val="nil"/>
              <w:left w:val="nil"/>
              <w:bottom w:val="nil"/>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lang w:val="es-CO" w:eastAsia="es-CO" w:bidi="ar-SA"/>
              </w:rPr>
            </w:pPr>
            <w:r w:rsidRPr="008D0D24">
              <w:rPr>
                <w:rFonts w:eastAsia="Times New Roman" w:cs="Calibri"/>
                <w:lang w:val="es-CO" w:eastAsia="es-CO" w:bidi="ar-SA"/>
              </w:rPr>
              <w:t> </w:t>
            </w:r>
          </w:p>
        </w:tc>
      </w:tr>
      <w:tr w:rsidR="008D0D24" w:rsidRPr="008D0D24" w:rsidTr="00A44774">
        <w:trPr>
          <w:trHeight w:val="15"/>
        </w:trPr>
        <w:tc>
          <w:tcPr>
            <w:tcW w:w="1439" w:type="dxa"/>
            <w:vMerge/>
            <w:tcBorders>
              <w:top w:val="single" w:sz="4" w:space="0" w:color="auto"/>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sz w:val="24"/>
                <w:szCs w:val="24"/>
                <w:lang w:val="es-CO" w:eastAsia="es-CO" w:bidi="ar-SA"/>
              </w:rPr>
            </w:pPr>
          </w:p>
        </w:tc>
        <w:tc>
          <w:tcPr>
            <w:tcW w:w="2395"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p>
        </w:tc>
        <w:tc>
          <w:tcPr>
            <w:tcW w:w="2141"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p>
        </w:tc>
        <w:tc>
          <w:tcPr>
            <w:tcW w:w="2126"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p>
        </w:tc>
        <w:tc>
          <w:tcPr>
            <w:tcW w:w="567" w:type="dxa"/>
            <w:tcBorders>
              <w:top w:val="nil"/>
              <w:left w:val="single" w:sz="4" w:space="0" w:color="auto"/>
              <w:bottom w:val="single" w:sz="4" w:space="0" w:color="auto"/>
              <w:right w:val="nil"/>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p>
        </w:tc>
        <w:tc>
          <w:tcPr>
            <w:tcW w:w="2835" w:type="dxa"/>
            <w:gridSpan w:val="2"/>
            <w:tcBorders>
              <w:top w:val="nil"/>
              <w:left w:val="nil"/>
              <w:bottom w:val="single" w:sz="4" w:space="0" w:color="auto"/>
              <w:right w:val="nil"/>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p>
        </w:tc>
        <w:tc>
          <w:tcPr>
            <w:tcW w:w="789" w:type="dxa"/>
            <w:tcBorders>
              <w:top w:val="nil"/>
              <w:left w:val="nil"/>
              <w:bottom w:val="nil"/>
              <w:right w:val="nil"/>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p>
        </w:tc>
      </w:tr>
      <w:tr w:rsidR="008D0D24" w:rsidRPr="008D0D24" w:rsidTr="00B02D5F">
        <w:trPr>
          <w:trHeight w:val="1865"/>
        </w:trPr>
        <w:tc>
          <w:tcPr>
            <w:tcW w:w="1439" w:type="dxa"/>
            <w:vMerge/>
            <w:tcBorders>
              <w:top w:val="single" w:sz="4" w:space="0" w:color="auto"/>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sz w:val="24"/>
                <w:szCs w:val="24"/>
                <w:lang w:val="es-CO" w:eastAsia="es-CO" w:bidi="ar-SA"/>
              </w:rPr>
            </w:pPr>
          </w:p>
        </w:tc>
        <w:tc>
          <w:tcPr>
            <w:tcW w:w="2395"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Dinamizar la economía del departamento mediante la implementación de procesos sostenibles orientados al fortalecimiento del aparato productivo,</w:t>
            </w:r>
          </w:p>
        </w:tc>
        <w:tc>
          <w:tcPr>
            <w:tcW w:w="2141"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A4477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 xml:space="preserve">Desarrollar acciones básicas para la modernización y sostenibilidad de la agricultura, la </w:t>
            </w:r>
            <w:r w:rsidR="000903F6" w:rsidRPr="008D0D24">
              <w:rPr>
                <w:rFonts w:eastAsia="Times New Roman" w:cs="Calibri"/>
                <w:color w:val="000000"/>
                <w:lang w:val="es-CO" w:eastAsia="es-CO" w:bidi="ar-SA"/>
              </w:rPr>
              <w:t>ganadería</w:t>
            </w:r>
            <w:r w:rsidRPr="008D0D24">
              <w:rPr>
                <w:rFonts w:eastAsia="Times New Roman" w:cs="Calibri"/>
                <w:color w:val="000000"/>
                <w:lang w:val="es-CO" w:eastAsia="es-CO" w:bidi="ar-SA"/>
              </w:rPr>
              <w:t xml:space="preserve"> y las especies menores, en armonía y equilibrio con el medio ambiente </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 xml:space="preserve">Trabajar con los productores locales sobre la importancia de desarrollar proyectos orgánicos, limpios, ecológicos, para preservar  los recursos </w:t>
            </w:r>
          </w:p>
        </w:tc>
        <w:tc>
          <w:tcPr>
            <w:tcW w:w="2126"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número de proyectos ejecutados con base en los parámetros agroecológicos y de preservación de nuestra riqueza natural</w:t>
            </w:r>
          </w:p>
        </w:tc>
        <w:tc>
          <w:tcPr>
            <w:tcW w:w="567" w:type="dxa"/>
            <w:tcBorders>
              <w:top w:val="single" w:sz="4" w:space="0" w:color="auto"/>
              <w:left w:val="single" w:sz="4" w:space="0" w:color="auto"/>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 </w:t>
            </w:r>
          </w:p>
        </w:tc>
        <w:tc>
          <w:tcPr>
            <w:tcW w:w="2835" w:type="dxa"/>
            <w:gridSpan w:val="2"/>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lang w:val="es-CO" w:eastAsia="es-CO" w:bidi="ar-SA"/>
              </w:rPr>
            </w:pPr>
            <w:r w:rsidRPr="008D0D24">
              <w:rPr>
                <w:rFonts w:eastAsia="Times New Roman" w:cs="Calibri"/>
                <w:color w:val="000000"/>
                <w:lang w:val="es-CO" w:eastAsia="es-CO" w:bidi="ar-SA"/>
              </w:rPr>
              <w:t>Proyectos orgánicos, agricultura limpia. Apuestas productivas sostenibles, que permitan  la apropiación y la divulgación del conocimiento, la investigación, la innovación y la transferencia tecnológica</w:t>
            </w:r>
          </w:p>
        </w:tc>
        <w:tc>
          <w:tcPr>
            <w:tcW w:w="789"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lang w:val="es-CO" w:eastAsia="es-CO" w:bidi="ar-SA"/>
              </w:rPr>
            </w:pPr>
            <w:r w:rsidRPr="008D0D24">
              <w:rPr>
                <w:rFonts w:eastAsia="Times New Roman" w:cs="Calibri"/>
                <w:lang w:val="es-CO" w:eastAsia="es-CO" w:bidi="ar-SA"/>
              </w:rPr>
              <w:t> </w:t>
            </w:r>
          </w:p>
        </w:tc>
      </w:tr>
      <w:tr w:rsidR="008D0D24" w:rsidRPr="008D0D24" w:rsidTr="00B02D5F">
        <w:trPr>
          <w:trHeight w:val="1745"/>
        </w:trPr>
        <w:tc>
          <w:tcPr>
            <w:tcW w:w="1439" w:type="dxa"/>
            <w:vMerge/>
            <w:tcBorders>
              <w:top w:val="single" w:sz="4" w:space="0" w:color="auto"/>
              <w:left w:val="single" w:sz="4" w:space="0" w:color="auto"/>
              <w:bottom w:val="nil"/>
              <w:right w:val="single" w:sz="4" w:space="0" w:color="auto"/>
            </w:tcBorders>
            <w:vAlign w:val="center"/>
            <w:hideMark/>
          </w:tcPr>
          <w:p w:rsidR="008D0D24" w:rsidRPr="008D0D24" w:rsidRDefault="008D0D24" w:rsidP="008D0D24">
            <w:pPr>
              <w:spacing w:after="0" w:line="240" w:lineRule="auto"/>
              <w:jc w:val="left"/>
              <w:rPr>
                <w:rFonts w:eastAsia="Times New Roman" w:cs="Calibri"/>
                <w:sz w:val="24"/>
                <w:szCs w:val="24"/>
                <w:lang w:val="es-CO" w:eastAsia="es-CO" w:bidi="ar-SA"/>
              </w:rPr>
            </w:pPr>
          </w:p>
        </w:tc>
        <w:tc>
          <w:tcPr>
            <w:tcW w:w="2395" w:type="dxa"/>
            <w:vMerge w:val="restart"/>
            <w:tcBorders>
              <w:top w:val="single" w:sz="4" w:space="0" w:color="auto"/>
              <w:left w:val="nil"/>
              <w:bottom w:val="single" w:sz="4" w:space="0" w:color="000000"/>
              <w:right w:val="single" w:sz="4" w:space="0" w:color="auto"/>
            </w:tcBorders>
            <w:shd w:val="clear" w:color="auto" w:fill="auto"/>
            <w:hideMark/>
          </w:tcPr>
          <w:p w:rsidR="008D0D24" w:rsidRPr="008D0D24" w:rsidRDefault="008D0D24" w:rsidP="000903F6">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Alternativas de ingreso para disminución de los cultivos de uso ilícito que mermen el conflicto armado y disminuyan los niveles de pobreza y de miseria que reinan en el Mun</w:t>
            </w:r>
            <w:r w:rsidR="000903F6">
              <w:rPr>
                <w:rFonts w:eastAsia="Times New Roman" w:cs="Calibri"/>
                <w:color w:val="000000"/>
                <w:sz w:val="18"/>
                <w:szCs w:val="18"/>
                <w:lang w:val="es-CO" w:eastAsia="es-CO" w:bidi="ar-SA"/>
              </w:rPr>
              <w:t>i</w:t>
            </w:r>
            <w:r w:rsidRPr="008D0D24">
              <w:rPr>
                <w:rFonts w:eastAsia="Times New Roman" w:cs="Calibri"/>
                <w:color w:val="000000"/>
                <w:sz w:val="18"/>
                <w:szCs w:val="18"/>
                <w:lang w:val="es-CO" w:eastAsia="es-CO" w:bidi="ar-SA"/>
              </w:rPr>
              <w:t>cipio</w:t>
            </w:r>
          </w:p>
        </w:tc>
        <w:tc>
          <w:tcPr>
            <w:tcW w:w="2141"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xml:space="preserve"> Presentar varios ofertas atractivas a los cultivadores de ilícitos que les permita diversificar sus ingresos de alternativas lícitas en el corto plazo y con márgenes de rentabilidad atractivos</w:t>
            </w:r>
          </w:p>
        </w:tc>
        <w:tc>
          <w:tcPr>
            <w:tcW w:w="1843"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Proponer a los cultivadores, procesadores y negociantes de ilícitos, alternativas de desarrollo posibles y auto</w:t>
            </w:r>
            <w:r w:rsidR="000903F6">
              <w:rPr>
                <w:rFonts w:eastAsia="Times New Roman" w:cs="Calibri"/>
                <w:color w:val="000000"/>
                <w:sz w:val="18"/>
                <w:szCs w:val="18"/>
                <w:lang w:val="es-CO" w:eastAsia="es-CO" w:bidi="ar-SA"/>
              </w:rPr>
              <w:t>-</w:t>
            </w:r>
            <w:r w:rsidRPr="008D0D24">
              <w:rPr>
                <w:rFonts w:eastAsia="Times New Roman" w:cs="Calibri"/>
                <w:color w:val="000000"/>
                <w:sz w:val="18"/>
                <w:szCs w:val="18"/>
                <w:lang w:val="es-CO" w:eastAsia="es-CO" w:bidi="ar-SA"/>
              </w:rPr>
              <w:t>sostenibles</w:t>
            </w:r>
          </w:p>
        </w:tc>
        <w:tc>
          <w:tcPr>
            <w:tcW w:w="2126"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Número de cultivadores de ilícitos y número de hectáreas sustituidas por la acción voluntaria producto de la convicción y confianza en las propuestas alternativas</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835" w:type="dxa"/>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xml:space="preserve">Proyectos de desarrollo alternativo a nivel productivo, de comercialización y mercadeo, </w:t>
            </w:r>
            <w:r w:rsidR="000903F6" w:rsidRPr="008D0D24">
              <w:rPr>
                <w:rFonts w:eastAsia="Times New Roman" w:cs="Calibri"/>
                <w:color w:val="000000"/>
                <w:sz w:val="18"/>
                <w:szCs w:val="18"/>
                <w:lang w:val="es-CO" w:eastAsia="es-CO" w:bidi="ar-SA"/>
              </w:rPr>
              <w:t>minería</w:t>
            </w:r>
            <w:r w:rsidRPr="008D0D24">
              <w:rPr>
                <w:rFonts w:eastAsia="Times New Roman" w:cs="Calibri"/>
                <w:color w:val="000000"/>
                <w:sz w:val="18"/>
                <w:szCs w:val="18"/>
                <w:lang w:val="es-CO" w:eastAsia="es-CO" w:bidi="ar-SA"/>
              </w:rPr>
              <w:t>, artesanal, de tipo empresarial, micro empresas, cultural, ambiental, prestación de servicios, etc.</w:t>
            </w:r>
          </w:p>
        </w:tc>
        <w:tc>
          <w:tcPr>
            <w:tcW w:w="789"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B02D5F">
        <w:trPr>
          <w:trHeight w:val="90"/>
        </w:trPr>
        <w:tc>
          <w:tcPr>
            <w:tcW w:w="1439" w:type="dxa"/>
            <w:tcBorders>
              <w:top w:val="nil"/>
              <w:left w:val="single" w:sz="4" w:space="0" w:color="auto"/>
              <w:bottom w:val="nil"/>
              <w:right w:val="single" w:sz="4" w:space="0" w:color="auto"/>
            </w:tcBorders>
            <w:shd w:val="clear" w:color="auto" w:fill="auto"/>
            <w:noWrap/>
            <w:vAlign w:val="bottom"/>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395" w:type="dxa"/>
            <w:vMerge/>
            <w:tcBorders>
              <w:top w:val="nil"/>
              <w:left w:val="nil"/>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2141" w:type="dxa"/>
            <w:vMerge/>
            <w:tcBorders>
              <w:top w:val="nil"/>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1843" w:type="dxa"/>
            <w:vMerge/>
            <w:tcBorders>
              <w:top w:val="nil"/>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2126" w:type="dxa"/>
            <w:vMerge/>
            <w:tcBorders>
              <w:top w:val="nil"/>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567" w:type="dxa"/>
            <w:vMerge/>
            <w:tcBorders>
              <w:top w:val="nil"/>
              <w:left w:val="single" w:sz="4" w:space="0" w:color="auto"/>
              <w:bottom w:val="single" w:sz="4" w:space="0" w:color="000000"/>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2835" w:type="dxa"/>
            <w:gridSpan w:val="2"/>
            <w:vMerge/>
            <w:tcBorders>
              <w:top w:val="single" w:sz="4" w:space="0" w:color="auto"/>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p>
        </w:tc>
        <w:tc>
          <w:tcPr>
            <w:tcW w:w="789" w:type="dxa"/>
            <w:vMerge/>
            <w:tcBorders>
              <w:top w:val="single" w:sz="4" w:space="0" w:color="auto"/>
              <w:left w:val="single" w:sz="4" w:space="0" w:color="auto"/>
              <w:bottom w:val="single" w:sz="4" w:space="0" w:color="auto"/>
              <w:right w:val="single" w:sz="4" w:space="0" w:color="auto"/>
            </w:tcBorders>
            <w:vAlign w:val="center"/>
            <w:hideMark/>
          </w:tcPr>
          <w:p w:rsidR="008D0D24" w:rsidRPr="008D0D24" w:rsidRDefault="008D0D24" w:rsidP="008D0D24">
            <w:pPr>
              <w:spacing w:after="0" w:line="240" w:lineRule="auto"/>
              <w:jc w:val="left"/>
              <w:rPr>
                <w:rFonts w:eastAsia="Times New Roman" w:cs="Calibri"/>
                <w:sz w:val="18"/>
                <w:szCs w:val="18"/>
                <w:lang w:val="es-CO" w:eastAsia="es-CO" w:bidi="ar-SA"/>
              </w:rPr>
            </w:pPr>
          </w:p>
        </w:tc>
      </w:tr>
      <w:tr w:rsidR="008D0D24" w:rsidRPr="008D0D24" w:rsidTr="00B02D5F">
        <w:trPr>
          <w:trHeight w:val="2602"/>
        </w:trPr>
        <w:tc>
          <w:tcPr>
            <w:tcW w:w="1439"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DESARROLLO EMPRESARIAL COMPETITIVO</w:t>
            </w:r>
          </w:p>
        </w:tc>
        <w:tc>
          <w:tcPr>
            <w:tcW w:w="2395"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Aplicar mecanismos y correctivos para garantizar el incremento de los niveles de producción y de productividad a nivel local y mejores niveles de competitividad del sector primario del municipio en los mercados  regionales  y zonales.</w:t>
            </w:r>
          </w:p>
        </w:tc>
        <w:tc>
          <w:tcPr>
            <w:tcW w:w="2141"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xml:space="preserve">Desarrollar acciones de infraestructura, programas y proyectos, para mejorar los procesos relacionados con los diferentes renglones productivos </w:t>
            </w:r>
          </w:p>
        </w:tc>
        <w:tc>
          <w:tcPr>
            <w:tcW w:w="1843"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xml:space="preserve">Fortalecer los procesos de mercadeo y comercialización de los diferentes productos zonales, mediante la infraestructura, apoyo financiero, dotación de bienes e insumos,  proyectos alternativos para generar empleo </w:t>
            </w:r>
          </w:p>
        </w:tc>
        <w:tc>
          <w:tcPr>
            <w:tcW w:w="2126"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Número de obras de infraestructura como apoyo para la comercialización y el mercadeo de la producción local, al igual que acciones de apoyo para la producción, dotaciones y cofinanciación de los proyectos</w:t>
            </w:r>
          </w:p>
        </w:tc>
        <w:tc>
          <w:tcPr>
            <w:tcW w:w="567"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835" w:type="dxa"/>
            <w:gridSpan w:val="2"/>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Construcción</w:t>
            </w:r>
            <w:r w:rsidR="000903F6">
              <w:rPr>
                <w:rFonts w:eastAsia="Times New Roman" w:cs="Calibri"/>
                <w:color w:val="000000"/>
                <w:sz w:val="18"/>
                <w:szCs w:val="18"/>
                <w:lang w:val="es-CO" w:eastAsia="es-CO" w:bidi="ar-SA"/>
              </w:rPr>
              <w:t xml:space="preserve"> </w:t>
            </w:r>
            <w:r w:rsidRPr="008D0D24">
              <w:rPr>
                <w:rFonts w:eastAsia="Times New Roman" w:cs="Calibri"/>
                <w:color w:val="000000"/>
                <w:sz w:val="18"/>
                <w:szCs w:val="18"/>
                <w:lang w:val="es-CO" w:eastAsia="es-CO" w:bidi="ar-SA"/>
              </w:rPr>
              <w:t>de infraestructura  de mercadeo- comercialización ( centros de acopio, plantas físicas,</w:t>
            </w:r>
            <w:r w:rsidR="000903F6">
              <w:rPr>
                <w:rFonts w:eastAsia="Times New Roman" w:cs="Calibri"/>
                <w:color w:val="000000"/>
                <w:sz w:val="18"/>
                <w:szCs w:val="18"/>
                <w:lang w:val="es-CO" w:eastAsia="es-CO" w:bidi="ar-SA"/>
              </w:rPr>
              <w:t xml:space="preserve"> </w:t>
            </w:r>
            <w:r w:rsidRPr="008D0D24">
              <w:rPr>
                <w:rFonts w:eastAsia="Times New Roman" w:cs="Calibri"/>
                <w:color w:val="000000"/>
                <w:sz w:val="18"/>
                <w:szCs w:val="18"/>
                <w:lang w:val="es-CO" w:eastAsia="es-CO" w:bidi="ar-SA"/>
              </w:rPr>
              <w:t>etc). Procesos para dar valor agregado en zona, programas de apoyo a los productores (bancos de semillas, inseminación, sustitución de cultivos ilícitos, dotaciones, cofinanciación etc)</w:t>
            </w:r>
          </w:p>
        </w:tc>
        <w:tc>
          <w:tcPr>
            <w:tcW w:w="789"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A44774">
        <w:trPr>
          <w:trHeight w:val="1594"/>
        </w:trPr>
        <w:tc>
          <w:tcPr>
            <w:tcW w:w="1439" w:type="dxa"/>
            <w:tcBorders>
              <w:top w:val="nil"/>
              <w:left w:val="single" w:sz="4" w:space="0" w:color="auto"/>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MINERIA</w:t>
            </w:r>
          </w:p>
        </w:tc>
        <w:tc>
          <w:tcPr>
            <w:tcW w:w="2395"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Identificar, legalizar  la minería de hecho, para incentivar la competitividad del sector minero del municipio</w:t>
            </w:r>
          </w:p>
        </w:tc>
        <w:tc>
          <w:tcPr>
            <w:tcW w:w="2141"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Realización de un inventario minero, para posteriormente desarrollar acciones  que permitan incrementar la productividad a nivel local</w:t>
            </w:r>
          </w:p>
        </w:tc>
        <w:tc>
          <w:tcPr>
            <w:tcW w:w="1843"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xml:space="preserve">Estimular a los  mineros del municipio para realizar un inventario del sector, legalizar la </w:t>
            </w:r>
            <w:r w:rsidR="000903F6" w:rsidRPr="008D0D24">
              <w:rPr>
                <w:rFonts w:eastAsia="Times New Roman" w:cs="Calibri"/>
                <w:color w:val="000000"/>
                <w:sz w:val="18"/>
                <w:szCs w:val="18"/>
                <w:lang w:val="es-CO" w:eastAsia="es-CO" w:bidi="ar-SA"/>
              </w:rPr>
              <w:t>explotación</w:t>
            </w:r>
            <w:r w:rsidRPr="008D0D24">
              <w:rPr>
                <w:rFonts w:eastAsia="Times New Roman" w:cs="Calibri"/>
                <w:color w:val="000000"/>
                <w:sz w:val="18"/>
                <w:szCs w:val="18"/>
                <w:lang w:val="es-CO" w:eastAsia="es-CO" w:bidi="ar-SA"/>
              </w:rPr>
              <w:t xml:space="preserve"> y mejorar productividad</w:t>
            </w:r>
          </w:p>
        </w:tc>
        <w:tc>
          <w:tcPr>
            <w:tcW w:w="2126" w:type="dxa"/>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Cantidad de minas de explotación de los recursos naturales ubicadas en el municipio, legalizadas y con acompañamiento durante el proceso extracción-mercadeo</w:t>
            </w:r>
          </w:p>
        </w:tc>
        <w:tc>
          <w:tcPr>
            <w:tcW w:w="567"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835" w:type="dxa"/>
            <w:gridSpan w:val="2"/>
            <w:tcBorders>
              <w:top w:val="nil"/>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Inventario Minero. Plan de Legalización de las Minas de hecho y  Plan Minero-ambiental local. Plan de sostenimiento y planta piloto.</w:t>
            </w:r>
          </w:p>
        </w:tc>
        <w:tc>
          <w:tcPr>
            <w:tcW w:w="789" w:type="dxa"/>
            <w:tcBorders>
              <w:top w:val="nil"/>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A44774">
        <w:trPr>
          <w:trHeight w:val="2301"/>
        </w:trPr>
        <w:tc>
          <w:tcPr>
            <w:tcW w:w="1439" w:type="dxa"/>
            <w:tcBorders>
              <w:top w:val="nil"/>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TURISMO ECOLÓGICO</w:t>
            </w:r>
          </w:p>
        </w:tc>
        <w:tc>
          <w:tcPr>
            <w:tcW w:w="2395"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Capacitar y promocionar el turismo ecológico a nivel Departamental, Nacional e internacionalmente, como una alternativa de sustitución de ilícitos, de generación de empleo e ingreso y como muestra de la nueva cultura de paz.</w:t>
            </w:r>
          </w:p>
        </w:tc>
        <w:tc>
          <w:tcPr>
            <w:tcW w:w="2141"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Construcción de un plan de capacitación articulado y ejecutado con el SENA dirigido al sector turístico en temas relacionados con la oferta turística,</w:t>
            </w:r>
            <w:r w:rsidR="000903F6">
              <w:rPr>
                <w:rFonts w:eastAsia="Times New Roman" w:cs="Calibri"/>
                <w:color w:val="000000"/>
                <w:sz w:val="18"/>
                <w:szCs w:val="18"/>
                <w:lang w:val="es-CO" w:eastAsia="es-CO" w:bidi="ar-SA"/>
              </w:rPr>
              <w:t xml:space="preserve"> </w:t>
            </w:r>
            <w:r w:rsidRPr="008D0D24">
              <w:rPr>
                <w:rFonts w:eastAsia="Times New Roman" w:cs="Calibri"/>
                <w:color w:val="000000"/>
                <w:sz w:val="18"/>
                <w:szCs w:val="18"/>
                <w:lang w:val="es-CO" w:eastAsia="es-CO" w:bidi="ar-SA"/>
              </w:rPr>
              <w:t>con el apoyo de las nuevas tecnologías y de la infraestructura regional para promover el turismo</w:t>
            </w:r>
          </w:p>
        </w:tc>
        <w:tc>
          <w:tcPr>
            <w:tcW w:w="1843"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Capacitar para motivar y sensibilizar a los campesinos sobre el turismo ecológico y sus ventajas y beneficios para la comunidad en general</w:t>
            </w:r>
          </w:p>
        </w:tc>
        <w:tc>
          <w:tcPr>
            <w:tcW w:w="2126"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Prestadores de servicios turísticos capacitados en el tema y con conocimientos prácticos sobre la materia, para ser convertidos en los gestores del desarrollo turístico municipal y regional</w:t>
            </w:r>
            <w:r w:rsidRPr="008D0D24">
              <w:rPr>
                <w:rFonts w:eastAsia="Times New Roman" w:cs="Calibri"/>
                <w:color w:val="000000"/>
                <w:sz w:val="18"/>
                <w:szCs w:val="18"/>
                <w:lang w:val="es-CO" w:eastAsia="es-CO" w:bidi="ar-SA"/>
              </w:rPr>
              <w:br/>
              <w:t xml:space="preserve"> </w:t>
            </w:r>
          </w:p>
        </w:tc>
        <w:tc>
          <w:tcPr>
            <w:tcW w:w="567"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835" w:type="dxa"/>
            <w:gridSpan w:val="2"/>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Plan de promoción y capacitación turística que contemple la formulación de proyectos, la participación en eventos de promoción nacional e internacional, con base en declaratorias UNESCO pertinentes al tema.</w:t>
            </w:r>
          </w:p>
        </w:tc>
        <w:tc>
          <w:tcPr>
            <w:tcW w:w="789"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r w:rsidR="008D0D24" w:rsidRPr="008D0D24" w:rsidTr="00A44774">
        <w:trPr>
          <w:trHeight w:val="3174"/>
        </w:trPr>
        <w:tc>
          <w:tcPr>
            <w:tcW w:w="1439" w:type="dxa"/>
            <w:tcBorders>
              <w:top w:val="single" w:sz="4" w:space="0" w:color="auto"/>
              <w:left w:val="single" w:sz="4" w:space="0" w:color="auto"/>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lastRenderedPageBreak/>
              <w:t>EMPLEO PRODUCTIVO</w:t>
            </w:r>
          </w:p>
        </w:tc>
        <w:tc>
          <w:tcPr>
            <w:tcW w:w="2395"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xml:space="preserve">Generar diversas actividades alternativas de Empleo e ingreso productivo, formación para el empleo, emprendimiento productivo, entre otras, como estrategia frente al proceso de reactivación de la </w:t>
            </w:r>
            <w:r w:rsidR="000903F6" w:rsidRPr="008D0D24">
              <w:rPr>
                <w:rFonts w:eastAsia="Times New Roman" w:cs="Calibri"/>
                <w:color w:val="000000"/>
                <w:sz w:val="18"/>
                <w:szCs w:val="18"/>
                <w:lang w:val="es-CO" w:eastAsia="es-CO" w:bidi="ar-SA"/>
              </w:rPr>
              <w:t>economía</w:t>
            </w:r>
            <w:r w:rsidRPr="008D0D24">
              <w:rPr>
                <w:rFonts w:eastAsia="Times New Roman" w:cs="Calibri"/>
                <w:color w:val="000000"/>
                <w:sz w:val="18"/>
                <w:szCs w:val="18"/>
                <w:lang w:val="es-CO" w:eastAsia="es-CO" w:bidi="ar-SA"/>
              </w:rPr>
              <w:t xml:space="preserve"> local</w:t>
            </w:r>
            <w:r w:rsidR="000903F6">
              <w:rPr>
                <w:rFonts w:eastAsia="Times New Roman" w:cs="Calibri"/>
                <w:color w:val="000000"/>
                <w:sz w:val="18"/>
                <w:szCs w:val="18"/>
                <w:lang w:val="es-CO" w:eastAsia="es-CO" w:bidi="ar-SA"/>
              </w:rPr>
              <w:t xml:space="preserve"> </w:t>
            </w:r>
            <w:r w:rsidRPr="008D0D24">
              <w:rPr>
                <w:rFonts w:eastAsia="Times New Roman" w:cs="Calibri"/>
                <w:color w:val="000000"/>
                <w:sz w:val="18"/>
                <w:szCs w:val="18"/>
                <w:lang w:val="es-CO" w:eastAsia="es-CO" w:bidi="ar-SA"/>
              </w:rPr>
              <w:t>y el fortalecimiento de la competitividad regional.</w:t>
            </w:r>
          </w:p>
        </w:tc>
        <w:tc>
          <w:tcPr>
            <w:tcW w:w="2141"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Fortalecimiento del sistema de emprendimiento, con la articulación institucional para el emprendimiento, desarrolle alternativas de financiación,</w:t>
            </w:r>
            <w:r w:rsidR="000903F6">
              <w:rPr>
                <w:rFonts w:eastAsia="Times New Roman" w:cs="Calibri"/>
                <w:color w:val="000000"/>
                <w:sz w:val="18"/>
                <w:szCs w:val="18"/>
                <w:lang w:val="es-CO" w:eastAsia="es-CO" w:bidi="ar-SA"/>
              </w:rPr>
              <w:t xml:space="preserve"> </w:t>
            </w:r>
            <w:r w:rsidRPr="008D0D24">
              <w:rPr>
                <w:rFonts w:eastAsia="Times New Roman" w:cs="Calibri"/>
                <w:color w:val="000000"/>
                <w:sz w:val="18"/>
                <w:szCs w:val="18"/>
                <w:lang w:val="es-CO" w:eastAsia="es-CO" w:bidi="ar-SA"/>
              </w:rPr>
              <w:t>facilite la iniciación  de la actividad empresarial y promueva la incorporación de la ciencia, tecnología e innovación.</w:t>
            </w:r>
          </w:p>
        </w:tc>
        <w:tc>
          <w:tcPr>
            <w:tcW w:w="1843"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Consolidar las condiciones para incrementar los niveles de competitividad, y promover la creación y fortalecimiento</w:t>
            </w:r>
            <w:r w:rsidRPr="008D0D24">
              <w:rPr>
                <w:rFonts w:eastAsia="Times New Roman" w:cs="Calibri"/>
                <w:color w:val="000000"/>
                <w:sz w:val="18"/>
                <w:szCs w:val="18"/>
                <w:lang w:val="es-CO" w:eastAsia="es-CO" w:bidi="ar-SA"/>
              </w:rPr>
              <w:br/>
              <w:t>de empresas, favoreciendo la generación de empleo e ingresos, en asocio con el sector académico, gremial, ONGs y otros.</w:t>
            </w:r>
          </w:p>
        </w:tc>
        <w:tc>
          <w:tcPr>
            <w:tcW w:w="2126" w:type="dxa"/>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Número de acciones o procesos de organización, capacitación, elaboración de proyectos, gestión para cofinanciación de proyectos con recursos del nivel institucional gubernamental, académico, gremial, ONGs, entre otros.</w:t>
            </w:r>
          </w:p>
        </w:tc>
        <w:tc>
          <w:tcPr>
            <w:tcW w:w="567"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 </w:t>
            </w:r>
          </w:p>
        </w:tc>
        <w:tc>
          <w:tcPr>
            <w:tcW w:w="2835" w:type="dxa"/>
            <w:gridSpan w:val="2"/>
            <w:tcBorders>
              <w:top w:val="single" w:sz="4" w:space="0" w:color="auto"/>
              <w:left w:val="nil"/>
              <w:bottom w:val="single" w:sz="4" w:space="0" w:color="auto"/>
              <w:right w:val="single" w:sz="4" w:space="0" w:color="auto"/>
            </w:tcBorders>
            <w:shd w:val="clear" w:color="auto" w:fill="auto"/>
            <w:hideMark/>
          </w:tcPr>
          <w:p w:rsidR="008D0D24" w:rsidRPr="008D0D24" w:rsidRDefault="008D0D24" w:rsidP="008D0D24">
            <w:pPr>
              <w:spacing w:after="0" w:line="240" w:lineRule="auto"/>
              <w:jc w:val="left"/>
              <w:rPr>
                <w:rFonts w:eastAsia="Times New Roman" w:cs="Calibri"/>
                <w:color w:val="000000"/>
                <w:sz w:val="18"/>
                <w:szCs w:val="18"/>
                <w:lang w:val="es-CO" w:eastAsia="es-CO" w:bidi="ar-SA"/>
              </w:rPr>
            </w:pPr>
            <w:r w:rsidRPr="008D0D24">
              <w:rPr>
                <w:rFonts w:eastAsia="Times New Roman" w:cs="Calibri"/>
                <w:color w:val="000000"/>
                <w:sz w:val="18"/>
                <w:szCs w:val="18"/>
                <w:lang w:val="es-CO" w:eastAsia="es-CO" w:bidi="ar-SA"/>
              </w:rPr>
              <w:t>Plan Municipal de Competitividad. Plan de Capacitación en Emprendimiento Productivo y formulación y gestión de proyectos productivos. Vinculación a la red departamental de emprendimiento productivo del Cauca.</w:t>
            </w:r>
          </w:p>
        </w:tc>
        <w:tc>
          <w:tcPr>
            <w:tcW w:w="789" w:type="dxa"/>
            <w:tcBorders>
              <w:top w:val="single" w:sz="4" w:space="0" w:color="auto"/>
              <w:left w:val="nil"/>
              <w:bottom w:val="single" w:sz="4" w:space="0" w:color="auto"/>
              <w:right w:val="single" w:sz="4" w:space="0" w:color="auto"/>
            </w:tcBorders>
            <w:shd w:val="clear" w:color="auto" w:fill="auto"/>
            <w:noWrap/>
            <w:hideMark/>
          </w:tcPr>
          <w:p w:rsidR="008D0D24" w:rsidRPr="008D0D24" w:rsidRDefault="008D0D24" w:rsidP="008D0D24">
            <w:pPr>
              <w:spacing w:after="0" w:line="240" w:lineRule="auto"/>
              <w:jc w:val="right"/>
              <w:rPr>
                <w:rFonts w:eastAsia="Times New Roman" w:cs="Calibri"/>
                <w:sz w:val="18"/>
                <w:szCs w:val="18"/>
                <w:lang w:val="es-CO" w:eastAsia="es-CO" w:bidi="ar-SA"/>
              </w:rPr>
            </w:pPr>
            <w:r w:rsidRPr="008D0D24">
              <w:rPr>
                <w:rFonts w:eastAsia="Times New Roman" w:cs="Calibri"/>
                <w:sz w:val="18"/>
                <w:szCs w:val="18"/>
                <w:lang w:val="es-CO" w:eastAsia="es-CO" w:bidi="ar-SA"/>
              </w:rPr>
              <w:t> </w:t>
            </w:r>
          </w:p>
        </w:tc>
      </w:tr>
    </w:tbl>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tbl>
      <w:tblPr>
        <w:tblW w:w="14151" w:type="dxa"/>
        <w:tblInd w:w="49" w:type="dxa"/>
        <w:tblLayout w:type="fixed"/>
        <w:tblCellMar>
          <w:left w:w="70" w:type="dxa"/>
          <w:right w:w="70" w:type="dxa"/>
        </w:tblCellMar>
        <w:tblLook w:val="04A0"/>
      </w:tblPr>
      <w:tblGrid>
        <w:gridCol w:w="1387"/>
        <w:gridCol w:w="2462"/>
        <w:gridCol w:w="1984"/>
        <w:gridCol w:w="1843"/>
        <w:gridCol w:w="1984"/>
        <w:gridCol w:w="851"/>
        <w:gridCol w:w="2693"/>
        <w:gridCol w:w="947"/>
      </w:tblGrid>
      <w:tr w:rsidR="00A44774" w:rsidRPr="00A44774" w:rsidTr="00A44774">
        <w:trPr>
          <w:trHeight w:val="281"/>
        </w:trPr>
        <w:tc>
          <w:tcPr>
            <w:tcW w:w="14151" w:type="dxa"/>
            <w:gridSpan w:val="8"/>
            <w:tcBorders>
              <w:top w:val="single" w:sz="4" w:space="0" w:color="auto"/>
              <w:left w:val="nil"/>
              <w:bottom w:val="single" w:sz="4" w:space="0" w:color="auto"/>
              <w:right w:val="nil"/>
            </w:tcBorders>
            <w:shd w:val="clear" w:color="000000" w:fill="8DB4E3"/>
            <w:vAlign w:val="bottom"/>
            <w:hideMark/>
          </w:tcPr>
          <w:p w:rsidR="00A44774" w:rsidRPr="00A44774" w:rsidRDefault="00A44774" w:rsidP="00A44774">
            <w:pPr>
              <w:spacing w:after="0" w:line="240" w:lineRule="auto"/>
              <w:jc w:val="center"/>
              <w:rPr>
                <w:rFonts w:eastAsia="Times New Roman" w:cs="Calibri"/>
                <w:b/>
                <w:bCs/>
                <w:color w:val="002060"/>
                <w:sz w:val="28"/>
                <w:szCs w:val="28"/>
                <w:lang w:val="es-CO" w:eastAsia="es-CO" w:bidi="ar-SA"/>
              </w:rPr>
            </w:pPr>
            <w:r w:rsidRPr="00A44774">
              <w:rPr>
                <w:rFonts w:eastAsia="Times New Roman" w:cs="Calibri"/>
                <w:b/>
                <w:bCs/>
                <w:color w:val="002060"/>
                <w:sz w:val="28"/>
                <w:szCs w:val="28"/>
                <w:lang w:val="es-CO" w:eastAsia="es-CO" w:bidi="ar-SA"/>
              </w:rPr>
              <w:lastRenderedPageBreak/>
              <w:t>MATRIZ DE PLANIFICACIÓN -  PLAN DE DESARROLLO MUNICIPAL -ARGELIA-CAUCA-.2.012 - 2.015</w:t>
            </w:r>
          </w:p>
        </w:tc>
      </w:tr>
      <w:tr w:rsidR="00A44774" w:rsidRPr="00A44774" w:rsidTr="00A44774">
        <w:trPr>
          <w:trHeight w:val="342"/>
        </w:trPr>
        <w:tc>
          <w:tcPr>
            <w:tcW w:w="14151" w:type="dxa"/>
            <w:gridSpan w:val="8"/>
            <w:tcBorders>
              <w:top w:val="single" w:sz="4" w:space="0" w:color="auto"/>
              <w:left w:val="nil"/>
              <w:bottom w:val="single" w:sz="4" w:space="0" w:color="auto"/>
              <w:right w:val="nil"/>
            </w:tcBorders>
            <w:shd w:val="clear" w:color="000000" w:fill="8DB4E3"/>
            <w:vAlign w:val="bottom"/>
            <w:hideMark/>
          </w:tcPr>
          <w:p w:rsidR="00A44774" w:rsidRPr="00A44774" w:rsidRDefault="00A44774" w:rsidP="00A44774">
            <w:pPr>
              <w:spacing w:after="0" w:line="240" w:lineRule="auto"/>
              <w:jc w:val="center"/>
              <w:rPr>
                <w:rFonts w:eastAsia="Times New Roman" w:cs="Calibri"/>
                <w:b/>
                <w:bCs/>
                <w:color w:val="FF0000"/>
                <w:sz w:val="28"/>
                <w:szCs w:val="28"/>
                <w:lang w:val="es-CO" w:eastAsia="es-CO" w:bidi="ar-SA"/>
              </w:rPr>
            </w:pPr>
            <w:r w:rsidRPr="00A44774">
              <w:rPr>
                <w:rFonts w:eastAsia="Times New Roman" w:cs="Calibri"/>
                <w:b/>
                <w:bCs/>
                <w:color w:val="FF0000"/>
                <w:sz w:val="28"/>
                <w:szCs w:val="28"/>
                <w:lang w:val="es-CO" w:eastAsia="es-CO" w:bidi="ar-SA"/>
              </w:rPr>
              <w:t xml:space="preserve">LINEA ESTRATÉGICA: MEDIO AMBIENTE-ORDENAMIENTO TERRITORIAL </w:t>
            </w:r>
          </w:p>
        </w:tc>
      </w:tr>
      <w:tr w:rsidR="00A44774" w:rsidRPr="00A44774" w:rsidTr="00A44774">
        <w:trPr>
          <w:trHeight w:val="345"/>
        </w:trPr>
        <w:tc>
          <w:tcPr>
            <w:tcW w:w="14151" w:type="dxa"/>
            <w:gridSpan w:val="8"/>
            <w:tcBorders>
              <w:top w:val="single" w:sz="4" w:space="0" w:color="auto"/>
              <w:left w:val="nil"/>
              <w:bottom w:val="single" w:sz="4" w:space="0" w:color="auto"/>
              <w:right w:val="nil"/>
            </w:tcBorders>
            <w:shd w:val="clear" w:color="000000" w:fill="8DB4E3"/>
            <w:vAlign w:val="bottom"/>
            <w:hideMark/>
          </w:tcPr>
          <w:p w:rsidR="00A44774" w:rsidRPr="00A44774" w:rsidRDefault="00A44774" w:rsidP="00A44774">
            <w:pPr>
              <w:spacing w:after="0" w:line="240" w:lineRule="auto"/>
              <w:jc w:val="left"/>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COMPONENTE: MEDIO AMBIENTE-SOSTENIBILIDAD-ORDENAMIENTO TERRITORIAL - PREVENCIÓN Y ATENCIÓN DE DESASTRES</w:t>
            </w:r>
          </w:p>
        </w:tc>
      </w:tr>
      <w:tr w:rsidR="00A44774" w:rsidRPr="00A44774" w:rsidTr="00A44774">
        <w:trPr>
          <w:trHeight w:val="375"/>
        </w:trPr>
        <w:tc>
          <w:tcPr>
            <w:tcW w:w="13204" w:type="dxa"/>
            <w:gridSpan w:val="7"/>
            <w:tcBorders>
              <w:top w:val="single" w:sz="4" w:space="0" w:color="auto"/>
              <w:left w:val="nil"/>
              <w:bottom w:val="single" w:sz="4" w:space="0" w:color="auto"/>
              <w:right w:val="nil"/>
            </w:tcBorders>
            <w:shd w:val="clear" w:color="000000" w:fill="8DB4E3"/>
            <w:vAlign w:val="bottom"/>
            <w:hideMark/>
          </w:tcPr>
          <w:p w:rsidR="00A44774" w:rsidRPr="00A44774" w:rsidRDefault="00A44774" w:rsidP="00A44774">
            <w:pPr>
              <w:spacing w:after="0" w:line="240" w:lineRule="auto"/>
              <w:jc w:val="left"/>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Objetivo: Gestionar todo lo relacionado con la protección-conservación de los recursos naturales y preservar la integridad de los seres vivos</w:t>
            </w:r>
          </w:p>
        </w:tc>
        <w:tc>
          <w:tcPr>
            <w:tcW w:w="947" w:type="dxa"/>
            <w:tcBorders>
              <w:top w:val="nil"/>
              <w:left w:val="nil"/>
              <w:bottom w:val="single" w:sz="4" w:space="0" w:color="auto"/>
              <w:right w:val="nil"/>
            </w:tcBorders>
            <w:shd w:val="clear" w:color="000000" w:fill="8DB4E3"/>
            <w:vAlign w:val="bottom"/>
            <w:hideMark/>
          </w:tcPr>
          <w:p w:rsidR="00A44774" w:rsidRPr="00A44774" w:rsidRDefault="00A44774" w:rsidP="00A44774">
            <w:pPr>
              <w:spacing w:after="0" w:line="240" w:lineRule="auto"/>
              <w:jc w:val="left"/>
              <w:rPr>
                <w:rFonts w:eastAsia="Times New Roman" w:cs="Calibri"/>
                <w:b/>
                <w:bCs/>
                <w:color w:val="002060"/>
                <w:sz w:val="28"/>
                <w:szCs w:val="28"/>
                <w:lang w:val="es-CO" w:eastAsia="es-CO" w:bidi="ar-SA"/>
              </w:rPr>
            </w:pPr>
            <w:r w:rsidRPr="00A44774">
              <w:rPr>
                <w:rFonts w:eastAsia="Times New Roman" w:cs="Calibri"/>
                <w:b/>
                <w:bCs/>
                <w:color w:val="002060"/>
                <w:sz w:val="28"/>
                <w:szCs w:val="28"/>
                <w:lang w:val="es-CO" w:eastAsia="es-CO" w:bidi="ar-SA"/>
              </w:rPr>
              <w:t> </w:t>
            </w:r>
          </w:p>
        </w:tc>
      </w:tr>
      <w:tr w:rsidR="00A44774" w:rsidRPr="00A44774" w:rsidTr="00A44774">
        <w:trPr>
          <w:trHeight w:val="646"/>
        </w:trPr>
        <w:tc>
          <w:tcPr>
            <w:tcW w:w="1387" w:type="dxa"/>
            <w:tcBorders>
              <w:top w:val="nil"/>
              <w:left w:val="single" w:sz="4" w:space="0" w:color="auto"/>
              <w:bottom w:val="nil"/>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PROGRAMA</w:t>
            </w:r>
          </w:p>
        </w:tc>
        <w:tc>
          <w:tcPr>
            <w:tcW w:w="2462"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OBJETIVOS DE RESULTADOS</w:t>
            </w:r>
          </w:p>
        </w:tc>
        <w:tc>
          <w:tcPr>
            <w:tcW w:w="1984"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INDICADOR DE RESULTADOS</w:t>
            </w:r>
          </w:p>
        </w:tc>
        <w:tc>
          <w:tcPr>
            <w:tcW w:w="1843"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OBJETIVOS DE PRODUCTO</w:t>
            </w:r>
          </w:p>
        </w:tc>
        <w:tc>
          <w:tcPr>
            <w:tcW w:w="1984"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INDICADORES DE PRODUCTO</w:t>
            </w:r>
          </w:p>
        </w:tc>
        <w:tc>
          <w:tcPr>
            <w:tcW w:w="851"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 xml:space="preserve">METAS </w:t>
            </w:r>
          </w:p>
        </w:tc>
        <w:tc>
          <w:tcPr>
            <w:tcW w:w="2693"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PROYECTOS Y/O ESTRATEGIAS</w:t>
            </w:r>
          </w:p>
        </w:tc>
        <w:tc>
          <w:tcPr>
            <w:tcW w:w="947"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 xml:space="preserve">RECURSOS </w:t>
            </w:r>
          </w:p>
        </w:tc>
      </w:tr>
      <w:tr w:rsidR="00A44774" w:rsidRPr="00A44774" w:rsidTr="00A44774">
        <w:trPr>
          <w:trHeight w:val="2568"/>
        </w:trPr>
        <w:tc>
          <w:tcPr>
            <w:tcW w:w="1387" w:type="dxa"/>
            <w:tcBorders>
              <w:top w:val="single" w:sz="4" w:space="0" w:color="auto"/>
              <w:left w:val="single" w:sz="4" w:space="0" w:color="auto"/>
              <w:bottom w:val="nil"/>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CONSERVACIÓN PROTECCIÓN DE LAS MICROCUENCAS QUE ABASTECEN LOS ACUEDUCTOS QUE SURTEN DE AGUA A LA POBLACIÓN LOCAL</w:t>
            </w:r>
          </w:p>
        </w:tc>
        <w:tc>
          <w:tcPr>
            <w:tcW w:w="2462" w:type="dxa"/>
            <w:tcBorders>
              <w:top w:val="nil"/>
              <w:left w:val="nil"/>
              <w:bottom w:val="single" w:sz="4" w:space="0" w:color="auto"/>
              <w:right w:val="single" w:sz="4" w:space="0" w:color="auto"/>
            </w:tcBorders>
            <w:shd w:val="clear" w:color="auto" w:fill="auto"/>
            <w:hideMark/>
          </w:tcPr>
          <w:p w:rsidR="00A44774" w:rsidRPr="00A44774" w:rsidRDefault="00A44774" w:rsidP="000903F6">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Garantizar la sostenibilidad del recurso, a través de la asignación y uso eficiente, articulados al ordenamiento y uso del territorio y a la conservación de los ecosistemas que regulan la oferta hídrica, considerando el agua como factor de desarrollo económico y de bienestar socia</w:t>
            </w:r>
            <w:r w:rsidR="000903F6">
              <w:rPr>
                <w:rFonts w:eastAsia="Times New Roman" w:cs="Calibri"/>
                <w:color w:val="000000"/>
                <w:sz w:val="18"/>
                <w:szCs w:val="18"/>
                <w:lang w:val="es-CO" w:eastAsia="es-CO" w:bidi="ar-SA"/>
              </w:rPr>
              <w:t>l</w:t>
            </w:r>
          </w:p>
        </w:tc>
        <w:tc>
          <w:tcPr>
            <w:tcW w:w="1984"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Mejoramiento de  los indicadores de ordenamiento, conservación, protección de las zonas reguladoras de agua (Páramos, humedales,, cerros tutelares, acuíferos), y manejo de las cuencas y sub</w:t>
            </w:r>
            <w:r w:rsidR="000903F6">
              <w:rPr>
                <w:rFonts w:eastAsia="Times New Roman" w:cs="Calibri"/>
                <w:color w:val="000000"/>
                <w:sz w:val="18"/>
                <w:szCs w:val="18"/>
                <w:lang w:val="es-CO" w:eastAsia="es-CO" w:bidi="ar-SA"/>
              </w:rPr>
              <w:t>-</w:t>
            </w:r>
            <w:r w:rsidRPr="00A44774">
              <w:rPr>
                <w:rFonts w:eastAsia="Times New Roman" w:cs="Calibri"/>
                <w:color w:val="000000"/>
                <w:sz w:val="18"/>
                <w:szCs w:val="18"/>
                <w:lang w:val="es-CO" w:eastAsia="es-CO" w:bidi="ar-SA"/>
              </w:rPr>
              <w:t>cuencas hidrográficas</w:t>
            </w:r>
          </w:p>
        </w:tc>
        <w:tc>
          <w:tcPr>
            <w:tcW w:w="1843"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Mejorar los indicadores de conservación ordenamiento y manejo de las cuencas y sub</w:t>
            </w:r>
            <w:r w:rsidR="000903F6">
              <w:rPr>
                <w:rFonts w:eastAsia="Times New Roman" w:cs="Calibri"/>
                <w:color w:val="000000"/>
                <w:sz w:val="18"/>
                <w:szCs w:val="18"/>
                <w:lang w:val="es-CO" w:eastAsia="es-CO" w:bidi="ar-SA"/>
              </w:rPr>
              <w:t>-</w:t>
            </w:r>
            <w:r w:rsidRPr="00A44774">
              <w:rPr>
                <w:rFonts w:eastAsia="Times New Roman" w:cs="Calibri"/>
                <w:color w:val="000000"/>
                <w:sz w:val="18"/>
                <w:szCs w:val="18"/>
                <w:lang w:val="es-CO" w:eastAsia="es-CO" w:bidi="ar-SA"/>
              </w:rPr>
              <w:t>cuencas hidrográficas, que proveen o suministran agua para el consumo de la población</w:t>
            </w:r>
          </w:p>
        </w:tc>
        <w:tc>
          <w:tcPr>
            <w:tcW w:w="1984"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2A2A2A"/>
                <w:sz w:val="18"/>
                <w:szCs w:val="18"/>
                <w:lang w:val="es-CO" w:eastAsia="es-CO" w:bidi="ar-SA"/>
              </w:rPr>
            </w:pPr>
            <w:r w:rsidRPr="00A44774">
              <w:rPr>
                <w:rFonts w:eastAsia="Times New Roman" w:cs="Calibri"/>
                <w:color w:val="2A2A2A"/>
                <w:sz w:val="18"/>
                <w:szCs w:val="18"/>
                <w:lang w:val="es-CO" w:eastAsia="es-CO" w:bidi="ar-SA"/>
              </w:rPr>
              <w:t>Porcentaje de mejoramiento de los indicadores de ordenamiento, conservación, protección y manejo de las cuencas y sub</w:t>
            </w:r>
            <w:r w:rsidR="000903F6">
              <w:rPr>
                <w:rFonts w:eastAsia="Times New Roman" w:cs="Calibri"/>
                <w:color w:val="2A2A2A"/>
                <w:sz w:val="18"/>
                <w:szCs w:val="18"/>
                <w:lang w:val="es-CO" w:eastAsia="es-CO" w:bidi="ar-SA"/>
              </w:rPr>
              <w:t>-</w:t>
            </w:r>
            <w:r w:rsidRPr="00A44774">
              <w:rPr>
                <w:rFonts w:eastAsia="Times New Roman" w:cs="Calibri"/>
                <w:color w:val="2A2A2A"/>
                <w:sz w:val="18"/>
                <w:szCs w:val="18"/>
                <w:lang w:val="es-CO" w:eastAsia="es-CO" w:bidi="ar-SA"/>
              </w:rPr>
              <w:t>cuencas hidrográfica</w:t>
            </w:r>
          </w:p>
        </w:tc>
        <w:tc>
          <w:tcPr>
            <w:tcW w:w="851" w:type="dxa"/>
            <w:tcBorders>
              <w:top w:val="nil"/>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2693"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Propuestas para el mejoramiento de los indicadores de ordenamiento. Conservación, protección  y manejo de las cuencas y sub</w:t>
            </w:r>
            <w:r w:rsidR="000903F6">
              <w:rPr>
                <w:rFonts w:eastAsia="Times New Roman" w:cs="Calibri"/>
                <w:color w:val="000000"/>
                <w:sz w:val="18"/>
                <w:szCs w:val="18"/>
                <w:lang w:val="es-CO" w:eastAsia="es-CO" w:bidi="ar-SA"/>
              </w:rPr>
              <w:t>-</w:t>
            </w:r>
            <w:r w:rsidRPr="00A44774">
              <w:rPr>
                <w:rFonts w:eastAsia="Times New Roman" w:cs="Calibri"/>
                <w:color w:val="000000"/>
                <w:sz w:val="18"/>
                <w:szCs w:val="18"/>
                <w:lang w:val="es-CO" w:eastAsia="es-CO" w:bidi="ar-SA"/>
              </w:rPr>
              <w:t>cuencas hidrográficas. Zonificación de áreas de regulación hídrica y declaración de reservas forestales.</w:t>
            </w:r>
          </w:p>
        </w:tc>
        <w:tc>
          <w:tcPr>
            <w:tcW w:w="947" w:type="dxa"/>
            <w:tcBorders>
              <w:top w:val="nil"/>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A44774" w:rsidRPr="00A44774" w:rsidTr="00B02D5F">
        <w:trPr>
          <w:trHeight w:val="2508"/>
        </w:trPr>
        <w:tc>
          <w:tcPr>
            <w:tcW w:w="1387" w:type="dxa"/>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GESTIÓN AMBIENTAL SOBRE ÁREAS PROTEGIDAS Y ECOSISTEMAS ESTRATÉGICOS </w:t>
            </w:r>
          </w:p>
        </w:tc>
        <w:tc>
          <w:tcPr>
            <w:tcW w:w="2462" w:type="dxa"/>
            <w:tcBorders>
              <w:top w:val="nil"/>
              <w:left w:val="nil"/>
              <w:bottom w:val="single" w:sz="4" w:space="0" w:color="auto"/>
              <w:right w:val="single" w:sz="4" w:space="0" w:color="auto"/>
            </w:tcBorders>
            <w:shd w:val="clear" w:color="000000" w:fill="FFFFFF"/>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Conservar las fuentes abastecedoras  y promover el uso eficiente del recurso hídrico y generar acciones para proveer un entorno ambiental óptimo para la población del municipio</w:t>
            </w:r>
          </w:p>
        </w:tc>
        <w:tc>
          <w:tcPr>
            <w:tcW w:w="1984"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Ampliación de las zonas de abastecimiento a proteger, mediante procesos de reforestación y control de cumplimiento de la normatividad existente al respecto</w:t>
            </w:r>
          </w:p>
        </w:tc>
        <w:tc>
          <w:tcPr>
            <w:tcW w:w="1843"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Conservación y/o protección de las fuentes hídricas existentes en el territorio municipal, para garantizar el suministro del agua y de igual manera el uso eficiente del preciado líquido</w:t>
            </w:r>
          </w:p>
        </w:tc>
        <w:tc>
          <w:tcPr>
            <w:tcW w:w="1984"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Número de cuencas y sub</w:t>
            </w:r>
            <w:r w:rsidR="000903F6">
              <w:rPr>
                <w:rFonts w:eastAsia="Times New Roman" w:cs="Calibri"/>
                <w:color w:val="000000"/>
                <w:sz w:val="18"/>
                <w:szCs w:val="18"/>
                <w:lang w:val="es-CO" w:eastAsia="es-CO" w:bidi="ar-SA"/>
              </w:rPr>
              <w:t>-</w:t>
            </w:r>
            <w:r w:rsidRPr="00A44774">
              <w:rPr>
                <w:rFonts w:eastAsia="Times New Roman" w:cs="Calibri"/>
                <w:color w:val="000000"/>
                <w:sz w:val="18"/>
                <w:szCs w:val="18"/>
                <w:lang w:val="es-CO" w:eastAsia="es-CO" w:bidi="ar-SA"/>
              </w:rPr>
              <w:t>cuencas hidrográficas que se conservan a través de la asignación y uso eficiente, articulados al ordenamiento y uso del territorio y a la conservación de los  ecosistemas que regulan la ofer</w:t>
            </w:r>
            <w:r w:rsidR="00564AFC">
              <w:rPr>
                <w:rFonts w:eastAsia="Times New Roman" w:cs="Calibri"/>
                <w:color w:val="000000"/>
                <w:sz w:val="18"/>
                <w:szCs w:val="18"/>
                <w:lang w:val="es-CO" w:eastAsia="es-CO" w:bidi="ar-SA"/>
              </w:rPr>
              <w:t>t</w:t>
            </w:r>
            <w:r w:rsidRPr="00A44774">
              <w:rPr>
                <w:rFonts w:eastAsia="Times New Roman" w:cs="Calibri"/>
                <w:color w:val="000000"/>
                <w:sz w:val="18"/>
                <w:szCs w:val="18"/>
                <w:lang w:val="es-CO" w:eastAsia="es-CO" w:bidi="ar-SA"/>
              </w:rPr>
              <w:t>a hídrica a nivel municipal</w:t>
            </w:r>
          </w:p>
        </w:tc>
        <w:tc>
          <w:tcPr>
            <w:tcW w:w="851" w:type="dxa"/>
            <w:tcBorders>
              <w:top w:val="nil"/>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2693"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Sostenibilidad ambiental de zonas que requieren ser aisladas y protegidas, repoblación de sistemas de bosques naturales y establecimiento de bosques protectores, productores, fortalecimiento de viveros forestales. Adquisición de predios para protegerlos.</w:t>
            </w:r>
          </w:p>
        </w:tc>
        <w:tc>
          <w:tcPr>
            <w:tcW w:w="947" w:type="dxa"/>
            <w:tcBorders>
              <w:top w:val="nil"/>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A44774" w:rsidRPr="00A44774" w:rsidTr="00B02D5F">
        <w:trPr>
          <w:trHeight w:val="2974"/>
        </w:trPr>
        <w:tc>
          <w:tcPr>
            <w:tcW w:w="1387" w:type="dxa"/>
            <w:tcBorders>
              <w:top w:val="nil"/>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lastRenderedPageBreak/>
              <w:t>AGUA POTABLE Y SANEAMIENTO BÁSICO</w:t>
            </w:r>
          </w:p>
        </w:tc>
        <w:tc>
          <w:tcPr>
            <w:tcW w:w="2462" w:type="dxa"/>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Facilitar la gestión de recursos y la optimización de las inversiones que permitan ampliar la cobertura y mejorar la calidad de los servicios de agua potable y saneamiento básico, fundamentando estas acciones en principios de eficiencia de las empresas prestadoras de servicios y en la sostenibilidad ambiental.</w:t>
            </w:r>
          </w:p>
        </w:tc>
        <w:tc>
          <w:tcPr>
            <w:tcW w:w="1984"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564AFC">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Mejoramiento  de la cobertura, de la infraestructura y de los procesos necesarios para garantizar el consumo de agua potabilizada por parte de la comunidad y de condiciones propicias para poder brindar a la población un ambiente sano y saludable para la </w:t>
            </w:r>
            <w:r w:rsidR="00564AFC" w:rsidRPr="00A44774">
              <w:rPr>
                <w:rFonts w:eastAsia="Times New Roman" w:cs="Calibri"/>
                <w:color w:val="000000"/>
                <w:sz w:val="18"/>
                <w:szCs w:val="18"/>
                <w:lang w:val="es-CO" w:eastAsia="es-CO" w:bidi="ar-SA"/>
              </w:rPr>
              <w:t>convivencia</w:t>
            </w:r>
            <w:r w:rsidRPr="00A44774">
              <w:rPr>
                <w:rFonts w:eastAsia="Times New Roman" w:cs="Calibri"/>
                <w:color w:val="000000"/>
                <w:sz w:val="18"/>
                <w:szCs w:val="18"/>
                <w:lang w:val="es-CO" w:eastAsia="es-CO" w:bidi="ar-SA"/>
              </w:rPr>
              <w:t xml:space="preserve"> armónica y equilibrada entre todos</w:t>
            </w:r>
          </w:p>
        </w:tc>
        <w:tc>
          <w:tcPr>
            <w:tcW w:w="1843"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Mejorar la calidad del agua que surte a la población, como condición básica para asegurar adecuadas condiciones de salud, situación que se reflejará en el mayor bienestar y calidad de vida de la población ubicada en el territorio Argeliano</w:t>
            </w:r>
          </w:p>
        </w:tc>
        <w:tc>
          <w:tcPr>
            <w:tcW w:w="1984"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Porcentaje de ampliación de la cobertura de los servicios y mejoramiento de la calidad de los servicios prestados agua potable y saneamiento básico. </w:t>
            </w:r>
          </w:p>
        </w:tc>
        <w:tc>
          <w:tcPr>
            <w:tcW w:w="851"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2693"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Adecuación de infraestructura  para el tratamiento del agua . Optimización sistemas de acueductos y Plan Maestro de alcantarillados, construcción y optimización de plantas de tratamiento de agua potable de los sistemas de manejo de vertimientos líquidos y la Gestión integral  y manejo de residuos sólidos y hospitalarios, reciclaje, plan de relleno sanitario,  reubicación de matadero.</w:t>
            </w:r>
          </w:p>
        </w:tc>
        <w:tc>
          <w:tcPr>
            <w:tcW w:w="947"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A44774" w:rsidRPr="00A44774" w:rsidTr="00B02D5F">
        <w:trPr>
          <w:trHeight w:val="3003"/>
        </w:trPr>
        <w:tc>
          <w:tcPr>
            <w:tcW w:w="1387" w:type="dxa"/>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EDUCACIÓN AMBIENTAL Y</w:t>
            </w:r>
          </w:p>
        </w:tc>
        <w:tc>
          <w:tcPr>
            <w:tcW w:w="2462" w:type="dxa"/>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Diseñar y desarrollar procesos de capacitación en Educación Ambiental, para generar sensibilización en la comunidad sobre el tema, que redunde en la conformación de organizaciones para la conservación y protección de los recursos naturales y/o consolidación de las existentes y el fomento de prácticas específicas </w:t>
            </w:r>
          </w:p>
        </w:tc>
        <w:tc>
          <w:tcPr>
            <w:tcW w:w="1984"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Sensibilización a la Comunidad en general y a los representantes de las instituciones que hacen presencia en el nivel local y regional, sobre la importancia de sumar saberes y vivencias, que permitan mayores niveles de conciencia sobre la temática y por ende mejores condiciones de vida en un ambiente salu</w:t>
            </w:r>
            <w:r w:rsidR="00564AFC">
              <w:rPr>
                <w:rFonts w:eastAsia="Times New Roman" w:cs="Calibri"/>
                <w:color w:val="000000"/>
                <w:sz w:val="18"/>
                <w:szCs w:val="18"/>
                <w:lang w:val="es-CO" w:eastAsia="es-CO" w:bidi="ar-SA"/>
              </w:rPr>
              <w:t>da</w:t>
            </w:r>
            <w:r w:rsidRPr="00A44774">
              <w:rPr>
                <w:rFonts w:eastAsia="Times New Roman" w:cs="Calibri"/>
                <w:color w:val="000000"/>
                <w:sz w:val="18"/>
                <w:szCs w:val="18"/>
                <w:lang w:val="es-CO" w:eastAsia="es-CO" w:bidi="ar-SA"/>
              </w:rPr>
              <w:t>ble</w:t>
            </w:r>
          </w:p>
        </w:tc>
        <w:tc>
          <w:tcPr>
            <w:tcW w:w="1843"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Desarrollar diversas estrategias de capacitación (como talleres, encuentros zonales, programas radiales, giras educativas, pasantías, intercambios regionales, teleconferencias, campañas educativas, etc,), como herramientas fundamentales para generar mayor compromiso con el planeta.</w:t>
            </w:r>
          </w:p>
        </w:tc>
        <w:tc>
          <w:tcPr>
            <w:tcW w:w="1984"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Eventos de capacitación realizados a nivel municipal, departamental y nacional, sobre temáticas relacionadas con la protección, conservación, manejo y demás, relacionados con el medio ambiente, en especial lo relacionado con el agua, los acueductos, los residuos sólidos, los rellenos sanitarios</w:t>
            </w:r>
          </w:p>
        </w:tc>
        <w:tc>
          <w:tcPr>
            <w:tcW w:w="851"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2693"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Plan de Capacitación "CULTURA AMBIENTAL".  Diseño, elaboración y difusión del Sistema de Planificación Ambiental.(Plan Ambiental Municipal). Diseño, elaboración y difusión del Sistema Mun</w:t>
            </w:r>
            <w:r w:rsidR="00564AFC">
              <w:rPr>
                <w:rFonts w:eastAsia="Times New Roman" w:cs="Calibri"/>
                <w:color w:val="000000"/>
                <w:sz w:val="18"/>
                <w:szCs w:val="18"/>
                <w:lang w:val="es-CO" w:eastAsia="es-CO" w:bidi="ar-SA"/>
              </w:rPr>
              <w:t>i</w:t>
            </w:r>
            <w:r w:rsidRPr="00A44774">
              <w:rPr>
                <w:rFonts w:eastAsia="Times New Roman" w:cs="Calibri"/>
                <w:color w:val="000000"/>
                <w:sz w:val="18"/>
                <w:szCs w:val="18"/>
                <w:lang w:val="es-CO" w:eastAsia="es-CO" w:bidi="ar-SA"/>
              </w:rPr>
              <w:t xml:space="preserve">cipal de </w:t>
            </w:r>
            <w:r w:rsidR="00564AFC" w:rsidRPr="00A44774">
              <w:rPr>
                <w:rFonts w:eastAsia="Times New Roman" w:cs="Calibri"/>
                <w:color w:val="000000"/>
                <w:sz w:val="18"/>
                <w:szCs w:val="18"/>
                <w:lang w:val="es-CO" w:eastAsia="es-CO" w:bidi="ar-SA"/>
              </w:rPr>
              <w:t>Áreas</w:t>
            </w:r>
            <w:r w:rsidRPr="00A44774">
              <w:rPr>
                <w:rFonts w:eastAsia="Times New Roman" w:cs="Calibri"/>
                <w:color w:val="000000"/>
                <w:sz w:val="18"/>
                <w:szCs w:val="18"/>
                <w:lang w:val="es-CO" w:eastAsia="es-CO" w:bidi="ar-SA"/>
              </w:rPr>
              <w:t xml:space="preserve"> Estratégicas. Construcción de senderos Ecológicos locales.</w:t>
            </w:r>
          </w:p>
        </w:tc>
        <w:tc>
          <w:tcPr>
            <w:tcW w:w="947"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A44774" w:rsidRPr="00A44774" w:rsidTr="00A44774">
        <w:trPr>
          <w:trHeight w:val="2568"/>
        </w:trPr>
        <w:tc>
          <w:tcPr>
            <w:tcW w:w="1387" w:type="dxa"/>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lastRenderedPageBreak/>
              <w:t>ORDENAMIENTO TERRITORIAL</w:t>
            </w:r>
          </w:p>
        </w:tc>
        <w:tc>
          <w:tcPr>
            <w:tcW w:w="2462" w:type="dxa"/>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Responder a las necesidad de actualizar la información sobre la ocupación y uso del territorio, a partir de ejercicios de planificación integral de los recursos naturales y el ambiente, reconociendo la participación de los diferentes actores sociales, autoridades y organizaciones</w:t>
            </w:r>
          </w:p>
        </w:tc>
        <w:tc>
          <w:tcPr>
            <w:tcW w:w="1984"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Gestión pertinente con la Corporación Autónoma Regional del Cauca (C.R.C.), para recibir </w:t>
            </w:r>
            <w:r w:rsidR="00564AFC" w:rsidRPr="00A44774">
              <w:rPr>
                <w:rFonts w:eastAsia="Times New Roman" w:cs="Calibri"/>
                <w:color w:val="000000"/>
                <w:sz w:val="18"/>
                <w:szCs w:val="18"/>
                <w:lang w:val="es-CO" w:eastAsia="es-CO" w:bidi="ar-SA"/>
              </w:rPr>
              <w:t>asesoría</w:t>
            </w:r>
            <w:r w:rsidRPr="00A44774">
              <w:rPr>
                <w:rFonts w:eastAsia="Times New Roman" w:cs="Calibri"/>
                <w:color w:val="000000"/>
                <w:sz w:val="18"/>
                <w:szCs w:val="18"/>
                <w:lang w:val="es-CO" w:eastAsia="es-CO" w:bidi="ar-SA"/>
              </w:rPr>
              <w:t xml:space="preserve"> especializada para efectuar la actualización del Esquema de Ordenamiento Territorial del Muncipio de Argelia Cauca </w:t>
            </w:r>
          </w:p>
        </w:tc>
        <w:tc>
          <w:tcPr>
            <w:tcW w:w="1843"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Actualizar la información sobre la ocupación y uso del territorio, a partir de ejercicios de planificación integral de los recursos naturales y el ambiente, contemplados en el Esquema de Ordenamiento Territorial Local</w:t>
            </w:r>
          </w:p>
        </w:tc>
        <w:tc>
          <w:tcPr>
            <w:tcW w:w="1984"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Un (1) Esquema de Ordenamiento Territorial actualizado conforme a las necesidades y demandas de la parte institucional y del marco legal establecido.</w:t>
            </w:r>
          </w:p>
        </w:tc>
        <w:tc>
          <w:tcPr>
            <w:tcW w:w="851"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2693"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Gestión para la actualización del Esquema de Ordenamiento territorial </w:t>
            </w:r>
          </w:p>
        </w:tc>
        <w:tc>
          <w:tcPr>
            <w:tcW w:w="947" w:type="dxa"/>
            <w:tcBorders>
              <w:top w:val="single" w:sz="4" w:space="0" w:color="auto"/>
              <w:left w:val="single" w:sz="4" w:space="0" w:color="auto"/>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A44774" w:rsidRPr="00A44774" w:rsidTr="00A44774">
        <w:trPr>
          <w:trHeight w:val="2238"/>
        </w:trPr>
        <w:tc>
          <w:tcPr>
            <w:tcW w:w="1387" w:type="dxa"/>
            <w:tcBorders>
              <w:top w:val="nil"/>
              <w:left w:val="single" w:sz="4" w:space="0" w:color="auto"/>
              <w:bottom w:val="single" w:sz="4" w:space="0" w:color="auto"/>
              <w:right w:val="nil"/>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GESTIÓN DEL RIESGO POR FENÓMENOS NATURALES</w:t>
            </w:r>
          </w:p>
        </w:tc>
        <w:tc>
          <w:tcPr>
            <w:tcW w:w="2462" w:type="dxa"/>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Disminuir la vulnerabilidad de la comunidad Argeliana expuesta al riesgo natural y/o antrópico mediante el conocimiento de las amenazas y la oportuna implementación de acciones para prevenir y/o mitigar los efectos de estos fenómenos.</w:t>
            </w:r>
          </w:p>
        </w:tc>
        <w:tc>
          <w:tcPr>
            <w:tcW w:w="1984"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Disminución de la vulnerabilidad de la comunidad expuesta al riesgo y aportar herramientas que faciliten la toma de decisiones, para la prevención y mitigación de los efectos que ocasionan los fenómenos naturales, en coordinación con la autoridad ambiental, </w:t>
            </w:r>
          </w:p>
        </w:tc>
        <w:tc>
          <w:tcPr>
            <w:tcW w:w="1843"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Elaboración y difusión del Plan Municipal de Gestión del Riesgo, del Sistema de Información Ambiental, para el conocimiento de la población, que le permita </w:t>
            </w:r>
            <w:r w:rsidR="00564AFC" w:rsidRPr="00A44774">
              <w:rPr>
                <w:rFonts w:eastAsia="Times New Roman" w:cs="Calibri"/>
                <w:color w:val="000000"/>
                <w:sz w:val="18"/>
                <w:szCs w:val="18"/>
                <w:lang w:val="es-CO" w:eastAsia="es-CO" w:bidi="ar-SA"/>
              </w:rPr>
              <w:t>prever</w:t>
            </w:r>
            <w:r w:rsidRPr="00A44774">
              <w:rPr>
                <w:rFonts w:eastAsia="Times New Roman" w:cs="Calibri"/>
                <w:color w:val="000000"/>
                <w:sz w:val="18"/>
                <w:szCs w:val="18"/>
                <w:lang w:val="es-CO" w:eastAsia="es-CO" w:bidi="ar-SA"/>
              </w:rPr>
              <w:t xml:space="preserve"> acciones y desarrollar acciones rápidas para mitigar el impacto o los efectos de los eventos  </w:t>
            </w:r>
          </w:p>
        </w:tc>
        <w:tc>
          <w:tcPr>
            <w:tcW w:w="1984"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Número de eventos comunitarios para la presentación y difusión de los planes de gestión del riesgo, información ambiental y acciones que demanda todo lo pertinente a los riesgos por los fenómenos naturales.</w:t>
            </w:r>
          </w:p>
        </w:tc>
        <w:tc>
          <w:tcPr>
            <w:tcW w:w="851"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2693" w:type="dxa"/>
            <w:tcBorders>
              <w:top w:val="single" w:sz="4" w:space="0" w:color="auto"/>
              <w:left w:val="nil"/>
              <w:bottom w:val="single" w:sz="4" w:space="0" w:color="auto"/>
              <w:right w:val="single" w:sz="4" w:space="0" w:color="auto"/>
            </w:tcBorders>
            <w:shd w:val="clear" w:color="auto" w:fill="auto"/>
            <w:hideMark/>
          </w:tcPr>
          <w:p w:rsidR="00A44774" w:rsidRPr="00A44774" w:rsidRDefault="00564AFC" w:rsidP="00564AFC">
            <w:pPr>
              <w:spacing w:after="0" w:line="240" w:lineRule="auto"/>
              <w:jc w:val="left"/>
              <w:rPr>
                <w:rFonts w:eastAsia="Times New Roman" w:cs="Calibri"/>
                <w:color w:val="000000"/>
                <w:sz w:val="18"/>
                <w:szCs w:val="18"/>
                <w:lang w:val="es-CO" w:eastAsia="es-CO" w:bidi="ar-SA"/>
              </w:rPr>
            </w:pPr>
            <w:r>
              <w:rPr>
                <w:rFonts w:eastAsia="Times New Roman" w:cs="Calibri"/>
                <w:color w:val="000000"/>
                <w:sz w:val="18"/>
                <w:szCs w:val="18"/>
                <w:lang w:val="es-CO" w:eastAsia="es-CO" w:bidi="ar-SA"/>
              </w:rPr>
              <w:t>Plan  Mun</w:t>
            </w:r>
            <w:r w:rsidR="00A44774" w:rsidRPr="00A44774">
              <w:rPr>
                <w:rFonts w:eastAsia="Times New Roman" w:cs="Calibri"/>
                <w:color w:val="000000"/>
                <w:sz w:val="18"/>
                <w:szCs w:val="18"/>
                <w:lang w:val="es-CO" w:eastAsia="es-CO" w:bidi="ar-SA"/>
              </w:rPr>
              <w:t>cipal de Gestión del Riesgo. Sistema de información  ambiental articulado a la gestión del riesgo. Obras y acciones para prevenir y mitigar los efectos de los fenómenos naturales. Acciones para mitigar efectos de la ola invernal</w:t>
            </w:r>
          </w:p>
        </w:tc>
        <w:tc>
          <w:tcPr>
            <w:tcW w:w="947"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A44774" w:rsidRPr="00A44774" w:rsidTr="00A44774">
        <w:trPr>
          <w:trHeight w:val="1802"/>
        </w:trPr>
        <w:tc>
          <w:tcPr>
            <w:tcW w:w="1387" w:type="dxa"/>
            <w:tcBorders>
              <w:top w:val="nil"/>
              <w:left w:val="single" w:sz="4" w:space="0" w:color="auto"/>
              <w:bottom w:val="single" w:sz="4" w:space="0" w:color="auto"/>
              <w:right w:val="nil"/>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PREVENCIÓN Y ATENCIÓN DE DESASTRES</w:t>
            </w:r>
          </w:p>
        </w:tc>
        <w:tc>
          <w:tcPr>
            <w:tcW w:w="2462" w:type="dxa"/>
            <w:tcBorders>
              <w:top w:val="nil"/>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Contribuir a la seguridad, el bienestar, la calidad de vida de las personas y al desarrollo sostenible a través del control y la reducción del riesgo de desastres y el fortalecimiento institucional</w:t>
            </w:r>
          </w:p>
        </w:tc>
        <w:tc>
          <w:tcPr>
            <w:tcW w:w="1984"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Identificación de los diferentes escenarios de riesgo de desastres sobre los que se diseñarán las estrategias de control y reducción riesgo y de manejo de desastres.</w:t>
            </w:r>
          </w:p>
        </w:tc>
        <w:tc>
          <w:tcPr>
            <w:tcW w:w="1843"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Preparar y llevar a cabo la respuesta ante situaciones declaradas de desastres y preparar los planes que orientarán los procesos de reconstrucción post</w:t>
            </w:r>
            <w:r w:rsidR="00564AFC">
              <w:rPr>
                <w:rFonts w:eastAsia="Times New Roman" w:cs="Calibri"/>
                <w:color w:val="000000"/>
                <w:sz w:val="18"/>
                <w:szCs w:val="18"/>
                <w:lang w:val="es-CO" w:eastAsia="es-CO" w:bidi="ar-SA"/>
              </w:rPr>
              <w:t>-</w:t>
            </w:r>
            <w:r w:rsidRPr="00A44774">
              <w:rPr>
                <w:rFonts w:eastAsia="Times New Roman" w:cs="Calibri"/>
                <w:color w:val="000000"/>
                <w:sz w:val="18"/>
                <w:szCs w:val="18"/>
                <w:lang w:val="es-CO" w:eastAsia="es-CO" w:bidi="ar-SA"/>
              </w:rPr>
              <w:t>desastres.</w:t>
            </w:r>
          </w:p>
        </w:tc>
        <w:tc>
          <w:tcPr>
            <w:tcW w:w="1984"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Número de estrategias, de planes, programas, proyectos y procesos, diseñados y aplicados sobre el tema de la prevención y atención de desastres a nivel municipal</w:t>
            </w:r>
          </w:p>
        </w:tc>
        <w:tc>
          <w:tcPr>
            <w:tcW w:w="851" w:type="dxa"/>
            <w:tcBorders>
              <w:top w:val="nil"/>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2693"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Consolidación del Sistema local de atención y prevención de desastres, Fondo de calamidades, centros de reserva. Plan local, de Atención y prevención de desastres. Plan  Capacitación</w:t>
            </w:r>
          </w:p>
        </w:tc>
        <w:tc>
          <w:tcPr>
            <w:tcW w:w="947" w:type="dxa"/>
            <w:tcBorders>
              <w:top w:val="nil"/>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bl>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tbl>
      <w:tblPr>
        <w:tblW w:w="14194" w:type="dxa"/>
        <w:tblInd w:w="49" w:type="dxa"/>
        <w:tblLayout w:type="fixed"/>
        <w:tblCellMar>
          <w:left w:w="70" w:type="dxa"/>
          <w:right w:w="70" w:type="dxa"/>
        </w:tblCellMar>
        <w:tblLook w:val="04A0"/>
      </w:tblPr>
      <w:tblGrid>
        <w:gridCol w:w="1155"/>
        <w:gridCol w:w="2388"/>
        <w:gridCol w:w="2079"/>
        <w:gridCol w:w="2054"/>
        <w:gridCol w:w="2268"/>
        <w:gridCol w:w="850"/>
        <w:gridCol w:w="2199"/>
        <w:gridCol w:w="353"/>
        <w:gridCol w:w="848"/>
      </w:tblGrid>
      <w:tr w:rsidR="00A44774" w:rsidRPr="00A44774" w:rsidTr="00A44774">
        <w:trPr>
          <w:trHeight w:val="391"/>
        </w:trPr>
        <w:tc>
          <w:tcPr>
            <w:tcW w:w="14194" w:type="dxa"/>
            <w:gridSpan w:val="9"/>
            <w:tcBorders>
              <w:top w:val="single" w:sz="4" w:space="0" w:color="auto"/>
              <w:left w:val="nil"/>
              <w:bottom w:val="single" w:sz="4" w:space="0" w:color="auto"/>
              <w:right w:val="nil"/>
            </w:tcBorders>
            <w:shd w:val="clear" w:color="000000" w:fill="8DB4E3"/>
            <w:vAlign w:val="bottom"/>
            <w:hideMark/>
          </w:tcPr>
          <w:p w:rsidR="00A44774" w:rsidRPr="00A44774" w:rsidRDefault="00A44774" w:rsidP="00A44774">
            <w:pPr>
              <w:spacing w:after="0" w:line="240" w:lineRule="auto"/>
              <w:jc w:val="center"/>
              <w:rPr>
                <w:rFonts w:eastAsia="Times New Roman" w:cs="Calibri"/>
                <w:b/>
                <w:bCs/>
                <w:color w:val="002060"/>
                <w:sz w:val="28"/>
                <w:szCs w:val="28"/>
                <w:lang w:val="es-CO" w:eastAsia="es-CO" w:bidi="ar-SA"/>
              </w:rPr>
            </w:pPr>
            <w:r w:rsidRPr="00A44774">
              <w:rPr>
                <w:rFonts w:eastAsia="Times New Roman" w:cs="Calibri"/>
                <w:b/>
                <w:bCs/>
                <w:color w:val="002060"/>
                <w:sz w:val="28"/>
                <w:szCs w:val="28"/>
                <w:lang w:val="es-CO" w:eastAsia="es-CO" w:bidi="ar-SA"/>
              </w:rPr>
              <w:lastRenderedPageBreak/>
              <w:t>MATRIZ DE PLANIFICACIÓN -  PLAN DE DESARROLLO MUNICIPAL -ARGELIA-CAUCA-.2.012 - 2.015</w:t>
            </w:r>
          </w:p>
        </w:tc>
      </w:tr>
      <w:tr w:rsidR="00A44774" w:rsidRPr="00A44774" w:rsidTr="00A44774">
        <w:trPr>
          <w:trHeight w:val="406"/>
        </w:trPr>
        <w:tc>
          <w:tcPr>
            <w:tcW w:w="14194" w:type="dxa"/>
            <w:gridSpan w:val="9"/>
            <w:tcBorders>
              <w:top w:val="single" w:sz="4" w:space="0" w:color="auto"/>
              <w:left w:val="nil"/>
              <w:bottom w:val="single" w:sz="4" w:space="0" w:color="auto"/>
              <w:right w:val="nil"/>
            </w:tcBorders>
            <w:shd w:val="clear" w:color="000000" w:fill="8DB4E3"/>
            <w:vAlign w:val="bottom"/>
            <w:hideMark/>
          </w:tcPr>
          <w:p w:rsidR="00A44774" w:rsidRPr="00A44774" w:rsidRDefault="00A44774" w:rsidP="00A44774">
            <w:pPr>
              <w:spacing w:after="0" w:line="240" w:lineRule="auto"/>
              <w:jc w:val="center"/>
              <w:rPr>
                <w:rFonts w:eastAsia="Times New Roman" w:cs="Calibri"/>
                <w:b/>
                <w:bCs/>
                <w:color w:val="FF0000"/>
                <w:sz w:val="28"/>
                <w:szCs w:val="28"/>
                <w:lang w:val="es-CO" w:eastAsia="es-CO" w:bidi="ar-SA"/>
              </w:rPr>
            </w:pPr>
            <w:r w:rsidRPr="00A44774">
              <w:rPr>
                <w:rFonts w:eastAsia="Times New Roman" w:cs="Calibri"/>
                <w:b/>
                <w:bCs/>
                <w:color w:val="FF0000"/>
                <w:sz w:val="28"/>
                <w:szCs w:val="28"/>
                <w:lang w:val="es-CO" w:eastAsia="es-CO" w:bidi="ar-SA"/>
              </w:rPr>
              <w:t xml:space="preserve">LINEA ESTRATÉGICA: EQUIPAMIENTOS Y EDIFICIOS-CONECTIVIDAD-MOVILIDAD Y SERVICIOS PÚBLICOS </w:t>
            </w:r>
          </w:p>
        </w:tc>
      </w:tr>
      <w:tr w:rsidR="00A44774" w:rsidRPr="00A44774" w:rsidTr="00A44774">
        <w:trPr>
          <w:trHeight w:val="346"/>
        </w:trPr>
        <w:tc>
          <w:tcPr>
            <w:tcW w:w="14194" w:type="dxa"/>
            <w:gridSpan w:val="9"/>
            <w:tcBorders>
              <w:top w:val="single" w:sz="4" w:space="0" w:color="auto"/>
              <w:left w:val="nil"/>
              <w:bottom w:val="single" w:sz="4" w:space="0" w:color="auto"/>
              <w:right w:val="nil"/>
            </w:tcBorders>
            <w:shd w:val="clear" w:color="000000" w:fill="8DB4E3"/>
            <w:vAlign w:val="bottom"/>
            <w:hideMark/>
          </w:tcPr>
          <w:p w:rsidR="00A44774" w:rsidRPr="00A44774" w:rsidRDefault="00A44774" w:rsidP="00A44774">
            <w:pPr>
              <w:spacing w:after="0" w:line="240" w:lineRule="auto"/>
              <w:jc w:val="left"/>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COMPONENTE: EQUIPAMIENTO-INFRAESTRUCTURA-CONECTIVIDAD-MOVILIDAD Y SERVICIOS PÚBLICOS</w:t>
            </w:r>
          </w:p>
        </w:tc>
      </w:tr>
      <w:tr w:rsidR="00A44774" w:rsidRPr="00A44774" w:rsidTr="00A44774">
        <w:trPr>
          <w:trHeight w:val="376"/>
        </w:trPr>
        <w:tc>
          <w:tcPr>
            <w:tcW w:w="12993" w:type="dxa"/>
            <w:gridSpan w:val="7"/>
            <w:tcBorders>
              <w:top w:val="single" w:sz="4" w:space="0" w:color="auto"/>
              <w:left w:val="nil"/>
              <w:bottom w:val="single" w:sz="4" w:space="0" w:color="auto"/>
              <w:right w:val="nil"/>
            </w:tcBorders>
            <w:shd w:val="clear" w:color="000000" w:fill="8DB4E3"/>
            <w:vAlign w:val="bottom"/>
            <w:hideMark/>
          </w:tcPr>
          <w:p w:rsidR="00A44774" w:rsidRPr="00A44774" w:rsidRDefault="00A44774" w:rsidP="00A44774">
            <w:pPr>
              <w:spacing w:after="0" w:line="240" w:lineRule="auto"/>
              <w:jc w:val="left"/>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 xml:space="preserve">Objetivo: </w:t>
            </w:r>
            <w:r w:rsidRPr="00A44774">
              <w:rPr>
                <w:rFonts w:eastAsia="Times New Roman" w:cs="Calibri"/>
                <w:color w:val="003366"/>
                <w:sz w:val="24"/>
                <w:szCs w:val="24"/>
                <w:lang w:val="es-CO" w:eastAsia="es-CO" w:bidi="ar-SA"/>
              </w:rPr>
              <w:t>Desarrollar todas las obras de infraestructura básicas para la movilidad, conectividad y prestación de los servicios básicos y publicos a nivel municipal</w:t>
            </w:r>
          </w:p>
        </w:tc>
        <w:tc>
          <w:tcPr>
            <w:tcW w:w="1201" w:type="dxa"/>
            <w:gridSpan w:val="2"/>
            <w:tcBorders>
              <w:top w:val="nil"/>
              <w:left w:val="nil"/>
              <w:bottom w:val="single" w:sz="4" w:space="0" w:color="auto"/>
              <w:right w:val="nil"/>
            </w:tcBorders>
            <w:shd w:val="clear" w:color="000000" w:fill="8DB4E3"/>
            <w:vAlign w:val="bottom"/>
            <w:hideMark/>
          </w:tcPr>
          <w:p w:rsidR="00A44774" w:rsidRPr="00A44774" w:rsidRDefault="00A44774" w:rsidP="00A44774">
            <w:pPr>
              <w:spacing w:after="0" w:line="240" w:lineRule="auto"/>
              <w:jc w:val="left"/>
              <w:rPr>
                <w:rFonts w:eastAsia="Times New Roman" w:cs="Calibri"/>
                <w:b/>
                <w:bCs/>
                <w:color w:val="002060"/>
                <w:sz w:val="28"/>
                <w:szCs w:val="28"/>
                <w:lang w:val="es-CO" w:eastAsia="es-CO" w:bidi="ar-SA"/>
              </w:rPr>
            </w:pPr>
            <w:r w:rsidRPr="00A44774">
              <w:rPr>
                <w:rFonts w:eastAsia="Times New Roman" w:cs="Calibri"/>
                <w:b/>
                <w:bCs/>
                <w:color w:val="002060"/>
                <w:sz w:val="28"/>
                <w:szCs w:val="28"/>
                <w:lang w:val="es-CO" w:eastAsia="es-CO" w:bidi="ar-SA"/>
              </w:rPr>
              <w:t> </w:t>
            </w:r>
          </w:p>
        </w:tc>
      </w:tr>
      <w:tr w:rsidR="00A44774" w:rsidRPr="00A44774" w:rsidTr="00A44774">
        <w:trPr>
          <w:trHeight w:val="60"/>
        </w:trPr>
        <w:tc>
          <w:tcPr>
            <w:tcW w:w="14194" w:type="dxa"/>
            <w:gridSpan w:val="9"/>
            <w:tcBorders>
              <w:top w:val="single" w:sz="4" w:space="0" w:color="auto"/>
              <w:left w:val="nil"/>
              <w:bottom w:val="single" w:sz="4" w:space="0" w:color="auto"/>
              <w:right w:val="nil"/>
            </w:tcBorders>
            <w:shd w:val="clear" w:color="000000" w:fill="538ED5"/>
            <w:noWrap/>
            <w:vAlign w:val="bottom"/>
            <w:hideMark/>
          </w:tcPr>
          <w:p w:rsidR="00A44774" w:rsidRPr="00A44774" w:rsidRDefault="00A44774" w:rsidP="00A44774">
            <w:pPr>
              <w:spacing w:after="0" w:line="240" w:lineRule="auto"/>
              <w:jc w:val="left"/>
              <w:rPr>
                <w:rFonts w:ascii="Arial" w:eastAsia="Times New Roman" w:hAnsi="Arial" w:cs="Arial"/>
                <w:color w:val="002060"/>
                <w:sz w:val="22"/>
                <w:szCs w:val="22"/>
                <w:lang w:val="es-CO" w:eastAsia="es-CO" w:bidi="ar-SA"/>
              </w:rPr>
            </w:pPr>
            <w:r w:rsidRPr="00A44774">
              <w:rPr>
                <w:rFonts w:ascii="Arial" w:eastAsia="Times New Roman" w:hAnsi="Arial" w:cs="Arial"/>
                <w:color w:val="002060"/>
                <w:sz w:val="22"/>
                <w:szCs w:val="22"/>
                <w:lang w:val="es-CO" w:eastAsia="es-CO" w:bidi="ar-SA"/>
              </w:rPr>
              <w:t> </w:t>
            </w:r>
          </w:p>
        </w:tc>
      </w:tr>
      <w:tr w:rsidR="00A44774" w:rsidRPr="00A44774" w:rsidTr="00A44774">
        <w:trPr>
          <w:trHeight w:val="647"/>
        </w:trPr>
        <w:tc>
          <w:tcPr>
            <w:tcW w:w="1155" w:type="dxa"/>
            <w:tcBorders>
              <w:top w:val="nil"/>
              <w:left w:val="single" w:sz="4" w:space="0" w:color="auto"/>
              <w:bottom w:val="nil"/>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PROGRAMA</w:t>
            </w:r>
          </w:p>
        </w:tc>
        <w:tc>
          <w:tcPr>
            <w:tcW w:w="2388"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OBJETIVOS DE RESULTADOS</w:t>
            </w:r>
          </w:p>
        </w:tc>
        <w:tc>
          <w:tcPr>
            <w:tcW w:w="2079"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INDICADOR DE RESULTADOS</w:t>
            </w:r>
          </w:p>
        </w:tc>
        <w:tc>
          <w:tcPr>
            <w:tcW w:w="2054"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OBJETIVOS DE PRODUCTO</w:t>
            </w:r>
          </w:p>
        </w:tc>
        <w:tc>
          <w:tcPr>
            <w:tcW w:w="2268"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INDICADORES DE PRODUCTO</w:t>
            </w:r>
          </w:p>
        </w:tc>
        <w:tc>
          <w:tcPr>
            <w:tcW w:w="850"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 xml:space="preserve">METAS </w:t>
            </w:r>
          </w:p>
        </w:tc>
        <w:tc>
          <w:tcPr>
            <w:tcW w:w="2552" w:type="dxa"/>
            <w:gridSpan w:val="2"/>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PROYECTOS Y/O ESTRATEGIAS</w:t>
            </w:r>
          </w:p>
        </w:tc>
        <w:tc>
          <w:tcPr>
            <w:tcW w:w="848"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 xml:space="preserve">RECURSOS </w:t>
            </w:r>
          </w:p>
        </w:tc>
      </w:tr>
      <w:tr w:rsidR="00A44774" w:rsidRPr="00A44774" w:rsidTr="00A44774">
        <w:trPr>
          <w:trHeight w:val="2557"/>
        </w:trPr>
        <w:tc>
          <w:tcPr>
            <w:tcW w:w="1155" w:type="dxa"/>
            <w:tcBorders>
              <w:top w:val="single" w:sz="4" w:space="0" w:color="auto"/>
              <w:left w:val="single" w:sz="4" w:space="0" w:color="auto"/>
              <w:bottom w:val="nil"/>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lang w:val="es-CO" w:eastAsia="es-CO" w:bidi="ar-SA"/>
              </w:rPr>
            </w:pPr>
            <w:r w:rsidRPr="00A44774">
              <w:rPr>
                <w:rFonts w:eastAsia="Times New Roman" w:cs="Calibri"/>
                <w:color w:val="000000"/>
                <w:lang w:val="es-CO" w:eastAsia="es-CO" w:bidi="ar-SA"/>
              </w:rPr>
              <w:t>EQUIPAMIENTOS Y EDIFICIOS PÚBLICOS MODERNOS Y BIENES DE PROPIEDAD DEL MUNICIPIO</w:t>
            </w:r>
          </w:p>
        </w:tc>
        <w:tc>
          <w:tcPr>
            <w:tcW w:w="2388"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Modernizar la Administración Municipal, mediante la construcción y/o </w:t>
            </w:r>
            <w:r w:rsidR="00564AFC" w:rsidRPr="00A44774">
              <w:rPr>
                <w:rFonts w:eastAsia="Times New Roman" w:cs="Calibri"/>
                <w:color w:val="000000"/>
                <w:sz w:val="18"/>
                <w:szCs w:val="18"/>
                <w:lang w:val="es-CO" w:eastAsia="es-CO" w:bidi="ar-SA"/>
              </w:rPr>
              <w:t>dotación</w:t>
            </w:r>
            <w:r w:rsidRPr="00A44774">
              <w:rPr>
                <w:rFonts w:eastAsia="Times New Roman" w:cs="Calibri"/>
                <w:color w:val="000000"/>
                <w:sz w:val="18"/>
                <w:szCs w:val="18"/>
                <w:lang w:val="es-CO" w:eastAsia="es-CO" w:bidi="ar-SA"/>
              </w:rPr>
              <w:t xml:space="preserve"> de muebles, enseres, equipos, tecnología y </w:t>
            </w:r>
            <w:r w:rsidR="00564AFC" w:rsidRPr="00A44774">
              <w:rPr>
                <w:rFonts w:eastAsia="Times New Roman" w:cs="Calibri"/>
                <w:color w:val="000000"/>
                <w:sz w:val="18"/>
                <w:szCs w:val="18"/>
                <w:lang w:val="es-CO" w:eastAsia="es-CO" w:bidi="ar-SA"/>
              </w:rPr>
              <w:t>demás</w:t>
            </w:r>
            <w:r w:rsidRPr="00A44774">
              <w:rPr>
                <w:rFonts w:eastAsia="Times New Roman" w:cs="Calibri"/>
                <w:color w:val="000000"/>
                <w:sz w:val="18"/>
                <w:szCs w:val="18"/>
                <w:lang w:val="es-CO" w:eastAsia="es-CO" w:bidi="ar-SA"/>
              </w:rPr>
              <w:t>, para las Edificaciones, la dotación, el mejoramiento o adecuación de las plantas físicas existentes, para garantizar una adecuada prestación de los servicios a la comunidad</w:t>
            </w:r>
          </w:p>
        </w:tc>
        <w:tc>
          <w:tcPr>
            <w:tcW w:w="2079"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Comunidad identificada con el mejoramiento de la prestación de los servicios y de la calidad de la atención a los usuarios de los mismos y por ende del mejoramiento de la gobernabilidad a nivel del municipio de Argelia</w:t>
            </w:r>
          </w:p>
        </w:tc>
        <w:tc>
          <w:tcPr>
            <w:tcW w:w="2054"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Gestionar ante los entes gubernamentales y de otras instituciones no gubernamentales, la </w:t>
            </w:r>
            <w:r w:rsidR="00564AFC" w:rsidRPr="00A44774">
              <w:rPr>
                <w:rFonts w:eastAsia="Times New Roman" w:cs="Calibri"/>
                <w:color w:val="000000"/>
                <w:sz w:val="18"/>
                <w:szCs w:val="18"/>
                <w:lang w:val="es-CO" w:eastAsia="es-CO" w:bidi="ar-SA"/>
              </w:rPr>
              <w:t>consecución</w:t>
            </w:r>
            <w:r w:rsidRPr="00A44774">
              <w:rPr>
                <w:rFonts w:eastAsia="Times New Roman" w:cs="Calibri"/>
                <w:color w:val="000000"/>
                <w:sz w:val="18"/>
                <w:szCs w:val="18"/>
                <w:lang w:val="es-CO" w:eastAsia="es-CO" w:bidi="ar-SA"/>
              </w:rPr>
              <w:t xml:space="preserve"> de recursos para la cofinanciación de las obras y acciones complementarias que demande el proceso de modernización local</w:t>
            </w:r>
          </w:p>
        </w:tc>
        <w:tc>
          <w:tcPr>
            <w:tcW w:w="2268"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2A2A2A"/>
                <w:sz w:val="18"/>
                <w:szCs w:val="18"/>
                <w:lang w:val="es-CO" w:eastAsia="es-CO" w:bidi="ar-SA"/>
              </w:rPr>
            </w:pPr>
            <w:r w:rsidRPr="00A44774">
              <w:rPr>
                <w:rFonts w:eastAsia="Times New Roman" w:cs="Calibri"/>
                <w:color w:val="2A2A2A"/>
                <w:sz w:val="18"/>
                <w:szCs w:val="18"/>
                <w:lang w:val="es-CO" w:eastAsia="es-CO" w:bidi="ar-SA"/>
              </w:rPr>
              <w:t>Número de edificaciones construidas, mejoradas y dotadas, para garantizar un mejor funcionamiento de la Administración Municipal y por ende mejoramiento en la prestación de los servicios a la comunidad</w:t>
            </w:r>
          </w:p>
        </w:tc>
        <w:tc>
          <w:tcPr>
            <w:tcW w:w="850" w:type="dxa"/>
            <w:tcBorders>
              <w:top w:val="nil"/>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2552" w:type="dxa"/>
            <w:gridSpan w:val="2"/>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Compra del lote, construcción y dotación del Centro Administrativo Municipal. Adecuación, mejoramiento y dotación de las plantas físicas y de bienes de propiedad del Municipio existentes utilizados para garantizar las obras y acciones que demanda el desarrollo local.</w:t>
            </w:r>
          </w:p>
        </w:tc>
        <w:tc>
          <w:tcPr>
            <w:tcW w:w="848" w:type="dxa"/>
            <w:tcBorders>
              <w:top w:val="nil"/>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A44774" w:rsidRPr="00A44774" w:rsidTr="00B02D5F">
        <w:trPr>
          <w:trHeight w:val="2030"/>
        </w:trPr>
        <w:tc>
          <w:tcPr>
            <w:tcW w:w="1155" w:type="dxa"/>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CONECTIVIDAD Y TELECOMUNICA -CIONES</w:t>
            </w:r>
          </w:p>
        </w:tc>
        <w:tc>
          <w:tcPr>
            <w:tcW w:w="2388" w:type="dxa"/>
            <w:tcBorders>
              <w:top w:val="nil"/>
              <w:left w:val="nil"/>
              <w:bottom w:val="single" w:sz="4" w:space="0" w:color="auto"/>
              <w:right w:val="single" w:sz="4" w:space="0" w:color="auto"/>
            </w:tcBorders>
            <w:shd w:val="clear" w:color="000000" w:fill="FFFFFF"/>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Modernizar  la tecnología relacionada con la telefonía urbana y rural y el acceso a las TIC"S, para brindar la oportunidad a la comunidad de estar conectada con el resto del mundo.</w:t>
            </w:r>
          </w:p>
        </w:tc>
        <w:tc>
          <w:tcPr>
            <w:tcW w:w="2079"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Mejoramiento de la calidad de la información y de los servicios prestados por medios electrónicos de tal forma que respondan a las necesidades de los ciudadanos, empresas y servidores públicos</w:t>
            </w:r>
          </w:p>
        </w:tc>
        <w:tc>
          <w:tcPr>
            <w:tcW w:w="2054"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Desarrollar diferentes estrategias a nivel regional y nacional para poder modernizar los equipos, medios, recursos y talento humano para mejorar la prestación de los servicios de telefonía y sistemas.</w:t>
            </w:r>
          </w:p>
        </w:tc>
        <w:tc>
          <w:tcPr>
            <w:tcW w:w="2268"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Porcentaje de la población, sedes de entidades prestadoras de servicios y comunidad en general que cuenta con la conectividad a las telecomunicaciones y a la tecnología e informática.</w:t>
            </w:r>
          </w:p>
        </w:tc>
        <w:tc>
          <w:tcPr>
            <w:tcW w:w="850" w:type="dxa"/>
            <w:tcBorders>
              <w:top w:val="nil"/>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2552" w:type="dxa"/>
            <w:gridSpan w:val="2"/>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Conectividad a interntet . Modernización de la tecnología de la información. Mejoramiento de la calidad del servicio de telefonía local</w:t>
            </w:r>
          </w:p>
        </w:tc>
        <w:tc>
          <w:tcPr>
            <w:tcW w:w="848" w:type="dxa"/>
            <w:tcBorders>
              <w:top w:val="nil"/>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A44774" w:rsidRPr="00A44774" w:rsidTr="00B02D5F">
        <w:trPr>
          <w:trHeight w:val="2549"/>
        </w:trPr>
        <w:tc>
          <w:tcPr>
            <w:tcW w:w="1155" w:type="dxa"/>
            <w:tcBorders>
              <w:top w:val="nil"/>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lastRenderedPageBreak/>
              <w:t>CONECTIVIDAD VIAL</w:t>
            </w:r>
          </w:p>
        </w:tc>
        <w:tc>
          <w:tcPr>
            <w:tcW w:w="2388" w:type="dxa"/>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Mantener, ampliar, recuperar y mejorar la infraestructura vial a nivel municipal, para garantizar la movilidad, para desembotellar las zonas marginadas y posibilitar el acceso de la producción local a los mercados terminales.</w:t>
            </w:r>
          </w:p>
        </w:tc>
        <w:tc>
          <w:tcPr>
            <w:tcW w:w="2079"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Reactivación económica de la región ligada al desarrollo vial interno y a nivel de interconexión con los Municipios del suroccidente y la capital caucana, para tener un Argelia más conectada y con mayor movilidad, para ser más productiva y competitiva.</w:t>
            </w:r>
          </w:p>
        </w:tc>
        <w:tc>
          <w:tcPr>
            <w:tcW w:w="2054"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Mejorar la competitividad del Municipio a través del desarrollo de proyectos estratégicos para la construcción, mantener, mejorar y recuperar de la malla vial municipal.</w:t>
            </w:r>
          </w:p>
        </w:tc>
        <w:tc>
          <w:tcPr>
            <w:tcW w:w="2268"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Kilómetros de </w:t>
            </w:r>
            <w:r w:rsidR="00564AFC" w:rsidRPr="00A44774">
              <w:rPr>
                <w:rFonts w:eastAsia="Times New Roman" w:cs="Calibri"/>
                <w:color w:val="000000"/>
                <w:sz w:val="18"/>
                <w:szCs w:val="18"/>
                <w:lang w:val="es-CO" w:eastAsia="es-CO" w:bidi="ar-SA"/>
              </w:rPr>
              <w:t>vías</w:t>
            </w:r>
            <w:r w:rsidRPr="00A44774">
              <w:rPr>
                <w:rFonts w:eastAsia="Times New Roman" w:cs="Calibri"/>
                <w:color w:val="000000"/>
                <w:sz w:val="18"/>
                <w:szCs w:val="18"/>
                <w:lang w:val="es-CO" w:eastAsia="es-CO" w:bidi="ar-SA"/>
              </w:rPr>
              <w:t xml:space="preserve"> terciarias mejoradas a nivel municipal. Kilómetros de </w:t>
            </w:r>
            <w:r w:rsidR="00564AFC" w:rsidRPr="00A44774">
              <w:rPr>
                <w:rFonts w:eastAsia="Times New Roman" w:cs="Calibri"/>
                <w:color w:val="000000"/>
                <w:sz w:val="18"/>
                <w:szCs w:val="18"/>
                <w:lang w:val="es-CO" w:eastAsia="es-CO" w:bidi="ar-SA"/>
              </w:rPr>
              <w:t>vías</w:t>
            </w:r>
            <w:r w:rsidRPr="00A44774">
              <w:rPr>
                <w:rFonts w:eastAsia="Times New Roman" w:cs="Calibri"/>
                <w:color w:val="000000"/>
                <w:sz w:val="18"/>
                <w:szCs w:val="18"/>
                <w:lang w:val="es-CO" w:eastAsia="es-CO" w:bidi="ar-SA"/>
              </w:rPr>
              <w:t xml:space="preserve"> secundarias pavimentadas a nivel intermunicipal. Kilómetros de </w:t>
            </w:r>
            <w:r w:rsidR="00564AFC" w:rsidRPr="00A44774">
              <w:rPr>
                <w:rFonts w:eastAsia="Times New Roman" w:cs="Calibri"/>
                <w:color w:val="000000"/>
                <w:sz w:val="18"/>
                <w:szCs w:val="18"/>
                <w:lang w:val="es-CO" w:eastAsia="es-CO" w:bidi="ar-SA"/>
              </w:rPr>
              <w:t>vías</w:t>
            </w:r>
            <w:r w:rsidRPr="00A44774">
              <w:rPr>
                <w:rFonts w:eastAsia="Times New Roman" w:cs="Calibri"/>
                <w:color w:val="000000"/>
                <w:sz w:val="18"/>
                <w:szCs w:val="18"/>
                <w:lang w:val="es-CO" w:eastAsia="es-CO" w:bidi="ar-SA"/>
              </w:rPr>
              <w:t xml:space="preserve"> terciarias </w:t>
            </w:r>
            <w:r w:rsidR="00564AFC" w:rsidRPr="00A44774">
              <w:rPr>
                <w:rFonts w:eastAsia="Times New Roman" w:cs="Calibri"/>
                <w:color w:val="000000"/>
                <w:sz w:val="18"/>
                <w:szCs w:val="18"/>
                <w:lang w:val="es-CO" w:eastAsia="es-CO" w:bidi="ar-SA"/>
              </w:rPr>
              <w:t>construidas</w:t>
            </w:r>
            <w:r w:rsidRPr="00A44774">
              <w:rPr>
                <w:rFonts w:eastAsia="Times New Roman" w:cs="Calibri"/>
                <w:color w:val="000000"/>
                <w:sz w:val="18"/>
                <w:szCs w:val="18"/>
                <w:lang w:val="es-CO" w:eastAsia="es-CO" w:bidi="ar-SA"/>
              </w:rPr>
              <w:t xml:space="preserve"> y mejoradas a nivel municipal. Kilómetros de calles pavimentadas a nivel urbano. Puentes y obras de arte realizadas.</w:t>
            </w:r>
          </w:p>
        </w:tc>
        <w:tc>
          <w:tcPr>
            <w:tcW w:w="850"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w:t>
            </w:r>
          </w:p>
        </w:tc>
        <w:tc>
          <w:tcPr>
            <w:tcW w:w="2552" w:type="dxa"/>
            <w:gridSpan w:val="2"/>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Plan red vial municipal. Estudios-diseños. Programa de convenios con el nivel departamental y nacional para el desarrollo vial local. Pavimentación </w:t>
            </w:r>
            <w:r w:rsidR="00564AFC" w:rsidRPr="00A44774">
              <w:rPr>
                <w:rFonts w:eastAsia="Times New Roman" w:cs="Calibri"/>
                <w:color w:val="000000"/>
                <w:sz w:val="18"/>
                <w:szCs w:val="18"/>
                <w:lang w:val="es-CO" w:eastAsia="es-CO" w:bidi="ar-SA"/>
              </w:rPr>
              <w:t>vía</w:t>
            </w:r>
            <w:r w:rsidRPr="00A44774">
              <w:rPr>
                <w:rFonts w:eastAsia="Times New Roman" w:cs="Calibri"/>
                <w:color w:val="000000"/>
                <w:sz w:val="18"/>
                <w:szCs w:val="18"/>
                <w:lang w:val="es-CO" w:eastAsia="es-CO" w:bidi="ar-SA"/>
              </w:rPr>
              <w:t xml:space="preserve"> Argelia-Balboa. Conectividad con la costa pacífica (</w:t>
            </w:r>
            <w:r w:rsidR="00564AFC" w:rsidRPr="00A44774">
              <w:rPr>
                <w:rFonts w:eastAsia="Times New Roman" w:cs="Calibri"/>
                <w:color w:val="000000"/>
                <w:sz w:val="18"/>
                <w:szCs w:val="18"/>
                <w:lang w:val="es-CO" w:eastAsia="es-CO" w:bidi="ar-SA"/>
              </w:rPr>
              <w:t>Vía</w:t>
            </w:r>
            <w:r w:rsidRPr="00A44774">
              <w:rPr>
                <w:rFonts w:eastAsia="Times New Roman" w:cs="Calibri"/>
                <w:color w:val="000000"/>
                <w:sz w:val="18"/>
                <w:szCs w:val="18"/>
                <w:lang w:val="es-CO" w:eastAsia="es-CO" w:bidi="ar-SA"/>
              </w:rPr>
              <w:t xml:space="preserve"> Belén-Guapi). Plan Maestro de Desarrollo Urbano. infraestructura ( Puentes, obras de arte, etc)</w:t>
            </w:r>
          </w:p>
        </w:tc>
        <w:tc>
          <w:tcPr>
            <w:tcW w:w="848"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A44774" w:rsidRPr="00A44774" w:rsidTr="00B02D5F">
        <w:trPr>
          <w:trHeight w:val="2496"/>
        </w:trPr>
        <w:tc>
          <w:tcPr>
            <w:tcW w:w="1155" w:type="dxa"/>
            <w:tcBorders>
              <w:top w:val="nil"/>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SISTEMA DE MOVILIDAD URBANO Y RURAL</w:t>
            </w:r>
          </w:p>
        </w:tc>
        <w:tc>
          <w:tcPr>
            <w:tcW w:w="2388"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Mejorar la administración, operación y funcionamiento del sistema de movilidad a nivel municipal, que se refleje en el mejoramiento, calidad, seguridad y efectiv</w:t>
            </w:r>
            <w:r w:rsidR="00564AFC">
              <w:rPr>
                <w:rFonts w:eastAsia="Times New Roman" w:cs="Calibri"/>
                <w:color w:val="000000"/>
                <w:sz w:val="18"/>
                <w:szCs w:val="18"/>
                <w:lang w:val="es-CO" w:eastAsia="es-CO" w:bidi="ar-SA"/>
              </w:rPr>
              <w:t>i</w:t>
            </w:r>
            <w:r w:rsidRPr="00A44774">
              <w:rPr>
                <w:rFonts w:eastAsia="Times New Roman" w:cs="Calibri"/>
                <w:color w:val="000000"/>
                <w:sz w:val="18"/>
                <w:szCs w:val="18"/>
                <w:lang w:val="es-CO" w:eastAsia="es-CO" w:bidi="ar-SA"/>
              </w:rPr>
              <w:t>dad en la prestación del servicio de transporte de pasajeros y de carga</w:t>
            </w:r>
          </w:p>
        </w:tc>
        <w:tc>
          <w:tcPr>
            <w:tcW w:w="2079"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Gestión de recursos mediante la elaboración de acuerdos y convenios con el nivel departamental y/o nacional, para estudios, campañas, procesos, asesorías, acompañamientos y demás que permitan mejorar los indicadores de eficiencia, calidad y buen servicio.</w:t>
            </w:r>
          </w:p>
        </w:tc>
        <w:tc>
          <w:tcPr>
            <w:tcW w:w="2054"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564AFC">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Desarrollar procesos de tipo integral que conduzcan al mejoramiento de las condiciones de calidad, oportunidad, seguridad y eficiencia del servicio de transporte y del sistema de movilidad municipal</w:t>
            </w:r>
          </w:p>
        </w:tc>
        <w:tc>
          <w:tcPr>
            <w:tcW w:w="2268"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Número de convenios o acuerdos firmados con el gobierno departamental y nacional y con los prestadores del servicio, número de campañas, procesos, normas y medidas para mejorar la calidad y efectividad de la movilidad local</w:t>
            </w:r>
          </w:p>
        </w:tc>
        <w:tc>
          <w:tcPr>
            <w:tcW w:w="850"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2552" w:type="dxa"/>
            <w:gridSpan w:val="2"/>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Plan de mejoramiento de la movilidad vial a nivel urbano y rural municipal. Plan de capacitación a los prestadores del servicio. Proyectos para mejorar la calidad, seguridad y efectividad del servicio de movilidad local.</w:t>
            </w:r>
          </w:p>
        </w:tc>
        <w:tc>
          <w:tcPr>
            <w:tcW w:w="848"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A44774" w:rsidRPr="00A44774" w:rsidTr="00B02D5F">
        <w:trPr>
          <w:trHeight w:val="2451"/>
        </w:trPr>
        <w:tc>
          <w:tcPr>
            <w:tcW w:w="1155" w:type="dxa"/>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ELECTRIFICACIÓN A NIVEL URBANO Y RURAL DEL MUNICIPIO</w:t>
            </w:r>
          </w:p>
        </w:tc>
        <w:tc>
          <w:tcPr>
            <w:tcW w:w="2388"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Ampliar la cobertura del servicio de energía en las zonas urbanas y rurales del municipio , para mejorar condiciones de la vivienda, fortalecer procesos productivos, dinamizar las comunicaciones y acceder a nuevas tecnologías, que permitan modernizarnos.</w:t>
            </w:r>
          </w:p>
        </w:tc>
        <w:tc>
          <w:tcPr>
            <w:tcW w:w="2079"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Gestión de recursos mediante la elaboración de acuerdos y convenios con el nivel departamental y/o nacional, para estudios y construcción de centrales hidroeléctricas pequeñas micro-centrales y proyectos energéticos sostenibles</w:t>
            </w:r>
          </w:p>
        </w:tc>
        <w:tc>
          <w:tcPr>
            <w:tcW w:w="2054"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Gestionar mediante acuerdos o convenios, recursos de todo tipo para estudios y construcción de centrales hidroeléctricas pequeñas micro-centrales y proyectos energéticos sostenibles</w:t>
            </w:r>
          </w:p>
        </w:tc>
        <w:tc>
          <w:tcPr>
            <w:tcW w:w="2268" w:type="dxa"/>
            <w:tcBorders>
              <w:top w:val="nil"/>
              <w:left w:val="nil"/>
              <w:bottom w:val="single" w:sz="4" w:space="0" w:color="auto"/>
              <w:right w:val="single" w:sz="4" w:space="0" w:color="auto"/>
            </w:tcBorders>
            <w:shd w:val="clear" w:color="auto" w:fill="auto"/>
            <w:hideMark/>
          </w:tcPr>
          <w:p w:rsidR="00A44774" w:rsidRPr="00A44774" w:rsidRDefault="00564AFC"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Número</w:t>
            </w:r>
            <w:r w:rsidR="00A44774" w:rsidRPr="00A44774">
              <w:rPr>
                <w:rFonts w:eastAsia="Times New Roman" w:cs="Calibri"/>
                <w:color w:val="000000"/>
                <w:sz w:val="18"/>
                <w:szCs w:val="18"/>
                <w:lang w:val="es-CO" w:eastAsia="es-CO" w:bidi="ar-SA"/>
              </w:rPr>
              <w:t xml:space="preserve"> de viviendas electrificadas,  de procesos productivos beneficiados, de organizaciones modernizadas y de instituciones o entidades y sectores ben</w:t>
            </w:r>
            <w:r>
              <w:rPr>
                <w:rFonts w:eastAsia="Times New Roman" w:cs="Calibri"/>
                <w:color w:val="000000"/>
                <w:sz w:val="18"/>
                <w:szCs w:val="18"/>
                <w:lang w:val="es-CO" w:eastAsia="es-CO" w:bidi="ar-SA"/>
              </w:rPr>
              <w:t>e</w:t>
            </w:r>
            <w:r w:rsidR="00A44774" w:rsidRPr="00A44774">
              <w:rPr>
                <w:rFonts w:eastAsia="Times New Roman" w:cs="Calibri"/>
                <w:color w:val="000000"/>
                <w:sz w:val="18"/>
                <w:szCs w:val="18"/>
                <w:lang w:val="es-CO" w:eastAsia="es-CO" w:bidi="ar-SA"/>
              </w:rPr>
              <w:t>ficiados con el servicio</w:t>
            </w:r>
          </w:p>
        </w:tc>
        <w:tc>
          <w:tcPr>
            <w:tcW w:w="850" w:type="dxa"/>
            <w:tcBorders>
              <w:top w:val="nil"/>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2552" w:type="dxa"/>
            <w:gridSpan w:val="2"/>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Estudios y diseños de proyectos de generación de energía, macro</w:t>
            </w:r>
            <w:r w:rsidR="00564AFC">
              <w:rPr>
                <w:rFonts w:eastAsia="Times New Roman" w:cs="Calibri"/>
                <w:color w:val="000000"/>
                <w:sz w:val="18"/>
                <w:szCs w:val="18"/>
                <w:lang w:val="es-CO" w:eastAsia="es-CO" w:bidi="ar-SA"/>
              </w:rPr>
              <w:t>-</w:t>
            </w:r>
            <w:r w:rsidRPr="00A44774">
              <w:rPr>
                <w:rFonts w:eastAsia="Times New Roman" w:cs="Calibri"/>
                <w:color w:val="000000"/>
                <w:sz w:val="18"/>
                <w:szCs w:val="18"/>
                <w:lang w:val="es-CO" w:eastAsia="es-CO" w:bidi="ar-SA"/>
              </w:rPr>
              <w:t>proyectos y proyectos de ampliación o mejoramiento de la cobertura de electrificación  y alumbrado público a nivel urbano - rural.</w:t>
            </w:r>
          </w:p>
        </w:tc>
        <w:tc>
          <w:tcPr>
            <w:tcW w:w="848" w:type="dxa"/>
            <w:tcBorders>
              <w:top w:val="nil"/>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A44774" w:rsidRPr="00A44774" w:rsidTr="00B02D5F">
        <w:trPr>
          <w:trHeight w:val="2286"/>
        </w:trPr>
        <w:tc>
          <w:tcPr>
            <w:tcW w:w="1155" w:type="dxa"/>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lastRenderedPageBreak/>
              <w:t>VIVIENDA DIGNA</w:t>
            </w:r>
          </w:p>
        </w:tc>
        <w:tc>
          <w:tcPr>
            <w:tcW w:w="2388" w:type="dxa"/>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Mejorar las condiciones de habitabilidad de la población más vulnerable, mediante el desarrollo de proyectos construcción y mejoramiento de vivienda digna a nivel municipal.</w:t>
            </w:r>
          </w:p>
        </w:tc>
        <w:tc>
          <w:tcPr>
            <w:tcW w:w="2079"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Construcción y mejoramiento de vivienda en beneficio de la población más pobre, mediante gestiones ante el gobierno nacional, departamental y operadores privados para apalancar la mayor cantidad de subsidios posibles.</w:t>
            </w:r>
          </w:p>
        </w:tc>
        <w:tc>
          <w:tcPr>
            <w:tcW w:w="2054"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Gestionar mediante acuerdos o convenios, recursos de todo tipo para estudios, diseños y construcción de proyectos de vivienda digna para los Argelianos y Argelianas</w:t>
            </w:r>
          </w:p>
        </w:tc>
        <w:tc>
          <w:tcPr>
            <w:tcW w:w="2268"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Número de proyectos para construcción y mejoramiento de vivienda digna. Número de subsidios para vivienda otorgados a beneficiarios. Número de familias mejoradas con los proyectos</w:t>
            </w:r>
          </w:p>
        </w:tc>
        <w:tc>
          <w:tcPr>
            <w:tcW w:w="850"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2552" w:type="dxa"/>
            <w:gridSpan w:val="2"/>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Proyectos para estudios, diseños, construcción, mejoramiento de vivienda digna para la población más vulnerable a nivel municipal.</w:t>
            </w:r>
          </w:p>
        </w:tc>
        <w:tc>
          <w:tcPr>
            <w:tcW w:w="848"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A44774" w:rsidRPr="00A44774" w:rsidTr="00B02D5F">
        <w:trPr>
          <w:trHeight w:val="1970"/>
        </w:trPr>
        <w:tc>
          <w:tcPr>
            <w:tcW w:w="1155" w:type="dxa"/>
            <w:tcBorders>
              <w:top w:val="nil"/>
              <w:left w:val="single" w:sz="4" w:space="0" w:color="auto"/>
              <w:bottom w:val="single" w:sz="4" w:space="0" w:color="auto"/>
              <w:right w:val="nil"/>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VIVIENDAS AFECTADAS POR FENÓMENOS NATURALES Y CONFLICTO ARMADO</w:t>
            </w:r>
          </w:p>
        </w:tc>
        <w:tc>
          <w:tcPr>
            <w:tcW w:w="2388" w:type="dxa"/>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Rehabilitar y mejorar las viviendas tanto en el área urbana y rural afectadas por desastres naturales o como consecuencia del conflicto armado,  </w:t>
            </w:r>
          </w:p>
        </w:tc>
        <w:tc>
          <w:tcPr>
            <w:tcW w:w="2079"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Acompañamiento, concurrencia y cofinanciación a las iniciativas de la nación y del departamento, para rehabilitar y mejorar las viviendas que hayan sido afectadas por fenómenos naturales y por el conflicto armado existente</w:t>
            </w:r>
          </w:p>
        </w:tc>
        <w:tc>
          <w:tcPr>
            <w:tcW w:w="2054"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Gestionar mediante acuerdos o convenios con el departamento y la nación, todas aquellas iniciativas para la reparación de las viviendas afectadas por los fenómenos naturales y por el conflicto armado</w:t>
            </w:r>
          </w:p>
        </w:tc>
        <w:tc>
          <w:tcPr>
            <w:tcW w:w="2268"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Número de viviendas rehabilitadas o mejoradas. Número de auxilios otorgados para reparación de viviendas.</w:t>
            </w:r>
          </w:p>
        </w:tc>
        <w:tc>
          <w:tcPr>
            <w:tcW w:w="850"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2552" w:type="dxa"/>
            <w:gridSpan w:val="2"/>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Proyectos para estudios, diseños, reconstrucción, mejoramiento o  reubicación de viviendas afectadas por los fenómenos naturales y el conflicto armado.</w:t>
            </w:r>
          </w:p>
        </w:tc>
        <w:tc>
          <w:tcPr>
            <w:tcW w:w="848"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bl>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p w:rsidR="000E7390" w:rsidRDefault="000E7390" w:rsidP="00A62D97">
      <w:pPr>
        <w:ind w:left="567" w:hanging="567"/>
        <w:rPr>
          <w:rFonts w:ascii="Arial" w:hAnsi="Arial" w:cs="Arial"/>
          <w:b/>
          <w:bCs/>
          <w:sz w:val="24"/>
          <w:szCs w:val="24"/>
          <w:lang w:val="es-CO" w:bidi="ar-SA"/>
        </w:rPr>
      </w:pPr>
    </w:p>
    <w:tbl>
      <w:tblPr>
        <w:tblW w:w="14055" w:type="dxa"/>
        <w:tblInd w:w="49" w:type="dxa"/>
        <w:tblLayout w:type="fixed"/>
        <w:tblCellMar>
          <w:left w:w="70" w:type="dxa"/>
          <w:right w:w="70" w:type="dxa"/>
        </w:tblCellMar>
        <w:tblLook w:val="04A0"/>
      </w:tblPr>
      <w:tblGrid>
        <w:gridCol w:w="872"/>
        <w:gridCol w:w="482"/>
        <w:gridCol w:w="2102"/>
        <w:gridCol w:w="2185"/>
        <w:gridCol w:w="334"/>
        <w:gridCol w:w="1685"/>
        <w:gridCol w:w="2118"/>
        <w:gridCol w:w="1523"/>
        <w:gridCol w:w="1936"/>
        <w:gridCol w:w="818"/>
      </w:tblGrid>
      <w:tr w:rsidR="00A44774" w:rsidRPr="00A44774" w:rsidTr="00B02D5F">
        <w:trPr>
          <w:trHeight w:val="30"/>
        </w:trPr>
        <w:tc>
          <w:tcPr>
            <w:tcW w:w="14055" w:type="dxa"/>
            <w:gridSpan w:val="10"/>
            <w:tcBorders>
              <w:top w:val="single" w:sz="4" w:space="0" w:color="auto"/>
              <w:left w:val="nil"/>
              <w:bottom w:val="nil"/>
              <w:right w:val="nil"/>
            </w:tcBorders>
            <w:shd w:val="clear" w:color="000000" w:fill="33CCCC"/>
            <w:vAlign w:val="center"/>
            <w:hideMark/>
          </w:tcPr>
          <w:p w:rsidR="00A44774" w:rsidRPr="00A44774" w:rsidRDefault="00A44774" w:rsidP="00A44774">
            <w:pPr>
              <w:spacing w:after="0" w:line="240" w:lineRule="auto"/>
              <w:jc w:val="center"/>
              <w:rPr>
                <w:rFonts w:ascii="Arial" w:eastAsia="Times New Roman" w:hAnsi="Arial" w:cs="Arial"/>
                <w:b/>
                <w:bCs/>
                <w:sz w:val="24"/>
                <w:szCs w:val="24"/>
                <w:lang w:val="es-CO" w:eastAsia="es-CO" w:bidi="ar-SA"/>
              </w:rPr>
            </w:pPr>
            <w:r w:rsidRPr="00A44774">
              <w:rPr>
                <w:rFonts w:ascii="Arial" w:eastAsia="Times New Roman" w:hAnsi="Arial" w:cs="Arial"/>
                <w:b/>
                <w:bCs/>
                <w:sz w:val="24"/>
                <w:szCs w:val="24"/>
                <w:lang w:val="es-CO" w:eastAsia="es-CO" w:bidi="ar-SA"/>
              </w:rPr>
              <w:lastRenderedPageBreak/>
              <w:t> </w:t>
            </w:r>
          </w:p>
        </w:tc>
      </w:tr>
      <w:tr w:rsidR="00A44774" w:rsidRPr="00A44774" w:rsidTr="00B02D5F">
        <w:trPr>
          <w:trHeight w:val="60"/>
        </w:trPr>
        <w:tc>
          <w:tcPr>
            <w:tcW w:w="1354" w:type="dxa"/>
            <w:gridSpan w:val="2"/>
            <w:tcBorders>
              <w:top w:val="nil"/>
              <w:left w:val="nil"/>
              <w:bottom w:val="nil"/>
              <w:right w:val="nil"/>
            </w:tcBorders>
            <w:shd w:val="clear" w:color="auto" w:fill="auto"/>
            <w:noWrap/>
            <w:vAlign w:val="bottom"/>
            <w:hideMark/>
          </w:tcPr>
          <w:p w:rsidR="00A44774" w:rsidRPr="00A44774" w:rsidRDefault="00A44774" w:rsidP="00A44774">
            <w:pPr>
              <w:spacing w:after="0" w:line="240" w:lineRule="auto"/>
              <w:jc w:val="center"/>
              <w:rPr>
                <w:rFonts w:eastAsia="Times New Roman" w:cs="Calibri"/>
                <w:color w:val="000000"/>
                <w:sz w:val="22"/>
                <w:szCs w:val="22"/>
                <w:lang w:val="es-CO" w:eastAsia="es-CO" w:bidi="ar-SA"/>
              </w:rPr>
            </w:pPr>
          </w:p>
        </w:tc>
        <w:tc>
          <w:tcPr>
            <w:tcW w:w="2102" w:type="dxa"/>
            <w:tcBorders>
              <w:top w:val="nil"/>
              <w:left w:val="nil"/>
              <w:bottom w:val="nil"/>
              <w:right w:val="nil"/>
            </w:tcBorders>
            <w:shd w:val="clear" w:color="auto" w:fill="auto"/>
            <w:noWrap/>
            <w:vAlign w:val="bottom"/>
            <w:hideMark/>
          </w:tcPr>
          <w:p w:rsidR="00A44774" w:rsidRPr="00A44774" w:rsidRDefault="00A44774" w:rsidP="00A44774">
            <w:pPr>
              <w:spacing w:after="0" w:line="240" w:lineRule="auto"/>
              <w:jc w:val="center"/>
              <w:rPr>
                <w:rFonts w:eastAsia="Times New Roman" w:cs="Calibri"/>
                <w:color w:val="000000"/>
                <w:sz w:val="22"/>
                <w:szCs w:val="22"/>
                <w:lang w:val="es-CO" w:eastAsia="es-CO" w:bidi="ar-SA"/>
              </w:rPr>
            </w:pPr>
          </w:p>
        </w:tc>
        <w:tc>
          <w:tcPr>
            <w:tcW w:w="2185" w:type="dxa"/>
            <w:tcBorders>
              <w:top w:val="nil"/>
              <w:left w:val="nil"/>
              <w:bottom w:val="nil"/>
              <w:right w:val="nil"/>
            </w:tcBorders>
            <w:shd w:val="clear" w:color="auto" w:fill="auto"/>
            <w:noWrap/>
            <w:vAlign w:val="bottom"/>
            <w:hideMark/>
          </w:tcPr>
          <w:p w:rsidR="00A44774" w:rsidRPr="00A44774" w:rsidRDefault="00A44774" w:rsidP="00A44774">
            <w:pPr>
              <w:spacing w:after="0" w:line="240" w:lineRule="auto"/>
              <w:jc w:val="center"/>
              <w:rPr>
                <w:rFonts w:eastAsia="Times New Roman" w:cs="Calibri"/>
                <w:color w:val="000000"/>
                <w:sz w:val="22"/>
                <w:szCs w:val="22"/>
                <w:lang w:val="es-CO" w:eastAsia="es-CO" w:bidi="ar-SA"/>
              </w:rPr>
            </w:pPr>
          </w:p>
        </w:tc>
        <w:tc>
          <w:tcPr>
            <w:tcW w:w="2019" w:type="dxa"/>
            <w:gridSpan w:val="2"/>
            <w:tcBorders>
              <w:top w:val="nil"/>
              <w:left w:val="nil"/>
              <w:bottom w:val="nil"/>
              <w:right w:val="nil"/>
            </w:tcBorders>
            <w:shd w:val="clear" w:color="auto" w:fill="auto"/>
            <w:noWrap/>
            <w:vAlign w:val="bottom"/>
            <w:hideMark/>
          </w:tcPr>
          <w:p w:rsidR="00A44774" w:rsidRPr="00A44774" w:rsidRDefault="00A44774" w:rsidP="00A44774">
            <w:pPr>
              <w:spacing w:after="0" w:line="240" w:lineRule="auto"/>
              <w:jc w:val="center"/>
              <w:rPr>
                <w:rFonts w:eastAsia="Times New Roman" w:cs="Calibri"/>
                <w:color w:val="000000"/>
                <w:sz w:val="22"/>
                <w:szCs w:val="22"/>
                <w:lang w:val="es-CO" w:eastAsia="es-CO" w:bidi="ar-SA"/>
              </w:rPr>
            </w:pPr>
          </w:p>
        </w:tc>
        <w:tc>
          <w:tcPr>
            <w:tcW w:w="2118" w:type="dxa"/>
            <w:tcBorders>
              <w:top w:val="nil"/>
              <w:left w:val="nil"/>
              <w:bottom w:val="nil"/>
              <w:right w:val="nil"/>
            </w:tcBorders>
            <w:shd w:val="clear" w:color="auto" w:fill="auto"/>
            <w:noWrap/>
            <w:vAlign w:val="bottom"/>
            <w:hideMark/>
          </w:tcPr>
          <w:p w:rsidR="00A44774" w:rsidRPr="00A44774" w:rsidRDefault="00A44774" w:rsidP="00A44774">
            <w:pPr>
              <w:spacing w:after="0" w:line="240" w:lineRule="auto"/>
              <w:jc w:val="center"/>
              <w:rPr>
                <w:rFonts w:eastAsia="Times New Roman" w:cs="Calibri"/>
                <w:color w:val="000000"/>
                <w:sz w:val="22"/>
                <w:szCs w:val="22"/>
                <w:lang w:val="es-CO" w:eastAsia="es-CO" w:bidi="ar-SA"/>
              </w:rPr>
            </w:pPr>
          </w:p>
        </w:tc>
        <w:tc>
          <w:tcPr>
            <w:tcW w:w="1523" w:type="dxa"/>
            <w:tcBorders>
              <w:top w:val="nil"/>
              <w:left w:val="nil"/>
              <w:bottom w:val="nil"/>
              <w:right w:val="nil"/>
            </w:tcBorders>
            <w:shd w:val="clear" w:color="auto" w:fill="auto"/>
            <w:noWrap/>
            <w:vAlign w:val="bottom"/>
            <w:hideMark/>
          </w:tcPr>
          <w:p w:rsidR="00A44774" w:rsidRPr="00A44774" w:rsidRDefault="00A44774" w:rsidP="00A44774">
            <w:pPr>
              <w:spacing w:after="0" w:line="240" w:lineRule="auto"/>
              <w:jc w:val="center"/>
              <w:rPr>
                <w:rFonts w:eastAsia="Times New Roman" w:cs="Calibri"/>
                <w:color w:val="000000"/>
                <w:sz w:val="22"/>
                <w:szCs w:val="22"/>
                <w:lang w:val="es-CO" w:eastAsia="es-CO" w:bidi="ar-SA"/>
              </w:rPr>
            </w:pPr>
          </w:p>
        </w:tc>
        <w:tc>
          <w:tcPr>
            <w:tcW w:w="1936" w:type="dxa"/>
            <w:tcBorders>
              <w:top w:val="nil"/>
              <w:left w:val="nil"/>
              <w:bottom w:val="nil"/>
              <w:right w:val="nil"/>
            </w:tcBorders>
            <w:shd w:val="clear" w:color="auto" w:fill="auto"/>
            <w:noWrap/>
            <w:vAlign w:val="bottom"/>
            <w:hideMark/>
          </w:tcPr>
          <w:p w:rsidR="00A44774" w:rsidRPr="00A44774" w:rsidRDefault="00A44774" w:rsidP="00A44774">
            <w:pPr>
              <w:spacing w:after="0" w:line="240" w:lineRule="auto"/>
              <w:jc w:val="center"/>
              <w:rPr>
                <w:rFonts w:eastAsia="Times New Roman" w:cs="Calibri"/>
                <w:color w:val="000000"/>
                <w:sz w:val="22"/>
                <w:szCs w:val="22"/>
                <w:lang w:val="es-CO" w:eastAsia="es-CO" w:bidi="ar-SA"/>
              </w:rPr>
            </w:pPr>
          </w:p>
        </w:tc>
        <w:tc>
          <w:tcPr>
            <w:tcW w:w="818" w:type="dxa"/>
            <w:tcBorders>
              <w:top w:val="nil"/>
              <w:left w:val="nil"/>
              <w:bottom w:val="nil"/>
              <w:right w:val="nil"/>
            </w:tcBorders>
            <w:shd w:val="clear" w:color="auto" w:fill="auto"/>
            <w:noWrap/>
            <w:vAlign w:val="bottom"/>
            <w:hideMark/>
          </w:tcPr>
          <w:p w:rsidR="00A44774" w:rsidRPr="00A44774" w:rsidRDefault="00A44774" w:rsidP="00A44774">
            <w:pPr>
              <w:spacing w:after="0" w:line="240" w:lineRule="auto"/>
              <w:jc w:val="center"/>
              <w:rPr>
                <w:rFonts w:eastAsia="Times New Roman" w:cs="Calibri"/>
                <w:color w:val="000000"/>
                <w:sz w:val="22"/>
                <w:szCs w:val="22"/>
                <w:lang w:val="es-CO" w:eastAsia="es-CO" w:bidi="ar-SA"/>
              </w:rPr>
            </w:pPr>
          </w:p>
        </w:tc>
      </w:tr>
      <w:tr w:rsidR="00A44774" w:rsidRPr="00A44774" w:rsidTr="00B02D5F">
        <w:trPr>
          <w:trHeight w:val="391"/>
        </w:trPr>
        <w:tc>
          <w:tcPr>
            <w:tcW w:w="14055" w:type="dxa"/>
            <w:gridSpan w:val="10"/>
            <w:tcBorders>
              <w:top w:val="single" w:sz="4" w:space="0" w:color="auto"/>
              <w:left w:val="nil"/>
              <w:bottom w:val="single" w:sz="4" w:space="0" w:color="auto"/>
              <w:right w:val="nil"/>
            </w:tcBorders>
            <w:shd w:val="clear" w:color="000000" w:fill="8DB4E3"/>
            <w:vAlign w:val="bottom"/>
            <w:hideMark/>
          </w:tcPr>
          <w:p w:rsidR="00A44774" w:rsidRPr="00A44774" w:rsidRDefault="00A44774" w:rsidP="00A44774">
            <w:pPr>
              <w:spacing w:after="0" w:line="240" w:lineRule="auto"/>
              <w:jc w:val="center"/>
              <w:rPr>
                <w:rFonts w:eastAsia="Times New Roman" w:cs="Calibri"/>
                <w:b/>
                <w:bCs/>
                <w:color w:val="002060"/>
                <w:sz w:val="28"/>
                <w:szCs w:val="28"/>
                <w:lang w:val="es-CO" w:eastAsia="es-CO" w:bidi="ar-SA"/>
              </w:rPr>
            </w:pPr>
            <w:r w:rsidRPr="00A44774">
              <w:rPr>
                <w:rFonts w:eastAsia="Times New Roman" w:cs="Calibri"/>
                <w:b/>
                <w:bCs/>
                <w:color w:val="002060"/>
                <w:sz w:val="28"/>
                <w:szCs w:val="28"/>
                <w:lang w:val="es-CO" w:eastAsia="es-CO" w:bidi="ar-SA"/>
              </w:rPr>
              <w:t>MATRIZ DE PLANIFICACIÓN -  PLAN DE DESARROLLO MUNICIPAL -ARGELIA-CAUCA-.2.012 - 2.015</w:t>
            </w:r>
          </w:p>
        </w:tc>
      </w:tr>
      <w:tr w:rsidR="00A44774" w:rsidRPr="00A44774" w:rsidTr="00B02D5F">
        <w:trPr>
          <w:trHeight w:val="406"/>
        </w:trPr>
        <w:tc>
          <w:tcPr>
            <w:tcW w:w="14055" w:type="dxa"/>
            <w:gridSpan w:val="10"/>
            <w:tcBorders>
              <w:top w:val="single" w:sz="4" w:space="0" w:color="auto"/>
              <w:left w:val="nil"/>
              <w:bottom w:val="single" w:sz="4" w:space="0" w:color="auto"/>
              <w:right w:val="nil"/>
            </w:tcBorders>
            <w:shd w:val="clear" w:color="000000" w:fill="8DB4E3"/>
            <w:vAlign w:val="bottom"/>
            <w:hideMark/>
          </w:tcPr>
          <w:p w:rsidR="00A44774" w:rsidRPr="00A44774" w:rsidRDefault="00A44774" w:rsidP="00A44774">
            <w:pPr>
              <w:spacing w:after="0" w:line="240" w:lineRule="auto"/>
              <w:jc w:val="center"/>
              <w:rPr>
                <w:rFonts w:eastAsia="Times New Roman" w:cs="Calibri"/>
                <w:b/>
                <w:bCs/>
                <w:color w:val="FF0000"/>
                <w:sz w:val="28"/>
                <w:szCs w:val="28"/>
                <w:lang w:val="es-CO" w:eastAsia="es-CO" w:bidi="ar-SA"/>
              </w:rPr>
            </w:pPr>
            <w:r w:rsidRPr="00A44774">
              <w:rPr>
                <w:rFonts w:eastAsia="Times New Roman" w:cs="Calibri"/>
                <w:b/>
                <w:bCs/>
                <w:color w:val="FF0000"/>
                <w:sz w:val="28"/>
                <w:szCs w:val="28"/>
                <w:lang w:val="es-CO" w:eastAsia="es-CO" w:bidi="ar-SA"/>
              </w:rPr>
              <w:t>LINEA ESTRATÉGICA:  DESARROLLO INSTITUCIONAL-POLÍTICO-ADMINSITRATIVO</w:t>
            </w:r>
          </w:p>
        </w:tc>
      </w:tr>
      <w:tr w:rsidR="00A44774" w:rsidRPr="00A44774" w:rsidTr="00B02D5F">
        <w:trPr>
          <w:trHeight w:val="346"/>
        </w:trPr>
        <w:tc>
          <w:tcPr>
            <w:tcW w:w="14055" w:type="dxa"/>
            <w:gridSpan w:val="10"/>
            <w:tcBorders>
              <w:top w:val="single" w:sz="4" w:space="0" w:color="auto"/>
              <w:left w:val="nil"/>
              <w:bottom w:val="single" w:sz="4" w:space="0" w:color="auto"/>
              <w:right w:val="nil"/>
            </w:tcBorders>
            <w:shd w:val="clear" w:color="000000" w:fill="8DB4E3"/>
            <w:vAlign w:val="bottom"/>
            <w:hideMark/>
          </w:tcPr>
          <w:p w:rsidR="00A44774" w:rsidRPr="00A44774" w:rsidRDefault="00A44774" w:rsidP="00A44774">
            <w:pPr>
              <w:spacing w:after="0" w:line="240" w:lineRule="auto"/>
              <w:jc w:val="left"/>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COMPONENTE: DESARROLLO INSTITUCIONAL-POLITICO-ADMINISTRTATIVO</w:t>
            </w:r>
          </w:p>
        </w:tc>
      </w:tr>
      <w:tr w:rsidR="00A44774" w:rsidRPr="00A44774" w:rsidTr="00B02D5F">
        <w:trPr>
          <w:trHeight w:val="376"/>
        </w:trPr>
        <w:tc>
          <w:tcPr>
            <w:tcW w:w="13237" w:type="dxa"/>
            <w:gridSpan w:val="9"/>
            <w:tcBorders>
              <w:top w:val="single" w:sz="4" w:space="0" w:color="auto"/>
              <w:left w:val="nil"/>
              <w:bottom w:val="single" w:sz="4" w:space="0" w:color="auto"/>
              <w:right w:val="nil"/>
            </w:tcBorders>
            <w:shd w:val="clear" w:color="000000" w:fill="8DB4E3"/>
            <w:vAlign w:val="bottom"/>
            <w:hideMark/>
          </w:tcPr>
          <w:p w:rsidR="00A44774" w:rsidRPr="00A44774" w:rsidRDefault="00A44774" w:rsidP="00A44774">
            <w:pPr>
              <w:spacing w:after="0" w:line="240" w:lineRule="auto"/>
              <w:jc w:val="left"/>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Objetivo: Fortalecer el talento humano y los recursos de todo tipo, para garantizar una prestación de servicios con calidad y efectividad a la comunidad</w:t>
            </w:r>
          </w:p>
        </w:tc>
        <w:tc>
          <w:tcPr>
            <w:tcW w:w="818" w:type="dxa"/>
            <w:tcBorders>
              <w:top w:val="nil"/>
              <w:left w:val="nil"/>
              <w:bottom w:val="single" w:sz="4" w:space="0" w:color="auto"/>
              <w:right w:val="nil"/>
            </w:tcBorders>
            <w:shd w:val="clear" w:color="000000" w:fill="8DB4E3"/>
            <w:vAlign w:val="bottom"/>
            <w:hideMark/>
          </w:tcPr>
          <w:p w:rsidR="00A44774" w:rsidRPr="00A44774" w:rsidRDefault="00A44774" w:rsidP="00A44774">
            <w:pPr>
              <w:spacing w:after="0" w:line="240" w:lineRule="auto"/>
              <w:jc w:val="left"/>
              <w:rPr>
                <w:rFonts w:eastAsia="Times New Roman" w:cs="Calibri"/>
                <w:b/>
                <w:bCs/>
                <w:color w:val="002060"/>
                <w:sz w:val="28"/>
                <w:szCs w:val="28"/>
                <w:lang w:val="es-CO" w:eastAsia="es-CO" w:bidi="ar-SA"/>
              </w:rPr>
            </w:pPr>
            <w:r w:rsidRPr="00A44774">
              <w:rPr>
                <w:rFonts w:eastAsia="Times New Roman" w:cs="Calibri"/>
                <w:b/>
                <w:bCs/>
                <w:color w:val="002060"/>
                <w:sz w:val="28"/>
                <w:szCs w:val="28"/>
                <w:lang w:val="es-CO" w:eastAsia="es-CO" w:bidi="ar-SA"/>
              </w:rPr>
              <w:t> </w:t>
            </w:r>
          </w:p>
        </w:tc>
      </w:tr>
      <w:tr w:rsidR="00A44774" w:rsidRPr="00A44774" w:rsidTr="00B02D5F">
        <w:trPr>
          <w:trHeight w:val="60"/>
        </w:trPr>
        <w:tc>
          <w:tcPr>
            <w:tcW w:w="14055" w:type="dxa"/>
            <w:gridSpan w:val="10"/>
            <w:tcBorders>
              <w:top w:val="single" w:sz="4" w:space="0" w:color="auto"/>
              <w:left w:val="nil"/>
              <w:bottom w:val="single" w:sz="4" w:space="0" w:color="auto"/>
              <w:right w:val="nil"/>
            </w:tcBorders>
            <w:shd w:val="clear" w:color="000000" w:fill="538ED5"/>
            <w:noWrap/>
            <w:vAlign w:val="bottom"/>
            <w:hideMark/>
          </w:tcPr>
          <w:p w:rsidR="00A44774" w:rsidRPr="00A44774" w:rsidRDefault="00A44774" w:rsidP="00A44774">
            <w:pPr>
              <w:spacing w:after="0" w:line="240" w:lineRule="auto"/>
              <w:jc w:val="left"/>
              <w:rPr>
                <w:rFonts w:ascii="Arial" w:eastAsia="Times New Roman" w:hAnsi="Arial" w:cs="Arial"/>
                <w:color w:val="002060"/>
                <w:sz w:val="22"/>
                <w:szCs w:val="22"/>
                <w:lang w:val="es-CO" w:eastAsia="es-CO" w:bidi="ar-SA"/>
              </w:rPr>
            </w:pPr>
            <w:r w:rsidRPr="00A44774">
              <w:rPr>
                <w:rFonts w:ascii="Arial" w:eastAsia="Times New Roman" w:hAnsi="Arial" w:cs="Arial"/>
                <w:color w:val="002060"/>
                <w:sz w:val="22"/>
                <w:szCs w:val="22"/>
                <w:lang w:val="es-CO" w:eastAsia="es-CO" w:bidi="ar-SA"/>
              </w:rPr>
              <w:t> </w:t>
            </w:r>
          </w:p>
        </w:tc>
      </w:tr>
      <w:tr w:rsidR="00A44774" w:rsidRPr="00A44774" w:rsidTr="00B02D5F">
        <w:trPr>
          <w:trHeight w:val="647"/>
        </w:trPr>
        <w:tc>
          <w:tcPr>
            <w:tcW w:w="872" w:type="dxa"/>
            <w:tcBorders>
              <w:top w:val="nil"/>
              <w:left w:val="single" w:sz="4" w:space="0" w:color="auto"/>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PROGRAMA</w:t>
            </w:r>
          </w:p>
        </w:tc>
        <w:tc>
          <w:tcPr>
            <w:tcW w:w="2584" w:type="dxa"/>
            <w:gridSpan w:val="2"/>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OBJETIVOS DE RESULTADOS</w:t>
            </w:r>
          </w:p>
        </w:tc>
        <w:tc>
          <w:tcPr>
            <w:tcW w:w="2519" w:type="dxa"/>
            <w:gridSpan w:val="2"/>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INDICADOR DE RESULTADOS</w:t>
            </w:r>
          </w:p>
        </w:tc>
        <w:tc>
          <w:tcPr>
            <w:tcW w:w="1685"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OBJETIVOS DE PRODUCTO</w:t>
            </w:r>
          </w:p>
        </w:tc>
        <w:tc>
          <w:tcPr>
            <w:tcW w:w="2118"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INDICADORES DE PRODUCTO</w:t>
            </w:r>
          </w:p>
        </w:tc>
        <w:tc>
          <w:tcPr>
            <w:tcW w:w="1523"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 xml:space="preserve">METAS </w:t>
            </w:r>
          </w:p>
        </w:tc>
        <w:tc>
          <w:tcPr>
            <w:tcW w:w="1936"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PROYECTOS Y/O ESTRATEGIAS</w:t>
            </w:r>
          </w:p>
        </w:tc>
        <w:tc>
          <w:tcPr>
            <w:tcW w:w="818" w:type="dxa"/>
            <w:tcBorders>
              <w:top w:val="nil"/>
              <w:left w:val="nil"/>
              <w:bottom w:val="single" w:sz="4" w:space="0" w:color="auto"/>
              <w:right w:val="single" w:sz="4" w:space="0" w:color="auto"/>
            </w:tcBorders>
            <w:shd w:val="clear" w:color="000000" w:fill="FF3300"/>
            <w:vAlign w:val="center"/>
            <w:hideMark/>
          </w:tcPr>
          <w:p w:rsidR="00A44774" w:rsidRPr="00A44774" w:rsidRDefault="00A44774" w:rsidP="00A44774">
            <w:pPr>
              <w:spacing w:after="0" w:line="240" w:lineRule="auto"/>
              <w:jc w:val="center"/>
              <w:rPr>
                <w:rFonts w:eastAsia="Times New Roman" w:cs="Calibri"/>
                <w:b/>
                <w:bCs/>
                <w:color w:val="002060"/>
                <w:sz w:val="24"/>
                <w:szCs w:val="24"/>
                <w:lang w:val="es-CO" w:eastAsia="es-CO" w:bidi="ar-SA"/>
              </w:rPr>
            </w:pPr>
            <w:r w:rsidRPr="00A44774">
              <w:rPr>
                <w:rFonts w:eastAsia="Times New Roman" w:cs="Calibri"/>
                <w:b/>
                <w:bCs/>
                <w:color w:val="002060"/>
                <w:sz w:val="24"/>
                <w:szCs w:val="24"/>
                <w:lang w:val="es-CO" w:eastAsia="es-CO" w:bidi="ar-SA"/>
              </w:rPr>
              <w:t xml:space="preserve">RECURSOS </w:t>
            </w:r>
          </w:p>
        </w:tc>
      </w:tr>
      <w:tr w:rsidR="00A44774" w:rsidRPr="00A44774" w:rsidTr="00B02D5F">
        <w:trPr>
          <w:trHeight w:val="2738"/>
        </w:trPr>
        <w:tc>
          <w:tcPr>
            <w:tcW w:w="872" w:type="dxa"/>
            <w:tcBorders>
              <w:top w:val="single" w:sz="4" w:space="0" w:color="auto"/>
              <w:left w:val="single" w:sz="4" w:space="0" w:color="auto"/>
              <w:bottom w:val="nil"/>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DESARROLLO INSTITUCIONAL</w:t>
            </w:r>
          </w:p>
        </w:tc>
        <w:tc>
          <w:tcPr>
            <w:tcW w:w="2584" w:type="dxa"/>
            <w:gridSpan w:val="2"/>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Desarrollar estrategias de modernización administrativa que potencie la capacidad institucional, optimizando recursos técnicos, humanos y financieros que garanticen</w:t>
            </w:r>
            <w:r w:rsidRPr="00A44774">
              <w:rPr>
                <w:rFonts w:eastAsia="Times New Roman" w:cs="Calibri"/>
                <w:color w:val="000000"/>
                <w:sz w:val="18"/>
                <w:szCs w:val="18"/>
                <w:lang w:val="es-CO" w:eastAsia="es-CO" w:bidi="ar-SA"/>
              </w:rPr>
              <w:br/>
              <w:t xml:space="preserve">respuestas y servicios ágiles y oportunos, para optimizar nuestros recursos y acercar la administración a la comunidad. </w:t>
            </w:r>
          </w:p>
        </w:tc>
        <w:tc>
          <w:tcPr>
            <w:tcW w:w="2519" w:type="dxa"/>
            <w:gridSpan w:val="2"/>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Plan de reestructuración de la Administración Municipal, que permita desarrollar diversas estrategias, recursos y medios, para la optimización y modernización de la institución como garante de una mejor atención y prestación de los servicios a la comunidad.</w:t>
            </w:r>
          </w:p>
        </w:tc>
        <w:tc>
          <w:tcPr>
            <w:tcW w:w="1685"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Diseñar y aplicar un Plan de Reestructuración de la Administración Municipal</w:t>
            </w:r>
          </w:p>
        </w:tc>
        <w:tc>
          <w:tcPr>
            <w:tcW w:w="2118"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2A2A2A"/>
                <w:sz w:val="18"/>
                <w:szCs w:val="18"/>
                <w:lang w:val="es-CO" w:eastAsia="es-CO" w:bidi="ar-SA"/>
              </w:rPr>
            </w:pPr>
            <w:r w:rsidRPr="00A44774">
              <w:rPr>
                <w:rFonts w:eastAsia="Times New Roman" w:cs="Calibri"/>
                <w:color w:val="2A2A2A"/>
                <w:sz w:val="18"/>
                <w:szCs w:val="18"/>
                <w:lang w:val="es-CO" w:eastAsia="es-CO" w:bidi="ar-SA"/>
              </w:rPr>
              <w:t>Un (1) Plan de reestructuración de la Administración Municipal</w:t>
            </w:r>
          </w:p>
        </w:tc>
        <w:tc>
          <w:tcPr>
            <w:tcW w:w="1523" w:type="dxa"/>
            <w:tcBorders>
              <w:top w:val="nil"/>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1936"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Reestructuración de la Administración Municipal aprobada, reglamentada y operando.</w:t>
            </w:r>
          </w:p>
        </w:tc>
        <w:tc>
          <w:tcPr>
            <w:tcW w:w="818" w:type="dxa"/>
            <w:tcBorders>
              <w:top w:val="nil"/>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B02D5F" w:rsidRPr="00A44774" w:rsidTr="00B02D5F">
        <w:trPr>
          <w:trHeight w:val="2677"/>
        </w:trPr>
        <w:tc>
          <w:tcPr>
            <w:tcW w:w="872" w:type="dxa"/>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2584" w:type="dxa"/>
            <w:gridSpan w:val="2"/>
            <w:tcBorders>
              <w:top w:val="nil"/>
              <w:left w:val="nil"/>
              <w:bottom w:val="single" w:sz="4" w:space="0" w:color="auto"/>
              <w:right w:val="single" w:sz="4" w:space="0" w:color="auto"/>
            </w:tcBorders>
            <w:shd w:val="clear" w:color="000000" w:fill="FFFFFF"/>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Fortalecer la calidad en la atención al ciudadano y en la eficiencia en la prestación de los servicios que demandan los usuarios. Contribuir a la generación de confianza y al mejoramiento de los niveles de satisfacción de la ciudadanía respecto de los servicios prestados por la Administración Pública.</w:t>
            </w:r>
          </w:p>
        </w:tc>
        <w:tc>
          <w:tcPr>
            <w:tcW w:w="2519" w:type="dxa"/>
            <w:gridSpan w:val="2"/>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Conformación de equipos de trabajo de servidores calificados y certificados para la atención a la ciudadanía, proveerán la infraestructura adecuada y suficiente para garantizar una interacción oportuna y de calidad con los ciudadanos y racionalizarán los procedimientos de atención.</w:t>
            </w:r>
          </w:p>
        </w:tc>
        <w:tc>
          <w:tcPr>
            <w:tcW w:w="1685"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Mejorar la oportunidad, accesibilidad y eficacia de los servicios que provee la Administración Pública al Ciudadano</w:t>
            </w:r>
          </w:p>
        </w:tc>
        <w:tc>
          <w:tcPr>
            <w:tcW w:w="2118"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Un (1) Programa Nacional de Atención al Ciudadano</w:t>
            </w:r>
          </w:p>
        </w:tc>
        <w:tc>
          <w:tcPr>
            <w:tcW w:w="1523" w:type="dxa"/>
            <w:tcBorders>
              <w:top w:val="nil"/>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1936" w:type="dxa"/>
            <w:tcBorders>
              <w:top w:val="nil"/>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Plan de Asesoría y </w:t>
            </w:r>
            <w:r w:rsidR="00564AFC" w:rsidRPr="00A44774">
              <w:rPr>
                <w:rFonts w:eastAsia="Times New Roman" w:cs="Calibri"/>
                <w:color w:val="000000"/>
                <w:sz w:val="18"/>
                <w:szCs w:val="18"/>
                <w:lang w:val="es-CO" w:eastAsia="es-CO" w:bidi="ar-SA"/>
              </w:rPr>
              <w:t>Capacitación</w:t>
            </w:r>
            <w:r w:rsidRPr="00A44774">
              <w:rPr>
                <w:rFonts w:eastAsia="Times New Roman" w:cs="Calibri"/>
                <w:color w:val="000000"/>
                <w:sz w:val="18"/>
                <w:szCs w:val="18"/>
                <w:lang w:val="es-CO" w:eastAsia="es-CO" w:bidi="ar-SA"/>
              </w:rPr>
              <w:t>-seguimiento a los funcionarios de la Administración Local sobre el Programa Nacional de Atención al Ciudadano, Plan de Bienestar Integral para los colaboradores de la Administración Local y</w:t>
            </w:r>
            <w:r w:rsidR="00564AFC">
              <w:rPr>
                <w:rFonts w:eastAsia="Times New Roman" w:cs="Calibri"/>
                <w:color w:val="000000"/>
                <w:sz w:val="18"/>
                <w:szCs w:val="18"/>
                <w:lang w:val="es-CO" w:eastAsia="es-CO" w:bidi="ar-SA"/>
              </w:rPr>
              <w:t xml:space="preserve"> </w:t>
            </w:r>
            <w:r w:rsidRPr="00A44774">
              <w:rPr>
                <w:rFonts w:eastAsia="Times New Roman" w:cs="Calibri"/>
                <w:color w:val="000000"/>
                <w:sz w:val="18"/>
                <w:szCs w:val="18"/>
                <w:lang w:val="es-CO" w:eastAsia="es-CO" w:bidi="ar-SA"/>
              </w:rPr>
              <w:t xml:space="preserve">sus </w:t>
            </w:r>
            <w:r w:rsidR="00564AFC" w:rsidRPr="00A44774">
              <w:rPr>
                <w:rFonts w:eastAsia="Times New Roman" w:cs="Calibri"/>
                <w:color w:val="000000"/>
                <w:sz w:val="18"/>
                <w:szCs w:val="18"/>
                <w:lang w:val="es-CO" w:eastAsia="es-CO" w:bidi="ar-SA"/>
              </w:rPr>
              <w:t>familias</w:t>
            </w:r>
            <w:r w:rsidRPr="00A44774">
              <w:rPr>
                <w:rFonts w:eastAsia="Times New Roman" w:cs="Calibri"/>
                <w:color w:val="000000"/>
                <w:sz w:val="18"/>
                <w:szCs w:val="18"/>
                <w:lang w:val="es-CO" w:eastAsia="es-CO" w:bidi="ar-SA"/>
              </w:rPr>
              <w:t>.</w:t>
            </w:r>
          </w:p>
        </w:tc>
        <w:tc>
          <w:tcPr>
            <w:tcW w:w="818" w:type="dxa"/>
            <w:tcBorders>
              <w:top w:val="nil"/>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B02D5F" w:rsidRPr="00A44774" w:rsidTr="00B02D5F">
        <w:trPr>
          <w:trHeight w:val="3459"/>
        </w:trPr>
        <w:tc>
          <w:tcPr>
            <w:tcW w:w="872" w:type="dxa"/>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lastRenderedPageBreak/>
              <w:t> </w:t>
            </w:r>
          </w:p>
        </w:tc>
        <w:tc>
          <w:tcPr>
            <w:tcW w:w="2584" w:type="dxa"/>
            <w:gridSpan w:val="2"/>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Desarrollar a nivel interno con los funcionarios de la Administración un proceso de formación sobre el Modelo </w:t>
            </w:r>
            <w:r w:rsidR="00564AFC" w:rsidRPr="00A44774">
              <w:rPr>
                <w:rFonts w:eastAsia="Times New Roman" w:cs="Calibri"/>
                <w:color w:val="000000"/>
                <w:sz w:val="18"/>
                <w:szCs w:val="18"/>
                <w:lang w:val="es-CO" w:eastAsia="es-CO" w:bidi="ar-SA"/>
              </w:rPr>
              <w:t>Estándar</w:t>
            </w:r>
            <w:r w:rsidRPr="00A44774">
              <w:rPr>
                <w:rFonts w:eastAsia="Times New Roman" w:cs="Calibri"/>
                <w:color w:val="000000"/>
                <w:sz w:val="18"/>
                <w:szCs w:val="18"/>
                <w:lang w:val="es-CO" w:eastAsia="es-CO" w:bidi="ar-SA"/>
              </w:rPr>
              <w:t xml:space="preserve"> de Control Interno, para consolidar la cultura del autocontrol en la actual Administración Municipal.</w:t>
            </w:r>
          </w:p>
        </w:tc>
        <w:tc>
          <w:tcPr>
            <w:tcW w:w="2519" w:type="dxa"/>
            <w:gridSpan w:val="2"/>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Fortalecimiento institucional de su gestión, en los planos técnico y político, logrado en buena medida al incorporar Mejores Prácticas de Gestión que le permitan iniciar una transición de un Municipio pre</w:t>
            </w:r>
            <w:r w:rsidR="00564AFC">
              <w:rPr>
                <w:rFonts w:eastAsia="Times New Roman" w:cs="Calibri"/>
                <w:color w:val="000000"/>
                <w:sz w:val="18"/>
                <w:szCs w:val="18"/>
                <w:lang w:val="es-CO" w:eastAsia="es-CO" w:bidi="ar-SA"/>
              </w:rPr>
              <w:t>-</w:t>
            </w:r>
            <w:r w:rsidRPr="00A44774">
              <w:rPr>
                <w:rFonts w:eastAsia="Times New Roman" w:cs="Calibri"/>
                <w:color w:val="000000"/>
                <w:sz w:val="18"/>
                <w:szCs w:val="18"/>
                <w:lang w:val="es-CO" w:eastAsia="es-CO" w:bidi="ar-SA"/>
              </w:rPr>
              <w:t>moderno en muchas de sus técnicas y prácticas, hacia un Municipio posmoderno, eficiente, ágil, con capacidad de adaptación a los cambios y capaz de responder  a las demandas sociales.</w:t>
            </w:r>
          </w:p>
        </w:tc>
        <w:tc>
          <w:tcPr>
            <w:tcW w:w="1685"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24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Generar legitimación política frente a la sociedad civil, de una parte, y de otra, mejorar la competitividad de los mercados al fortalecer la institucionalidad que los regula</w:t>
            </w:r>
            <w:r w:rsidR="00564AFC">
              <w:rPr>
                <w:rFonts w:eastAsia="Times New Roman" w:cs="Calibri"/>
                <w:color w:val="000000"/>
                <w:sz w:val="18"/>
                <w:szCs w:val="18"/>
                <w:lang w:val="es-CO" w:eastAsia="es-CO" w:bidi="ar-SA"/>
              </w:rPr>
              <w:t>n</w:t>
            </w:r>
            <w:r w:rsidRPr="00A44774">
              <w:rPr>
                <w:rFonts w:eastAsia="Times New Roman" w:cs="Calibri"/>
                <w:color w:val="000000"/>
                <w:sz w:val="18"/>
                <w:szCs w:val="18"/>
                <w:lang w:val="es-CO" w:eastAsia="es-CO" w:bidi="ar-SA"/>
              </w:rPr>
              <w:t>.</w:t>
            </w:r>
            <w:r w:rsidR="00564AFC">
              <w:rPr>
                <w:rFonts w:eastAsia="Times New Roman" w:cs="Calibri"/>
                <w:color w:val="000000"/>
                <w:sz w:val="18"/>
                <w:szCs w:val="18"/>
                <w:lang w:val="es-CO" w:eastAsia="es-CO" w:bidi="ar-SA"/>
              </w:rPr>
              <w:t xml:space="preserve"> </w:t>
            </w:r>
            <w:r w:rsidRPr="00A44774">
              <w:rPr>
                <w:rFonts w:eastAsia="Times New Roman" w:cs="Calibri"/>
                <w:color w:val="000000"/>
                <w:sz w:val="18"/>
                <w:szCs w:val="18"/>
                <w:lang w:val="es-CO" w:eastAsia="es-CO" w:bidi="ar-SA"/>
              </w:rPr>
              <w:t xml:space="preserve">En este contexto es que se ha buscado introducir en el sector público, de forma sistemática, las Mejores Prácticas de Gestión </w:t>
            </w:r>
          </w:p>
        </w:tc>
        <w:tc>
          <w:tcPr>
            <w:tcW w:w="2118"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Un (1) sistema de implementación del sistema Modelo </w:t>
            </w:r>
            <w:r w:rsidR="00564AFC" w:rsidRPr="00A44774">
              <w:rPr>
                <w:rFonts w:eastAsia="Times New Roman" w:cs="Calibri"/>
                <w:color w:val="000000"/>
                <w:sz w:val="18"/>
                <w:szCs w:val="18"/>
                <w:lang w:val="es-CO" w:eastAsia="es-CO" w:bidi="ar-SA"/>
              </w:rPr>
              <w:t>estándar</w:t>
            </w:r>
            <w:r w:rsidRPr="00A44774">
              <w:rPr>
                <w:rFonts w:eastAsia="Times New Roman" w:cs="Calibri"/>
                <w:color w:val="000000"/>
                <w:sz w:val="18"/>
                <w:szCs w:val="18"/>
                <w:lang w:val="es-CO" w:eastAsia="es-CO" w:bidi="ar-SA"/>
              </w:rPr>
              <w:t xml:space="preserve"> de control interno.</w:t>
            </w:r>
          </w:p>
        </w:tc>
        <w:tc>
          <w:tcPr>
            <w:tcW w:w="1523"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1936"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Plan de implementación, seguimiento, asesoría, evaluación y capacitación, reglamentaciones, manuales de procedimientos, plan de </w:t>
            </w:r>
            <w:r w:rsidR="00564AFC" w:rsidRPr="00A44774">
              <w:rPr>
                <w:rFonts w:eastAsia="Times New Roman" w:cs="Calibri"/>
                <w:color w:val="000000"/>
                <w:sz w:val="18"/>
                <w:szCs w:val="18"/>
                <w:lang w:val="es-CO" w:eastAsia="es-CO" w:bidi="ar-SA"/>
              </w:rPr>
              <w:t>auditorías</w:t>
            </w:r>
            <w:r w:rsidRPr="00A44774">
              <w:rPr>
                <w:rFonts w:eastAsia="Times New Roman" w:cs="Calibri"/>
                <w:color w:val="000000"/>
                <w:sz w:val="18"/>
                <w:szCs w:val="18"/>
                <w:lang w:val="es-CO" w:eastAsia="es-CO" w:bidi="ar-SA"/>
              </w:rPr>
              <w:t>, plan de mejoramiento. Código de ética y Código de Buen Gobierno.</w:t>
            </w:r>
          </w:p>
        </w:tc>
        <w:tc>
          <w:tcPr>
            <w:tcW w:w="818"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B02D5F" w:rsidRPr="00A44774" w:rsidTr="00B02D5F">
        <w:trPr>
          <w:trHeight w:val="3685"/>
        </w:trPr>
        <w:tc>
          <w:tcPr>
            <w:tcW w:w="872" w:type="dxa"/>
            <w:tcBorders>
              <w:top w:val="single" w:sz="4" w:space="0" w:color="auto"/>
              <w:left w:val="single" w:sz="4" w:space="0" w:color="auto"/>
              <w:bottom w:val="nil"/>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2584" w:type="dxa"/>
            <w:gridSpan w:val="2"/>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Desarrollar al interior de la Administración Municipal un proceso de modernización tecnológico con base en la modernización de los procesos mediante la </w:t>
            </w:r>
            <w:r w:rsidR="00564AFC" w:rsidRPr="00A44774">
              <w:rPr>
                <w:rFonts w:eastAsia="Times New Roman" w:cs="Calibri"/>
                <w:color w:val="000000"/>
                <w:sz w:val="18"/>
                <w:szCs w:val="18"/>
                <w:lang w:val="es-CO" w:eastAsia="es-CO" w:bidi="ar-SA"/>
              </w:rPr>
              <w:t>Tecnología</w:t>
            </w:r>
            <w:r w:rsidRPr="00A44774">
              <w:rPr>
                <w:rFonts w:eastAsia="Times New Roman" w:cs="Calibri"/>
                <w:color w:val="000000"/>
                <w:sz w:val="18"/>
                <w:szCs w:val="18"/>
                <w:lang w:val="es-CO" w:eastAsia="es-CO" w:bidi="ar-SA"/>
              </w:rPr>
              <w:t xml:space="preserve"> Informática y de Conectividad (TIC's)</w:t>
            </w:r>
          </w:p>
        </w:tc>
        <w:tc>
          <w:tcPr>
            <w:tcW w:w="2519" w:type="dxa"/>
            <w:gridSpan w:val="2"/>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Aprovechamiento de las Tecnologías de la Información y las Comunicaciones (TIC), a la construcción de un Gobierno más eficiente, más transparente, más participativo y que preste mejores servicios a los ciudadanos y a las empresas, lo cual redunde en  una administración pública moderna y una comunidad más informada y con mejores instrumentos para la participación.</w:t>
            </w:r>
          </w:p>
        </w:tc>
        <w:tc>
          <w:tcPr>
            <w:tcW w:w="1685"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Mejorar los niveles de eficiencia, eficacia y efectividad en todos y cada uno de los procesos de manejo y competencia de la Administración en su conjunto, que permitan elevar los </w:t>
            </w:r>
            <w:r w:rsidR="00564AFC" w:rsidRPr="00A44774">
              <w:rPr>
                <w:rFonts w:eastAsia="Times New Roman" w:cs="Calibri"/>
                <w:color w:val="000000"/>
                <w:sz w:val="18"/>
                <w:szCs w:val="18"/>
                <w:lang w:val="es-CO" w:eastAsia="es-CO" w:bidi="ar-SA"/>
              </w:rPr>
              <w:t>indicadores</w:t>
            </w:r>
            <w:r w:rsidRPr="00A44774">
              <w:rPr>
                <w:rFonts w:eastAsia="Times New Roman" w:cs="Calibri"/>
                <w:color w:val="000000"/>
                <w:sz w:val="18"/>
                <w:szCs w:val="18"/>
                <w:lang w:val="es-CO" w:eastAsia="es-CO" w:bidi="ar-SA"/>
              </w:rPr>
              <w:t xml:space="preserve"> y los niveles determinantes de una prestación de servicios con efectividad y calidad hacia todos los que demanden nuestra atención y oportunidad en la respuestas a sus demandas</w:t>
            </w:r>
          </w:p>
        </w:tc>
        <w:tc>
          <w:tcPr>
            <w:tcW w:w="2118"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 Un (1) Plan de Conectividad. Un (1) Plan de Capacitación para el Manejo de las TIC's y para el aprendizaje para la elaboración y gestión de proyectos varios. Un (1) Banco de Proyectos operativizado y en funcionamiento y operación.</w:t>
            </w:r>
          </w:p>
        </w:tc>
        <w:tc>
          <w:tcPr>
            <w:tcW w:w="1523"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1936"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Plan de mejoramiento de la conectividad a nivel de la Administración Municipal. Plan de Capacitación para el manejo y operación de las TIC's. Operativización del Banco de Proyectos a nivel Municipal y un Plan de </w:t>
            </w:r>
            <w:r w:rsidR="00564AFC" w:rsidRPr="00A44774">
              <w:rPr>
                <w:rFonts w:eastAsia="Times New Roman" w:cs="Calibri"/>
                <w:color w:val="000000"/>
                <w:sz w:val="18"/>
                <w:szCs w:val="18"/>
                <w:lang w:val="es-CO" w:eastAsia="es-CO" w:bidi="ar-SA"/>
              </w:rPr>
              <w:t>Capacitación</w:t>
            </w:r>
            <w:r w:rsidRPr="00A44774">
              <w:rPr>
                <w:rFonts w:eastAsia="Times New Roman" w:cs="Calibri"/>
                <w:color w:val="000000"/>
                <w:sz w:val="18"/>
                <w:szCs w:val="18"/>
                <w:lang w:val="es-CO" w:eastAsia="es-CO" w:bidi="ar-SA"/>
              </w:rPr>
              <w:t xml:space="preserve"> específico para la elaboración y gestión de los proyectos (según metodología del DNP).</w:t>
            </w:r>
          </w:p>
        </w:tc>
        <w:tc>
          <w:tcPr>
            <w:tcW w:w="818"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B02D5F" w:rsidRPr="00A44774" w:rsidTr="00B02D5F">
        <w:trPr>
          <w:trHeight w:val="2963"/>
        </w:trPr>
        <w:tc>
          <w:tcPr>
            <w:tcW w:w="872" w:type="dxa"/>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lastRenderedPageBreak/>
              <w:t> </w:t>
            </w:r>
          </w:p>
        </w:tc>
        <w:tc>
          <w:tcPr>
            <w:tcW w:w="2584" w:type="dxa"/>
            <w:gridSpan w:val="2"/>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Implementar el Sistema de Gestión de la Calidad como estructura operacional de trabajo, para guiar las acciones de la fuerza de trabajo, la maquinaria o equipos, y la información de la organización de manera práctica y coordinada y que asegure la satisfacción del cliente y bajos costos para la calidad</w:t>
            </w:r>
          </w:p>
        </w:tc>
        <w:tc>
          <w:tcPr>
            <w:tcW w:w="2519" w:type="dxa"/>
            <w:gridSpan w:val="2"/>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Definición de asignaciones claras del personal, Equipo y/o maquinarias necesarias para la producción o prestación del servicio, el ambiente de trabajo y el recurso financiero necesario para apoyar las actividades de la calidad.</w:t>
            </w:r>
          </w:p>
        </w:tc>
        <w:tc>
          <w:tcPr>
            <w:tcW w:w="1685"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Definir políticas, objetivos y lineamientos para el logro de la calidad y satisfacción del cliente. Estas políticas y objetivos deben de estar alineados a los resultados que la organización desee obtener. Establecer una estructura de responsabilidades, autoridades y de flujo de la comunicación interna.</w:t>
            </w:r>
          </w:p>
        </w:tc>
        <w:tc>
          <w:tcPr>
            <w:tcW w:w="2118"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Un (1) sistema de Gestión de Calidad</w:t>
            </w:r>
          </w:p>
        </w:tc>
        <w:tc>
          <w:tcPr>
            <w:tcW w:w="1523"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1936"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Sistema de Gestión de la Calidad incorporado a la operación y funcionamiento de la Administración Municipal de Argelia Cauca. Manuales de </w:t>
            </w:r>
            <w:r w:rsidR="00564AFC" w:rsidRPr="00A44774">
              <w:rPr>
                <w:rFonts w:eastAsia="Times New Roman" w:cs="Calibri"/>
                <w:color w:val="000000"/>
                <w:sz w:val="18"/>
                <w:szCs w:val="18"/>
                <w:lang w:val="es-CO" w:eastAsia="es-CO" w:bidi="ar-SA"/>
              </w:rPr>
              <w:t>Contratación</w:t>
            </w:r>
            <w:r w:rsidRPr="00A44774">
              <w:rPr>
                <w:rFonts w:eastAsia="Times New Roman" w:cs="Calibri"/>
                <w:color w:val="000000"/>
                <w:sz w:val="18"/>
                <w:szCs w:val="18"/>
                <w:lang w:val="es-CO" w:eastAsia="es-CO" w:bidi="ar-SA"/>
              </w:rPr>
              <w:t>, de funciones, de seguridad organizacional, de procesos y procedimientos. Programa de salud ocupacional.</w:t>
            </w:r>
          </w:p>
        </w:tc>
        <w:tc>
          <w:tcPr>
            <w:tcW w:w="818"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B02D5F" w:rsidRPr="00A44774" w:rsidTr="00B02D5F">
        <w:trPr>
          <w:trHeight w:val="2437"/>
        </w:trPr>
        <w:tc>
          <w:tcPr>
            <w:tcW w:w="872" w:type="dxa"/>
            <w:tcBorders>
              <w:top w:val="nil"/>
              <w:left w:val="single" w:sz="4" w:space="0" w:color="auto"/>
              <w:bottom w:val="single" w:sz="4" w:space="0" w:color="auto"/>
              <w:right w:val="nil"/>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2584" w:type="dxa"/>
            <w:gridSpan w:val="2"/>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Modernización de los medios, mecanismos, procesos, sistemas y demás, relacionados con la comunicación interna y externa a la Administración Municipal.</w:t>
            </w:r>
          </w:p>
        </w:tc>
        <w:tc>
          <w:tcPr>
            <w:tcW w:w="2519" w:type="dxa"/>
            <w:gridSpan w:val="2"/>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xml:space="preserve">Mejoramiento de los medios de comunicación y difusión que requiere la Administración Local para responder a las necesidades que le competen con el Gobierno, </w:t>
            </w:r>
            <w:r w:rsidR="00564AFC" w:rsidRPr="00A44774">
              <w:rPr>
                <w:rFonts w:eastAsia="Times New Roman" w:cs="Calibri"/>
                <w:color w:val="000000"/>
                <w:sz w:val="18"/>
                <w:szCs w:val="18"/>
                <w:lang w:val="es-CO" w:eastAsia="es-CO" w:bidi="ar-SA"/>
              </w:rPr>
              <w:t>instituciones</w:t>
            </w:r>
            <w:r w:rsidRPr="00A44774">
              <w:rPr>
                <w:rFonts w:eastAsia="Times New Roman" w:cs="Calibri"/>
                <w:color w:val="000000"/>
                <w:sz w:val="18"/>
                <w:szCs w:val="18"/>
                <w:lang w:val="es-CO" w:eastAsia="es-CO" w:bidi="ar-SA"/>
              </w:rPr>
              <w:t>, organizaciones y comunidad en general, en lo relacionado con sus ejecuciones y proyecciones</w:t>
            </w:r>
          </w:p>
        </w:tc>
        <w:tc>
          <w:tcPr>
            <w:tcW w:w="1685"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Determinar las estra</w:t>
            </w:r>
            <w:r w:rsidR="00564AFC">
              <w:rPr>
                <w:rFonts w:eastAsia="Times New Roman" w:cs="Calibri"/>
                <w:color w:val="000000"/>
                <w:sz w:val="18"/>
                <w:szCs w:val="18"/>
                <w:lang w:val="es-CO" w:eastAsia="es-CO" w:bidi="ar-SA"/>
              </w:rPr>
              <w:t>te</w:t>
            </w:r>
            <w:r w:rsidRPr="00A44774">
              <w:rPr>
                <w:rFonts w:eastAsia="Times New Roman" w:cs="Calibri"/>
                <w:color w:val="000000"/>
                <w:sz w:val="18"/>
                <w:szCs w:val="18"/>
                <w:lang w:val="es-CO" w:eastAsia="es-CO" w:bidi="ar-SA"/>
              </w:rPr>
              <w:t>gias para el mejoramiento de los medios, mecanismos, procesos y sistemas, relacionados con la Comunicación pertinente al ejercicio de la Administración Local</w:t>
            </w:r>
          </w:p>
        </w:tc>
        <w:tc>
          <w:tcPr>
            <w:tcW w:w="2118"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564AFC">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Cantidad de procesos de modernización a nivel de las comunicaciones que maneja la Administración tanto interna como externamente.</w:t>
            </w:r>
          </w:p>
        </w:tc>
        <w:tc>
          <w:tcPr>
            <w:tcW w:w="1523"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1936"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Mejoramiento de Equipos, medios, mecanismos, para  oficinas y dependencias. Programa de transparencia, Gobierno en línea, rendición de cuentas, publicaciones, medios de comunicación, sistemas de informática,  programas en general</w:t>
            </w:r>
          </w:p>
        </w:tc>
        <w:tc>
          <w:tcPr>
            <w:tcW w:w="818"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B02D5F" w:rsidRPr="00A44774" w:rsidTr="00B02D5F">
        <w:trPr>
          <w:trHeight w:val="2437"/>
        </w:trPr>
        <w:tc>
          <w:tcPr>
            <w:tcW w:w="872" w:type="dxa"/>
            <w:vMerge w:val="restart"/>
            <w:tcBorders>
              <w:top w:val="nil"/>
              <w:left w:val="single" w:sz="4" w:space="0" w:color="auto"/>
              <w:bottom w:val="single" w:sz="4" w:space="0" w:color="000000"/>
              <w:right w:val="single" w:sz="4" w:space="0" w:color="auto"/>
            </w:tcBorders>
            <w:shd w:val="clear" w:color="auto" w:fill="auto"/>
            <w:hideMark/>
          </w:tcPr>
          <w:p w:rsidR="00A44774" w:rsidRPr="00A44774" w:rsidRDefault="00A44774" w:rsidP="00A44774">
            <w:pPr>
              <w:spacing w:after="0" w:line="240" w:lineRule="auto"/>
              <w:jc w:val="center"/>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lastRenderedPageBreak/>
              <w:t> </w:t>
            </w:r>
          </w:p>
        </w:tc>
        <w:tc>
          <w:tcPr>
            <w:tcW w:w="2584" w:type="dxa"/>
            <w:gridSpan w:val="2"/>
            <w:tcBorders>
              <w:top w:val="single" w:sz="4" w:space="0" w:color="auto"/>
              <w:left w:val="single" w:sz="4" w:space="0" w:color="auto"/>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Modernizar la Administración Municipal, en lo relacionado con el Talento Humano, la planta física, la redistribución de las oficinas, muebles, enseres, papelería y demás elementos requeridos, para garantizar un sistema de Gestión con calidad.</w:t>
            </w:r>
          </w:p>
        </w:tc>
        <w:tc>
          <w:tcPr>
            <w:tcW w:w="2519" w:type="dxa"/>
            <w:gridSpan w:val="2"/>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Consolidación de un proceso de mejoramiento de las condiciones locativas, dotación, manejo de los espacios de la Administración local, que garanticen una óptima prestación de los servicios al público y unas condiciones favorables para el personal de colaboradores.</w:t>
            </w:r>
          </w:p>
        </w:tc>
        <w:tc>
          <w:tcPr>
            <w:tcW w:w="1685"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Determinar las estra</w:t>
            </w:r>
            <w:r w:rsidR="00564AFC">
              <w:rPr>
                <w:rFonts w:eastAsia="Times New Roman" w:cs="Calibri"/>
                <w:color w:val="000000"/>
                <w:sz w:val="18"/>
                <w:szCs w:val="18"/>
                <w:lang w:val="es-CO" w:eastAsia="es-CO" w:bidi="ar-SA"/>
              </w:rPr>
              <w:t>te</w:t>
            </w:r>
            <w:r w:rsidRPr="00A44774">
              <w:rPr>
                <w:rFonts w:eastAsia="Times New Roman" w:cs="Calibri"/>
                <w:color w:val="000000"/>
                <w:sz w:val="18"/>
                <w:szCs w:val="18"/>
                <w:lang w:val="es-CO" w:eastAsia="es-CO" w:bidi="ar-SA"/>
              </w:rPr>
              <w:t>gias para el mejoramiento de la Administración Local en diferentes áreas y procesos, que garanticen o posibiliten la optimización de recursos y medios básicos para la prestación de los servicios que demanda nuesta población.</w:t>
            </w:r>
          </w:p>
        </w:tc>
        <w:tc>
          <w:tcPr>
            <w:tcW w:w="2118"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Cantidad de procesos de modernización a nivel de las áreas o dependencias  que maneja la Administración de personal, de bienes muebles e inmuebles, maquinaria y equipo, entre otros).</w:t>
            </w:r>
          </w:p>
        </w:tc>
        <w:tc>
          <w:tcPr>
            <w:tcW w:w="1523"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 </w:t>
            </w:r>
          </w:p>
        </w:tc>
        <w:tc>
          <w:tcPr>
            <w:tcW w:w="1936"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r w:rsidRPr="00A44774">
              <w:rPr>
                <w:rFonts w:eastAsia="Times New Roman" w:cs="Calibri"/>
                <w:color w:val="000000"/>
                <w:sz w:val="18"/>
                <w:szCs w:val="18"/>
                <w:lang w:val="es-CO" w:eastAsia="es-CO" w:bidi="ar-SA"/>
              </w:rPr>
              <w:t>Plan de REINGENIERÍA para la Administración Municipal en todos sus niveles (personal, administración, infraestructura física, maquinaria y equipos, demás bienes de propiedad).Plan de Cualificación del personal</w:t>
            </w:r>
          </w:p>
        </w:tc>
        <w:tc>
          <w:tcPr>
            <w:tcW w:w="818" w:type="dxa"/>
            <w:tcBorders>
              <w:top w:val="single" w:sz="4" w:space="0" w:color="auto"/>
              <w:left w:val="nil"/>
              <w:bottom w:val="single" w:sz="4" w:space="0" w:color="auto"/>
              <w:right w:val="single" w:sz="4" w:space="0" w:color="auto"/>
            </w:tcBorders>
            <w:shd w:val="clear" w:color="auto" w:fill="auto"/>
            <w:noWrap/>
            <w:hideMark/>
          </w:tcPr>
          <w:p w:rsidR="00A44774" w:rsidRPr="00A44774" w:rsidRDefault="00A44774" w:rsidP="00A44774">
            <w:pPr>
              <w:spacing w:after="0" w:line="240" w:lineRule="auto"/>
              <w:jc w:val="left"/>
              <w:rPr>
                <w:rFonts w:eastAsia="Times New Roman" w:cs="Calibri"/>
                <w:sz w:val="18"/>
                <w:szCs w:val="18"/>
                <w:lang w:val="es-CO" w:eastAsia="es-CO" w:bidi="ar-SA"/>
              </w:rPr>
            </w:pPr>
            <w:r w:rsidRPr="00A44774">
              <w:rPr>
                <w:rFonts w:eastAsia="Times New Roman" w:cs="Calibri"/>
                <w:sz w:val="18"/>
                <w:szCs w:val="18"/>
                <w:lang w:val="es-CO" w:eastAsia="es-CO" w:bidi="ar-SA"/>
              </w:rPr>
              <w:t> </w:t>
            </w:r>
          </w:p>
        </w:tc>
      </w:tr>
      <w:tr w:rsidR="00A44774" w:rsidRPr="00A44774" w:rsidTr="00B02D5F">
        <w:trPr>
          <w:trHeight w:val="3174"/>
        </w:trPr>
        <w:tc>
          <w:tcPr>
            <w:tcW w:w="872" w:type="dxa"/>
            <w:vMerge/>
            <w:tcBorders>
              <w:top w:val="nil"/>
              <w:left w:val="single" w:sz="4" w:space="0" w:color="auto"/>
              <w:bottom w:val="single" w:sz="4" w:space="0" w:color="000000"/>
              <w:right w:val="single" w:sz="4" w:space="0" w:color="auto"/>
            </w:tcBorders>
            <w:vAlign w:val="center"/>
            <w:hideMark/>
          </w:tcPr>
          <w:p w:rsidR="00A44774" w:rsidRPr="00A44774" w:rsidRDefault="00A44774" w:rsidP="00A44774">
            <w:pPr>
              <w:spacing w:after="0" w:line="240" w:lineRule="auto"/>
              <w:jc w:val="left"/>
              <w:rPr>
                <w:rFonts w:eastAsia="Times New Roman" w:cs="Calibri"/>
                <w:color w:val="000000"/>
                <w:sz w:val="18"/>
                <w:szCs w:val="18"/>
                <w:lang w:val="es-CO" w:eastAsia="es-CO" w:bidi="ar-SA"/>
              </w:rPr>
            </w:pPr>
          </w:p>
        </w:tc>
        <w:tc>
          <w:tcPr>
            <w:tcW w:w="2584" w:type="dxa"/>
            <w:gridSpan w:val="2"/>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lang w:val="es-CO" w:eastAsia="es-CO" w:bidi="ar-SA"/>
              </w:rPr>
            </w:pPr>
            <w:r w:rsidRPr="00A44774">
              <w:rPr>
                <w:rFonts w:eastAsia="Times New Roman" w:cs="Calibri"/>
                <w:color w:val="000000"/>
                <w:lang w:val="es-CO" w:eastAsia="es-CO" w:bidi="ar-SA"/>
              </w:rPr>
              <w:t>Fortalecer la parte fiscal y financiera del Municipio de Argelia.</w:t>
            </w:r>
            <w:r w:rsidR="00564AFC">
              <w:rPr>
                <w:rFonts w:eastAsia="Times New Roman" w:cs="Calibri"/>
                <w:color w:val="000000"/>
                <w:lang w:val="es-CO" w:eastAsia="es-CO" w:bidi="ar-SA"/>
              </w:rPr>
              <w:t xml:space="preserve"> </w:t>
            </w:r>
            <w:r w:rsidRPr="00A44774">
              <w:rPr>
                <w:rFonts w:eastAsia="Times New Roman" w:cs="Calibri"/>
                <w:color w:val="000000"/>
                <w:lang w:val="es-CO" w:eastAsia="es-CO" w:bidi="ar-SA"/>
              </w:rPr>
              <w:t>Planear, dirigir y ejecutar las políticas tributarias de sensibilización y generación de cultura tributaria, fiscalización, cobro persuasivo, recuperar la cartera en las diferentes rentas del municipio.</w:t>
            </w:r>
          </w:p>
        </w:tc>
        <w:tc>
          <w:tcPr>
            <w:tcW w:w="2519" w:type="dxa"/>
            <w:gridSpan w:val="2"/>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lang w:val="es-CO" w:eastAsia="es-CO" w:bidi="ar-SA"/>
              </w:rPr>
            </w:pPr>
            <w:r w:rsidRPr="00A44774">
              <w:rPr>
                <w:rFonts w:eastAsia="Times New Roman" w:cs="Calibri"/>
                <w:color w:val="000000"/>
                <w:lang w:val="es-CO" w:eastAsia="es-CO" w:bidi="ar-SA"/>
              </w:rPr>
              <w:t xml:space="preserve">Establecimiento de políticas de cobro y promover políticas para generar un incremento en la actividad económica del Municipio que redunde al fortalecimiento de los impuestos locales </w:t>
            </w:r>
          </w:p>
        </w:tc>
        <w:tc>
          <w:tcPr>
            <w:tcW w:w="1685"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240" w:line="240" w:lineRule="auto"/>
              <w:jc w:val="left"/>
              <w:rPr>
                <w:rFonts w:eastAsia="Times New Roman" w:cs="Calibri"/>
                <w:color w:val="000000"/>
                <w:lang w:val="es-CO" w:eastAsia="es-CO" w:bidi="ar-SA"/>
              </w:rPr>
            </w:pPr>
            <w:r w:rsidRPr="00A44774">
              <w:rPr>
                <w:rFonts w:eastAsia="Times New Roman" w:cs="Calibri"/>
                <w:color w:val="000000"/>
                <w:lang w:val="es-CO" w:eastAsia="es-CO" w:bidi="ar-SA"/>
              </w:rPr>
              <w:t xml:space="preserve">Desarrollar y ejecutar planes, programas y proyectos para la correcta administración, control y recaudo de los impuestos de industria y comercio, predial y demás que le correspondan al Municipio por Ley </w:t>
            </w:r>
            <w:r w:rsidRPr="00A44774">
              <w:rPr>
                <w:rFonts w:eastAsia="Times New Roman" w:cs="Calibri"/>
                <w:color w:val="000000"/>
                <w:lang w:val="es-CO" w:eastAsia="es-CO" w:bidi="ar-SA"/>
              </w:rPr>
              <w:br/>
            </w:r>
          </w:p>
        </w:tc>
        <w:tc>
          <w:tcPr>
            <w:tcW w:w="2118"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lang w:val="es-CO" w:eastAsia="es-CO" w:bidi="ar-SA"/>
              </w:rPr>
            </w:pPr>
            <w:r w:rsidRPr="00A44774">
              <w:rPr>
                <w:rFonts w:eastAsia="Times New Roman" w:cs="Calibri"/>
                <w:color w:val="000000"/>
                <w:lang w:val="es-CO" w:eastAsia="es-CO" w:bidi="ar-SA"/>
              </w:rPr>
              <w:t>Número de Planes, programas y proyectos, elaborados y aplicados con  el propósito de mejorar los índices de eficacia y eficiencia en la parte fiscal y financiera del Municipio.</w:t>
            </w:r>
          </w:p>
        </w:tc>
        <w:tc>
          <w:tcPr>
            <w:tcW w:w="1523"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lang w:val="es-CO" w:eastAsia="es-CO" w:bidi="ar-SA"/>
              </w:rPr>
            </w:pPr>
            <w:r w:rsidRPr="00A44774">
              <w:rPr>
                <w:rFonts w:eastAsia="Times New Roman" w:cs="Calibri"/>
                <w:color w:val="000000"/>
                <w:lang w:val="es-CO" w:eastAsia="es-CO" w:bidi="ar-SA"/>
              </w:rPr>
              <w:t> </w:t>
            </w:r>
          </w:p>
        </w:tc>
        <w:tc>
          <w:tcPr>
            <w:tcW w:w="1936"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lang w:val="es-CO" w:eastAsia="es-CO" w:bidi="ar-SA"/>
              </w:rPr>
            </w:pPr>
            <w:r w:rsidRPr="00A44774">
              <w:rPr>
                <w:rFonts w:eastAsia="Times New Roman" w:cs="Calibri"/>
                <w:color w:val="000000"/>
                <w:lang w:val="es-CO" w:eastAsia="es-CO" w:bidi="ar-SA"/>
              </w:rPr>
              <w:t>Planes integrales para fortalecer su Talento Humano, la tecnología, los programas tales como: § Estatuto municipal de rentas§ Manuales de fiscalización y cobro</w:t>
            </w:r>
            <w:r w:rsidRPr="00A44774">
              <w:rPr>
                <w:rFonts w:eastAsia="Times New Roman" w:cs="Calibri"/>
                <w:color w:val="000000"/>
                <w:lang w:val="es-CO" w:eastAsia="es-CO" w:bidi="ar-SA"/>
              </w:rPr>
              <w:br/>
              <w:t>§ Reglamento interno de recuperación de cartera</w:t>
            </w:r>
            <w:r w:rsidRPr="00A44774">
              <w:rPr>
                <w:rFonts w:eastAsia="Times New Roman" w:cs="Calibri"/>
                <w:color w:val="000000"/>
                <w:lang w:val="es-CO" w:eastAsia="es-CO" w:bidi="ar-SA"/>
              </w:rPr>
              <w:br/>
              <w:t>§ Estatuto de presupuesto municipal.Cultura tributaria comunitaria.</w:t>
            </w:r>
          </w:p>
        </w:tc>
        <w:tc>
          <w:tcPr>
            <w:tcW w:w="818" w:type="dxa"/>
            <w:tcBorders>
              <w:top w:val="single" w:sz="4" w:space="0" w:color="auto"/>
              <w:left w:val="nil"/>
              <w:bottom w:val="single" w:sz="4" w:space="0" w:color="auto"/>
              <w:right w:val="single" w:sz="4" w:space="0" w:color="auto"/>
            </w:tcBorders>
            <w:shd w:val="clear" w:color="auto" w:fill="auto"/>
            <w:hideMark/>
          </w:tcPr>
          <w:p w:rsidR="00A44774" w:rsidRPr="00A44774" w:rsidRDefault="00A44774" w:rsidP="00A44774">
            <w:pPr>
              <w:spacing w:after="0" w:line="240" w:lineRule="auto"/>
              <w:jc w:val="left"/>
              <w:rPr>
                <w:rFonts w:eastAsia="Times New Roman" w:cs="Calibri"/>
                <w:color w:val="000000"/>
                <w:lang w:val="es-CO" w:eastAsia="es-CO" w:bidi="ar-SA"/>
              </w:rPr>
            </w:pPr>
            <w:r w:rsidRPr="00A44774">
              <w:rPr>
                <w:rFonts w:eastAsia="Times New Roman" w:cs="Calibri"/>
                <w:color w:val="000000"/>
                <w:lang w:val="es-CO" w:eastAsia="es-CO" w:bidi="ar-SA"/>
              </w:rPr>
              <w:t> </w:t>
            </w:r>
          </w:p>
        </w:tc>
      </w:tr>
    </w:tbl>
    <w:p w:rsidR="00497777" w:rsidRDefault="00497777" w:rsidP="00B02D5F">
      <w:pPr>
        <w:ind w:left="567" w:hanging="567"/>
        <w:rPr>
          <w:rFonts w:ascii="Arial" w:hAnsi="Arial" w:cs="Arial"/>
          <w:b/>
          <w:bCs/>
          <w:sz w:val="24"/>
          <w:szCs w:val="24"/>
          <w:lang w:val="es-CO" w:bidi="ar-SA"/>
        </w:rPr>
      </w:pPr>
    </w:p>
    <w:p w:rsidR="000E7390" w:rsidRDefault="00497777" w:rsidP="00497777">
      <w:pPr>
        <w:tabs>
          <w:tab w:val="left" w:pos="9617"/>
        </w:tabs>
        <w:rPr>
          <w:rFonts w:ascii="Arial" w:hAnsi="Arial" w:cs="Arial"/>
          <w:sz w:val="24"/>
          <w:szCs w:val="24"/>
          <w:lang w:val="es-CO" w:bidi="ar-SA"/>
        </w:rPr>
      </w:pPr>
      <w:r>
        <w:rPr>
          <w:rFonts w:ascii="Arial" w:hAnsi="Arial" w:cs="Arial"/>
          <w:sz w:val="24"/>
          <w:szCs w:val="24"/>
          <w:lang w:val="es-CO" w:bidi="ar-SA"/>
        </w:rPr>
        <w:tab/>
      </w:r>
    </w:p>
    <w:p w:rsidR="00497777" w:rsidRDefault="00497777" w:rsidP="00497777">
      <w:pPr>
        <w:tabs>
          <w:tab w:val="left" w:pos="9617"/>
        </w:tabs>
        <w:rPr>
          <w:rFonts w:ascii="Arial" w:hAnsi="Arial" w:cs="Arial"/>
          <w:sz w:val="24"/>
          <w:szCs w:val="24"/>
          <w:lang w:val="es-CO" w:bidi="ar-SA"/>
        </w:rPr>
      </w:pPr>
    </w:p>
    <w:p w:rsidR="00451760" w:rsidRPr="00451760" w:rsidRDefault="00451760" w:rsidP="00497777">
      <w:pPr>
        <w:tabs>
          <w:tab w:val="left" w:pos="9617"/>
        </w:tabs>
        <w:rPr>
          <w:rFonts w:ascii="Arial" w:hAnsi="Arial" w:cs="Arial"/>
          <w:b/>
          <w:sz w:val="24"/>
          <w:szCs w:val="24"/>
          <w:lang w:val="es-CO" w:bidi="ar-SA"/>
        </w:rPr>
      </w:pPr>
      <w:r w:rsidRPr="00451760">
        <w:rPr>
          <w:rFonts w:ascii="Arial" w:hAnsi="Arial" w:cs="Arial"/>
          <w:b/>
          <w:sz w:val="24"/>
          <w:szCs w:val="24"/>
          <w:lang w:val="es-CO" w:bidi="ar-SA"/>
        </w:rPr>
        <w:lastRenderedPageBreak/>
        <w:t>6.3.- FUENTES DE FINANCIACIÓN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50"/>
        <w:gridCol w:w="4795"/>
        <w:gridCol w:w="1353"/>
        <w:gridCol w:w="1334"/>
        <w:gridCol w:w="1423"/>
        <w:gridCol w:w="1436"/>
        <w:gridCol w:w="1329"/>
      </w:tblGrid>
      <w:tr w:rsidR="0037043D" w:rsidRPr="0037043D" w:rsidTr="0037043D">
        <w:trPr>
          <w:trHeight w:val="300"/>
        </w:trPr>
        <w:tc>
          <w:tcPr>
            <w:tcW w:w="6345" w:type="dxa"/>
            <w:gridSpan w:val="2"/>
            <w:noWrap/>
            <w:hideMark/>
          </w:tcPr>
          <w:p w:rsidR="00833FD3" w:rsidRPr="0037043D" w:rsidRDefault="00833FD3" w:rsidP="0037043D">
            <w:pPr>
              <w:tabs>
                <w:tab w:val="left" w:pos="9617"/>
              </w:tabs>
              <w:rPr>
                <w:rFonts w:ascii="Arial" w:hAnsi="Arial" w:cs="Arial"/>
                <w:bCs/>
                <w:i/>
                <w:iCs/>
                <w:sz w:val="16"/>
                <w:szCs w:val="16"/>
                <w:lang w:val="es-CO"/>
              </w:rPr>
            </w:pPr>
            <w:r w:rsidRPr="0037043D">
              <w:rPr>
                <w:rFonts w:ascii="Arial" w:hAnsi="Arial" w:cs="Arial"/>
                <w:bCs/>
                <w:i/>
                <w:iCs/>
                <w:sz w:val="16"/>
                <w:szCs w:val="16"/>
                <w:lang w:val="es-CO"/>
              </w:rPr>
              <w:t>DIRECCIÓN GENERAL DE APOYO FISCAL</w:t>
            </w:r>
          </w:p>
        </w:tc>
        <w:tc>
          <w:tcPr>
            <w:tcW w:w="1353" w:type="dxa"/>
            <w:noWrap/>
            <w:hideMark/>
          </w:tcPr>
          <w:p w:rsidR="00833FD3" w:rsidRPr="0037043D" w:rsidRDefault="00833FD3" w:rsidP="0037043D">
            <w:pPr>
              <w:tabs>
                <w:tab w:val="left" w:pos="9617"/>
              </w:tabs>
              <w:rPr>
                <w:rFonts w:ascii="Arial" w:hAnsi="Arial" w:cs="Arial"/>
                <w:bCs/>
                <w:i/>
                <w:iCs/>
                <w:sz w:val="16"/>
                <w:szCs w:val="16"/>
                <w:lang w:val="es-CO"/>
              </w:rPr>
            </w:pPr>
          </w:p>
        </w:tc>
        <w:tc>
          <w:tcPr>
            <w:tcW w:w="1334" w:type="dxa"/>
            <w:noWrap/>
            <w:hideMark/>
          </w:tcPr>
          <w:p w:rsidR="00833FD3" w:rsidRPr="0037043D" w:rsidRDefault="00833FD3" w:rsidP="0037043D">
            <w:pPr>
              <w:tabs>
                <w:tab w:val="left" w:pos="9617"/>
              </w:tabs>
              <w:rPr>
                <w:rFonts w:ascii="Arial" w:hAnsi="Arial" w:cs="Arial"/>
                <w:bCs/>
                <w:i/>
                <w:iCs/>
                <w:sz w:val="16"/>
                <w:szCs w:val="16"/>
                <w:lang w:val="es-CO"/>
              </w:rPr>
            </w:pPr>
          </w:p>
        </w:tc>
        <w:tc>
          <w:tcPr>
            <w:tcW w:w="1423" w:type="dxa"/>
            <w:noWrap/>
            <w:hideMark/>
          </w:tcPr>
          <w:p w:rsidR="00833FD3" w:rsidRPr="0037043D" w:rsidRDefault="00833FD3" w:rsidP="0037043D">
            <w:pPr>
              <w:tabs>
                <w:tab w:val="left" w:pos="9617"/>
              </w:tabs>
              <w:rPr>
                <w:rFonts w:ascii="Arial" w:hAnsi="Arial" w:cs="Arial"/>
                <w:bCs/>
                <w:i/>
                <w:iCs/>
                <w:sz w:val="16"/>
                <w:szCs w:val="16"/>
                <w:lang w:val="es-CO"/>
              </w:rPr>
            </w:pPr>
          </w:p>
        </w:tc>
        <w:tc>
          <w:tcPr>
            <w:tcW w:w="1436" w:type="dxa"/>
            <w:noWrap/>
            <w:hideMark/>
          </w:tcPr>
          <w:p w:rsidR="00833FD3" w:rsidRPr="0037043D" w:rsidRDefault="00833FD3" w:rsidP="0037043D">
            <w:pPr>
              <w:tabs>
                <w:tab w:val="left" w:pos="9617"/>
              </w:tabs>
              <w:rPr>
                <w:rFonts w:ascii="Arial" w:hAnsi="Arial" w:cs="Arial"/>
                <w:sz w:val="16"/>
                <w:szCs w:val="16"/>
                <w:lang w:val="es-CO"/>
              </w:rPr>
            </w:pPr>
          </w:p>
        </w:tc>
        <w:tc>
          <w:tcPr>
            <w:tcW w:w="1329" w:type="dxa"/>
            <w:noWrap/>
            <w:hideMark/>
          </w:tcPr>
          <w:p w:rsidR="00833FD3" w:rsidRPr="0037043D" w:rsidRDefault="00833FD3" w:rsidP="0037043D">
            <w:pPr>
              <w:tabs>
                <w:tab w:val="left" w:pos="9617"/>
              </w:tabs>
              <w:rPr>
                <w:rFonts w:ascii="Arial" w:hAnsi="Arial" w:cs="Arial"/>
                <w:sz w:val="16"/>
                <w:szCs w:val="16"/>
                <w:lang w:val="es-CO"/>
              </w:rPr>
            </w:pPr>
          </w:p>
        </w:tc>
      </w:tr>
      <w:tr w:rsidR="0037043D" w:rsidRPr="0037043D" w:rsidTr="0037043D">
        <w:trPr>
          <w:trHeight w:val="372"/>
        </w:trPr>
        <w:tc>
          <w:tcPr>
            <w:tcW w:w="7698" w:type="dxa"/>
            <w:gridSpan w:val="3"/>
            <w:noWrap/>
            <w:hideMark/>
          </w:tcPr>
          <w:p w:rsidR="00833FD3" w:rsidRPr="0037043D" w:rsidRDefault="00833FD3" w:rsidP="0037043D">
            <w:pPr>
              <w:tabs>
                <w:tab w:val="left" w:pos="9617"/>
              </w:tabs>
              <w:rPr>
                <w:rFonts w:ascii="Arial" w:hAnsi="Arial" w:cs="Arial"/>
                <w:bCs/>
                <w:i/>
                <w:iCs/>
                <w:sz w:val="16"/>
                <w:szCs w:val="16"/>
                <w:lang w:val="es-CO"/>
              </w:rPr>
            </w:pPr>
            <w:r w:rsidRPr="0037043D">
              <w:rPr>
                <w:rFonts w:ascii="Arial" w:hAnsi="Arial" w:cs="Arial"/>
                <w:bCs/>
                <w:i/>
                <w:iCs/>
                <w:sz w:val="16"/>
                <w:szCs w:val="16"/>
                <w:lang w:val="es-CO"/>
              </w:rPr>
              <w:t>MINISTERIO DE HACIENDA Y CRÉDITO PÚBLICO</w:t>
            </w:r>
          </w:p>
        </w:tc>
        <w:tc>
          <w:tcPr>
            <w:tcW w:w="1334" w:type="dxa"/>
            <w:noWrap/>
            <w:hideMark/>
          </w:tcPr>
          <w:p w:rsidR="00833FD3" w:rsidRPr="0037043D" w:rsidRDefault="00833FD3" w:rsidP="0037043D">
            <w:pPr>
              <w:tabs>
                <w:tab w:val="left" w:pos="9617"/>
              </w:tabs>
              <w:rPr>
                <w:rFonts w:ascii="Arial" w:hAnsi="Arial" w:cs="Arial"/>
                <w:bCs/>
                <w:i/>
                <w:iCs/>
                <w:sz w:val="16"/>
                <w:szCs w:val="16"/>
                <w:lang w:val="es-CO"/>
              </w:rPr>
            </w:pPr>
          </w:p>
        </w:tc>
        <w:tc>
          <w:tcPr>
            <w:tcW w:w="1423" w:type="dxa"/>
            <w:noWrap/>
            <w:hideMark/>
          </w:tcPr>
          <w:p w:rsidR="00833FD3" w:rsidRPr="0037043D" w:rsidRDefault="00833FD3" w:rsidP="0037043D">
            <w:pPr>
              <w:tabs>
                <w:tab w:val="left" w:pos="9617"/>
              </w:tabs>
              <w:rPr>
                <w:rFonts w:ascii="Arial" w:hAnsi="Arial" w:cs="Arial"/>
                <w:bCs/>
                <w:i/>
                <w:iCs/>
                <w:sz w:val="16"/>
                <w:szCs w:val="16"/>
                <w:lang w:val="es-CO"/>
              </w:rPr>
            </w:pPr>
          </w:p>
        </w:tc>
        <w:tc>
          <w:tcPr>
            <w:tcW w:w="1436" w:type="dxa"/>
            <w:noWrap/>
            <w:hideMark/>
          </w:tcPr>
          <w:p w:rsidR="00833FD3" w:rsidRPr="0037043D" w:rsidRDefault="00833FD3" w:rsidP="0037043D">
            <w:pPr>
              <w:tabs>
                <w:tab w:val="left" w:pos="9617"/>
              </w:tabs>
              <w:rPr>
                <w:rFonts w:ascii="Arial" w:hAnsi="Arial" w:cs="Arial"/>
                <w:sz w:val="16"/>
                <w:szCs w:val="16"/>
                <w:lang w:val="es-CO"/>
              </w:rPr>
            </w:pPr>
          </w:p>
        </w:tc>
        <w:tc>
          <w:tcPr>
            <w:tcW w:w="1329" w:type="dxa"/>
            <w:noWrap/>
            <w:hideMark/>
          </w:tcPr>
          <w:p w:rsidR="00833FD3" w:rsidRPr="0037043D" w:rsidRDefault="00833FD3" w:rsidP="0037043D">
            <w:pPr>
              <w:tabs>
                <w:tab w:val="left" w:pos="9617"/>
              </w:tabs>
              <w:rPr>
                <w:rFonts w:ascii="Arial" w:hAnsi="Arial" w:cs="Arial"/>
                <w:sz w:val="16"/>
                <w:szCs w:val="16"/>
                <w:lang w:val="es-CO"/>
              </w:rPr>
            </w:pPr>
          </w:p>
        </w:tc>
      </w:tr>
      <w:tr w:rsidR="0037043D" w:rsidRPr="0037043D" w:rsidTr="0037043D">
        <w:trPr>
          <w:trHeight w:val="434"/>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Entidad:</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w:t>
            </w:r>
          </w:p>
        </w:tc>
        <w:tc>
          <w:tcPr>
            <w:tcW w:w="135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MUNICIPIO DE ARGELIA, CAUCA</w:t>
            </w:r>
          </w:p>
        </w:tc>
        <w:tc>
          <w:tcPr>
            <w:tcW w:w="1334" w:type="dxa"/>
            <w:noWrap/>
            <w:hideMark/>
          </w:tcPr>
          <w:p w:rsidR="00833FD3" w:rsidRPr="0037043D" w:rsidRDefault="00833FD3" w:rsidP="0037043D">
            <w:pPr>
              <w:tabs>
                <w:tab w:val="left" w:pos="9617"/>
              </w:tabs>
              <w:rPr>
                <w:rFonts w:ascii="Arial" w:hAnsi="Arial" w:cs="Arial"/>
                <w:sz w:val="16"/>
                <w:szCs w:val="16"/>
                <w:lang w:val="es-CO"/>
              </w:rPr>
            </w:pPr>
          </w:p>
        </w:tc>
        <w:tc>
          <w:tcPr>
            <w:tcW w:w="1423" w:type="dxa"/>
            <w:noWrap/>
            <w:hideMark/>
          </w:tcPr>
          <w:p w:rsidR="00833FD3" w:rsidRPr="0037043D" w:rsidRDefault="00833FD3" w:rsidP="0037043D">
            <w:pPr>
              <w:tabs>
                <w:tab w:val="left" w:pos="9617"/>
              </w:tabs>
              <w:rPr>
                <w:rFonts w:ascii="Arial" w:hAnsi="Arial" w:cs="Arial"/>
                <w:sz w:val="16"/>
                <w:szCs w:val="16"/>
                <w:lang w:val="es-CO"/>
              </w:rPr>
            </w:pPr>
          </w:p>
        </w:tc>
        <w:tc>
          <w:tcPr>
            <w:tcW w:w="1436" w:type="dxa"/>
            <w:noWrap/>
            <w:hideMark/>
          </w:tcPr>
          <w:p w:rsidR="00833FD3" w:rsidRPr="0037043D" w:rsidRDefault="00833FD3" w:rsidP="0037043D">
            <w:pPr>
              <w:tabs>
                <w:tab w:val="left" w:pos="9617"/>
              </w:tabs>
              <w:rPr>
                <w:rFonts w:ascii="Arial" w:hAnsi="Arial" w:cs="Arial"/>
                <w:sz w:val="16"/>
                <w:szCs w:val="16"/>
                <w:lang w:val="es-CO"/>
              </w:rPr>
            </w:pPr>
          </w:p>
        </w:tc>
        <w:tc>
          <w:tcPr>
            <w:tcW w:w="1329" w:type="dxa"/>
            <w:noWrap/>
            <w:hideMark/>
          </w:tcPr>
          <w:p w:rsidR="00833FD3" w:rsidRPr="0037043D" w:rsidRDefault="00833FD3" w:rsidP="0037043D">
            <w:pPr>
              <w:tabs>
                <w:tab w:val="left" w:pos="9617"/>
              </w:tabs>
              <w:rPr>
                <w:rFonts w:ascii="Arial" w:hAnsi="Arial" w:cs="Arial"/>
                <w:sz w:val="16"/>
                <w:szCs w:val="16"/>
                <w:lang w:val="es-CO"/>
              </w:rPr>
            </w:pPr>
          </w:p>
        </w:tc>
      </w:tr>
      <w:tr w:rsidR="0037043D" w:rsidRPr="0037043D" w:rsidTr="0037043D">
        <w:trPr>
          <w:trHeight w:val="500"/>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Vigencia fiscal:</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p>
        </w:tc>
        <w:tc>
          <w:tcPr>
            <w:tcW w:w="135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2012</w:t>
            </w:r>
          </w:p>
        </w:tc>
        <w:tc>
          <w:tcPr>
            <w:tcW w:w="1334" w:type="dxa"/>
            <w:noWrap/>
            <w:hideMark/>
          </w:tcPr>
          <w:p w:rsidR="00833FD3" w:rsidRPr="0037043D" w:rsidRDefault="00833FD3" w:rsidP="0037043D">
            <w:pPr>
              <w:tabs>
                <w:tab w:val="left" w:pos="9617"/>
              </w:tabs>
              <w:rPr>
                <w:rFonts w:ascii="Arial" w:hAnsi="Arial" w:cs="Arial"/>
                <w:sz w:val="16"/>
                <w:szCs w:val="16"/>
                <w:lang w:val="es-CO"/>
              </w:rPr>
            </w:pPr>
          </w:p>
        </w:tc>
        <w:tc>
          <w:tcPr>
            <w:tcW w:w="1423" w:type="dxa"/>
            <w:noWrap/>
            <w:hideMark/>
          </w:tcPr>
          <w:p w:rsidR="00833FD3" w:rsidRPr="0037043D" w:rsidRDefault="00833FD3" w:rsidP="0037043D">
            <w:pPr>
              <w:tabs>
                <w:tab w:val="left" w:pos="9617"/>
              </w:tabs>
              <w:rPr>
                <w:rFonts w:ascii="Arial" w:hAnsi="Arial" w:cs="Arial"/>
                <w:sz w:val="16"/>
                <w:szCs w:val="16"/>
                <w:lang w:val="es-CO"/>
              </w:rPr>
            </w:pPr>
          </w:p>
        </w:tc>
        <w:tc>
          <w:tcPr>
            <w:tcW w:w="1436" w:type="dxa"/>
            <w:noWrap/>
            <w:hideMark/>
          </w:tcPr>
          <w:p w:rsidR="00833FD3" w:rsidRPr="0037043D" w:rsidRDefault="00833FD3" w:rsidP="0037043D">
            <w:pPr>
              <w:tabs>
                <w:tab w:val="left" w:pos="9617"/>
              </w:tabs>
              <w:rPr>
                <w:rFonts w:ascii="Arial" w:hAnsi="Arial" w:cs="Arial"/>
                <w:sz w:val="16"/>
                <w:szCs w:val="16"/>
                <w:lang w:val="es-CO"/>
              </w:rPr>
            </w:pPr>
          </w:p>
        </w:tc>
        <w:tc>
          <w:tcPr>
            <w:tcW w:w="1329" w:type="dxa"/>
            <w:noWrap/>
            <w:hideMark/>
          </w:tcPr>
          <w:p w:rsidR="00833FD3" w:rsidRPr="0037043D" w:rsidRDefault="00833FD3" w:rsidP="0037043D">
            <w:pPr>
              <w:tabs>
                <w:tab w:val="left" w:pos="9617"/>
              </w:tabs>
              <w:rPr>
                <w:rFonts w:ascii="Arial" w:hAnsi="Arial" w:cs="Arial"/>
                <w:sz w:val="16"/>
                <w:szCs w:val="16"/>
                <w:lang w:val="es-CO"/>
              </w:rPr>
            </w:pPr>
          </w:p>
        </w:tc>
      </w:tr>
      <w:tr w:rsidR="0037043D" w:rsidRPr="0037043D" w:rsidTr="0037043D">
        <w:trPr>
          <w:trHeight w:val="270"/>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Categoría:</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w:t>
            </w:r>
          </w:p>
        </w:tc>
        <w:tc>
          <w:tcPr>
            <w:tcW w:w="135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6</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r>
      <w:tr w:rsidR="0037043D" w:rsidRPr="0037043D" w:rsidTr="0037043D">
        <w:trPr>
          <w:trHeight w:val="727"/>
        </w:trPr>
        <w:tc>
          <w:tcPr>
            <w:tcW w:w="1550"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Código  CGR</w:t>
            </w:r>
          </w:p>
        </w:tc>
        <w:tc>
          <w:tcPr>
            <w:tcW w:w="4795"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CONCEPTOS</w:t>
            </w:r>
          </w:p>
        </w:tc>
        <w:tc>
          <w:tcPr>
            <w:tcW w:w="1353"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Escenario Financiero Año 2011</w:t>
            </w:r>
          </w:p>
        </w:tc>
        <w:tc>
          <w:tcPr>
            <w:tcW w:w="1334"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Escenario Financiero Año 2012</w:t>
            </w:r>
          </w:p>
        </w:tc>
        <w:tc>
          <w:tcPr>
            <w:tcW w:w="1423"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Escenario Financiero Año 2013</w:t>
            </w:r>
          </w:p>
        </w:tc>
        <w:tc>
          <w:tcPr>
            <w:tcW w:w="1436"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Escenario Financiero Año 2014</w:t>
            </w:r>
          </w:p>
        </w:tc>
        <w:tc>
          <w:tcPr>
            <w:tcW w:w="1329"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Escenario Financiero Año 2015</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INGRESOS</w:t>
            </w:r>
          </w:p>
        </w:tc>
        <w:tc>
          <w:tcPr>
            <w:tcW w:w="1353"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14.134.080.747</w:t>
            </w:r>
          </w:p>
        </w:tc>
        <w:tc>
          <w:tcPr>
            <w:tcW w:w="1334"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14.638.170.489</w:t>
            </w:r>
          </w:p>
        </w:tc>
        <w:tc>
          <w:tcPr>
            <w:tcW w:w="1423"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15.223.697.309</w:t>
            </w:r>
          </w:p>
        </w:tc>
        <w:tc>
          <w:tcPr>
            <w:tcW w:w="1436"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15.832.645.201</w:t>
            </w:r>
          </w:p>
        </w:tc>
        <w:tc>
          <w:tcPr>
            <w:tcW w:w="1329"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16.465.951.009</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11</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INGRESOS CORRIENTES</w:t>
            </w:r>
          </w:p>
        </w:tc>
        <w:tc>
          <w:tcPr>
            <w:tcW w:w="1353"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11.198.442.597</w:t>
            </w:r>
          </w:p>
        </w:tc>
        <w:tc>
          <w:tcPr>
            <w:tcW w:w="1334"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14.638.170.489</w:t>
            </w:r>
          </w:p>
        </w:tc>
        <w:tc>
          <w:tcPr>
            <w:tcW w:w="1423"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15.223.697.309</w:t>
            </w:r>
          </w:p>
        </w:tc>
        <w:tc>
          <w:tcPr>
            <w:tcW w:w="1436"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15.832.645.201</w:t>
            </w:r>
          </w:p>
        </w:tc>
        <w:tc>
          <w:tcPr>
            <w:tcW w:w="1329"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16.465.951.009</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111</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TRIBUTARIOS</w:t>
            </w:r>
          </w:p>
        </w:tc>
        <w:tc>
          <w:tcPr>
            <w:tcW w:w="1353"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551.411.512</w:t>
            </w:r>
          </w:p>
        </w:tc>
        <w:tc>
          <w:tcPr>
            <w:tcW w:w="1334"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660.252.000</w:t>
            </w:r>
          </w:p>
        </w:tc>
        <w:tc>
          <w:tcPr>
            <w:tcW w:w="1423"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686.662.080</w:t>
            </w:r>
          </w:p>
        </w:tc>
        <w:tc>
          <w:tcPr>
            <w:tcW w:w="1436"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714.128.563</w:t>
            </w:r>
          </w:p>
        </w:tc>
        <w:tc>
          <w:tcPr>
            <w:tcW w:w="1329" w:type="dxa"/>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742.693.706</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1110103</w:t>
            </w:r>
          </w:p>
        </w:tc>
        <w:tc>
          <w:tcPr>
            <w:tcW w:w="4795" w:type="dxa"/>
            <w:noWrap/>
            <w:hideMark/>
          </w:tcPr>
          <w:p w:rsidR="00833FD3" w:rsidRPr="0037043D" w:rsidRDefault="00833FD3" w:rsidP="0037043D">
            <w:pPr>
              <w:tabs>
                <w:tab w:val="left" w:pos="9617"/>
              </w:tabs>
              <w:jc w:val="left"/>
              <w:rPr>
                <w:rFonts w:ascii="Arial" w:hAnsi="Arial" w:cs="Arial"/>
                <w:sz w:val="16"/>
                <w:szCs w:val="16"/>
                <w:lang w:val="es-CO"/>
              </w:rPr>
            </w:pPr>
            <w:r w:rsidRPr="0037043D">
              <w:rPr>
                <w:rFonts w:ascii="Arial" w:hAnsi="Arial" w:cs="Arial"/>
                <w:sz w:val="16"/>
                <w:szCs w:val="16"/>
                <w:lang w:val="es-CO"/>
              </w:rPr>
              <w:t xml:space="preserve"> Impuesto Predial Unificado (Incluye Compensación por predial de Resguardos </w:t>
            </w:r>
            <w:r w:rsidR="00C77E67" w:rsidRPr="0037043D">
              <w:rPr>
                <w:rFonts w:ascii="Arial" w:hAnsi="Arial" w:cs="Arial"/>
                <w:sz w:val="16"/>
                <w:szCs w:val="16"/>
                <w:lang w:val="es-CO"/>
              </w:rPr>
              <w:t>Indígenas</w:t>
            </w:r>
            <w:r w:rsidRPr="0037043D">
              <w:rPr>
                <w:rFonts w:ascii="Arial" w:hAnsi="Arial" w:cs="Arial"/>
                <w:sz w:val="16"/>
                <w:szCs w:val="16"/>
                <w:lang w:val="es-CO"/>
              </w:rPr>
              <w:t>)</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7.970.814</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11.000.000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11.440.000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11.897.600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12.373.504</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1110105</w:t>
            </w:r>
          </w:p>
        </w:tc>
        <w:tc>
          <w:tcPr>
            <w:tcW w:w="4795" w:type="dxa"/>
            <w:noWrap/>
            <w:hideMark/>
          </w:tcPr>
          <w:p w:rsidR="00833FD3" w:rsidRPr="0037043D" w:rsidRDefault="00833FD3" w:rsidP="0037043D">
            <w:pPr>
              <w:tabs>
                <w:tab w:val="left" w:pos="9617"/>
              </w:tabs>
              <w:jc w:val="left"/>
              <w:rPr>
                <w:rFonts w:ascii="Arial" w:hAnsi="Arial" w:cs="Arial"/>
                <w:sz w:val="16"/>
                <w:szCs w:val="16"/>
                <w:lang w:val="es-CO"/>
              </w:rPr>
            </w:pPr>
            <w:r w:rsidRPr="0037043D">
              <w:rPr>
                <w:rFonts w:ascii="Arial" w:hAnsi="Arial" w:cs="Arial"/>
                <w:sz w:val="16"/>
                <w:szCs w:val="16"/>
                <w:lang w:val="es-CO"/>
              </w:rPr>
              <w:t xml:space="preserve">    Sobretasa Ambiental ( O Participación del predial para las CAR)</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833.875</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5.200.000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5.408.000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5.624.320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5.849.293</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307A</w:t>
            </w:r>
          </w:p>
        </w:tc>
        <w:tc>
          <w:tcPr>
            <w:tcW w:w="4795" w:type="dxa"/>
            <w:noWrap/>
            <w:hideMark/>
          </w:tcPr>
          <w:p w:rsidR="00833FD3" w:rsidRPr="0037043D" w:rsidRDefault="00833FD3" w:rsidP="0037043D">
            <w:pPr>
              <w:tabs>
                <w:tab w:val="left" w:pos="9617"/>
              </w:tabs>
              <w:jc w:val="left"/>
              <w:rPr>
                <w:rFonts w:ascii="Arial" w:hAnsi="Arial" w:cs="Arial"/>
                <w:sz w:val="16"/>
                <w:szCs w:val="16"/>
                <w:lang w:val="es-CO"/>
              </w:rPr>
            </w:pPr>
            <w:r w:rsidRPr="0037043D">
              <w:rPr>
                <w:rFonts w:ascii="Arial" w:hAnsi="Arial" w:cs="Arial"/>
                <w:sz w:val="16"/>
                <w:szCs w:val="16"/>
                <w:lang w:val="es-CO"/>
              </w:rPr>
              <w:t xml:space="preserve">    Impuesto de Circulación y Tránsito Servicio Público</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1110205</w:t>
            </w:r>
          </w:p>
        </w:tc>
        <w:tc>
          <w:tcPr>
            <w:tcW w:w="4795" w:type="dxa"/>
            <w:noWrap/>
            <w:hideMark/>
          </w:tcPr>
          <w:p w:rsidR="00833FD3" w:rsidRPr="0037043D" w:rsidRDefault="00833FD3" w:rsidP="0037043D">
            <w:pPr>
              <w:tabs>
                <w:tab w:val="left" w:pos="9617"/>
              </w:tabs>
              <w:jc w:val="left"/>
              <w:rPr>
                <w:rFonts w:ascii="Arial" w:hAnsi="Arial" w:cs="Arial"/>
                <w:sz w:val="16"/>
                <w:szCs w:val="16"/>
                <w:lang w:val="es-CO"/>
              </w:rPr>
            </w:pPr>
            <w:r w:rsidRPr="0037043D">
              <w:rPr>
                <w:rFonts w:ascii="Arial" w:hAnsi="Arial" w:cs="Arial"/>
                <w:sz w:val="16"/>
                <w:szCs w:val="16"/>
                <w:lang w:val="es-CO"/>
              </w:rPr>
              <w:t xml:space="preserve">    Impuesto de Industria y Comercio</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55.928.738</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90.000.000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93.600.000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97.344.000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101.237.760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1110216</w:t>
            </w:r>
          </w:p>
        </w:tc>
        <w:tc>
          <w:tcPr>
            <w:tcW w:w="4795" w:type="dxa"/>
            <w:noWrap/>
            <w:hideMark/>
          </w:tcPr>
          <w:p w:rsidR="00833FD3" w:rsidRPr="0037043D" w:rsidRDefault="00833FD3" w:rsidP="0037043D">
            <w:pPr>
              <w:tabs>
                <w:tab w:val="left" w:pos="9617"/>
              </w:tabs>
              <w:jc w:val="left"/>
              <w:rPr>
                <w:rFonts w:ascii="Arial" w:hAnsi="Arial" w:cs="Arial"/>
                <w:sz w:val="16"/>
                <w:szCs w:val="16"/>
                <w:lang w:val="es-CO"/>
              </w:rPr>
            </w:pPr>
            <w:r w:rsidRPr="0037043D">
              <w:rPr>
                <w:rFonts w:ascii="Arial" w:hAnsi="Arial" w:cs="Arial"/>
                <w:sz w:val="16"/>
                <w:szCs w:val="16"/>
                <w:lang w:val="es-CO"/>
              </w:rPr>
              <w:t xml:space="preserve">    Sobretasa a la Gasolina</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352.198.000</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350.000.000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364.000.000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378.560.000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393.702.400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1110208</w:t>
            </w:r>
          </w:p>
        </w:tc>
        <w:tc>
          <w:tcPr>
            <w:tcW w:w="4795" w:type="dxa"/>
            <w:noWrap/>
            <w:hideMark/>
          </w:tcPr>
          <w:p w:rsidR="00833FD3" w:rsidRPr="0037043D" w:rsidRDefault="00833FD3" w:rsidP="0037043D">
            <w:pPr>
              <w:tabs>
                <w:tab w:val="left" w:pos="9617"/>
              </w:tabs>
              <w:jc w:val="left"/>
              <w:rPr>
                <w:rFonts w:ascii="Arial" w:hAnsi="Arial" w:cs="Arial"/>
                <w:sz w:val="16"/>
                <w:szCs w:val="16"/>
                <w:lang w:val="es-CO"/>
              </w:rPr>
            </w:pPr>
            <w:r w:rsidRPr="0037043D">
              <w:rPr>
                <w:rFonts w:ascii="Arial" w:hAnsi="Arial" w:cs="Arial"/>
                <w:sz w:val="16"/>
                <w:szCs w:val="16"/>
                <w:lang w:val="es-CO"/>
              </w:rPr>
              <w:t xml:space="preserve">    Impuesto de Espectáculos Públicos</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285.000</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300.000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312.000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324.480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337.459</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1110211</w:t>
            </w:r>
          </w:p>
        </w:tc>
        <w:tc>
          <w:tcPr>
            <w:tcW w:w="4795" w:type="dxa"/>
            <w:noWrap/>
            <w:hideMark/>
          </w:tcPr>
          <w:p w:rsidR="00833FD3" w:rsidRPr="0037043D" w:rsidRDefault="00833FD3" w:rsidP="0037043D">
            <w:pPr>
              <w:tabs>
                <w:tab w:val="left" w:pos="9617"/>
              </w:tabs>
              <w:jc w:val="left"/>
              <w:rPr>
                <w:rFonts w:ascii="Arial" w:hAnsi="Arial" w:cs="Arial"/>
                <w:sz w:val="16"/>
                <w:szCs w:val="16"/>
                <w:lang w:val="es-CO"/>
              </w:rPr>
            </w:pPr>
            <w:r w:rsidRPr="0037043D">
              <w:rPr>
                <w:rFonts w:ascii="Arial" w:hAnsi="Arial" w:cs="Arial"/>
                <w:sz w:val="16"/>
                <w:szCs w:val="16"/>
                <w:lang w:val="es-CO"/>
              </w:rPr>
              <w:t xml:space="preserve">    Impuesto sobre Rifas y Apuestas</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1.360.000</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4.000.000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4.160.000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4.326.400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4.499.456</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lastRenderedPageBreak/>
              <w:t>1110206</w:t>
            </w:r>
          </w:p>
        </w:tc>
        <w:tc>
          <w:tcPr>
            <w:tcW w:w="4795" w:type="dxa"/>
            <w:noWrap/>
            <w:hideMark/>
          </w:tcPr>
          <w:p w:rsidR="00833FD3" w:rsidRPr="0037043D" w:rsidRDefault="00833FD3" w:rsidP="0037043D">
            <w:pPr>
              <w:tabs>
                <w:tab w:val="left" w:pos="9617"/>
              </w:tabs>
              <w:jc w:val="left"/>
              <w:rPr>
                <w:rFonts w:ascii="Arial" w:hAnsi="Arial" w:cs="Arial"/>
                <w:sz w:val="16"/>
                <w:szCs w:val="16"/>
                <w:lang w:val="es-CO"/>
              </w:rPr>
            </w:pPr>
            <w:r w:rsidRPr="0037043D">
              <w:rPr>
                <w:rFonts w:ascii="Arial" w:hAnsi="Arial" w:cs="Arial"/>
                <w:sz w:val="16"/>
                <w:szCs w:val="16"/>
                <w:lang w:val="es-CO"/>
              </w:rPr>
              <w:t xml:space="preserve">    Impuesto de Avisos y Tableros</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14.757.426</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15.000.000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15.600.000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16.224.000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16.872.960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1110212</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Impuesto de Deguello de Ganado Menor</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406.879</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750.000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780.000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811.200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843.648</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1110207</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Impuesto de Delineación Urbana</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1.040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1.082</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1.125</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1120103</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Impuesto sobre Servicio de Alumbrado Público</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11205020810</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Impuesto al Transporte Hidrocarburos</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1110217</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Estampillas</w:t>
            </w:r>
          </w:p>
        </w:tc>
        <w:tc>
          <w:tcPr>
            <w:tcW w:w="135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117.670.780</w:t>
            </w:r>
          </w:p>
        </w:tc>
        <w:tc>
          <w:tcPr>
            <w:tcW w:w="1334"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180.000.000</w:t>
            </w:r>
          </w:p>
        </w:tc>
        <w:tc>
          <w:tcPr>
            <w:tcW w:w="142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187.200.000</w:t>
            </w:r>
          </w:p>
        </w:tc>
        <w:tc>
          <w:tcPr>
            <w:tcW w:w="1436"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194.688.000</w:t>
            </w:r>
          </w:p>
        </w:tc>
        <w:tc>
          <w:tcPr>
            <w:tcW w:w="1329"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202.475.520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111021701</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Estampilla Pro-Palacio</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111021702</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Estampilla Pro-Desarrollo</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111021703</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Estampilla Pro-Electrificacion Rural</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111021704</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Estampillas Pro-Turismo</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111021798</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Otras Estampillas</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117.670.780</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180.000.000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187.200.000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194.688.000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202.475.520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1110215</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Sobretasa Bomberil</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308A</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Otros Ingresos Tributarios</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4.001.000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4.161.040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4.327.482</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4.500.581</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112</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NO TRIBUTARIOS</w:t>
            </w:r>
          </w:p>
        </w:tc>
        <w:tc>
          <w:tcPr>
            <w:tcW w:w="135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10.647.031.085</w:t>
            </w:r>
          </w:p>
        </w:tc>
        <w:tc>
          <w:tcPr>
            <w:tcW w:w="1334"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13.977.918.489</w:t>
            </w:r>
          </w:p>
        </w:tc>
        <w:tc>
          <w:tcPr>
            <w:tcW w:w="142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14.537.035.229</w:t>
            </w:r>
          </w:p>
        </w:tc>
        <w:tc>
          <w:tcPr>
            <w:tcW w:w="1436"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15.118.516.638</w:t>
            </w:r>
          </w:p>
        </w:tc>
        <w:tc>
          <w:tcPr>
            <w:tcW w:w="1329"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15.723.257.303</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11201</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Tasas y Multas</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77.310.807</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55.902.000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58.138.080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60.463.603</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62.882.147</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11202</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Arrendamientos</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250.000</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250.000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260.000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270.400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281.216</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11203</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Alquiler de Maquinaria y Equipo</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1.000.000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1.040.000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1.081.600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1.124.864</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11204</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Contribuciones</w:t>
            </w:r>
          </w:p>
        </w:tc>
        <w:tc>
          <w:tcPr>
            <w:tcW w:w="135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0</w:t>
            </w:r>
          </w:p>
        </w:tc>
        <w:tc>
          <w:tcPr>
            <w:tcW w:w="1334"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0</w:t>
            </w:r>
          </w:p>
        </w:tc>
        <w:tc>
          <w:tcPr>
            <w:tcW w:w="142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0</w:t>
            </w:r>
          </w:p>
        </w:tc>
        <w:tc>
          <w:tcPr>
            <w:tcW w:w="1436"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0</w:t>
            </w:r>
          </w:p>
        </w:tc>
        <w:tc>
          <w:tcPr>
            <w:tcW w:w="1329"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1120401</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Contribución por Valorización</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1120498</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Otras Contribuciones</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11205</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Transferencias</w:t>
            </w:r>
          </w:p>
        </w:tc>
        <w:tc>
          <w:tcPr>
            <w:tcW w:w="135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10.289.224.759</w:t>
            </w:r>
          </w:p>
        </w:tc>
        <w:tc>
          <w:tcPr>
            <w:tcW w:w="1334"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13.880.766.489</w:t>
            </w:r>
          </w:p>
        </w:tc>
        <w:tc>
          <w:tcPr>
            <w:tcW w:w="142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14.435.997.149</w:t>
            </w:r>
          </w:p>
        </w:tc>
        <w:tc>
          <w:tcPr>
            <w:tcW w:w="1436"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15.013.437.035</w:t>
            </w:r>
          </w:p>
        </w:tc>
        <w:tc>
          <w:tcPr>
            <w:tcW w:w="1329"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15.613.974.516</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lastRenderedPageBreak/>
              <w:t>1120501</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Transferencias Corrientes (Para Funcionamiento)</w:t>
            </w:r>
          </w:p>
        </w:tc>
        <w:tc>
          <w:tcPr>
            <w:tcW w:w="135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877.458.091</w:t>
            </w:r>
          </w:p>
        </w:tc>
        <w:tc>
          <w:tcPr>
            <w:tcW w:w="1334"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1.013.228.278</w:t>
            </w:r>
          </w:p>
        </w:tc>
        <w:tc>
          <w:tcPr>
            <w:tcW w:w="142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1.053.757.409</w:t>
            </w:r>
          </w:p>
        </w:tc>
        <w:tc>
          <w:tcPr>
            <w:tcW w:w="1436"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1.095.907.705</w:t>
            </w:r>
          </w:p>
        </w:tc>
        <w:tc>
          <w:tcPr>
            <w:tcW w:w="1329"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1.139.744.014</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1120501010101</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Sistema General de Participaciones - Propósito General (Libre Destinación)</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877.458.091</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1.013.228.278</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1.053.757.409</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1.095.907.705</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1.139.744.014</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112050108</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Cuota de Auditaje</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1120502</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Transferencias de Capital (Para Inversión)</w:t>
            </w:r>
          </w:p>
        </w:tc>
        <w:tc>
          <w:tcPr>
            <w:tcW w:w="135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7.317.317.795</w:t>
            </w:r>
          </w:p>
        </w:tc>
        <w:tc>
          <w:tcPr>
            <w:tcW w:w="1334"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10.170.548.601</w:t>
            </w:r>
          </w:p>
        </w:tc>
        <w:tc>
          <w:tcPr>
            <w:tcW w:w="142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10.577.370.545</w:t>
            </w:r>
          </w:p>
        </w:tc>
        <w:tc>
          <w:tcPr>
            <w:tcW w:w="1436"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11.000.465.367</w:t>
            </w:r>
          </w:p>
        </w:tc>
        <w:tc>
          <w:tcPr>
            <w:tcW w:w="1329"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11.440.483.982</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1120502010101</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Sistema General de Participaciones -Educación-</w:t>
            </w:r>
          </w:p>
        </w:tc>
        <w:tc>
          <w:tcPr>
            <w:tcW w:w="135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1.141.169.891</w:t>
            </w:r>
          </w:p>
        </w:tc>
        <w:tc>
          <w:tcPr>
            <w:tcW w:w="1334"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1.333.485.552</w:t>
            </w:r>
          </w:p>
        </w:tc>
        <w:tc>
          <w:tcPr>
            <w:tcW w:w="142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1.386.824.974</w:t>
            </w:r>
          </w:p>
        </w:tc>
        <w:tc>
          <w:tcPr>
            <w:tcW w:w="1436"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1.442.297.973</w:t>
            </w:r>
          </w:p>
        </w:tc>
        <w:tc>
          <w:tcPr>
            <w:tcW w:w="1329"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1.499.989.892</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112050201010101</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S. G. P. Educación - Prestación de Servicios</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112050201010102</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S. G. P. Educación - Aportes Patronales (Calidad)</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1.141.169.891</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1.333.485.552</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1.386.824.974</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1.442.297.973</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1.499.989.892</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1120502010102</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Sistema General de Participaciones -Salud-</w:t>
            </w:r>
          </w:p>
        </w:tc>
        <w:tc>
          <w:tcPr>
            <w:tcW w:w="135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3.702.592.366</w:t>
            </w:r>
          </w:p>
        </w:tc>
        <w:tc>
          <w:tcPr>
            <w:tcW w:w="1334"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6.174.379.548</w:t>
            </w:r>
          </w:p>
        </w:tc>
        <w:tc>
          <w:tcPr>
            <w:tcW w:w="142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6.421.354.730</w:t>
            </w:r>
          </w:p>
        </w:tc>
        <w:tc>
          <w:tcPr>
            <w:tcW w:w="1436"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6.678.208.919</w:t>
            </w:r>
          </w:p>
        </w:tc>
        <w:tc>
          <w:tcPr>
            <w:tcW w:w="1329"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6.945.337.276</w:t>
            </w:r>
          </w:p>
        </w:tc>
      </w:tr>
      <w:tr w:rsidR="0037043D" w:rsidRPr="0037043D" w:rsidTr="0037043D">
        <w:trPr>
          <w:trHeight w:val="515"/>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112050201010201</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S. G. P. Salud - Subsidio Demanda</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3.506.080.770</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5.948.938.764</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6.186.896.315</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6.434.372.167</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6.691.747.054</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112050201010202</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S. G. P. Salud - Subsidio Oferta</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112050201010203</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S. G. P. Salud - Plan de Atención Básica (Pab)</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196.511.596</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225.440.784</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234.458.415</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243.836.752</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253.590.222</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112050201010204</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S. G. P. Salud - Aportes Patronales</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112050201010205</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S. G. P. Salud - Prestación de Servicios</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1120502010103</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Sistema General de Participaciones Propósito General (Forsoza Inversión)</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2.263.700.213</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2.403.653.835</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2.499.799.988</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2.599.791.988</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2.703.783.667</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6A</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Sistema General  de Participaciones-Alimentación Escolar</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209.855.325</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259.029.666</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269.390.853</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280.166.487</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291.373.146</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7A</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Sistema General  de Participaciones-Municipios Ribereños Rio Magdalena</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lastRenderedPageBreak/>
              <w:t>1120502010198</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Otras Transferencias del Nivel Central Nacional</w:t>
            </w:r>
          </w:p>
        </w:tc>
        <w:tc>
          <w:tcPr>
            <w:tcW w:w="135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2.090.882.397</w:t>
            </w:r>
          </w:p>
        </w:tc>
        <w:tc>
          <w:tcPr>
            <w:tcW w:w="1334"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2.203.714.511</w:t>
            </w:r>
          </w:p>
        </w:tc>
        <w:tc>
          <w:tcPr>
            <w:tcW w:w="142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2.291.863.091</w:t>
            </w:r>
          </w:p>
        </w:tc>
        <w:tc>
          <w:tcPr>
            <w:tcW w:w="1436"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2.383.537.615</w:t>
            </w:r>
          </w:p>
        </w:tc>
        <w:tc>
          <w:tcPr>
            <w:tcW w:w="1329"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2.478.879.120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11205020102</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Empresa para la Salud -ETESA-</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56.273.547</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38.000.000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39.520.000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41.100.800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42.744.832</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11205020103</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Fondo de Solidaridad y Garantías -FOSYGA-</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2.034.608.850</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2.025.792.511</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2.106.824.211</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2.191.097.180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2.278.741.067</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11205020198</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Otras Transferencias del Nivel Nacional</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139.922.000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145.518.880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151.339.635</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157.393.221</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112050202</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Del Nivel Departamental</w:t>
            </w:r>
          </w:p>
        </w:tc>
        <w:tc>
          <w:tcPr>
            <w:tcW w:w="135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3.566.476</w:t>
            </w:r>
          </w:p>
        </w:tc>
        <w:tc>
          <w:tcPr>
            <w:tcW w:w="1334"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493.275.099</w:t>
            </w:r>
          </w:p>
        </w:tc>
        <w:tc>
          <w:tcPr>
            <w:tcW w:w="142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513.006.103</w:t>
            </w:r>
          </w:p>
        </w:tc>
        <w:tc>
          <w:tcPr>
            <w:tcW w:w="1436"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533.526.347</w:t>
            </w:r>
          </w:p>
        </w:tc>
        <w:tc>
          <w:tcPr>
            <w:tcW w:w="1329"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554.867.401</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1120501020101</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De Vehículos Automotores</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4.200.000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4.368.000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4.542.720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4.724.429</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11205020806</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Degüello de Ganado Mayor</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3.566.476</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4.600.000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4.784.000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4.975.360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5.174.374</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11205010298</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Otras Transferencias del Nivel Departamental</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484.475.099</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503.854.103</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524.008.267</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544.968.598</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11206</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Fondos Especiales</w:t>
            </w:r>
          </w:p>
        </w:tc>
        <w:tc>
          <w:tcPr>
            <w:tcW w:w="135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40.257.255</w:t>
            </w:r>
          </w:p>
        </w:tc>
        <w:tc>
          <w:tcPr>
            <w:tcW w:w="1334"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40.000.000</w:t>
            </w:r>
          </w:p>
        </w:tc>
        <w:tc>
          <w:tcPr>
            <w:tcW w:w="1423"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41.600.000</w:t>
            </w:r>
          </w:p>
        </w:tc>
        <w:tc>
          <w:tcPr>
            <w:tcW w:w="1436"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43.264.000</w:t>
            </w:r>
          </w:p>
        </w:tc>
        <w:tc>
          <w:tcPr>
            <w:tcW w:w="1329"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44.994.560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1120601</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Fondos para Previsión Social</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00"/>
        </w:trPr>
        <w:tc>
          <w:tcPr>
            <w:tcW w:w="1550"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1120605</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Fondo de Seguridad (5% Contratos) -Ley 418/97-</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40.257.255</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40.000.000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41.600.000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43.264.000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44.994.560</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5A</w:t>
            </w:r>
          </w:p>
        </w:tc>
        <w:tc>
          <w:tcPr>
            <w:tcW w:w="4795"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xml:space="preserve">      Otros Fondos Especiales</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 </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15"/>
        </w:trPr>
        <w:tc>
          <w:tcPr>
            <w:tcW w:w="1550"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11298</w:t>
            </w:r>
          </w:p>
        </w:tc>
        <w:tc>
          <w:tcPr>
            <w:tcW w:w="4795" w:type="dxa"/>
            <w:noWrap/>
            <w:hideMark/>
          </w:tcPr>
          <w:p w:rsidR="00833FD3" w:rsidRPr="0037043D" w:rsidRDefault="00833FD3" w:rsidP="0037043D">
            <w:pPr>
              <w:tabs>
                <w:tab w:val="left" w:pos="9617"/>
              </w:tabs>
              <w:rPr>
                <w:rFonts w:ascii="Arial" w:hAnsi="Arial" w:cs="Arial"/>
                <w:bCs/>
                <w:sz w:val="16"/>
                <w:szCs w:val="16"/>
                <w:lang w:val="es-CO"/>
              </w:rPr>
            </w:pPr>
            <w:r w:rsidRPr="0037043D">
              <w:rPr>
                <w:rFonts w:ascii="Arial" w:hAnsi="Arial" w:cs="Arial"/>
                <w:bCs/>
                <w:sz w:val="16"/>
                <w:szCs w:val="16"/>
                <w:lang w:val="es-CO"/>
              </w:rPr>
              <w:t xml:space="preserve">    Otros Ingresos No Tributarios</w:t>
            </w:r>
          </w:p>
        </w:tc>
        <w:tc>
          <w:tcPr>
            <w:tcW w:w="135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239.988.264</w:t>
            </w:r>
          </w:p>
        </w:tc>
        <w:tc>
          <w:tcPr>
            <w:tcW w:w="1334"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23"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436"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c>
          <w:tcPr>
            <w:tcW w:w="1329" w:type="dxa"/>
            <w:noWrap/>
            <w:hideMark/>
          </w:tcPr>
          <w:p w:rsidR="00833FD3" w:rsidRPr="0037043D" w:rsidRDefault="00833FD3" w:rsidP="0037043D">
            <w:pPr>
              <w:tabs>
                <w:tab w:val="left" w:pos="9617"/>
              </w:tabs>
              <w:rPr>
                <w:rFonts w:ascii="Arial" w:hAnsi="Arial" w:cs="Arial"/>
                <w:sz w:val="16"/>
                <w:szCs w:val="16"/>
                <w:lang w:val="es-CO"/>
              </w:rPr>
            </w:pPr>
            <w:r w:rsidRPr="0037043D">
              <w:rPr>
                <w:rFonts w:ascii="Arial" w:hAnsi="Arial" w:cs="Arial"/>
                <w:sz w:val="16"/>
                <w:szCs w:val="16"/>
                <w:lang w:val="es-CO"/>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INGRESOS DE CAPITAL</w:t>
            </w:r>
          </w:p>
        </w:tc>
        <w:tc>
          <w:tcPr>
            <w:tcW w:w="1353"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2.935.638.150</w:t>
            </w:r>
          </w:p>
        </w:tc>
        <w:tc>
          <w:tcPr>
            <w:tcW w:w="1334"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423"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11205020104</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Fondo Nacional de Regalías -FNR-</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309A</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Cofinanciación</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112050207</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Regalías</w:t>
            </w:r>
          </w:p>
        </w:tc>
        <w:tc>
          <w:tcPr>
            <w:tcW w:w="1353"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334"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423"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11205020701</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Regalías Petrolíferas</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11205020702</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Regalías Carboníferas</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11205020703</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Regalías por Gas Natural</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11205020704</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Regalías Niquel</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11205020708</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Oro Físico</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11205020706</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Explotación Esmeraldas</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lastRenderedPageBreak/>
              <w:t>11205020707</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Salinas</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310A</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Otras Regalías</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121</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RECURSOS DEL CRÉDITO</w:t>
            </w:r>
          </w:p>
        </w:tc>
        <w:tc>
          <w:tcPr>
            <w:tcW w:w="1353"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334"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423"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12101</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Interno</w:t>
            </w:r>
          </w:p>
        </w:tc>
        <w:tc>
          <w:tcPr>
            <w:tcW w:w="1353"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334"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423"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1210101</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Del Sector Financiero</w:t>
            </w:r>
          </w:p>
        </w:tc>
        <w:tc>
          <w:tcPr>
            <w:tcW w:w="1353"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334"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423"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121010101</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Findeter</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121010102</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Fonade</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121010103</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Banca Comercial</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121010104</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Corporaciones Financieras</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121010105</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Institutos de Desarrollo</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295A</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Para Financiar Ajuste</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121010198</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Otros Recursos del Sector Financiero</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1210102</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Del Sector No Financiero</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12102</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Externo</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122</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RECURSOS DEL BALANCE</w:t>
            </w:r>
          </w:p>
        </w:tc>
        <w:tc>
          <w:tcPr>
            <w:tcW w:w="1353"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2.900.884.705</w:t>
            </w:r>
          </w:p>
        </w:tc>
        <w:tc>
          <w:tcPr>
            <w:tcW w:w="1334"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423"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12201</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Saldo en Caja y Bancos a Diciembre 31 Vigencia Anterior</w:t>
            </w:r>
          </w:p>
        </w:tc>
        <w:tc>
          <w:tcPr>
            <w:tcW w:w="135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2.900.884.705</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12202</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Recuperación de Cartera</w:t>
            </w:r>
          </w:p>
        </w:tc>
        <w:tc>
          <w:tcPr>
            <w:tcW w:w="1353"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334"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423"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1220201</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Ingresos Tributarios</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1220202</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Prestamos Concedidos - Capital</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1220203</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Prestamos Concedidos - Intereses</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1220298</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Otras Recuperaciones</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12203</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Reintegros</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12204</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Cancelación de Reservas</w:t>
            </w:r>
          </w:p>
        </w:tc>
        <w:tc>
          <w:tcPr>
            <w:tcW w:w="135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34"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12205</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Superávit Fiscal</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12206</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Venta de Activos</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12298</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Otros Recursos del Balance</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123</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RENDIMIENTO DE INVERSIONES FINANCIERAS</w:t>
            </w:r>
          </w:p>
        </w:tc>
        <w:tc>
          <w:tcPr>
            <w:tcW w:w="135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34.753.445</w:t>
            </w:r>
          </w:p>
        </w:tc>
        <w:tc>
          <w:tcPr>
            <w:tcW w:w="1334"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lastRenderedPageBreak/>
              <w:t>124</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DONACIONES</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125</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EXCEDENTES FINANCIEROS</w:t>
            </w:r>
          </w:p>
        </w:tc>
        <w:tc>
          <w:tcPr>
            <w:tcW w:w="1353"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334"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423"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bCs/>
                <w:sz w:val="16"/>
                <w:szCs w:val="16"/>
                <w:lang w:val="es-CO" w:eastAsia="es-CO" w:bidi="ar-SA"/>
              </w:rPr>
            </w:pPr>
            <w:r w:rsidRPr="0037043D">
              <w:rPr>
                <w:rFonts w:eastAsia="Times New Roman" w:cs="Calibri"/>
                <w:bCs/>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12501</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Excedente de Establecimientos Públicos</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00"/>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12502</w:t>
            </w:r>
          </w:p>
        </w:tc>
        <w:tc>
          <w:tcPr>
            <w:tcW w:w="4795"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xml:space="preserve">    Utilidad de Empresas Industriales y Comerciales</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126</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APROVECHAMIENTOS</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15"/>
        </w:trPr>
        <w:tc>
          <w:tcPr>
            <w:tcW w:w="1550"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11205020105</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Fondo de Ahorro y Estabilización Petrolera -FAEP-</w:t>
            </w:r>
          </w:p>
        </w:tc>
        <w:tc>
          <w:tcPr>
            <w:tcW w:w="1353"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334" w:type="dxa"/>
            <w:noWrap/>
            <w:hideMark/>
          </w:tcPr>
          <w:p w:rsidR="00770DED" w:rsidRPr="0037043D" w:rsidRDefault="00770DED" w:rsidP="0037043D">
            <w:pPr>
              <w:spacing w:after="0" w:line="240" w:lineRule="auto"/>
              <w:jc w:val="left"/>
              <w:rPr>
                <w:rFonts w:eastAsia="Times New Roman" w:cs="Calibri"/>
                <w:sz w:val="16"/>
                <w:szCs w:val="16"/>
                <w:lang w:val="es-CO" w:eastAsia="es-CO" w:bidi="ar-SA"/>
              </w:rPr>
            </w:pPr>
            <w:r w:rsidRPr="0037043D">
              <w:rPr>
                <w:rFonts w:eastAsia="Times New Roman" w:cs="Calibri"/>
                <w:sz w:val="16"/>
                <w:szCs w:val="16"/>
                <w:lang w:val="es-CO" w:eastAsia="es-CO" w:bidi="ar-SA"/>
              </w:rPr>
              <w:t> </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r w:rsidR="0037043D" w:rsidRPr="0037043D" w:rsidTr="0037043D">
        <w:trPr>
          <w:trHeight w:val="330"/>
        </w:trPr>
        <w:tc>
          <w:tcPr>
            <w:tcW w:w="1550"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128</w:t>
            </w:r>
          </w:p>
        </w:tc>
        <w:tc>
          <w:tcPr>
            <w:tcW w:w="4795" w:type="dxa"/>
            <w:noWrap/>
            <w:hideMark/>
          </w:tcPr>
          <w:p w:rsidR="00770DED" w:rsidRPr="0037043D" w:rsidRDefault="00770DED" w:rsidP="0037043D">
            <w:pPr>
              <w:spacing w:after="0" w:line="240" w:lineRule="auto"/>
              <w:jc w:val="left"/>
              <w:rPr>
                <w:rFonts w:eastAsia="Times New Roman" w:cs="Calibri"/>
                <w:bCs/>
                <w:sz w:val="16"/>
                <w:szCs w:val="16"/>
                <w:lang w:val="es-CO" w:eastAsia="es-CO" w:bidi="ar-SA"/>
              </w:rPr>
            </w:pPr>
            <w:r w:rsidRPr="0037043D">
              <w:rPr>
                <w:rFonts w:eastAsia="Times New Roman" w:cs="Calibri"/>
                <w:bCs/>
                <w:sz w:val="16"/>
                <w:szCs w:val="16"/>
                <w:lang w:val="es-CO" w:eastAsia="es-CO" w:bidi="ar-SA"/>
              </w:rPr>
              <w:t xml:space="preserve">  OTROS INGRESOS DE CAPITAL</w:t>
            </w:r>
          </w:p>
        </w:tc>
        <w:tc>
          <w:tcPr>
            <w:tcW w:w="135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34"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23"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436"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c>
          <w:tcPr>
            <w:tcW w:w="1329" w:type="dxa"/>
            <w:noWrap/>
            <w:hideMark/>
          </w:tcPr>
          <w:p w:rsidR="00770DED" w:rsidRPr="0037043D" w:rsidRDefault="00770DED" w:rsidP="0037043D">
            <w:pPr>
              <w:spacing w:after="0" w:line="240" w:lineRule="auto"/>
              <w:jc w:val="right"/>
              <w:rPr>
                <w:rFonts w:eastAsia="Times New Roman" w:cs="Calibri"/>
                <w:sz w:val="16"/>
                <w:szCs w:val="16"/>
                <w:lang w:val="es-CO" w:eastAsia="es-CO" w:bidi="ar-SA"/>
              </w:rPr>
            </w:pPr>
            <w:r w:rsidRPr="0037043D">
              <w:rPr>
                <w:rFonts w:eastAsia="Times New Roman" w:cs="Calibri"/>
                <w:sz w:val="16"/>
                <w:szCs w:val="16"/>
                <w:lang w:val="es-CO" w:eastAsia="es-CO" w:bidi="ar-SA"/>
              </w:rPr>
              <w:t>0</w:t>
            </w:r>
          </w:p>
        </w:tc>
      </w:tr>
    </w:tbl>
    <w:p w:rsidR="00833FD3" w:rsidRPr="00770DED" w:rsidRDefault="00833FD3" w:rsidP="00497777">
      <w:pPr>
        <w:tabs>
          <w:tab w:val="left" w:pos="9617"/>
        </w:tabs>
        <w:rPr>
          <w:rFonts w:cs="Calibri"/>
          <w:sz w:val="16"/>
          <w:szCs w:val="16"/>
          <w:lang w:val="es-CO" w:bidi="ar-SA"/>
        </w:rPr>
      </w:pPr>
    </w:p>
    <w:p w:rsidR="00833FD3" w:rsidRPr="00770DED" w:rsidRDefault="00833FD3" w:rsidP="00497777">
      <w:pPr>
        <w:tabs>
          <w:tab w:val="left" w:pos="9617"/>
        </w:tabs>
        <w:rPr>
          <w:rFonts w:cs="Calibri"/>
          <w:sz w:val="16"/>
          <w:szCs w:val="16"/>
          <w:lang w:val="es-CO" w:bidi="ar-SA"/>
        </w:rPr>
      </w:pPr>
    </w:p>
    <w:p w:rsidR="00833FD3" w:rsidRDefault="00833FD3" w:rsidP="00497777">
      <w:pPr>
        <w:tabs>
          <w:tab w:val="left" w:pos="9617"/>
        </w:tabs>
        <w:rPr>
          <w:rFonts w:ascii="Arial" w:hAnsi="Arial" w:cs="Arial"/>
          <w:b/>
          <w:sz w:val="24"/>
          <w:szCs w:val="24"/>
          <w:lang w:val="es-CO" w:bidi="ar-SA"/>
        </w:rPr>
      </w:pPr>
    </w:p>
    <w:p w:rsidR="00833FD3" w:rsidRDefault="00833FD3" w:rsidP="00497777">
      <w:pPr>
        <w:tabs>
          <w:tab w:val="left" w:pos="9617"/>
        </w:tabs>
        <w:rPr>
          <w:rFonts w:ascii="Arial" w:hAnsi="Arial" w:cs="Arial"/>
          <w:b/>
          <w:sz w:val="24"/>
          <w:szCs w:val="24"/>
          <w:lang w:val="es-CO" w:bidi="ar-SA"/>
        </w:rPr>
      </w:pPr>
    </w:p>
    <w:p w:rsidR="00833FD3" w:rsidRDefault="00833FD3" w:rsidP="00497777">
      <w:pPr>
        <w:tabs>
          <w:tab w:val="left" w:pos="9617"/>
        </w:tabs>
        <w:rPr>
          <w:rFonts w:ascii="Arial" w:hAnsi="Arial" w:cs="Arial"/>
          <w:b/>
          <w:sz w:val="24"/>
          <w:szCs w:val="24"/>
          <w:lang w:val="es-CO" w:bidi="ar-SA"/>
        </w:rPr>
      </w:pPr>
    </w:p>
    <w:p w:rsidR="00833FD3" w:rsidRDefault="00833FD3" w:rsidP="00497777">
      <w:pPr>
        <w:tabs>
          <w:tab w:val="left" w:pos="9617"/>
        </w:tabs>
        <w:rPr>
          <w:rFonts w:ascii="Arial" w:hAnsi="Arial" w:cs="Arial"/>
          <w:b/>
          <w:sz w:val="24"/>
          <w:szCs w:val="24"/>
          <w:lang w:val="es-CO" w:bidi="ar-SA"/>
        </w:rPr>
      </w:pPr>
    </w:p>
    <w:p w:rsidR="00451760" w:rsidRDefault="00451760" w:rsidP="00497777">
      <w:pPr>
        <w:tabs>
          <w:tab w:val="left" w:pos="9617"/>
        </w:tabs>
        <w:rPr>
          <w:rFonts w:ascii="Arial" w:hAnsi="Arial" w:cs="Arial"/>
          <w:b/>
          <w:sz w:val="24"/>
          <w:szCs w:val="24"/>
          <w:lang w:val="es-CO" w:bidi="ar-SA"/>
        </w:rPr>
      </w:pPr>
    </w:p>
    <w:p w:rsidR="00833FD3" w:rsidRDefault="00833FD3" w:rsidP="00497777">
      <w:pPr>
        <w:tabs>
          <w:tab w:val="left" w:pos="9617"/>
        </w:tabs>
        <w:rPr>
          <w:rFonts w:ascii="Arial" w:hAnsi="Arial" w:cs="Arial"/>
          <w:b/>
          <w:sz w:val="24"/>
          <w:szCs w:val="24"/>
          <w:lang w:val="es-CO" w:bidi="ar-SA"/>
        </w:rPr>
      </w:pPr>
    </w:p>
    <w:p w:rsidR="00451760" w:rsidRDefault="00451760" w:rsidP="00497777">
      <w:pPr>
        <w:tabs>
          <w:tab w:val="left" w:pos="9617"/>
        </w:tabs>
        <w:rPr>
          <w:rFonts w:ascii="Arial" w:hAnsi="Arial" w:cs="Arial"/>
          <w:b/>
          <w:sz w:val="24"/>
          <w:szCs w:val="24"/>
          <w:lang w:val="es-CO" w:bidi="ar-SA"/>
        </w:rPr>
      </w:pPr>
    </w:p>
    <w:p w:rsidR="00451760" w:rsidRDefault="00451760" w:rsidP="00497777">
      <w:pPr>
        <w:tabs>
          <w:tab w:val="left" w:pos="9617"/>
        </w:tabs>
        <w:rPr>
          <w:rFonts w:ascii="Arial" w:hAnsi="Arial" w:cs="Arial"/>
          <w:b/>
          <w:sz w:val="24"/>
          <w:szCs w:val="24"/>
          <w:lang w:val="es-CO" w:bidi="ar-SA"/>
        </w:rPr>
      </w:pPr>
    </w:p>
    <w:p w:rsidR="00451760" w:rsidRDefault="00451760" w:rsidP="00497777">
      <w:pPr>
        <w:tabs>
          <w:tab w:val="left" w:pos="9617"/>
        </w:tabs>
        <w:rPr>
          <w:rFonts w:ascii="Arial" w:hAnsi="Arial" w:cs="Arial"/>
          <w:b/>
          <w:sz w:val="24"/>
          <w:szCs w:val="24"/>
          <w:lang w:val="es-CO" w:bidi="ar-SA"/>
        </w:rPr>
      </w:pPr>
    </w:p>
    <w:p w:rsidR="00451760" w:rsidRDefault="00451760" w:rsidP="00497777">
      <w:pPr>
        <w:tabs>
          <w:tab w:val="left" w:pos="9617"/>
        </w:tabs>
        <w:rPr>
          <w:rFonts w:ascii="Arial" w:hAnsi="Arial" w:cs="Arial"/>
          <w:b/>
          <w:sz w:val="24"/>
          <w:szCs w:val="24"/>
          <w:lang w:val="es-CO" w:bidi="ar-SA"/>
        </w:rPr>
      </w:pPr>
    </w:p>
    <w:p w:rsidR="00451760" w:rsidRDefault="00451760" w:rsidP="00497777">
      <w:pPr>
        <w:tabs>
          <w:tab w:val="left" w:pos="9617"/>
        </w:tabs>
        <w:rPr>
          <w:rFonts w:ascii="Arial" w:hAnsi="Arial" w:cs="Arial"/>
          <w:b/>
          <w:sz w:val="24"/>
          <w:szCs w:val="24"/>
          <w:lang w:val="es-CO" w:bidi="ar-SA"/>
        </w:rPr>
      </w:pPr>
    </w:p>
    <w:p w:rsidR="00451760" w:rsidRDefault="008130DA" w:rsidP="00497777">
      <w:pPr>
        <w:tabs>
          <w:tab w:val="left" w:pos="9617"/>
        </w:tabs>
        <w:rPr>
          <w:rFonts w:ascii="Arial" w:hAnsi="Arial" w:cs="Arial"/>
          <w:b/>
          <w:sz w:val="24"/>
          <w:szCs w:val="24"/>
          <w:lang w:val="es-CO" w:bidi="ar-SA"/>
        </w:rPr>
      </w:pPr>
      <w:r>
        <w:rPr>
          <w:rFonts w:ascii="Arial" w:hAnsi="Arial" w:cs="Arial"/>
          <w:b/>
          <w:sz w:val="24"/>
          <w:szCs w:val="24"/>
          <w:lang w:val="es-CO" w:bidi="ar-SA"/>
        </w:rPr>
        <w:lastRenderedPageBreak/>
        <w:t>6.4. MARCO FISCAL DE MEDIANO PLAZO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781"/>
        <w:gridCol w:w="1513"/>
        <w:gridCol w:w="1452"/>
        <w:gridCol w:w="1426"/>
        <w:gridCol w:w="1418"/>
        <w:gridCol w:w="1630"/>
      </w:tblGrid>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MUNICIPIO DE ARGELIA, CAUCA</w:t>
            </w:r>
          </w:p>
        </w:tc>
        <w:tc>
          <w:tcPr>
            <w:tcW w:w="1513" w:type="dxa"/>
            <w:noWrap/>
            <w:hideMark/>
          </w:tcPr>
          <w:p w:rsidR="008130DA" w:rsidRPr="0037043D" w:rsidRDefault="008130DA" w:rsidP="0037043D">
            <w:pPr>
              <w:tabs>
                <w:tab w:val="left" w:pos="9617"/>
              </w:tabs>
              <w:rPr>
                <w:rFonts w:cs="Calibri"/>
                <w:b/>
                <w:sz w:val="18"/>
                <w:szCs w:val="18"/>
                <w:lang w:val="es-CO"/>
              </w:rPr>
            </w:pPr>
          </w:p>
        </w:tc>
        <w:tc>
          <w:tcPr>
            <w:tcW w:w="1452" w:type="dxa"/>
            <w:noWrap/>
            <w:hideMark/>
          </w:tcPr>
          <w:p w:rsidR="008130DA" w:rsidRPr="0037043D" w:rsidRDefault="008130DA" w:rsidP="0037043D">
            <w:pPr>
              <w:tabs>
                <w:tab w:val="left" w:pos="9617"/>
              </w:tabs>
              <w:rPr>
                <w:rFonts w:cs="Calibri"/>
                <w:b/>
                <w:sz w:val="18"/>
                <w:szCs w:val="18"/>
                <w:lang w:val="es-CO"/>
              </w:rPr>
            </w:pPr>
          </w:p>
        </w:tc>
        <w:tc>
          <w:tcPr>
            <w:tcW w:w="1426" w:type="dxa"/>
            <w:noWrap/>
            <w:hideMark/>
          </w:tcPr>
          <w:p w:rsidR="008130DA" w:rsidRPr="0037043D" w:rsidRDefault="008130DA" w:rsidP="0037043D">
            <w:pPr>
              <w:tabs>
                <w:tab w:val="left" w:pos="9617"/>
              </w:tabs>
              <w:rPr>
                <w:rFonts w:cs="Calibri"/>
                <w:b/>
                <w:sz w:val="18"/>
                <w:szCs w:val="18"/>
                <w:lang w:val="es-CO"/>
              </w:rPr>
            </w:pPr>
          </w:p>
        </w:tc>
        <w:tc>
          <w:tcPr>
            <w:tcW w:w="1418" w:type="dxa"/>
            <w:noWrap/>
            <w:hideMark/>
          </w:tcPr>
          <w:p w:rsidR="008130DA" w:rsidRPr="0037043D" w:rsidRDefault="008130DA" w:rsidP="0037043D">
            <w:pPr>
              <w:tabs>
                <w:tab w:val="left" w:pos="9617"/>
              </w:tabs>
              <w:rPr>
                <w:rFonts w:cs="Calibri"/>
                <w:b/>
                <w:sz w:val="18"/>
                <w:szCs w:val="18"/>
                <w:lang w:val="es-CO"/>
              </w:rPr>
            </w:pPr>
          </w:p>
        </w:tc>
        <w:tc>
          <w:tcPr>
            <w:tcW w:w="1630" w:type="dxa"/>
            <w:noWrap/>
            <w:hideMark/>
          </w:tcPr>
          <w:p w:rsidR="008130DA" w:rsidRPr="0037043D" w:rsidRDefault="008130DA" w:rsidP="0037043D">
            <w:pPr>
              <w:tabs>
                <w:tab w:val="left" w:pos="9617"/>
              </w:tabs>
              <w:rPr>
                <w:rFonts w:cs="Calibri"/>
                <w:b/>
                <w:sz w:val="18"/>
                <w:szCs w:val="18"/>
                <w:lang w:val="es-CO"/>
              </w:rPr>
            </w:pP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2012</w:t>
            </w:r>
          </w:p>
        </w:tc>
        <w:tc>
          <w:tcPr>
            <w:tcW w:w="1513" w:type="dxa"/>
            <w:noWrap/>
            <w:hideMark/>
          </w:tcPr>
          <w:p w:rsidR="008130DA" w:rsidRPr="0037043D" w:rsidRDefault="008130DA" w:rsidP="0037043D">
            <w:pPr>
              <w:tabs>
                <w:tab w:val="left" w:pos="9617"/>
              </w:tabs>
              <w:rPr>
                <w:rFonts w:cs="Calibri"/>
                <w:b/>
                <w:sz w:val="18"/>
                <w:szCs w:val="18"/>
                <w:lang w:val="es-CO"/>
              </w:rPr>
            </w:pPr>
          </w:p>
        </w:tc>
        <w:tc>
          <w:tcPr>
            <w:tcW w:w="1452" w:type="dxa"/>
            <w:noWrap/>
            <w:hideMark/>
          </w:tcPr>
          <w:p w:rsidR="008130DA" w:rsidRPr="0037043D" w:rsidRDefault="008130DA" w:rsidP="0037043D">
            <w:pPr>
              <w:tabs>
                <w:tab w:val="left" w:pos="9617"/>
              </w:tabs>
              <w:rPr>
                <w:rFonts w:cs="Calibri"/>
                <w:b/>
                <w:sz w:val="18"/>
                <w:szCs w:val="18"/>
                <w:lang w:val="es-CO"/>
              </w:rPr>
            </w:pPr>
          </w:p>
        </w:tc>
        <w:tc>
          <w:tcPr>
            <w:tcW w:w="1426" w:type="dxa"/>
            <w:noWrap/>
            <w:hideMark/>
          </w:tcPr>
          <w:p w:rsidR="008130DA" w:rsidRPr="0037043D" w:rsidRDefault="008130DA" w:rsidP="0037043D">
            <w:pPr>
              <w:tabs>
                <w:tab w:val="left" w:pos="9617"/>
              </w:tabs>
              <w:rPr>
                <w:rFonts w:cs="Calibri"/>
                <w:b/>
                <w:sz w:val="18"/>
                <w:szCs w:val="18"/>
                <w:lang w:val="es-CO"/>
              </w:rPr>
            </w:pPr>
          </w:p>
        </w:tc>
        <w:tc>
          <w:tcPr>
            <w:tcW w:w="1418" w:type="dxa"/>
            <w:noWrap/>
            <w:hideMark/>
          </w:tcPr>
          <w:p w:rsidR="008130DA" w:rsidRPr="0037043D" w:rsidRDefault="008130DA" w:rsidP="0037043D">
            <w:pPr>
              <w:tabs>
                <w:tab w:val="left" w:pos="9617"/>
              </w:tabs>
              <w:rPr>
                <w:rFonts w:cs="Calibri"/>
                <w:b/>
                <w:sz w:val="18"/>
                <w:szCs w:val="18"/>
                <w:lang w:val="es-CO"/>
              </w:rPr>
            </w:pPr>
          </w:p>
        </w:tc>
        <w:tc>
          <w:tcPr>
            <w:tcW w:w="1630" w:type="dxa"/>
            <w:noWrap/>
            <w:hideMark/>
          </w:tcPr>
          <w:p w:rsidR="008130DA" w:rsidRPr="0037043D" w:rsidRDefault="008130DA" w:rsidP="0037043D">
            <w:pPr>
              <w:tabs>
                <w:tab w:val="left" w:pos="9617"/>
              </w:tabs>
              <w:rPr>
                <w:rFonts w:cs="Calibri"/>
                <w:b/>
                <w:sz w:val="18"/>
                <w:szCs w:val="18"/>
                <w:lang w:val="es-CO"/>
              </w:rPr>
            </w:pPr>
          </w:p>
        </w:tc>
      </w:tr>
      <w:tr w:rsidR="0037043D" w:rsidRPr="0037043D" w:rsidTr="0037043D">
        <w:trPr>
          <w:trHeight w:val="270"/>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6</w:t>
            </w:r>
          </w:p>
        </w:tc>
        <w:tc>
          <w:tcPr>
            <w:tcW w:w="1513" w:type="dxa"/>
            <w:noWrap/>
            <w:hideMark/>
          </w:tcPr>
          <w:p w:rsidR="008130DA" w:rsidRPr="0037043D" w:rsidRDefault="008130DA" w:rsidP="0037043D">
            <w:pPr>
              <w:tabs>
                <w:tab w:val="left" w:pos="9617"/>
              </w:tabs>
              <w:rPr>
                <w:rFonts w:cs="Calibri"/>
                <w:b/>
                <w:sz w:val="18"/>
                <w:szCs w:val="18"/>
                <w:lang w:val="es-CO"/>
              </w:rPr>
            </w:pP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780"/>
        </w:trPr>
        <w:tc>
          <w:tcPr>
            <w:tcW w:w="5781" w:type="dxa"/>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CONCEPTOS</w:t>
            </w:r>
          </w:p>
        </w:tc>
        <w:tc>
          <w:tcPr>
            <w:tcW w:w="1513" w:type="dxa"/>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Escenario Financiero Año 2011</w:t>
            </w:r>
          </w:p>
        </w:tc>
        <w:tc>
          <w:tcPr>
            <w:tcW w:w="1452" w:type="dxa"/>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Escenario Financiero Año 2012</w:t>
            </w:r>
          </w:p>
        </w:tc>
        <w:tc>
          <w:tcPr>
            <w:tcW w:w="1426" w:type="dxa"/>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Escenario Financiero Año 2013</w:t>
            </w:r>
          </w:p>
        </w:tc>
        <w:tc>
          <w:tcPr>
            <w:tcW w:w="1418" w:type="dxa"/>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Escenario Financiero Año 2014</w:t>
            </w:r>
          </w:p>
        </w:tc>
        <w:tc>
          <w:tcPr>
            <w:tcW w:w="1630" w:type="dxa"/>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Escenario Financiero Año 2015</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GASTOS</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11.425.696.315</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14.638.170.489</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14.275.502.292</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14.820.241.134</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15.387.519.529</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GASTOS DE FUNCIONAMIENTO</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705.452.987</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915.685.584</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848.571.556</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882.514.418</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917.814.994</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GASTOS DE PERSONAL</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481.303.333</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641.319.238</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605.731.556</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629.960.818</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655.159.250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Servicios Personales Asociados a la Nómina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387.218.356</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442.447.756</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460.145.666</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478.551.493</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497.693.553</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Servicios Personales Indirectos</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58.885.050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Honorarios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58.885.050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Jornales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Personal Supernumerario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Remuneración por Servicios Técnicos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Otros Servicios Personales Indirectos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Contribuciones Inherentes a la Nómina</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94.084.977</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139.986.432</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145.585.889</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151.409.325</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157.465.698</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Al Sector Público</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25.393.682</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126.126.313</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131.171.366</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136.418.220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141.874.949</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Aportes Previsión Social</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lastRenderedPageBreak/>
              <w:t xml:space="preserve">        Aportes Parafiscales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25.393.682</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126.126.313</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131.171.366</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136.418.220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141.874.949</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Al Sector Privado</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68.691.295</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13.860.119</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14.414.524</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14.991.105</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15.590.749</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Aportes Previsión Social</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68.691.295</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13.860.119</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14.414.524</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14.991.105</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15.590.749</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Aportes Parafiscales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GASTOS GENERALES</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224.149.654</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233.500.000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242.840.000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252.553.600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262.655.744</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Adquisición de Bienes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65.000.000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60.000.000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62.400.000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64.896.000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67.491.840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Adquisición de Servicios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12.000.000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142.000.000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147.680.000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153.587.200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159.730.688</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Otros Gastos Generales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147.149.654</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31.500.000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32.760.000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34.070.400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35.433.216</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TRANSFERENCIAS</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40.866.346</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Al Sector Público</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19.517.600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Pagos de Previsión Social</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15.867.600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Cesantías (pagos directos)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Pensiones (mesadas)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15.867.600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Otras Prestaciones Sociales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Pagos a Otras Entidades del Sector Público</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3.650.000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Al Nivel Nacional (10% del S.G.P.- Forz. Inv.- Art. 49-Ley 863/03)</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Departamento (Administración Central)</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Distrito (Administración Central)</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Municipios (Administración Central)</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lastRenderedPageBreak/>
              <w:t xml:space="preserve">        A Entidades Descentralizadas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3.650.000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Al Sector Privado</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1.348.746</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Pagos de Previsión Social</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1.348.746</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Cesantías (pagos directos)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Pensiones (mesadas)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Otras Prestaciones Sociales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1.348.746</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Pagos/Déficit Generado Post Acuerdo (Aplica 617/00)</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Pagos a Organismos Internacionales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Cuota de Auditaje</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Indemnizaciones por Retiros de Personal</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Sentencias y Conciliaciones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20.000.000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Otras Transferencias (a Bomberos, CAR y otras similares de fuentes propias)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DEFICIT FISCAL (FUNCIONAMIENTO) </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DÉFICIT FISCAL VIGENCIAS 2.001 Y SIGUIENTES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DEFICIT FISCAL VIGENCIA 2.000 Y ANTERIORES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GASTOS DE INVERSION</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10.525.033.803</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13.439.025.380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13.055.131.580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13.577.336.844</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14.120.430.317</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CON RECURSOS DEL SGP</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7.343.502.994</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11.177.032.869</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10.948.307.369</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11.386.239.664</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11.841.689.250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EDUCACION</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1.738.689.284</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1.381.836.855</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1.437.110.330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1.494.594.743</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lastRenderedPageBreak/>
              <w:t xml:space="preserve">      Construcción, reparación y manteniemiento de Planteles para Preescolar, Primaria y Secundaria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1.328.689.284</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1.381.836.855</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1.437.110.330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1.494.594.743</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Preinversión: Estudios, Proyectos, Diseños y Asesorías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Pago Personal Docente</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Aportes de Seguridad Social del Personal del Sector</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Subsidio para el Acceso de la Población a Servicios Educativos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Otros Gastos Educación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410.000.000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SALUD</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4.472.995.002</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6.174.379.548</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6.421.354.730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6.678.208.919</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6.945.337.276</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Construcción y mantenimiento de Hospitales y Puestos de Salud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Preinversión: Estudios, Proyectos, Diseños y Asesorías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Pagos de Personal del Sector</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Aportes de Seguridad Social del Personal del Sector</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Subsidio para el Acceso de la Población a Servicios Medicos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4.288.271.597</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5.948.938.764</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6.186.896.315</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6.434.372.167</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6.691.747.054</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Otros Gastos Salud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184.723.405</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225.440.784</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234.458.415</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243.836.752</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253.590.222</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CON RECURSOS DE PARTICIPACIONES DE PROPOSITO GENERAL - SGP</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2.870.507.992</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3.263.964.037</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3.145.115.784</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3.270.920.415</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3.401.757.232</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Pagos de personal y aportes a la seguridad  social</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184.978.307</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549.922.000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571.918.880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594.795.635</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618.587.461</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Agua Potable y Saneamiento Básico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Infraestructura Vial </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Vivienda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lastRenderedPageBreak/>
              <w:t xml:space="preserve">       Educación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Educación Física, Deporte y Recreación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Salud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Cultura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Sector Energético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Agropecuario y Minero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Infraestructura Urbana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de la comunidad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Justicia, defensa y seguridad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50.000.000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100.000.000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104.000.000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108.160.000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112.486.400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Otros sectores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134.978.307</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449.922.000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467.918.880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486.635.635</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506.101.061</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Subsidios para el acceso de la población al servicio</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166.103.228</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648.961.527</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425.513.173</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442.533.700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460.235.048</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Agua Potable y Saneamiento Básico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159.814.245</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Vivienda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80.000.000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Educación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166.103.228</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409.147.282</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425.513.173</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442.533.700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460.235.048</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Salud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Sector Energético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Agropecuario y Minero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Formación Bruta de capital  y otros (construcción, reparación, mantenimiento, asistencia técnica, preinversión, etc)</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2.519.426.457</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2.065.080.510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2.147.683.730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2.233.591.080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2.322.934.723</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lastRenderedPageBreak/>
              <w:t xml:space="preserve">       Agua Potable y Saneamiento Básico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996.767.800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905.614.055</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941.838.617</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979.512.162</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1.018.692.648</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Infraestructura Vial </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526.000.000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300.000.000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312.000.000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324.480.000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337.459.200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Vivienda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85.000.000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Educación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Educación Física, Deporte y Recreación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176.399.959</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101.061.674</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105.104.141</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109.308.307</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113.680.639</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Salud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Cultura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94.928.966</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Sector Energético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150.000.000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100.000.000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104.000.000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108.160.000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112.486.400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Agropecuario y Minero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109.000.000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200.000.000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208.000.000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216.320.000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224.972.800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Infraestructura Urbana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151.510.686</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35.470.478</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36.889.297</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38.364.869</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39.899.464</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de la comunidad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70.000.000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31.352.603</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32.606.707</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33.910.975</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35.267.414</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Justicia, defensa y seguridad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Institucional</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30.000.000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Otros sectores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129.819.046</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391.581.700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407.244.968</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423.534.767</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440.476.157</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CON RECURSOS DE REGALIAS Y FONDOS DE COFINANCIACIÓN</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2.493.440.809</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2.033.392.511</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2.106.824.211</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2.191.097.180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2.278.741.067</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Pagos de personal y aportes a la seguridad  social</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2.493.440.809</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2.025.792.511</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2.106.824.211</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2.191.097.180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2.278.741.067</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Agua Potable y Saneamiento Básico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Infraestructura Vial </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Vivienda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lastRenderedPageBreak/>
              <w:t xml:space="preserve">       Educación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Educación Física, Deporte y Recreación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Salud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2.478.000.211</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2.025.792.511</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2.106.824.211</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2.191.097.180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2.278.741.067</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Cultura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Sector Energético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Agropecuario y Minero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Infraestructura Urbana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de la comunidad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Justicia, defensa y seguridad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Otros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15.440.598</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Subsidios para el acceso de la población al servicio</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Agua Potable y Saneamiento Básico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Vivienda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Educación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Salud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Sector Energético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Agropecuario y Minero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Formación Bruta de capital  y otros (construcción, reparación, mantenimiento, asistencia técnica, preinversión, etc)</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7.600.000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lastRenderedPageBreak/>
              <w:t xml:space="preserve">       Agua Potable y Saneamiento Básico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Infraestructura Vial </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Vivienda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Educación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Educación Física, Deporte y Recreación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7.600.000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Salud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Cultura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Sector Energético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Agropecuario y Minero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Infraestructura Urbana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de la comunidad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Justicia, defensa y seguridad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Institucional</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Otros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CON RECURSOS PROPIOS Y OTROS</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688.090.000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228.600.000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Pagos de personal y aportes a la seguridad  social</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603.500.000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Agua Potable y Saneamiento Básico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Infraestructura Vial </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571.250.000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Vivienda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lastRenderedPageBreak/>
              <w:t xml:space="preserve">       Educación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Educación Física, Deporte y Recreación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Salud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Cultura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Sector Energético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20.000.000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Agropecuario y Minero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Infraestructura Urbana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de la comunidad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Justicia, defensa y seguridad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12.250.000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Otros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Subsidios para el acceso de la población al servicio</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4.000.000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Agua Potable y Saneamiento Básico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Vivienda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Educación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Salud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4.000.000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Agropecuario y Minero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Formación Bruta de capital  y otros (construcción, reparación, mantenimiento, asistencia técnica, preinversión, etc)</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84.590.000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224.600.000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Agua Potable y Saneamiento Básico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lastRenderedPageBreak/>
              <w:t xml:space="preserve">       Infraestructura Vial </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Vivienda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Educación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Educación Física, Deporte y Recreación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25.000.000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Salud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Cultura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25.000.000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Sector Energético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Agropecuario y Minero</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Infraestructura Urbana</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40.000.000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de la comunidad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Justicia, defensa y seguridad</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40.000.000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Desarrollo Institucional</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44.590.000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Otros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134.600.000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DÉFICIT FISCAL (POR INVERSIÓN)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SERVICIO DE LA DEUDA</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18.750.000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107.000.000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188.281.250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169.531.250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150.781.250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Deuda Interna</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18.750.000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107.000.000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188.281.250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169.531.250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150.781.250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Amortización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80.000.004</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125.000.000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125.000.000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125.000.000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Intereses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18.750.000</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26.999.996</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63.281.250</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44.531.250</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25.781.250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Comisiones y Otros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lastRenderedPageBreak/>
              <w:t xml:space="preserve">      Bonos Pensionales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 xml:space="preserve">    Deuda Externa</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26"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18"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630"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Amortización</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Intereses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70"/>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      Comisiones y Otros</w:t>
            </w:r>
          </w:p>
        </w:tc>
        <w:tc>
          <w:tcPr>
            <w:tcW w:w="1513"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52"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729"/>
        </w:trPr>
        <w:tc>
          <w:tcPr>
            <w:tcW w:w="5781" w:type="dxa"/>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CONCEPTO</w:t>
            </w:r>
          </w:p>
        </w:tc>
        <w:tc>
          <w:tcPr>
            <w:tcW w:w="1513" w:type="dxa"/>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Escenario Financiero Año 2011</w:t>
            </w:r>
          </w:p>
        </w:tc>
        <w:tc>
          <w:tcPr>
            <w:tcW w:w="1452" w:type="dxa"/>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Escenario Financiero Año 2012</w:t>
            </w:r>
          </w:p>
        </w:tc>
        <w:tc>
          <w:tcPr>
            <w:tcW w:w="1426" w:type="dxa"/>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Escenario Financiero Año 2013</w:t>
            </w:r>
          </w:p>
        </w:tc>
        <w:tc>
          <w:tcPr>
            <w:tcW w:w="1418" w:type="dxa"/>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Escenario Financiero Año 2014</w:t>
            </w:r>
          </w:p>
        </w:tc>
        <w:tc>
          <w:tcPr>
            <w:tcW w:w="1630" w:type="dxa"/>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Escenario Financiero Año 2015</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ORGANISMOS DE CONTROL</w:t>
            </w:r>
          </w:p>
        </w:tc>
        <w:tc>
          <w:tcPr>
            <w:tcW w:w="1513" w:type="dxa"/>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176.459.525</w:t>
            </w:r>
          </w:p>
        </w:tc>
        <w:tc>
          <w:tcPr>
            <w:tcW w:w="1452" w:type="dxa"/>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176.459.525</w:t>
            </w:r>
          </w:p>
        </w:tc>
        <w:tc>
          <w:tcPr>
            <w:tcW w:w="1426" w:type="dxa"/>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183.517.906</w:t>
            </w:r>
          </w:p>
        </w:tc>
        <w:tc>
          <w:tcPr>
            <w:tcW w:w="1418" w:type="dxa"/>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190.858.622</w:t>
            </w:r>
          </w:p>
        </w:tc>
        <w:tc>
          <w:tcPr>
            <w:tcW w:w="1630" w:type="dxa"/>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198.492.967</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Transferencias a Concejo</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108802325</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108802325</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113.154.418</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117.680.595</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122.387.819</w:t>
            </w:r>
          </w:p>
        </w:tc>
      </w:tr>
      <w:tr w:rsidR="0037043D" w:rsidRPr="0037043D" w:rsidTr="0037043D">
        <w:trPr>
          <w:trHeight w:val="255"/>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xml:space="preserve">Transferencias a Contraloría </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 </w:t>
            </w:r>
          </w:p>
        </w:tc>
      </w:tr>
      <w:tr w:rsidR="0037043D" w:rsidRPr="0037043D" w:rsidTr="0037043D">
        <w:trPr>
          <w:trHeight w:val="270"/>
        </w:trPr>
        <w:tc>
          <w:tcPr>
            <w:tcW w:w="5781"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Transferencias a Personería</w:t>
            </w:r>
          </w:p>
        </w:tc>
        <w:tc>
          <w:tcPr>
            <w:tcW w:w="1513"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67657200</w:t>
            </w:r>
          </w:p>
        </w:tc>
        <w:tc>
          <w:tcPr>
            <w:tcW w:w="1452" w:type="dxa"/>
            <w:noWrap/>
            <w:hideMark/>
          </w:tcPr>
          <w:p w:rsidR="008130DA" w:rsidRPr="0037043D" w:rsidRDefault="008130DA" w:rsidP="0037043D">
            <w:pPr>
              <w:tabs>
                <w:tab w:val="left" w:pos="9617"/>
              </w:tabs>
              <w:rPr>
                <w:rFonts w:cs="Calibri"/>
                <w:b/>
                <w:bCs/>
                <w:sz w:val="18"/>
                <w:szCs w:val="18"/>
                <w:lang w:val="es-CO"/>
              </w:rPr>
            </w:pPr>
            <w:r w:rsidRPr="0037043D">
              <w:rPr>
                <w:rFonts w:cs="Calibri"/>
                <w:b/>
                <w:bCs/>
                <w:sz w:val="18"/>
                <w:szCs w:val="18"/>
                <w:lang w:val="es-CO"/>
              </w:rPr>
              <w:t>67657200</w:t>
            </w:r>
          </w:p>
        </w:tc>
        <w:tc>
          <w:tcPr>
            <w:tcW w:w="1426"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70.363.488</w:t>
            </w:r>
          </w:p>
        </w:tc>
        <w:tc>
          <w:tcPr>
            <w:tcW w:w="1418"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73.178.028</w:t>
            </w:r>
          </w:p>
        </w:tc>
        <w:tc>
          <w:tcPr>
            <w:tcW w:w="1630" w:type="dxa"/>
            <w:noWrap/>
            <w:hideMark/>
          </w:tcPr>
          <w:p w:rsidR="008130DA" w:rsidRPr="0037043D" w:rsidRDefault="008130DA" w:rsidP="0037043D">
            <w:pPr>
              <w:tabs>
                <w:tab w:val="left" w:pos="9617"/>
              </w:tabs>
              <w:rPr>
                <w:rFonts w:cs="Calibri"/>
                <w:b/>
                <w:sz w:val="18"/>
                <w:szCs w:val="18"/>
                <w:lang w:val="es-CO"/>
              </w:rPr>
            </w:pPr>
            <w:r w:rsidRPr="0037043D">
              <w:rPr>
                <w:rFonts w:cs="Calibri"/>
                <w:b/>
                <w:sz w:val="18"/>
                <w:szCs w:val="18"/>
                <w:lang w:val="es-CO"/>
              </w:rPr>
              <w:t>76.105.149</w:t>
            </w:r>
          </w:p>
        </w:tc>
      </w:tr>
    </w:tbl>
    <w:p w:rsidR="008130DA" w:rsidRDefault="008130DA" w:rsidP="00497777">
      <w:pPr>
        <w:tabs>
          <w:tab w:val="left" w:pos="9617"/>
        </w:tabs>
        <w:rPr>
          <w:rFonts w:ascii="Arial" w:hAnsi="Arial" w:cs="Arial"/>
          <w:b/>
          <w:sz w:val="24"/>
          <w:szCs w:val="24"/>
          <w:lang w:val="es-CO" w:bidi="ar-SA"/>
        </w:rPr>
      </w:pPr>
    </w:p>
    <w:p w:rsidR="00451760" w:rsidRDefault="00451760" w:rsidP="00497777">
      <w:pPr>
        <w:tabs>
          <w:tab w:val="left" w:pos="9617"/>
        </w:tabs>
        <w:rPr>
          <w:rFonts w:ascii="Arial" w:hAnsi="Arial" w:cs="Arial"/>
          <w:b/>
          <w:sz w:val="24"/>
          <w:szCs w:val="24"/>
          <w:lang w:val="es-CO" w:bidi="ar-SA"/>
        </w:rPr>
      </w:pPr>
    </w:p>
    <w:p w:rsidR="00451760" w:rsidRDefault="00451760" w:rsidP="00497777">
      <w:pPr>
        <w:tabs>
          <w:tab w:val="left" w:pos="9617"/>
        </w:tabs>
        <w:rPr>
          <w:rFonts w:ascii="Arial" w:hAnsi="Arial" w:cs="Arial"/>
          <w:b/>
          <w:sz w:val="24"/>
          <w:szCs w:val="24"/>
          <w:lang w:val="es-CO" w:bidi="ar-SA"/>
        </w:rPr>
      </w:pPr>
    </w:p>
    <w:p w:rsidR="00451760" w:rsidRDefault="00451760" w:rsidP="00497777">
      <w:pPr>
        <w:tabs>
          <w:tab w:val="left" w:pos="9617"/>
        </w:tabs>
        <w:rPr>
          <w:rFonts w:ascii="Arial" w:hAnsi="Arial" w:cs="Arial"/>
          <w:b/>
          <w:sz w:val="24"/>
          <w:szCs w:val="24"/>
          <w:lang w:val="es-CO" w:bidi="ar-SA"/>
        </w:rPr>
      </w:pPr>
    </w:p>
    <w:p w:rsidR="00451760" w:rsidRDefault="00451760" w:rsidP="00497777">
      <w:pPr>
        <w:tabs>
          <w:tab w:val="left" w:pos="9617"/>
        </w:tabs>
        <w:rPr>
          <w:rFonts w:ascii="Arial" w:hAnsi="Arial" w:cs="Arial"/>
          <w:b/>
          <w:sz w:val="24"/>
          <w:szCs w:val="24"/>
          <w:lang w:val="es-CO" w:bidi="ar-SA"/>
        </w:rPr>
      </w:pPr>
    </w:p>
    <w:p w:rsidR="00451760" w:rsidRDefault="00451760" w:rsidP="00497777">
      <w:pPr>
        <w:tabs>
          <w:tab w:val="left" w:pos="9617"/>
        </w:tabs>
        <w:rPr>
          <w:rFonts w:ascii="Arial" w:hAnsi="Arial" w:cs="Arial"/>
          <w:b/>
          <w:sz w:val="24"/>
          <w:szCs w:val="24"/>
          <w:lang w:val="es-CO" w:bidi="ar-SA"/>
        </w:rPr>
      </w:pPr>
    </w:p>
    <w:p w:rsidR="00451760" w:rsidRDefault="00451760" w:rsidP="00497777">
      <w:pPr>
        <w:tabs>
          <w:tab w:val="left" w:pos="9617"/>
        </w:tabs>
        <w:rPr>
          <w:rFonts w:ascii="Arial" w:hAnsi="Arial" w:cs="Arial"/>
          <w:b/>
          <w:sz w:val="24"/>
          <w:szCs w:val="24"/>
          <w:lang w:val="es-CO" w:bidi="ar-SA"/>
        </w:rPr>
      </w:pPr>
    </w:p>
    <w:p w:rsidR="00451760" w:rsidRDefault="0085280C" w:rsidP="00497777">
      <w:pPr>
        <w:tabs>
          <w:tab w:val="left" w:pos="9617"/>
        </w:tabs>
        <w:rPr>
          <w:rFonts w:ascii="Arial" w:hAnsi="Arial" w:cs="Arial"/>
          <w:b/>
          <w:sz w:val="24"/>
          <w:szCs w:val="24"/>
          <w:lang w:val="es-CO" w:bidi="ar-SA"/>
        </w:rPr>
      </w:pPr>
      <w:r>
        <w:rPr>
          <w:rFonts w:ascii="Arial" w:hAnsi="Arial" w:cs="Arial"/>
          <w:b/>
          <w:sz w:val="24"/>
          <w:szCs w:val="24"/>
          <w:lang w:val="es-CO" w:bidi="ar-SA"/>
        </w:rPr>
        <w:lastRenderedPageBreak/>
        <w:t>6.5.- PLAN FINANCIERO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42"/>
        <w:gridCol w:w="883"/>
        <w:gridCol w:w="581"/>
        <w:gridCol w:w="581"/>
        <w:gridCol w:w="1585"/>
        <w:gridCol w:w="1443"/>
        <w:gridCol w:w="1435"/>
        <w:gridCol w:w="1576"/>
        <w:gridCol w:w="1394"/>
      </w:tblGrid>
      <w:tr w:rsidR="0085280C" w:rsidRPr="0037043D" w:rsidTr="0037043D">
        <w:trPr>
          <w:trHeight w:val="331"/>
        </w:trPr>
        <w:tc>
          <w:tcPr>
            <w:tcW w:w="11825" w:type="dxa"/>
            <w:gridSpan w:val="8"/>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PLAN DE DESARROLLO MUNICIPAL ARGELIA 2012-2015</w:t>
            </w:r>
          </w:p>
        </w:tc>
        <w:tc>
          <w:tcPr>
            <w:tcW w:w="1395" w:type="dxa"/>
            <w:noWrap/>
            <w:hideMark/>
          </w:tcPr>
          <w:p w:rsidR="0085280C" w:rsidRPr="0037043D" w:rsidRDefault="0085280C" w:rsidP="0037043D">
            <w:pPr>
              <w:tabs>
                <w:tab w:val="left" w:pos="9617"/>
              </w:tabs>
              <w:rPr>
                <w:rFonts w:cs="Calibri"/>
                <w:b/>
                <w:sz w:val="18"/>
                <w:szCs w:val="18"/>
                <w:lang w:val="es-CO"/>
              </w:rPr>
            </w:pPr>
          </w:p>
        </w:tc>
      </w:tr>
      <w:tr w:rsidR="0085280C" w:rsidRPr="0037043D" w:rsidTr="0037043D">
        <w:trPr>
          <w:trHeight w:val="300"/>
        </w:trPr>
        <w:tc>
          <w:tcPr>
            <w:tcW w:w="13220" w:type="dxa"/>
            <w:gridSpan w:val="9"/>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PLAN FINANCIERO (PROYECCIÓN DE LOS RECURSOS A 4 AÑOS)</w:t>
            </w:r>
          </w:p>
        </w:tc>
      </w:tr>
      <w:tr w:rsidR="0037043D" w:rsidRPr="0037043D" w:rsidTr="0037043D">
        <w:trPr>
          <w:trHeight w:val="315"/>
        </w:trPr>
        <w:tc>
          <w:tcPr>
            <w:tcW w:w="374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CUENTA</w:t>
            </w:r>
          </w:p>
        </w:tc>
        <w:tc>
          <w:tcPr>
            <w:tcW w:w="88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2008</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2009</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2010</w:t>
            </w:r>
          </w:p>
        </w:tc>
        <w:tc>
          <w:tcPr>
            <w:tcW w:w="1586" w:type="dxa"/>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2011</w:t>
            </w:r>
          </w:p>
        </w:tc>
        <w:tc>
          <w:tcPr>
            <w:tcW w:w="1444" w:type="dxa"/>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2012</w:t>
            </w:r>
          </w:p>
        </w:tc>
        <w:tc>
          <w:tcPr>
            <w:tcW w:w="1436" w:type="dxa"/>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2013</w:t>
            </w:r>
          </w:p>
        </w:tc>
        <w:tc>
          <w:tcPr>
            <w:tcW w:w="1577" w:type="dxa"/>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2014</w:t>
            </w:r>
          </w:p>
        </w:tc>
        <w:tc>
          <w:tcPr>
            <w:tcW w:w="1395" w:type="dxa"/>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2015</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INGRESOS TOTALES</w:t>
            </w:r>
          </w:p>
        </w:tc>
        <w:tc>
          <w:tcPr>
            <w:tcW w:w="88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13.903.193.089 </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15.319.258.739 </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15.890.397.466 </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16.484.166.581 </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17.101.464.844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1 INGRESOS CORRIENTES</w:t>
            </w:r>
          </w:p>
        </w:tc>
        <w:tc>
          <w:tcPr>
            <w:tcW w:w="88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2.333.756.768 </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2.457.214.141 </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2.548.330.666 </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2.642.876.692 </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2.740.982.942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1.1 INGRESOS TRIBUTARIOS</w:t>
            </w:r>
          </w:p>
        </w:tc>
        <w:tc>
          <w:tcPr>
            <w:tcW w:w="88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797.765.831 </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703.852.000 </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725.867.560 </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748.579.587 </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772.010.414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1.1.1. PREDIAL</w:t>
            </w:r>
          </w:p>
        </w:tc>
        <w:tc>
          <w:tcPr>
            <w:tcW w:w="884" w:type="dxa"/>
            <w:hideMark/>
          </w:tcPr>
          <w:p w:rsidR="0085280C" w:rsidRPr="0037043D" w:rsidRDefault="0085280C" w:rsidP="0037043D">
            <w:pPr>
              <w:tabs>
                <w:tab w:val="left" w:pos="9617"/>
              </w:tabs>
              <w:rPr>
                <w:rFonts w:cs="Calibri"/>
                <w:b/>
                <w:i/>
                <w:iCs/>
                <w:sz w:val="18"/>
                <w:szCs w:val="18"/>
                <w:lang w:val="es-CO"/>
              </w:rPr>
            </w:pPr>
            <w:r w:rsidRPr="0037043D">
              <w:rPr>
                <w:rFonts w:cs="Calibri"/>
                <w:b/>
                <w:i/>
                <w:iCs/>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9.219.832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16.200.000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16.686.000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17.186.580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17.702.177 </w:t>
            </w:r>
          </w:p>
        </w:tc>
      </w:tr>
      <w:tr w:rsidR="0037043D" w:rsidRPr="0037043D" w:rsidTr="0037043D">
        <w:trPr>
          <w:trHeight w:val="375"/>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1.1.2 INDUSTRIA Y COMERCIO</w:t>
            </w:r>
          </w:p>
        </w:tc>
        <w:tc>
          <w:tcPr>
            <w:tcW w:w="884" w:type="dxa"/>
            <w:hideMark/>
          </w:tcPr>
          <w:p w:rsidR="0085280C" w:rsidRPr="0037043D" w:rsidRDefault="0085280C" w:rsidP="0037043D">
            <w:pPr>
              <w:tabs>
                <w:tab w:val="left" w:pos="9617"/>
              </w:tabs>
              <w:rPr>
                <w:rFonts w:cs="Calibri"/>
                <w:b/>
                <w:i/>
                <w:iCs/>
                <w:sz w:val="18"/>
                <w:szCs w:val="18"/>
                <w:lang w:val="es-CO"/>
              </w:rPr>
            </w:pPr>
            <w:r w:rsidRPr="0037043D">
              <w:rPr>
                <w:rFonts w:cs="Calibri"/>
                <w:b/>
                <w:i/>
                <w:iCs/>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65.798.745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90.000.000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93.600.000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97.344.000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101.237.760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1.1.3 SOBRETASA A LA GASOLINA</w:t>
            </w:r>
          </w:p>
        </w:tc>
        <w:tc>
          <w:tcPr>
            <w:tcW w:w="884" w:type="dxa"/>
            <w:hideMark/>
          </w:tcPr>
          <w:p w:rsidR="0085280C" w:rsidRPr="0037043D" w:rsidRDefault="0085280C" w:rsidP="0037043D">
            <w:pPr>
              <w:tabs>
                <w:tab w:val="left" w:pos="9617"/>
              </w:tabs>
              <w:rPr>
                <w:rFonts w:cs="Calibri"/>
                <w:b/>
                <w:i/>
                <w:iCs/>
                <w:sz w:val="18"/>
                <w:szCs w:val="18"/>
                <w:lang w:val="es-CO"/>
              </w:rPr>
            </w:pPr>
            <w:r w:rsidRPr="0037043D">
              <w:rPr>
                <w:rFonts w:cs="Calibri"/>
                <w:b/>
                <w:i/>
                <w:iCs/>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476.621.138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350.000.000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360.500.000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371.315.000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382.454.450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1.1.4 CERVEZA</w:t>
            </w:r>
          </w:p>
        </w:tc>
        <w:tc>
          <w:tcPr>
            <w:tcW w:w="884" w:type="dxa"/>
            <w:hideMark/>
          </w:tcPr>
          <w:p w:rsidR="0085280C" w:rsidRPr="0037043D" w:rsidRDefault="0085280C" w:rsidP="0037043D">
            <w:pPr>
              <w:tabs>
                <w:tab w:val="left" w:pos="9617"/>
              </w:tabs>
              <w:rPr>
                <w:rFonts w:cs="Calibri"/>
                <w:b/>
                <w:i/>
                <w:iCs/>
                <w:sz w:val="18"/>
                <w:szCs w:val="18"/>
                <w:lang w:val="es-CO"/>
              </w:rPr>
            </w:pPr>
            <w:r w:rsidRPr="0037043D">
              <w:rPr>
                <w:rFonts w:cs="Calibri"/>
                <w:b/>
                <w:i/>
                <w:iCs/>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r>
      <w:tr w:rsidR="0037043D" w:rsidRPr="0037043D" w:rsidTr="0037043D">
        <w:trPr>
          <w:trHeight w:val="577"/>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1.1.5 LICORES</w:t>
            </w:r>
          </w:p>
        </w:tc>
        <w:tc>
          <w:tcPr>
            <w:tcW w:w="884" w:type="dxa"/>
            <w:hideMark/>
          </w:tcPr>
          <w:p w:rsidR="0085280C" w:rsidRPr="0037043D" w:rsidRDefault="0085280C" w:rsidP="0037043D">
            <w:pPr>
              <w:tabs>
                <w:tab w:val="left" w:pos="9617"/>
              </w:tabs>
              <w:rPr>
                <w:rFonts w:cs="Calibri"/>
                <w:b/>
                <w:i/>
                <w:iCs/>
                <w:sz w:val="18"/>
                <w:szCs w:val="18"/>
                <w:lang w:val="es-CO"/>
              </w:rPr>
            </w:pPr>
            <w:r w:rsidRPr="0037043D">
              <w:rPr>
                <w:rFonts w:cs="Calibri"/>
                <w:b/>
                <w:i/>
                <w:iCs/>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1.1.6 CIGARRILLOS Y TABACO</w:t>
            </w:r>
          </w:p>
        </w:tc>
        <w:tc>
          <w:tcPr>
            <w:tcW w:w="884" w:type="dxa"/>
            <w:hideMark/>
          </w:tcPr>
          <w:p w:rsidR="0085280C" w:rsidRPr="0037043D" w:rsidRDefault="0085280C" w:rsidP="0037043D">
            <w:pPr>
              <w:tabs>
                <w:tab w:val="left" w:pos="9617"/>
              </w:tabs>
              <w:rPr>
                <w:rFonts w:cs="Calibri"/>
                <w:b/>
                <w:i/>
                <w:iCs/>
                <w:sz w:val="18"/>
                <w:szCs w:val="18"/>
                <w:lang w:val="es-CO"/>
              </w:rPr>
            </w:pPr>
            <w:r w:rsidRPr="0037043D">
              <w:rPr>
                <w:rFonts w:cs="Calibri"/>
                <w:b/>
                <w:i/>
                <w:iCs/>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7.600.000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7.828.000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8.062.840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w:t>
            </w:r>
            <w:r w:rsidR="00E20070" w:rsidRPr="0037043D">
              <w:rPr>
                <w:rFonts w:cs="Calibri"/>
                <w:b/>
                <w:sz w:val="18"/>
                <w:szCs w:val="18"/>
                <w:lang w:val="es-CO"/>
              </w:rPr>
              <w:t>3</w:t>
            </w:r>
            <w:r w:rsidRPr="0037043D">
              <w:rPr>
                <w:rFonts w:cs="Calibri"/>
                <w:b/>
                <w:sz w:val="18"/>
                <w:szCs w:val="18"/>
                <w:lang w:val="es-CO"/>
              </w:rPr>
              <w:t xml:space="preserve">04.725 </w:t>
            </w:r>
          </w:p>
        </w:tc>
      </w:tr>
      <w:tr w:rsidR="0037043D" w:rsidRPr="0037043D" w:rsidTr="0037043D">
        <w:trPr>
          <w:trHeight w:val="125"/>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1.1.7 REGISTRO Y ANOTACIÓN</w:t>
            </w:r>
          </w:p>
        </w:tc>
        <w:tc>
          <w:tcPr>
            <w:tcW w:w="884" w:type="dxa"/>
            <w:hideMark/>
          </w:tcPr>
          <w:p w:rsidR="0085280C" w:rsidRPr="0037043D" w:rsidRDefault="0085280C" w:rsidP="0037043D">
            <w:pPr>
              <w:tabs>
                <w:tab w:val="left" w:pos="9617"/>
              </w:tabs>
              <w:rPr>
                <w:rFonts w:cs="Calibri"/>
                <w:b/>
                <w:i/>
                <w:iCs/>
                <w:sz w:val="18"/>
                <w:szCs w:val="18"/>
                <w:lang w:val="es-CO"/>
              </w:rPr>
            </w:pPr>
            <w:r w:rsidRPr="0037043D">
              <w:rPr>
                <w:rFonts w:cs="Calibri"/>
                <w:b/>
                <w:i/>
                <w:iCs/>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lastRenderedPageBreak/>
              <w:t>1.1.8 VEHICULOS AUTOMOTRES</w:t>
            </w:r>
          </w:p>
        </w:tc>
        <w:tc>
          <w:tcPr>
            <w:tcW w:w="884" w:type="dxa"/>
            <w:hideMark/>
          </w:tcPr>
          <w:p w:rsidR="0085280C" w:rsidRPr="0037043D" w:rsidRDefault="0085280C" w:rsidP="0037043D">
            <w:pPr>
              <w:tabs>
                <w:tab w:val="left" w:pos="9617"/>
              </w:tabs>
              <w:rPr>
                <w:rFonts w:cs="Calibri"/>
                <w:b/>
                <w:i/>
                <w:iCs/>
                <w:sz w:val="18"/>
                <w:szCs w:val="18"/>
                <w:lang w:val="es-CO"/>
              </w:rPr>
            </w:pPr>
            <w:r w:rsidRPr="0037043D">
              <w:rPr>
                <w:rFonts w:cs="Calibri"/>
                <w:b/>
                <w:i/>
                <w:iCs/>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1.1.9 OTROS</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246.126.116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240.052.000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247.253.560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254.671.167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262.311.302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1.2 INGRESOS NO TRIBUTARIOS</w:t>
            </w:r>
          </w:p>
        </w:tc>
        <w:tc>
          <w:tcPr>
            <w:tcW w:w="884" w:type="dxa"/>
            <w:noWrap/>
            <w:hideMark/>
          </w:tcPr>
          <w:p w:rsidR="0085280C" w:rsidRPr="0037043D" w:rsidRDefault="0085280C" w:rsidP="0037043D">
            <w:pPr>
              <w:tabs>
                <w:tab w:val="left" w:pos="9617"/>
              </w:tabs>
              <w:rPr>
                <w:rFonts w:cs="Calibri"/>
                <w:b/>
                <w:sz w:val="18"/>
                <w:szCs w:val="18"/>
                <w:lang w:val="es-CO"/>
              </w:rPr>
            </w:pP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106.160.135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99.152.000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102.126.560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105.190.357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108.346.068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1.3 TRANSFERENCIAS</w:t>
            </w:r>
          </w:p>
        </w:tc>
        <w:tc>
          <w:tcPr>
            <w:tcW w:w="88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1.429.830.802 </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1.654.210.141 </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1.720.336.546 </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1.789.106.748 </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1.860.626.460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1.3.1 DEL NIVEL NACIONAL</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1.067.364.705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1.168.535.042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1.215.276.443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1.263.887.501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1.314.443.001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1.3.2 OTRAS</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362.466.097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485.675.099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505.060.103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525.219.247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546.183.459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GASTOS TOTALES</w:t>
            </w:r>
          </w:p>
        </w:tc>
        <w:tc>
          <w:tcPr>
            <w:tcW w:w="88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15.701.043.219 </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15.248.108.735 </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15.819.549.462 </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16.413.631.097 </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17.097.919.464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2. GASTOS CORRIENTES</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1.251.614.190 </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1.218.795.466 </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1.264.274.102 </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1.313.074.960 </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1.366.780.253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2.1 FUNCIONAMIENTO</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1.224.724.849 </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1.199.157.185 </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1.251.886.879 </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1.307.938.795 </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1.366.629.190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2.1.1 SERVICIOS PERSONALES</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759.269.920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720.891.396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754.180.093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786.946.179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822.033.514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2.1.2 GASTOS GENERALES</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182.672.177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254.439.796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264.584.185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278.182.283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291.689.820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2.1.3 TRANSFERENCIAS PAGADAS Y OTROS</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167.352.249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193.825.993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201.622.601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209.735.332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218.177.107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lastRenderedPageBreak/>
              <w:t>2.2 INTERESES DEUDA PÚBLICA</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26.889.341 </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19.638.281 </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12.387.223 </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5.136.165 </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151.063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2.3 OTROS GASTOS CORRIENTES</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115.430.503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30.000.000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31.500.000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33.075.000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34.728.750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3. DÉFICIT O AHORRO CORRIENTE (1-2)</w:t>
            </w:r>
          </w:p>
        </w:tc>
        <w:tc>
          <w:tcPr>
            <w:tcW w:w="88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1.082.142.578 </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1.238.418.675 </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1.284.056.564 </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1.329.801.732 </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1.374.202.689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4 INGRESOS DE CAPITAL</w:t>
            </w:r>
          </w:p>
        </w:tc>
        <w:tc>
          <w:tcPr>
            <w:tcW w:w="88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11.569.436.321 </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12.862.044.598 </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13.342.066.799 </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13.841.289.889 </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14.360.481.901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4.1 REGALÍAS</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4.2 TRANSFERENCIAS NACIONALES (SGP, etc)</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10.731.172.106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12.435.873.278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12.898.848.627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13.380.342.989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13.881.097.126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4.3 COFINANCIACIÓN</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4.4 OTROS</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838.264.215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426.171.320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443.218.173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460.946.900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479.384.776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5 GASTOS DE CAPITAL (INVERSIÓN)</w:t>
            </w:r>
          </w:p>
        </w:tc>
        <w:tc>
          <w:tcPr>
            <w:tcW w:w="88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14.449.429.029 </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14.029.313.269 </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14.555.275.359 </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15.100.556.137 </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15.731.139.211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5.1 FORMACIÓN BRUTAL DE CAPITAL FIJO</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2.413.421.460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5.2 OTROS</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12.036.007.569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14.029.313.269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14.555.275.359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15.100.556.137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15.731.139.211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6. DÉFICIT O SUPERAVIT TOTAL (3+4+5)</w:t>
            </w:r>
          </w:p>
        </w:tc>
        <w:tc>
          <w:tcPr>
            <w:tcW w:w="88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(1.797.850.130)</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71.150.004 </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70.848.004 </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70.535.484 </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3.545.380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lastRenderedPageBreak/>
              <w:t>7 FINANCIAMIENTO</w:t>
            </w:r>
          </w:p>
        </w:tc>
        <w:tc>
          <w:tcPr>
            <w:tcW w:w="88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1.797.850.130 </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(71.150.004)</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(70.848.004)</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(70.535.484)</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(3.545.380)</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7.1 CRÉDITO NETO</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(80.000.004)</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(80.000.004)</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(80.000.004)</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(80.000.004)</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(13.333.314)</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7.1.1 DESEMBOLSOS (+)</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7.1.2 AMORTIZACIONES (-)</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80.000.004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80.000.004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80.000.004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80.000.004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13.333.314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7.2 VARIACIÓN DE DEPÓSITOS, RB Y OTROS</w:t>
            </w:r>
          </w:p>
        </w:tc>
        <w:tc>
          <w:tcPr>
            <w:tcW w:w="88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1.877.850.134 </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8.850.000 </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9.152.000 </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9.464.520 </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9.787.934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7.3 SALDO DE LA DEUDA</w:t>
            </w:r>
          </w:p>
        </w:tc>
        <w:tc>
          <w:tcPr>
            <w:tcW w:w="88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CUENTAS DE FINANCIAMIENTO</w:t>
            </w:r>
          </w:p>
        </w:tc>
        <w:tc>
          <w:tcPr>
            <w:tcW w:w="88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2011</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2012</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2013</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2014</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2015</w:t>
            </w:r>
          </w:p>
        </w:tc>
      </w:tr>
      <w:tr w:rsidR="0037043D" w:rsidRPr="0037043D" w:rsidTr="0037043D">
        <w:trPr>
          <w:trHeight w:val="581"/>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1. CRÉDITO</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r>
      <w:tr w:rsidR="0037043D" w:rsidRPr="0037043D" w:rsidTr="0037043D">
        <w:trPr>
          <w:trHeight w:val="577"/>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2. RECURSOS DEL BALANCE+VENTA ACTIVOS</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4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43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577"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c>
          <w:tcPr>
            <w:tcW w:w="1395"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xml:space="preserve">                                   -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RESULTADO PRESUPUESTAL</w:t>
            </w:r>
          </w:p>
        </w:tc>
        <w:tc>
          <w:tcPr>
            <w:tcW w:w="88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57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2011</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2012</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2013</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2014</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2015</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INGRESOS TOTALES</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13.903.193.089 </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15.319.258.739 </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15.890.397.466 </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16.484.166.581 </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17.101.464.844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GASTOS TOTALES</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15.781.043.223 </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15.328.108.739 </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15.899.549.466 </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16.493.631.101 </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17.111.252.778 </w:t>
            </w:r>
          </w:p>
        </w:tc>
      </w:tr>
      <w:tr w:rsidR="0037043D" w:rsidRPr="0037043D" w:rsidTr="0037043D">
        <w:trPr>
          <w:trHeight w:val="300"/>
        </w:trPr>
        <w:tc>
          <w:tcPr>
            <w:tcW w:w="374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DÉFICIT O SUPERAVIT PRESUPUESTAL</w:t>
            </w:r>
          </w:p>
        </w:tc>
        <w:tc>
          <w:tcPr>
            <w:tcW w:w="884"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576" w:type="dxa"/>
            <w:noWrap/>
            <w:hideMark/>
          </w:tcPr>
          <w:p w:rsidR="0085280C" w:rsidRPr="0037043D" w:rsidRDefault="0085280C" w:rsidP="0037043D">
            <w:pPr>
              <w:tabs>
                <w:tab w:val="left" w:pos="9617"/>
              </w:tabs>
              <w:rPr>
                <w:rFonts w:cs="Calibri"/>
                <w:b/>
                <w:sz w:val="18"/>
                <w:szCs w:val="18"/>
                <w:lang w:val="es-CO"/>
              </w:rPr>
            </w:pPr>
            <w:r w:rsidRPr="0037043D">
              <w:rPr>
                <w:rFonts w:cs="Calibri"/>
                <w:b/>
                <w:sz w:val="18"/>
                <w:szCs w:val="18"/>
                <w:lang w:val="es-CO"/>
              </w:rPr>
              <w:t> </w:t>
            </w:r>
          </w:p>
        </w:tc>
        <w:tc>
          <w:tcPr>
            <w:tcW w:w="158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(1.877.850.134)</w:t>
            </w:r>
          </w:p>
        </w:tc>
        <w:tc>
          <w:tcPr>
            <w:tcW w:w="1444"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(8.850.000)</w:t>
            </w:r>
          </w:p>
        </w:tc>
        <w:tc>
          <w:tcPr>
            <w:tcW w:w="1436"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(9.152.000)</w:t>
            </w:r>
          </w:p>
        </w:tc>
        <w:tc>
          <w:tcPr>
            <w:tcW w:w="1577"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(9.464.520)</w:t>
            </w:r>
          </w:p>
        </w:tc>
        <w:tc>
          <w:tcPr>
            <w:tcW w:w="1395" w:type="dxa"/>
            <w:noWrap/>
            <w:hideMark/>
          </w:tcPr>
          <w:p w:rsidR="0085280C" w:rsidRPr="0037043D" w:rsidRDefault="0085280C" w:rsidP="0037043D">
            <w:pPr>
              <w:tabs>
                <w:tab w:val="left" w:pos="9617"/>
              </w:tabs>
              <w:rPr>
                <w:rFonts w:cs="Calibri"/>
                <w:b/>
                <w:bCs/>
                <w:sz w:val="18"/>
                <w:szCs w:val="18"/>
                <w:lang w:val="es-CO"/>
              </w:rPr>
            </w:pPr>
            <w:r w:rsidRPr="0037043D">
              <w:rPr>
                <w:rFonts w:cs="Calibri"/>
                <w:b/>
                <w:bCs/>
                <w:sz w:val="18"/>
                <w:szCs w:val="18"/>
                <w:lang w:val="es-CO"/>
              </w:rPr>
              <w:t xml:space="preserve">                    (9.787.934)</w:t>
            </w:r>
          </w:p>
        </w:tc>
      </w:tr>
    </w:tbl>
    <w:p w:rsidR="00451760" w:rsidRDefault="00451760" w:rsidP="00497777">
      <w:pPr>
        <w:tabs>
          <w:tab w:val="left" w:pos="9617"/>
        </w:tabs>
        <w:rPr>
          <w:rFonts w:ascii="Arial" w:hAnsi="Arial" w:cs="Arial"/>
          <w:b/>
          <w:sz w:val="24"/>
          <w:szCs w:val="24"/>
          <w:lang w:val="es-CO" w:bidi="ar-SA"/>
        </w:rPr>
      </w:pPr>
    </w:p>
    <w:p w:rsidR="00363D8E" w:rsidRDefault="00363D8E" w:rsidP="00497777">
      <w:pPr>
        <w:tabs>
          <w:tab w:val="left" w:pos="9617"/>
        </w:tabs>
        <w:rPr>
          <w:rFonts w:ascii="Arial" w:hAnsi="Arial" w:cs="Arial"/>
          <w:b/>
          <w:sz w:val="24"/>
          <w:szCs w:val="24"/>
          <w:lang w:val="es-CO" w:bidi="ar-SA"/>
        </w:rPr>
      </w:pPr>
      <w:r>
        <w:rPr>
          <w:rFonts w:ascii="Arial" w:hAnsi="Arial" w:cs="Arial"/>
          <w:b/>
          <w:sz w:val="24"/>
          <w:szCs w:val="24"/>
          <w:lang w:val="es-CO" w:bidi="ar-SA"/>
        </w:rPr>
        <w:lastRenderedPageBreak/>
        <w:t>6.6.-  INGRESOS</w:t>
      </w:r>
    </w:p>
    <w:tbl>
      <w:tblPr>
        <w:tblpPr w:leftFromText="141" w:rightFromText="141" w:vertAnchor="text" w:horzAnchor="page" w:tblpX="1134" w:tblpY="134"/>
        <w:tblW w:w="16941" w:type="dxa"/>
        <w:tblLayout w:type="fixed"/>
        <w:tblCellMar>
          <w:left w:w="70" w:type="dxa"/>
          <w:right w:w="70" w:type="dxa"/>
        </w:tblCellMar>
        <w:tblLook w:val="04A0"/>
      </w:tblPr>
      <w:tblGrid>
        <w:gridCol w:w="1204"/>
        <w:gridCol w:w="4111"/>
        <w:gridCol w:w="1701"/>
        <w:gridCol w:w="1701"/>
        <w:gridCol w:w="1701"/>
        <w:gridCol w:w="1309"/>
        <w:gridCol w:w="160"/>
        <w:gridCol w:w="232"/>
        <w:gridCol w:w="1611"/>
        <w:gridCol w:w="90"/>
        <w:gridCol w:w="70"/>
        <w:gridCol w:w="615"/>
        <w:gridCol w:w="2436"/>
      </w:tblGrid>
      <w:tr w:rsidR="00363D8E" w:rsidRPr="00E20070" w:rsidTr="00363D8E">
        <w:trPr>
          <w:trHeight w:val="300"/>
        </w:trPr>
        <w:tc>
          <w:tcPr>
            <w:tcW w:w="11727" w:type="dxa"/>
            <w:gridSpan w:val="6"/>
            <w:tcBorders>
              <w:top w:val="nil"/>
              <w:left w:val="nil"/>
              <w:bottom w:val="nil"/>
              <w:right w:val="nil"/>
            </w:tcBorders>
            <w:shd w:val="clear" w:color="auto" w:fill="auto"/>
            <w:noWrap/>
            <w:vAlign w:val="bottom"/>
            <w:hideMark/>
          </w:tcPr>
          <w:p w:rsidR="00363D8E" w:rsidRPr="00E20070" w:rsidRDefault="00363D8E" w:rsidP="00363D8E">
            <w:pPr>
              <w:spacing w:after="0" w:line="240" w:lineRule="auto"/>
              <w:ind w:left="567"/>
              <w:jc w:val="left"/>
              <w:rPr>
                <w:rFonts w:eastAsia="Times New Roman" w:cs="Calibri"/>
                <w:b/>
                <w:bCs/>
                <w:i/>
                <w:iCs/>
                <w:sz w:val="18"/>
                <w:szCs w:val="18"/>
                <w:lang w:val="es-CO" w:eastAsia="es-CO" w:bidi="ar-SA"/>
              </w:rPr>
            </w:pPr>
            <w:r w:rsidRPr="00E20070">
              <w:rPr>
                <w:rFonts w:eastAsia="Times New Roman" w:cs="Calibri"/>
                <w:b/>
                <w:bCs/>
                <w:i/>
                <w:iCs/>
                <w:sz w:val="18"/>
                <w:szCs w:val="18"/>
                <w:lang w:val="es-CO" w:eastAsia="es-CO" w:bidi="ar-SA"/>
              </w:rPr>
              <w:t>DIRECCIÓN GENERAL DE APOYO FISCAL</w:t>
            </w:r>
          </w:p>
        </w:tc>
        <w:tc>
          <w:tcPr>
            <w:tcW w:w="160" w:type="dxa"/>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b/>
                <w:bCs/>
                <w:i/>
                <w:iCs/>
                <w:sz w:val="18"/>
                <w:szCs w:val="18"/>
                <w:lang w:val="es-CO" w:eastAsia="es-CO" w:bidi="ar-SA"/>
              </w:rPr>
            </w:pPr>
          </w:p>
        </w:tc>
        <w:tc>
          <w:tcPr>
            <w:tcW w:w="1843" w:type="dxa"/>
            <w:gridSpan w:val="2"/>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b/>
                <w:bCs/>
                <w:i/>
                <w:iCs/>
                <w:sz w:val="18"/>
                <w:szCs w:val="18"/>
                <w:lang w:val="es-CO" w:eastAsia="es-CO" w:bidi="ar-SA"/>
              </w:rPr>
            </w:pPr>
          </w:p>
        </w:tc>
        <w:tc>
          <w:tcPr>
            <w:tcW w:w="160" w:type="dxa"/>
            <w:gridSpan w:val="2"/>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b/>
                <w:bCs/>
                <w:i/>
                <w:iCs/>
                <w:sz w:val="18"/>
                <w:szCs w:val="18"/>
                <w:lang w:val="es-CO" w:eastAsia="es-CO" w:bidi="ar-SA"/>
              </w:rPr>
            </w:pPr>
          </w:p>
        </w:tc>
        <w:tc>
          <w:tcPr>
            <w:tcW w:w="615" w:type="dxa"/>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p>
        </w:tc>
        <w:tc>
          <w:tcPr>
            <w:tcW w:w="2436" w:type="dxa"/>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p>
        </w:tc>
      </w:tr>
      <w:tr w:rsidR="00363D8E" w:rsidRPr="00E20070" w:rsidTr="00363D8E">
        <w:trPr>
          <w:gridAfter w:val="3"/>
          <w:wAfter w:w="3121" w:type="dxa"/>
          <w:trHeight w:val="315"/>
        </w:trPr>
        <w:tc>
          <w:tcPr>
            <w:tcW w:w="7016" w:type="dxa"/>
            <w:gridSpan w:val="3"/>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b/>
                <w:bCs/>
                <w:i/>
                <w:iCs/>
                <w:sz w:val="18"/>
                <w:szCs w:val="18"/>
                <w:lang w:val="es-CO" w:eastAsia="es-CO" w:bidi="ar-SA"/>
              </w:rPr>
            </w:pPr>
            <w:r w:rsidRPr="00E20070">
              <w:rPr>
                <w:rFonts w:eastAsia="Times New Roman" w:cs="Calibri"/>
                <w:b/>
                <w:bCs/>
                <w:i/>
                <w:iCs/>
                <w:sz w:val="18"/>
                <w:szCs w:val="18"/>
                <w:lang w:val="es-CO" w:eastAsia="es-CO" w:bidi="ar-SA"/>
              </w:rPr>
              <w:t>MINISTERIO DE HACIENDA Y CRÉDITO PÚBLICO</w:t>
            </w:r>
          </w:p>
        </w:tc>
        <w:tc>
          <w:tcPr>
            <w:tcW w:w="1701" w:type="dxa"/>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b/>
                <w:bCs/>
                <w:i/>
                <w:iCs/>
                <w:sz w:val="18"/>
                <w:szCs w:val="18"/>
                <w:lang w:val="es-CO" w:eastAsia="es-CO" w:bidi="ar-SA"/>
              </w:rPr>
            </w:pPr>
          </w:p>
        </w:tc>
        <w:tc>
          <w:tcPr>
            <w:tcW w:w="1701" w:type="dxa"/>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b/>
                <w:bCs/>
                <w:i/>
                <w:iCs/>
                <w:sz w:val="18"/>
                <w:szCs w:val="18"/>
                <w:lang w:val="es-CO" w:eastAsia="es-CO" w:bidi="ar-SA"/>
              </w:rPr>
            </w:pPr>
          </w:p>
        </w:tc>
        <w:tc>
          <w:tcPr>
            <w:tcW w:w="1701" w:type="dxa"/>
            <w:gridSpan w:val="3"/>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p>
        </w:tc>
        <w:tc>
          <w:tcPr>
            <w:tcW w:w="1701" w:type="dxa"/>
            <w:gridSpan w:val="2"/>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p>
        </w:tc>
      </w:tr>
      <w:tr w:rsidR="00363D8E" w:rsidRPr="00E20070" w:rsidTr="00363D8E">
        <w:trPr>
          <w:gridAfter w:val="3"/>
          <w:wAfter w:w="3121" w:type="dxa"/>
          <w:trHeight w:val="255"/>
        </w:trPr>
        <w:tc>
          <w:tcPr>
            <w:tcW w:w="1204" w:type="dxa"/>
            <w:tcBorders>
              <w:top w:val="single" w:sz="8" w:space="0" w:color="auto"/>
              <w:left w:val="single" w:sz="8" w:space="0" w:color="auto"/>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Entidad:</w:t>
            </w:r>
          </w:p>
        </w:tc>
        <w:tc>
          <w:tcPr>
            <w:tcW w:w="4111" w:type="dxa"/>
            <w:tcBorders>
              <w:top w:val="single" w:sz="8" w:space="0" w:color="auto"/>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w:t>
            </w:r>
          </w:p>
        </w:tc>
        <w:tc>
          <w:tcPr>
            <w:tcW w:w="1701" w:type="dxa"/>
            <w:tcBorders>
              <w:top w:val="single" w:sz="8" w:space="0" w:color="auto"/>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MUNICIPIO DE ARGELIA, CAUCA</w:t>
            </w:r>
          </w:p>
        </w:tc>
        <w:tc>
          <w:tcPr>
            <w:tcW w:w="1701" w:type="dxa"/>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p>
        </w:tc>
        <w:tc>
          <w:tcPr>
            <w:tcW w:w="1701" w:type="dxa"/>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p>
        </w:tc>
        <w:tc>
          <w:tcPr>
            <w:tcW w:w="1701" w:type="dxa"/>
            <w:gridSpan w:val="3"/>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p>
        </w:tc>
        <w:tc>
          <w:tcPr>
            <w:tcW w:w="1701" w:type="dxa"/>
            <w:gridSpan w:val="2"/>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p>
        </w:tc>
      </w:tr>
      <w:tr w:rsidR="00363D8E" w:rsidRPr="00E20070" w:rsidTr="00363D8E">
        <w:trPr>
          <w:gridAfter w:val="3"/>
          <w:wAfter w:w="3121" w:type="dxa"/>
          <w:trHeight w:val="255"/>
        </w:trPr>
        <w:tc>
          <w:tcPr>
            <w:tcW w:w="1204" w:type="dxa"/>
            <w:tcBorders>
              <w:top w:val="nil"/>
              <w:left w:val="single" w:sz="8" w:space="0" w:color="auto"/>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Vigencia fiscal:</w:t>
            </w:r>
          </w:p>
        </w:tc>
        <w:tc>
          <w:tcPr>
            <w:tcW w:w="4111" w:type="dxa"/>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2012</w:t>
            </w:r>
          </w:p>
        </w:tc>
        <w:tc>
          <w:tcPr>
            <w:tcW w:w="1701" w:type="dxa"/>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p>
        </w:tc>
        <w:tc>
          <w:tcPr>
            <w:tcW w:w="1701" w:type="dxa"/>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p>
        </w:tc>
        <w:tc>
          <w:tcPr>
            <w:tcW w:w="1701" w:type="dxa"/>
            <w:gridSpan w:val="3"/>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p>
        </w:tc>
        <w:tc>
          <w:tcPr>
            <w:tcW w:w="1701" w:type="dxa"/>
            <w:gridSpan w:val="2"/>
            <w:tcBorders>
              <w:top w:val="nil"/>
              <w:left w:val="nil"/>
              <w:bottom w:val="nil"/>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p>
        </w:tc>
      </w:tr>
      <w:tr w:rsidR="00363D8E" w:rsidRPr="00E20070" w:rsidTr="00363D8E">
        <w:trPr>
          <w:gridAfter w:val="3"/>
          <w:wAfter w:w="3121" w:type="dxa"/>
          <w:trHeight w:val="270"/>
        </w:trPr>
        <w:tc>
          <w:tcPr>
            <w:tcW w:w="1204" w:type="dxa"/>
            <w:tcBorders>
              <w:top w:val="nil"/>
              <w:left w:val="single" w:sz="8" w:space="0" w:color="auto"/>
              <w:bottom w:val="single" w:sz="8" w:space="0" w:color="auto"/>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Categoría:</w:t>
            </w:r>
          </w:p>
        </w:tc>
        <w:tc>
          <w:tcPr>
            <w:tcW w:w="4111" w:type="dxa"/>
            <w:tcBorders>
              <w:top w:val="nil"/>
              <w:left w:val="nil"/>
              <w:bottom w:val="single" w:sz="8" w:space="0" w:color="auto"/>
              <w:right w:val="nil"/>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w:t>
            </w:r>
          </w:p>
        </w:tc>
        <w:tc>
          <w:tcPr>
            <w:tcW w:w="1701" w:type="dxa"/>
            <w:tcBorders>
              <w:top w:val="nil"/>
              <w:left w:val="nil"/>
              <w:bottom w:val="single" w:sz="8" w:space="0" w:color="auto"/>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6</w:t>
            </w:r>
          </w:p>
        </w:tc>
        <w:tc>
          <w:tcPr>
            <w:tcW w:w="1701" w:type="dxa"/>
            <w:tcBorders>
              <w:top w:val="nil"/>
              <w:left w:val="nil"/>
              <w:bottom w:val="nil"/>
              <w:right w:val="nil"/>
            </w:tcBorders>
            <w:shd w:val="clear" w:color="000000" w:fill="FFFF99"/>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nil"/>
            </w:tcBorders>
            <w:shd w:val="clear" w:color="000000" w:fill="FFFF99"/>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gridSpan w:val="3"/>
            <w:tcBorders>
              <w:top w:val="nil"/>
              <w:left w:val="nil"/>
              <w:bottom w:val="nil"/>
              <w:right w:val="nil"/>
            </w:tcBorders>
            <w:shd w:val="clear" w:color="000000" w:fill="FFFF99"/>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gridSpan w:val="2"/>
            <w:tcBorders>
              <w:top w:val="nil"/>
              <w:left w:val="nil"/>
              <w:bottom w:val="nil"/>
              <w:right w:val="nil"/>
            </w:tcBorders>
            <w:shd w:val="clear" w:color="000000" w:fill="FFFF99"/>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r>
      <w:tr w:rsidR="00363D8E" w:rsidRPr="00E20070" w:rsidTr="00363D8E">
        <w:trPr>
          <w:gridAfter w:val="3"/>
          <w:wAfter w:w="3121" w:type="dxa"/>
          <w:trHeight w:val="825"/>
        </w:trPr>
        <w:tc>
          <w:tcPr>
            <w:tcW w:w="1204" w:type="dxa"/>
            <w:tcBorders>
              <w:top w:val="single" w:sz="8" w:space="0" w:color="auto"/>
              <w:left w:val="single" w:sz="8" w:space="0" w:color="auto"/>
              <w:bottom w:val="nil"/>
              <w:right w:val="single" w:sz="8" w:space="0" w:color="auto"/>
            </w:tcBorders>
            <w:shd w:val="clear" w:color="auto" w:fill="auto"/>
            <w:vAlign w:val="center"/>
            <w:hideMark/>
          </w:tcPr>
          <w:p w:rsidR="00363D8E" w:rsidRPr="00E20070" w:rsidRDefault="00363D8E" w:rsidP="00363D8E">
            <w:pPr>
              <w:spacing w:after="0" w:line="240" w:lineRule="auto"/>
              <w:jc w:val="center"/>
              <w:rPr>
                <w:rFonts w:eastAsia="Times New Roman" w:cs="Calibri"/>
                <w:b/>
                <w:bCs/>
                <w:sz w:val="18"/>
                <w:szCs w:val="18"/>
                <w:lang w:val="es-CO" w:eastAsia="es-CO" w:bidi="ar-SA"/>
              </w:rPr>
            </w:pPr>
            <w:r w:rsidRPr="00E20070">
              <w:rPr>
                <w:rFonts w:eastAsia="Times New Roman" w:cs="Calibri"/>
                <w:b/>
                <w:bCs/>
                <w:sz w:val="18"/>
                <w:szCs w:val="18"/>
                <w:lang w:val="es-CO" w:eastAsia="es-CO" w:bidi="ar-SA"/>
              </w:rPr>
              <w:t>Código  CGR</w:t>
            </w:r>
          </w:p>
        </w:tc>
        <w:tc>
          <w:tcPr>
            <w:tcW w:w="4111" w:type="dxa"/>
            <w:tcBorders>
              <w:top w:val="single" w:sz="8" w:space="0" w:color="auto"/>
              <w:left w:val="nil"/>
              <w:bottom w:val="nil"/>
              <w:right w:val="single" w:sz="8" w:space="0" w:color="auto"/>
            </w:tcBorders>
            <w:shd w:val="clear" w:color="auto" w:fill="auto"/>
            <w:vAlign w:val="center"/>
            <w:hideMark/>
          </w:tcPr>
          <w:p w:rsidR="00363D8E" w:rsidRPr="00E20070" w:rsidRDefault="00363D8E" w:rsidP="00363D8E">
            <w:pPr>
              <w:spacing w:after="0" w:line="240" w:lineRule="auto"/>
              <w:jc w:val="center"/>
              <w:rPr>
                <w:rFonts w:eastAsia="Times New Roman" w:cs="Calibri"/>
                <w:b/>
                <w:bCs/>
                <w:sz w:val="18"/>
                <w:szCs w:val="18"/>
                <w:lang w:val="es-CO" w:eastAsia="es-CO" w:bidi="ar-SA"/>
              </w:rPr>
            </w:pPr>
            <w:r w:rsidRPr="00E20070">
              <w:rPr>
                <w:rFonts w:eastAsia="Times New Roman" w:cs="Calibri"/>
                <w:b/>
                <w:bCs/>
                <w:sz w:val="18"/>
                <w:szCs w:val="18"/>
                <w:lang w:val="es-CO" w:eastAsia="es-CO" w:bidi="ar-SA"/>
              </w:rPr>
              <w:t>CONCEPTOS</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rsidR="00363D8E" w:rsidRPr="00E20070" w:rsidRDefault="00363D8E" w:rsidP="00363D8E">
            <w:pPr>
              <w:spacing w:after="0" w:line="240" w:lineRule="auto"/>
              <w:jc w:val="center"/>
              <w:rPr>
                <w:rFonts w:eastAsia="Times New Roman" w:cs="Calibri"/>
                <w:b/>
                <w:bCs/>
                <w:sz w:val="18"/>
                <w:szCs w:val="18"/>
                <w:lang w:val="es-CO" w:eastAsia="es-CO" w:bidi="ar-SA"/>
              </w:rPr>
            </w:pPr>
            <w:r w:rsidRPr="00E20070">
              <w:rPr>
                <w:rFonts w:eastAsia="Times New Roman" w:cs="Calibri"/>
                <w:b/>
                <w:bCs/>
                <w:sz w:val="18"/>
                <w:szCs w:val="18"/>
                <w:lang w:val="es-CO" w:eastAsia="es-CO" w:bidi="ar-SA"/>
              </w:rPr>
              <w:t>Escenario Financiero Año 2011</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rsidR="00363D8E" w:rsidRPr="00E20070" w:rsidRDefault="00363D8E" w:rsidP="00363D8E">
            <w:pPr>
              <w:spacing w:after="0" w:line="240" w:lineRule="auto"/>
              <w:jc w:val="center"/>
              <w:rPr>
                <w:rFonts w:eastAsia="Times New Roman" w:cs="Calibri"/>
                <w:b/>
                <w:bCs/>
                <w:sz w:val="18"/>
                <w:szCs w:val="18"/>
                <w:lang w:val="es-CO" w:eastAsia="es-CO" w:bidi="ar-SA"/>
              </w:rPr>
            </w:pPr>
            <w:r w:rsidRPr="00E20070">
              <w:rPr>
                <w:rFonts w:eastAsia="Times New Roman" w:cs="Calibri"/>
                <w:b/>
                <w:bCs/>
                <w:sz w:val="18"/>
                <w:szCs w:val="18"/>
                <w:lang w:val="es-CO" w:eastAsia="es-CO" w:bidi="ar-SA"/>
              </w:rPr>
              <w:t>Escenario Financiero Año 2012</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rsidR="00363D8E" w:rsidRPr="00E20070" w:rsidRDefault="00363D8E" w:rsidP="00363D8E">
            <w:pPr>
              <w:spacing w:after="0" w:line="240" w:lineRule="auto"/>
              <w:jc w:val="center"/>
              <w:rPr>
                <w:rFonts w:eastAsia="Times New Roman" w:cs="Calibri"/>
                <w:b/>
                <w:bCs/>
                <w:sz w:val="18"/>
                <w:szCs w:val="18"/>
                <w:lang w:val="es-CO" w:eastAsia="es-CO" w:bidi="ar-SA"/>
              </w:rPr>
            </w:pPr>
            <w:r w:rsidRPr="00E20070">
              <w:rPr>
                <w:rFonts w:eastAsia="Times New Roman" w:cs="Calibri"/>
                <w:b/>
                <w:bCs/>
                <w:sz w:val="18"/>
                <w:szCs w:val="18"/>
                <w:lang w:val="es-CO" w:eastAsia="es-CO" w:bidi="ar-SA"/>
              </w:rPr>
              <w:t>Escenario Financiero Año 2013</w:t>
            </w:r>
          </w:p>
        </w:tc>
        <w:tc>
          <w:tcPr>
            <w:tcW w:w="1701" w:type="dxa"/>
            <w:gridSpan w:val="3"/>
            <w:tcBorders>
              <w:top w:val="single" w:sz="8" w:space="0" w:color="auto"/>
              <w:left w:val="nil"/>
              <w:bottom w:val="single" w:sz="8" w:space="0" w:color="auto"/>
              <w:right w:val="single" w:sz="8" w:space="0" w:color="auto"/>
            </w:tcBorders>
            <w:shd w:val="clear" w:color="auto" w:fill="auto"/>
            <w:vAlign w:val="center"/>
            <w:hideMark/>
          </w:tcPr>
          <w:p w:rsidR="00363D8E" w:rsidRPr="00E20070" w:rsidRDefault="00363D8E" w:rsidP="00363D8E">
            <w:pPr>
              <w:spacing w:after="0" w:line="240" w:lineRule="auto"/>
              <w:jc w:val="center"/>
              <w:rPr>
                <w:rFonts w:eastAsia="Times New Roman" w:cs="Calibri"/>
                <w:b/>
                <w:bCs/>
                <w:sz w:val="18"/>
                <w:szCs w:val="18"/>
                <w:lang w:val="es-CO" w:eastAsia="es-CO" w:bidi="ar-SA"/>
              </w:rPr>
            </w:pPr>
            <w:r w:rsidRPr="00E20070">
              <w:rPr>
                <w:rFonts w:eastAsia="Times New Roman" w:cs="Calibri"/>
                <w:b/>
                <w:bCs/>
                <w:sz w:val="18"/>
                <w:szCs w:val="18"/>
                <w:lang w:val="es-CO" w:eastAsia="es-CO" w:bidi="ar-SA"/>
              </w:rPr>
              <w:t>Escenario Financiero Año 2014</w:t>
            </w:r>
          </w:p>
        </w:tc>
        <w:tc>
          <w:tcPr>
            <w:tcW w:w="1701" w:type="dxa"/>
            <w:gridSpan w:val="2"/>
            <w:tcBorders>
              <w:top w:val="single" w:sz="8" w:space="0" w:color="auto"/>
              <w:left w:val="nil"/>
              <w:bottom w:val="single" w:sz="8" w:space="0" w:color="auto"/>
              <w:right w:val="single" w:sz="8" w:space="0" w:color="auto"/>
            </w:tcBorders>
            <w:shd w:val="clear" w:color="auto" w:fill="auto"/>
            <w:vAlign w:val="center"/>
            <w:hideMark/>
          </w:tcPr>
          <w:p w:rsidR="00363D8E" w:rsidRPr="00E20070" w:rsidRDefault="00363D8E" w:rsidP="00363D8E">
            <w:pPr>
              <w:spacing w:after="0" w:line="240" w:lineRule="auto"/>
              <w:jc w:val="center"/>
              <w:rPr>
                <w:rFonts w:eastAsia="Times New Roman" w:cs="Calibri"/>
                <w:b/>
                <w:bCs/>
                <w:sz w:val="18"/>
                <w:szCs w:val="18"/>
                <w:lang w:val="es-CO" w:eastAsia="es-CO" w:bidi="ar-SA"/>
              </w:rPr>
            </w:pPr>
            <w:r w:rsidRPr="00E20070">
              <w:rPr>
                <w:rFonts w:eastAsia="Times New Roman" w:cs="Calibri"/>
                <w:b/>
                <w:bCs/>
                <w:sz w:val="18"/>
                <w:szCs w:val="18"/>
                <w:lang w:val="es-CO" w:eastAsia="es-CO" w:bidi="ar-SA"/>
              </w:rPr>
              <w:t>Escenario Financiero Año 2015</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INGRESOS</w:t>
            </w:r>
          </w:p>
        </w:tc>
        <w:tc>
          <w:tcPr>
            <w:tcW w:w="1701" w:type="dxa"/>
            <w:tcBorders>
              <w:top w:val="nil"/>
              <w:left w:val="nil"/>
              <w:bottom w:val="nil"/>
              <w:right w:val="single" w:sz="8" w:space="0" w:color="auto"/>
            </w:tcBorders>
            <w:shd w:val="clear" w:color="auto" w:fill="auto"/>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14.134.080.747</w:t>
            </w:r>
          </w:p>
        </w:tc>
        <w:tc>
          <w:tcPr>
            <w:tcW w:w="1701" w:type="dxa"/>
            <w:tcBorders>
              <w:top w:val="nil"/>
              <w:left w:val="nil"/>
              <w:bottom w:val="nil"/>
              <w:right w:val="single" w:sz="8" w:space="0" w:color="auto"/>
            </w:tcBorders>
            <w:shd w:val="clear" w:color="auto" w:fill="auto"/>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14.638.170.489</w:t>
            </w:r>
          </w:p>
        </w:tc>
        <w:tc>
          <w:tcPr>
            <w:tcW w:w="1701" w:type="dxa"/>
            <w:tcBorders>
              <w:top w:val="nil"/>
              <w:left w:val="nil"/>
              <w:bottom w:val="nil"/>
              <w:right w:val="single" w:sz="8" w:space="0" w:color="auto"/>
            </w:tcBorders>
            <w:shd w:val="clear" w:color="auto" w:fill="auto"/>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15.223.697.309</w:t>
            </w:r>
          </w:p>
        </w:tc>
        <w:tc>
          <w:tcPr>
            <w:tcW w:w="1701" w:type="dxa"/>
            <w:gridSpan w:val="3"/>
            <w:tcBorders>
              <w:top w:val="nil"/>
              <w:left w:val="nil"/>
              <w:bottom w:val="nil"/>
              <w:right w:val="single" w:sz="8" w:space="0" w:color="auto"/>
            </w:tcBorders>
            <w:shd w:val="clear" w:color="auto" w:fill="auto"/>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15.832.645.201</w:t>
            </w:r>
          </w:p>
        </w:tc>
        <w:tc>
          <w:tcPr>
            <w:tcW w:w="1701" w:type="dxa"/>
            <w:gridSpan w:val="2"/>
            <w:tcBorders>
              <w:top w:val="nil"/>
              <w:left w:val="nil"/>
              <w:bottom w:val="nil"/>
              <w:right w:val="single" w:sz="8" w:space="0" w:color="auto"/>
            </w:tcBorders>
            <w:shd w:val="clear" w:color="auto" w:fill="auto"/>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16.465.951.009</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INGRESOS CORRIENTES</w:t>
            </w:r>
          </w:p>
        </w:tc>
        <w:tc>
          <w:tcPr>
            <w:tcW w:w="1701" w:type="dxa"/>
            <w:tcBorders>
              <w:top w:val="nil"/>
              <w:left w:val="nil"/>
              <w:bottom w:val="nil"/>
              <w:right w:val="single" w:sz="8" w:space="0" w:color="auto"/>
            </w:tcBorders>
            <w:shd w:val="clear" w:color="auto" w:fill="auto"/>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11.198.442.597</w:t>
            </w:r>
          </w:p>
        </w:tc>
        <w:tc>
          <w:tcPr>
            <w:tcW w:w="1701" w:type="dxa"/>
            <w:tcBorders>
              <w:top w:val="nil"/>
              <w:left w:val="nil"/>
              <w:bottom w:val="nil"/>
              <w:right w:val="single" w:sz="8" w:space="0" w:color="auto"/>
            </w:tcBorders>
            <w:shd w:val="clear" w:color="auto" w:fill="auto"/>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14.638.170.489</w:t>
            </w:r>
          </w:p>
        </w:tc>
        <w:tc>
          <w:tcPr>
            <w:tcW w:w="1701" w:type="dxa"/>
            <w:tcBorders>
              <w:top w:val="nil"/>
              <w:left w:val="nil"/>
              <w:bottom w:val="nil"/>
              <w:right w:val="single" w:sz="8" w:space="0" w:color="auto"/>
            </w:tcBorders>
            <w:shd w:val="clear" w:color="auto" w:fill="auto"/>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15.223.697.309</w:t>
            </w:r>
          </w:p>
        </w:tc>
        <w:tc>
          <w:tcPr>
            <w:tcW w:w="1701" w:type="dxa"/>
            <w:gridSpan w:val="3"/>
            <w:tcBorders>
              <w:top w:val="nil"/>
              <w:left w:val="nil"/>
              <w:bottom w:val="nil"/>
              <w:right w:val="single" w:sz="8" w:space="0" w:color="auto"/>
            </w:tcBorders>
            <w:shd w:val="clear" w:color="auto" w:fill="auto"/>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15.832.645.201</w:t>
            </w:r>
          </w:p>
        </w:tc>
        <w:tc>
          <w:tcPr>
            <w:tcW w:w="1701" w:type="dxa"/>
            <w:gridSpan w:val="2"/>
            <w:tcBorders>
              <w:top w:val="nil"/>
              <w:left w:val="nil"/>
              <w:bottom w:val="nil"/>
              <w:right w:val="single" w:sz="8" w:space="0" w:color="auto"/>
            </w:tcBorders>
            <w:shd w:val="clear" w:color="auto" w:fill="auto"/>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16.465.951.009</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TRIBUTARIOS</w:t>
            </w:r>
          </w:p>
        </w:tc>
        <w:tc>
          <w:tcPr>
            <w:tcW w:w="1701" w:type="dxa"/>
            <w:tcBorders>
              <w:top w:val="nil"/>
              <w:left w:val="nil"/>
              <w:bottom w:val="nil"/>
              <w:right w:val="single" w:sz="8" w:space="0" w:color="auto"/>
            </w:tcBorders>
            <w:shd w:val="clear" w:color="auto" w:fill="auto"/>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551.411.512</w:t>
            </w:r>
          </w:p>
        </w:tc>
        <w:tc>
          <w:tcPr>
            <w:tcW w:w="1701" w:type="dxa"/>
            <w:tcBorders>
              <w:top w:val="nil"/>
              <w:left w:val="nil"/>
              <w:bottom w:val="nil"/>
              <w:right w:val="single" w:sz="8" w:space="0" w:color="auto"/>
            </w:tcBorders>
            <w:shd w:val="clear" w:color="auto" w:fill="auto"/>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660.252.000</w:t>
            </w:r>
          </w:p>
        </w:tc>
        <w:tc>
          <w:tcPr>
            <w:tcW w:w="1701" w:type="dxa"/>
            <w:tcBorders>
              <w:top w:val="nil"/>
              <w:left w:val="nil"/>
              <w:bottom w:val="nil"/>
              <w:right w:val="single" w:sz="8" w:space="0" w:color="auto"/>
            </w:tcBorders>
            <w:shd w:val="clear" w:color="auto" w:fill="auto"/>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686.662.080</w:t>
            </w:r>
          </w:p>
        </w:tc>
        <w:tc>
          <w:tcPr>
            <w:tcW w:w="1701" w:type="dxa"/>
            <w:gridSpan w:val="3"/>
            <w:tcBorders>
              <w:top w:val="nil"/>
              <w:left w:val="nil"/>
              <w:bottom w:val="nil"/>
              <w:right w:val="single" w:sz="8" w:space="0" w:color="auto"/>
            </w:tcBorders>
            <w:shd w:val="clear" w:color="auto" w:fill="auto"/>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714.128.563</w:t>
            </w:r>
          </w:p>
        </w:tc>
        <w:tc>
          <w:tcPr>
            <w:tcW w:w="1701" w:type="dxa"/>
            <w:gridSpan w:val="2"/>
            <w:tcBorders>
              <w:top w:val="nil"/>
              <w:left w:val="nil"/>
              <w:bottom w:val="nil"/>
              <w:right w:val="single" w:sz="8" w:space="0" w:color="auto"/>
            </w:tcBorders>
            <w:shd w:val="clear" w:color="auto" w:fill="auto"/>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742.693.706</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1110103</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Impuesto Predial Unificado (Incluye Compensación por predial de Resguardos Indigenas)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7.970.814</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11.000.000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11.440.000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11.897.600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12.373.504</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1110105</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Sobretasa Ambiental ( O Participación del predial para las CAR)</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833.875</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5.200.000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5.408.000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5.624.320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5.849.293</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color w:val="000000"/>
                <w:sz w:val="18"/>
                <w:szCs w:val="18"/>
                <w:lang w:val="es-CO" w:eastAsia="es-CO" w:bidi="ar-SA"/>
              </w:rPr>
            </w:pPr>
            <w:r w:rsidRPr="00E20070">
              <w:rPr>
                <w:rFonts w:eastAsia="Times New Roman" w:cs="Calibri"/>
                <w:b/>
                <w:bCs/>
                <w:color w:val="000000"/>
                <w:sz w:val="18"/>
                <w:szCs w:val="18"/>
                <w:lang w:val="es-CO" w:eastAsia="es-CO" w:bidi="ar-SA"/>
              </w:rPr>
              <w:t>307A</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Impuesto de Circulación y Tránsito Servicio Público</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1110205</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Impuesto de Industria y Comercio</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55.928.738</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90.000.000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93.600.000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97.344.000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101.237.760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1110216</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Sobretasa a la Gasolina</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352.198.000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350.000.000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364.000.000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378.560.000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393.702.400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1110208</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Impuesto de Espectáculos Públicos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285.000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300.000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312.000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324.480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337.459</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1110211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Impuesto sobre Rifas y Apuestas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1.360.000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4.000.000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4.160.000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4.326.400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4.499.456</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1110206</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Impuesto de Avisos y Tableros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14.757.426</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15.000.000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15.600.000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16.224.000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16.872.960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1110212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Impuesto de Deguello de Ganado Menor</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406.879</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750.000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780.000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811.200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843.648</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1110207</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Impuesto de Delineación Urbana</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1.040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1.082</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1.125</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1120103</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Impuesto sobre Servicio de Alumbrado Público</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11205020810</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Impuesto al Transporte Hidrocarburos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1110217</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Estampillas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117.670.780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180.000.000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187.200.000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194.688.000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202.475.520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111021701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Estampilla Pro-Palacio</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lastRenderedPageBreak/>
              <w:t>111021702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Estampilla Pro-Desarrollo</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111021703</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Estampilla Pro-Electrificacion Rural</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111021704</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Estampillas Pro-Turismo</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111021798</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Otras Estampillas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117.670.780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180.000.000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187.200.000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194.688.000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202.475.520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1110215</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Sobretasa Bomberil</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308A</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Otros Ingresos Tributarios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4.001.000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4.161.040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4.327.482</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4.500.581</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NO TRIBUTARIOS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10.647.031.085</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13.977.918.489</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14.537.035.229</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15.118.516.638</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15.723.257.303</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Tasas y Multas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77.310.807</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55.902.000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58.138.080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60.463.603</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62.882.147</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Arrendamientos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250.000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250.000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260.000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270.400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281.216</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11203</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Alquiler de Maquinaria y Equipo</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1.000.000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1.040.000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1.081.600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1.124.864</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11204</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Contribuciones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1120401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Contribución por Valorización</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1120498</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Otras Contribuciones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11205</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Transferencias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10.289.224.759</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13.880.766.489</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14.435.997.149</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15.013.437.035</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15.613.974.516</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1120501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Transferencias Corrientes (Para Funcionamiento)</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877.458.091</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1.013.228.278</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1.053.757.409</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1.095.907.705</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1.139.744.014</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1120501010101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Sistema General de Participaciones - Propósito General (Libre Destinación)</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877.458.091</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1.013.228.278</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1.053.757.409</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1.095.907.705</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1.139.744.014</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112050108</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Cuota de Auditaje</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1120502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Transferencias de Capital (Para Inversión)</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7.317.317.795</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10.170.548.601</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10.577.370.545</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11.000.465.367</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11.440.483.982</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1120502010101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Sistema General de Participaciones -Educación-</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1.141.169.891</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1.333.485.552</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1.386.824.974</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1.442.297.973</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1.499.989.892</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112050201010101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S. G. P. Educación - Prestación de Servicios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112050201010102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S. G. P. Educación - Aportes Patronales (Calidad)</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1.141.169.891</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1.333.485.552</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1.386.824.974</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1.442.297.973</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1.499.989.892</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1120502010102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Sistema General de Participaciones -Salud-</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3.702.592.366</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6.174.379.548</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6.421.354.730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6.678.208.919</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6.945.337.276</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112050201010201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S. G. P. Salud - Subsidio Demanda</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3.506.080.770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5.948.938.764</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6.186.896.315</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6.434.372.167</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6.691.747.054</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112050201010202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S. G. P. Salud - Subsidio Oferta</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112050201010203</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S. G. P. Salud - Plan de Atención Básica (Pab)</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196.511.596</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225.440.784</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234.458.415</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243.836.752</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253.590.222</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lastRenderedPageBreak/>
              <w:t>112050201010204</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S. G. P. Salud - Aportes Patronales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112050201010205</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S. G. P. Salud - Prestación de Servicios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1120502010103</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Sistema General de Participaciones Propósito General (Forsoza Inversión)</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2.263.700.213</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2.403.653.835</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2.499.799.988</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2.599.791.988</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2.703.783.667</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6A</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Sistema General  de Participaciones-Alimentación Escolar</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209.855.325</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259.029.666</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269.390.853</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280.166.487</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291.373.146</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7A</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Sistema General  de Participaciones-Municipios Ribereños Rio Magdalena</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1120502010198</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Otras Transferencias del Nivel Central Nacional</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2.090.882.397</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2.203.714.511</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2.291.863.091</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2.383.537.615</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2.478.879.120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11205020102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Empresa para la Salud -ETESA-</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56.273.547</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38.000.000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39.520.000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41.100.800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42.744.832</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11205020103</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Fondo de Solidaridad y Garantías -FOSYGA-</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2.034.608.850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2.025.792.511</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2.106.824.211</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2.191.097.180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2.278.741.067</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11205020198</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Otras Transferencias del Nivel Nacional</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139.922.000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145.518.880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151.339.635</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157.393.221</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112050202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Del Nivel Departamental</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3.566.476</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493.275.099</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513.006.103</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533.526.347</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554.867.401</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1120501020101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De Vehículos Automotores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4.200.000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4.368.000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4.542.720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4.724.429</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11205020806</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Degüello de Ganado Mayor</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3.566.476</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4.600.000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4.784.000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4.975.360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5.174.374</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11205010298</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Otras Transferencias del Nivel Departamental</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484.475.099</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503.854.103</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524.008.267</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544.968.598</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11206</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Fondos Especiales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40.257.255</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40.000.000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41.600.000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43.264.000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44.994.560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1120601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Fondos para Previsión Social</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1120605</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Fondo de Seguridad (5% Contratos) -Ley 418/97-</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40.257.255</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40.000.000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41.600.000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43.264.000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44.994.560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5A</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Otros Fondos Especiales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11298</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Otros Ingresos No Tributarios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239.988.264</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INGRESOS DE CAPITAL</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2.935.638.150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11205020104</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Fondo Nacional de Regalías -FNR-</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309A</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Cofinanciación</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112050207</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Regalías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11205020701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Regalías Petrolíferas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11205020702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Regalías Carboníferas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11205020703</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Regalías por Gas Natural</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11205020704</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Regalías Niquel</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lastRenderedPageBreak/>
              <w:t>11205020708</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Oro Físico</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11205020706</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Explotación Esmeraldas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11205020707</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Salinas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310A</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Otras Regalías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RECURSOS DEL CRÉDITO</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12101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Interno</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1210101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Del Sector Financiero</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121010101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Findeter</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121010102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Fonade</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121010103</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Banca Comercial</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121010104</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Corporaciones Financieras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121010105</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Institutos de Desarrollo</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295A</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Para Financiar Ajuste</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121010198</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Otros Recursos del Sector Financiero</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1210102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Del Sector No Financiero</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12102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Externo</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RECURSOS DEL BALANCE</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2.900.884.705</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12201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Saldo en Caja y Bancos a Diciembre 31 Vigencia Anterior</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2.900.884.705</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12202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Recuperación de Cartera</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1220201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Ingresos Tributarios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1220202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Prestamos Concedidos - Capital</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1220203</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Prestamos Concedidos - Intereses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1220298</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Otras Recuperaciones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12203</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Reintegros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12204</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Cancelación de Reservas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12205</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Superávit Fiscal</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12206</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Venta de Activos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12298</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Otros Recursos del Balance</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lastRenderedPageBreak/>
              <w:t>123</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RENDIMIENTO DE INVERSIONES FINANCIERAS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34.753.445</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124</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DONACIONES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125</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EXCEDENTES FINANCIEROS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b/>
                <w:bCs/>
                <w:sz w:val="18"/>
                <w:szCs w:val="18"/>
                <w:lang w:val="es-CO" w:eastAsia="es-CO" w:bidi="ar-SA"/>
              </w:rPr>
            </w:pPr>
            <w:r w:rsidRPr="00E20070">
              <w:rPr>
                <w:rFonts w:eastAsia="Times New Roman" w:cs="Calibri"/>
                <w:b/>
                <w:bCs/>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12501</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Excedente de Establecimientos Públicos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00"/>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12502</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xml:space="preserve">    Utilidad de Empresas Industriales y Comerciales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126</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APROVECHAMIENTOS</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15"/>
        </w:trPr>
        <w:tc>
          <w:tcPr>
            <w:tcW w:w="1204" w:type="dxa"/>
            <w:tcBorders>
              <w:top w:val="nil"/>
              <w:left w:val="single" w:sz="8" w:space="0" w:color="auto"/>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11205020105</w:t>
            </w:r>
          </w:p>
        </w:tc>
        <w:tc>
          <w:tcPr>
            <w:tcW w:w="411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Fondo de Ahorro y Estabilización Petrolera -FAEP-</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sz w:val="18"/>
                <w:szCs w:val="18"/>
                <w:lang w:val="es-CO" w:eastAsia="es-CO" w:bidi="ar-SA"/>
              </w:rPr>
            </w:pPr>
            <w:r w:rsidRPr="00E20070">
              <w:rPr>
                <w:rFonts w:eastAsia="Times New Roman" w:cs="Calibri"/>
                <w:sz w:val="18"/>
                <w:szCs w:val="18"/>
                <w:lang w:val="es-CO" w:eastAsia="es-CO" w:bidi="ar-SA"/>
              </w:rPr>
              <w:t> </w:t>
            </w:r>
          </w:p>
        </w:tc>
        <w:tc>
          <w:tcPr>
            <w:tcW w:w="1701" w:type="dxa"/>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nil"/>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r w:rsidR="00363D8E" w:rsidRPr="00E20070" w:rsidTr="00363D8E">
        <w:trPr>
          <w:gridAfter w:val="3"/>
          <w:wAfter w:w="3121" w:type="dxa"/>
          <w:trHeight w:val="330"/>
        </w:trPr>
        <w:tc>
          <w:tcPr>
            <w:tcW w:w="1204" w:type="dxa"/>
            <w:tcBorders>
              <w:top w:val="nil"/>
              <w:left w:val="single" w:sz="8" w:space="0" w:color="auto"/>
              <w:bottom w:val="single" w:sz="8" w:space="0" w:color="auto"/>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128</w:t>
            </w:r>
          </w:p>
        </w:tc>
        <w:tc>
          <w:tcPr>
            <w:tcW w:w="4111" w:type="dxa"/>
            <w:tcBorders>
              <w:top w:val="nil"/>
              <w:left w:val="nil"/>
              <w:bottom w:val="single" w:sz="8" w:space="0" w:color="auto"/>
              <w:right w:val="single" w:sz="8" w:space="0" w:color="auto"/>
            </w:tcBorders>
            <w:shd w:val="clear" w:color="auto" w:fill="auto"/>
            <w:noWrap/>
            <w:vAlign w:val="bottom"/>
            <w:hideMark/>
          </w:tcPr>
          <w:p w:rsidR="00363D8E" w:rsidRPr="00E20070" w:rsidRDefault="00363D8E" w:rsidP="00363D8E">
            <w:pPr>
              <w:spacing w:after="0" w:line="240" w:lineRule="auto"/>
              <w:jc w:val="left"/>
              <w:rPr>
                <w:rFonts w:eastAsia="Times New Roman" w:cs="Calibri"/>
                <w:b/>
                <w:bCs/>
                <w:sz w:val="18"/>
                <w:szCs w:val="18"/>
                <w:lang w:val="es-CO" w:eastAsia="es-CO" w:bidi="ar-SA"/>
              </w:rPr>
            </w:pPr>
            <w:r w:rsidRPr="00E20070">
              <w:rPr>
                <w:rFonts w:eastAsia="Times New Roman" w:cs="Calibri"/>
                <w:b/>
                <w:bCs/>
                <w:sz w:val="18"/>
                <w:szCs w:val="18"/>
                <w:lang w:val="es-CO" w:eastAsia="es-CO" w:bidi="ar-SA"/>
              </w:rPr>
              <w:t xml:space="preserve">  OTROS INGRESOS DE CAPITAL</w:t>
            </w:r>
          </w:p>
        </w:tc>
        <w:tc>
          <w:tcPr>
            <w:tcW w:w="1701" w:type="dxa"/>
            <w:tcBorders>
              <w:top w:val="nil"/>
              <w:left w:val="nil"/>
              <w:bottom w:val="single" w:sz="8" w:space="0" w:color="auto"/>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single" w:sz="8" w:space="0" w:color="auto"/>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tcBorders>
              <w:top w:val="nil"/>
              <w:left w:val="nil"/>
              <w:bottom w:val="single" w:sz="8" w:space="0" w:color="auto"/>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3"/>
            <w:tcBorders>
              <w:top w:val="nil"/>
              <w:left w:val="nil"/>
              <w:bottom w:val="single" w:sz="8" w:space="0" w:color="auto"/>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c>
          <w:tcPr>
            <w:tcW w:w="1701" w:type="dxa"/>
            <w:gridSpan w:val="2"/>
            <w:tcBorders>
              <w:top w:val="nil"/>
              <w:left w:val="nil"/>
              <w:bottom w:val="single" w:sz="8" w:space="0" w:color="auto"/>
              <w:right w:val="single" w:sz="8" w:space="0" w:color="auto"/>
            </w:tcBorders>
            <w:shd w:val="clear" w:color="auto" w:fill="auto"/>
            <w:noWrap/>
            <w:vAlign w:val="bottom"/>
            <w:hideMark/>
          </w:tcPr>
          <w:p w:rsidR="00363D8E" w:rsidRPr="00E20070" w:rsidRDefault="00363D8E" w:rsidP="00363D8E">
            <w:pPr>
              <w:spacing w:after="0" w:line="240" w:lineRule="auto"/>
              <w:jc w:val="right"/>
              <w:rPr>
                <w:rFonts w:eastAsia="Times New Roman" w:cs="Calibri"/>
                <w:sz w:val="18"/>
                <w:szCs w:val="18"/>
                <w:lang w:val="es-CO" w:eastAsia="es-CO" w:bidi="ar-SA"/>
              </w:rPr>
            </w:pPr>
            <w:r w:rsidRPr="00E20070">
              <w:rPr>
                <w:rFonts w:eastAsia="Times New Roman" w:cs="Calibri"/>
                <w:sz w:val="18"/>
                <w:szCs w:val="18"/>
                <w:lang w:val="es-CO" w:eastAsia="es-CO" w:bidi="ar-SA"/>
              </w:rPr>
              <w:t>0</w:t>
            </w:r>
          </w:p>
        </w:tc>
      </w:tr>
    </w:tbl>
    <w:p w:rsidR="00363D8E" w:rsidRDefault="00363D8E" w:rsidP="00497777">
      <w:pPr>
        <w:tabs>
          <w:tab w:val="left" w:pos="9617"/>
        </w:tabs>
        <w:rPr>
          <w:rFonts w:ascii="Arial" w:hAnsi="Arial" w:cs="Arial"/>
          <w:b/>
          <w:sz w:val="24"/>
          <w:szCs w:val="24"/>
          <w:lang w:val="es-CO" w:bidi="ar-SA"/>
        </w:rPr>
      </w:pPr>
    </w:p>
    <w:p w:rsidR="00E20070" w:rsidRDefault="00E20070" w:rsidP="00497777">
      <w:pPr>
        <w:tabs>
          <w:tab w:val="left" w:pos="9617"/>
        </w:tabs>
        <w:rPr>
          <w:rFonts w:ascii="Arial" w:hAnsi="Arial" w:cs="Arial"/>
          <w:b/>
          <w:sz w:val="24"/>
          <w:szCs w:val="24"/>
          <w:lang w:val="es-CO" w:bidi="ar-SA"/>
        </w:rPr>
      </w:pPr>
    </w:p>
    <w:p w:rsidR="00451760" w:rsidRDefault="00451760" w:rsidP="00497777">
      <w:pPr>
        <w:tabs>
          <w:tab w:val="left" w:pos="9617"/>
        </w:tabs>
        <w:rPr>
          <w:rFonts w:ascii="Arial" w:hAnsi="Arial" w:cs="Arial"/>
          <w:b/>
          <w:sz w:val="24"/>
          <w:szCs w:val="24"/>
          <w:lang w:val="es-CO" w:bidi="ar-SA"/>
        </w:rPr>
      </w:pPr>
    </w:p>
    <w:p w:rsidR="00770DED" w:rsidRDefault="00770DED" w:rsidP="00451760">
      <w:pPr>
        <w:tabs>
          <w:tab w:val="left" w:pos="9617"/>
        </w:tabs>
        <w:rPr>
          <w:rFonts w:ascii="Arial" w:hAnsi="Arial" w:cs="Arial"/>
          <w:b/>
          <w:sz w:val="24"/>
          <w:szCs w:val="24"/>
          <w:lang w:val="es-CO"/>
        </w:rPr>
      </w:pPr>
    </w:p>
    <w:p w:rsidR="00770DED" w:rsidRDefault="00770DED" w:rsidP="00451760">
      <w:pPr>
        <w:tabs>
          <w:tab w:val="left" w:pos="9617"/>
        </w:tabs>
        <w:rPr>
          <w:rFonts w:ascii="Arial" w:hAnsi="Arial" w:cs="Arial"/>
          <w:b/>
          <w:sz w:val="24"/>
          <w:szCs w:val="24"/>
          <w:lang w:val="es-CO"/>
        </w:rPr>
      </w:pPr>
    </w:p>
    <w:p w:rsidR="00770DED" w:rsidRDefault="00770DED" w:rsidP="00451760">
      <w:pPr>
        <w:tabs>
          <w:tab w:val="left" w:pos="9617"/>
        </w:tabs>
        <w:rPr>
          <w:rFonts w:ascii="Arial" w:hAnsi="Arial" w:cs="Arial"/>
          <w:b/>
          <w:sz w:val="24"/>
          <w:szCs w:val="24"/>
          <w:lang w:val="es-CO"/>
        </w:rPr>
      </w:pPr>
    </w:p>
    <w:p w:rsidR="00770DED" w:rsidRDefault="00770DED" w:rsidP="00451760">
      <w:pPr>
        <w:tabs>
          <w:tab w:val="left" w:pos="9617"/>
        </w:tabs>
        <w:rPr>
          <w:rFonts w:ascii="Arial" w:hAnsi="Arial" w:cs="Arial"/>
          <w:b/>
          <w:sz w:val="24"/>
          <w:szCs w:val="24"/>
          <w:lang w:val="es-CO"/>
        </w:rPr>
      </w:pPr>
    </w:p>
    <w:p w:rsidR="00770DED" w:rsidRDefault="00770DED" w:rsidP="00451760">
      <w:pPr>
        <w:tabs>
          <w:tab w:val="left" w:pos="9617"/>
        </w:tabs>
        <w:rPr>
          <w:rFonts w:ascii="Arial" w:hAnsi="Arial" w:cs="Arial"/>
          <w:b/>
          <w:sz w:val="24"/>
          <w:szCs w:val="24"/>
          <w:lang w:val="es-CO"/>
        </w:rPr>
      </w:pPr>
    </w:p>
    <w:p w:rsidR="00770DED" w:rsidRDefault="00770DED" w:rsidP="00451760">
      <w:pPr>
        <w:tabs>
          <w:tab w:val="left" w:pos="9617"/>
        </w:tabs>
        <w:rPr>
          <w:rFonts w:ascii="Arial" w:hAnsi="Arial" w:cs="Arial"/>
          <w:b/>
          <w:sz w:val="24"/>
          <w:szCs w:val="24"/>
          <w:lang w:val="es-CO"/>
        </w:rPr>
      </w:pPr>
    </w:p>
    <w:p w:rsidR="0085280C" w:rsidRDefault="0085280C" w:rsidP="00451760">
      <w:pPr>
        <w:tabs>
          <w:tab w:val="left" w:pos="9617"/>
        </w:tabs>
        <w:rPr>
          <w:rFonts w:ascii="Arial" w:hAnsi="Arial" w:cs="Arial"/>
          <w:b/>
          <w:sz w:val="24"/>
          <w:szCs w:val="24"/>
          <w:lang w:val="es-CO"/>
        </w:rPr>
      </w:pPr>
    </w:p>
    <w:p w:rsidR="0085280C" w:rsidRDefault="0085280C" w:rsidP="00451760">
      <w:pPr>
        <w:tabs>
          <w:tab w:val="left" w:pos="9617"/>
        </w:tabs>
        <w:rPr>
          <w:rFonts w:ascii="Arial" w:hAnsi="Arial" w:cs="Arial"/>
          <w:b/>
          <w:sz w:val="24"/>
          <w:szCs w:val="24"/>
          <w:lang w:val="es-CO"/>
        </w:rPr>
      </w:pPr>
    </w:p>
    <w:p w:rsidR="0085280C" w:rsidRDefault="0085280C" w:rsidP="00451760">
      <w:pPr>
        <w:tabs>
          <w:tab w:val="left" w:pos="9617"/>
        </w:tabs>
        <w:rPr>
          <w:rFonts w:ascii="Arial" w:hAnsi="Arial" w:cs="Arial"/>
          <w:b/>
          <w:sz w:val="24"/>
          <w:szCs w:val="24"/>
          <w:lang w:val="es-CO"/>
        </w:rPr>
      </w:pPr>
    </w:p>
    <w:p w:rsidR="00451760" w:rsidRDefault="008130DA" w:rsidP="00497777">
      <w:pPr>
        <w:tabs>
          <w:tab w:val="left" w:pos="9617"/>
        </w:tabs>
        <w:rPr>
          <w:rFonts w:ascii="Arial" w:hAnsi="Arial" w:cs="Arial"/>
          <w:b/>
          <w:sz w:val="24"/>
          <w:szCs w:val="24"/>
          <w:lang w:val="es-CO" w:bidi="ar-SA"/>
        </w:rPr>
      </w:pPr>
      <w:r>
        <w:rPr>
          <w:rFonts w:ascii="Arial" w:hAnsi="Arial" w:cs="Arial"/>
          <w:b/>
          <w:sz w:val="24"/>
          <w:szCs w:val="24"/>
          <w:lang w:val="es-CO" w:bidi="ar-SA"/>
        </w:rPr>
        <w:lastRenderedPageBreak/>
        <w:t>6.</w:t>
      </w:r>
      <w:r w:rsidR="00F919F1">
        <w:rPr>
          <w:rFonts w:ascii="Arial" w:hAnsi="Arial" w:cs="Arial"/>
          <w:b/>
          <w:sz w:val="24"/>
          <w:szCs w:val="24"/>
          <w:lang w:val="es-CO" w:bidi="ar-SA"/>
        </w:rPr>
        <w:t>6.- INGRESOS</w:t>
      </w:r>
    </w:p>
    <w:tbl>
      <w:tblPr>
        <w:tblW w:w="137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18"/>
        <w:gridCol w:w="2835"/>
        <w:gridCol w:w="2126"/>
        <w:gridCol w:w="1985"/>
        <w:gridCol w:w="1984"/>
        <w:gridCol w:w="1701"/>
        <w:gridCol w:w="1701"/>
      </w:tblGrid>
      <w:tr w:rsidR="0037043D" w:rsidRPr="0037043D" w:rsidTr="0037043D">
        <w:trPr>
          <w:trHeight w:val="300"/>
        </w:trPr>
        <w:tc>
          <w:tcPr>
            <w:tcW w:w="4253" w:type="dxa"/>
            <w:gridSpan w:val="2"/>
            <w:noWrap/>
            <w:hideMark/>
          </w:tcPr>
          <w:p w:rsidR="00906DCA" w:rsidRPr="0037043D" w:rsidRDefault="00906DCA" w:rsidP="0037043D">
            <w:pPr>
              <w:tabs>
                <w:tab w:val="left" w:pos="9617"/>
              </w:tabs>
              <w:rPr>
                <w:rFonts w:cs="Calibri"/>
                <w:b/>
                <w:bCs/>
                <w:i/>
                <w:iCs/>
                <w:sz w:val="22"/>
                <w:szCs w:val="22"/>
                <w:lang w:val="es-CO"/>
              </w:rPr>
            </w:pPr>
            <w:r w:rsidRPr="0037043D">
              <w:rPr>
                <w:rFonts w:cs="Calibri"/>
                <w:b/>
                <w:bCs/>
                <w:i/>
                <w:iCs/>
                <w:sz w:val="22"/>
                <w:szCs w:val="22"/>
                <w:lang w:val="es-CO"/>
              </w:rPr>
              <w:t>DIRECCIÓN GENERAL DE APOYO FISCAL</w:t>
            </w:r>
          </w:p>
        </w:tc>
        <w:tc>
          <w:tcPr>
            <w:tcW w:w="2126" w:type="dxa"/>
            <w:noWrap/>
            <w:hideMark/>
          </w:tcPr>
          <w:p w:rsidR="00906DCA" w:rsidRPr="0037043D" w:rsidRDefault="00906DCA" w:rsidP="0037043D">
            <w:pPr>
              <w:tabs>
                <w:tab w:val="left" w:pos="9617"/>
              </w:tabs>
              <w:rPr>
                <w:rFonts w:cs="Calibri"/>
                <w:b/>
                <w:bCs/>
                <w:i/>
                <w:iCs/>
                <w:sz w:val="22"/>
                <w:szCs w:val="22"/>
                <w:lang w:val="es-CO"/>
              </w:rPr>
            </w:pPr>
          </w:p>
        </w:tc>
        <w:tc>
          <w:tcPr>
            <w:tcW w:w="1985" w:type="dxa"/>
            <w:noWrap/>
            <w:hideMark/>
          </w:tcPr>
          <w:p w:rsidR="00906DCA" w:rsidRPr="0037043D" w:rsidRDefault="00906DCA" w:rsidP="0037043D">
            <w:pPr>
              <w:tabs>
                <w:tab w:val="left" w:pos="9617"/>
              </w:tabs>
              <w:rPr>
                <w:rFonts w:cs="Calibri"/>
                <w:b/>
                <w:bCs/>
                <w:i/>
                <w:iCs/>
                <w:sz w:val="22"/>
                <w:szCs w:val="22"/>
                <w:lang w:val="es-CO"/>
              </w:rPr>
            </w:pPr>
          </w:p>
        </w:tc>
        <w:tc>
          <w:tcPr>
            <w:tcW w:w="1984" w:type="dxa"/>
            <w:noWrap/>
            <w:hideMark/>
          </w:tcPr>
          <w:p w:rsidR="00906DCA" w:rsidRPr="0037043D" w:rsidRDefault="00906DCA" w:rsidP="0037043D">
            <w:pPr>
              <w:tabs>
                <w:tab w:val="left" w:pos="9617"/>
              </w:tabs>
              <w:rPr>
                <w:rFonts w:cs="Calibri"/>
                <w:b/>
                <w:bCs/>
                <w:i/>
                <w:iCs/>
                <w:sz w:val="22"/>
                <w:szCs w:val="22"/>
                <w:lang w:val="es-CO"/>
              </w:rPr>
            </w:pPr>
          </w:p>
        </w:tc>
        <w:tc>
          <w:tcPr>
            <w:tcW w:w="1701" w:type="dxa"/>
            <w:noWrap/>
            <w:hideMark/>
          </w:tcPr>
          <w:p w:rsidR="00906DCA" w:rsidRPr="0037043D" w:rsidRDefault="00906DCA" w:rsidP="0037043D">
            <w:pPr>
              <w:tabs>
                <w:tab w:val="left" w:pos="9617"/>
              </w:tabs>
              <w:rPr>
                <w:rFonts w:cs="Calibri"/>
                <w:b/>
                <w:sz w:val="22"/>
                <w:szCs w:val="22"/>
                <w:lang w:val="es-CO"/>
              </w:rPr>
            </w:pPr>
          </w:p>
        </w:tc>
        <w:tc>
          <w:tcPr>
            <w:tcW w:w="1701" w:type="dxa"/>
            <w:noWrap/>
            <w:hideMark/>
          </w:tcPr>
          <w:p w:rsidR="00906DCA" w:rsidRPr="0037043D" w:rsidRDefault="00906DCA" w:rsidP="0037043D">
            <w:pPr>
              <w:tabs>
                <w:tab w:val="left" w:pos="9617"/>
              </w:tabs>
              <w:rPr>
                <w:rFonts w:cs="Calibri"/>
                <w:b/>
                <w:sz w:val="22"/>
                <w:szCs w:val="22"/>
                <w:lang w:val="es-CO"/>
              </w:rPr>
            </w:pPr>
          </w:p>
        </w:tc>
      </w:tr>
      <w:tr w:rsidR="0037043D" w:rsidRPr="0037043D" w:rsidTr="0037043D">
        <w:trPr>
          <w:trHeight w:val="315"/>
        </w:trPr>
        <w:tc>
          <w:tcPr>
            <w:tcW w:w="6379" w:type="dxa"/>
            <w:gridSpan w:val="3"/>
            <w:noWrap/>
            <w:hideMark/>
          </w:tcPr>
          <w:p w:rsidR="00906DCA" w:rsidRPr="0037043D" w:rsidRDefault="00906DCA" w:rsidP="0037043D">
            <w:pPr>
              <w:tabs>
                <w:tab w:val="left" w:pos="9617"/>
              </w:tabs>
              <w:rPr>
                <w:rFonts w:cs="Calibri"/>
                <w:b/>
                <w:bCs/>
                <w:i/>
                <w:iCs/>
                <w:sz w:val="22"/>
                <w:szCs w:val="22"/>
                <w:lang w:val="es-CO"/>
              </w:rPr>
            </w:pPr>
            <w:r w:rsidRPr="0037043D">
              <w:rPr>
                <w:rFonts w:cs="Calibri"/>
                <w:b/>
                <w:bCs/>
                <w:i/>
                <w:iCs/>
                <w:sz w:val="22"/>
                <w:szCs w:val="22"/>
                <w:lang w:val="es-CO"/>
              </w:rPr>
              <w:t>MINISTERIO DE HACIENDA Y CRÉDITO PÚBLICO</w:t>
            </w:r>
          </w:p>
        </w:tc>
        <w:tc>
          <w:tcPr>
            <w:tcW w:w="1985" w:type="dxa"/>
            <w:noWrap/>
            <w:hideMark/>
          </w:tcPr>
          <w:p w:rsidR="00906DCA" w:rsidRPr="0037043D" w:rsidRDefault="00906DCA" w:rsidP="0037043D">
            <w:pPr>
              <w:tabs>
                <w:tab w:val="left" w:pos="9617"/>
              </w:tabs>
              <w:rPr>
                <w:rFonts w:cs="Calibri"/>
                <w:b/>
                <w:bCs/>
                <w:i/>
                <w:iCs/>
                <w:sz w:val="22"/>
                <w:szCs w:val="22"/>
                <w:lang w:val="es-CO"/>
              </w:rPr>
            </w:pPr>
          </w:p>
        </w:tc>
        <w:tc>
          <w:tcPr>
            <w:tcW w:w="1984" w:type="dxa"/>
            <w:noWrap/>
            <w:hideMark/>
          </w:tcPr>
          <w:p w:rsidR="00906DCA" w:rsidRPr="0037043D" w:rsidRDefault="00906DCA" w:rsidP="0037043D">
            <w:pPr>
              <w:tabs>
                <w:tab w:val="left" w:pos="9617"/>
              </w:tabs>
              <w:rPr>
                <w:rFonts w:cs="Calibri"/>
                <w:b/>
                <w:bCs/>
                <w:i/>
                <w:iCs/>
                <w:sz w:val="22"/>
                <w:szCs w:val="22"/>
                <w:lang w:val="es-CO"/>
              </w:rPr>
            </w:pPr>
          </w:p>
        </w:tc>
        <w:tc>
          <w:tcPr>
            <w:tcW w:w="1701" w:type="dxa"/>
            <w:noWrap/>
            <w:hideMark/>
          </w:tcPr>
          <w:p w:rsidR="00906DCA" w:rsidRPr="0037043D" w:rsidRDefault="00906DCA" w:rsidP="0037043D">
            <w:pPr>
              <w:tabs>
                <w:tab w:val="left" w:pos="9617"/>
              </w:tabs>
              <w:rPr>
                <w:rFonts w:cs="Calibri"/>
                <w:b/>
                <w:sz w:val="22"/>
                <w:szCs w:val="22"/>
                <w:lang w:val="es-CO"/>
              </w:rPr>
            </w:pPr>
          </w:p>
        </w:tc>
        <w:tc>
          <w:tcPr>
            <w:tcW w:w="1701" w:type="dxa"/>
            <w:noWrap/>
            <w:hideMark/>
          </w:tcPr>
          <w:p w:rsidR="00906DCA" w:rsidRPr="0037043D" w:rsidRDefault="00906DCA" w:rsidP="0037043D">
            <w:pPr>
              <w:tabs>
                <w:tab w:val="left" w:pos="9617"/>
              </w:tabs>
              <w:rPr>
                <w:rFonts w:cs="Calibri"/>
                <w:b/>
                <w:sz w:val="22"/>
                <w:szCs w:val="22"/>
                <w:lang w:val="es-CO"/>
              </w:rPr>
            </w:pPr>
          </w:p>
        </w:tc>
      </w:tr>
      <w:tr w:rsidR="0037043D" w:rsidRPr="0037043D" w:rsidTr="0037043D">
        <w:trPr>
          <w:trHeight w:val="25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Entidad:</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MUNICIPIO DE ARGELIA, CAUCA</w:t>
            </w:r>
          </w:p>
        </w:tc>
        <w:tc>
          <w:tcPr>
            <w:tcW w:w="1985" w:type="dxa"/>
            <w:noWrap/>
            <w:hideMark/>
          </w:tcPr>
          <w:p w:rsidR="00906DCA" w:rsidRPr="0037043D" w:rsidRDefault="00906DCA" w:rsidP="0037043D">
            <w:pPr>
              <w:tabs>
                <w:tab w:val="left" w:pos="9617"/>
              </w:tabs>
              <w:rPr>
                <w:rFonts w:cs="Calibri"/>
                <w:b/>
                <w:sz w:val="22"/>
                <w:szCs w:val="22"/>
                <w:lang w:val="es-CO"/>
              </w:rPr>
            </w:pPr>
          </w:p>
        </w:tc>
        <w:tc>
          <w:tcPr>
            <w:tcW w:w="1984" w:type="dxa"/>
            <w:noWrap/>
            <w:hideMark/>
          </w:tcPr>
          <w:p w:rsidR="00906DCA" w:rsidRPr="0037043D" w:rsidRDefault="00906DCA" w:rsidP="0037043D">
            <w:pPr>
              <w:tabs>
                <w:tab w:val="left" w:pos="9617"/>
              </w:tabs>
              <w:rPr>
                <w:rFonts w:cs="Calibri"/>
                <w:b/>
                <w:sz w:val="22"/>
                <w:szCs w:val="22"/>
                <w:lang w:val="es-CO"/>
              </w:rPr>
            </w:pPr>
          </w:p>
        </w:tc>
        <w:tc>
          <w:tcPr>
            <w:tcW w:w="1701" w:type="dxa"/>
            <w:noWrap/>
            <w:hideMark/>
          </w:tcPr>
          <w:p w:rsidR="00906DCA" w:rsidRPr="0037043D" w:rsidRDefault="00906DCA" w:rsidP="0037043D">
            <w:pPr>
              <w:tabs>
                <w:tab w:val="left" w:pos="9617"/>
              </w:tabs>
              <w:rPr>
                <w:rFonts w:cs="Calibri"/>
                <w:b/>
                <w:sz w:val="22"/>
                <w:szCs w:val="22"/>
                <w:lang w:val="es-CO"/>
              </w:rPr>
            </w:pPr>
          </w:p>
        </w:tc>
        <w:tc>
          <w:tcPr>
            <w:tcW w:w="1701" w:type="dxa"/>
            <w:noWrap/>
            <w:hideMark/>
          </w:tcPr>
          <w:p w:rsidR="00906DCA" w:rsidRPr="0037043D" w:rsidRDefault="00906DCA" w:rsidP="0037043D">
            <w:pPr>
              <w:tabs>
                <w:tab w:val="left" w:pos="9617"/>
              </w:tabs>
              <w:rPr>
                <w:rFonts w:cs="Calibri"/>
                <w:b/>
                <w:sz w:val="22"/>
                <w:szCs w:val="22"/>
                <w:lang w:val="es-CO"/>
              </w:rPr>
            </w:pPr>
          </w:p>
        </w:tc>
      </w:tr>
      <w:tr w:rsidR="0037043D" w:rsidRPr="0037043D" w:rsidTr="0037043D">
        <w:trPr>
          <w:trHeight w:val="25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Vigencia fiscal:</w:t>
            </w:r>
          </w:p>
        </w:tc>
        <w:tc>
          <w:tcPr>
            <w:tcW w:w="2835" w:type="dxa"/>
            <w:noWrap/>
            <w:hideMark/>
          </w:tcPr>
          <w:p w:rsidR="00906DCA" w:rsidRPr="0037043D" w:rsidRDefault="00906DCA" w:rsidP="0037043D">
            <w:pPr>
              <w:tabs>
                <w:tab w:val="left" w:pos="9617"/>
              </w:tabs>
              <w:rPr>
                <w:rFonts w:cs="Calibri"/>
                <w:b/>
                <w:bCs/>
                <w:sz w:val="22"/>
                <w:szCs w:val="22"/>
                <w:lang w:val="es-CO"/>
              </w:rPr>
            </w:pP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2012</w:t>
            </w:r>
          </w:p>
        </w:tc>
        <w:tc>
          <w:tcPr>
            <w:tcW w:w="1985" w:type="dxa"/>
            <w:noWrap/>
            <w:hideMark/>
          </w:tcPr>
          <w:p w:rsidR="00906DCA" w:rsidRPr="0037043D" w:rsidRDefault="00906DCA" w:rsidP="0037043D">
            <w:pPr>
              <w:tabs>
                <w:tab w:val="left" w:pos="9617"/>
              </w:tabs>
              <w:rPr>
                <w:rFonts w:cs="Calibri"/>
                <w:b/>
                <w:sz w:val="22"/>
                <w:szCs w:val="22"/>
                <w:lang w:val="es-CO"/>
              </w:rPr>
            </w:pPr>
          </w:p>
        </w:tc>
        <w:tc>
          <w:tcPr>
            <w:tcW w:w="1984" w:type="dxa"/>
            <w:noWrap/>
            <w:hideMark/>
          </w:tcPr>
          <w:p w:rsidR="00906DCA" w:rsidRPr="0037043D" w:rsidRDefault="00906DCA" w:rsidP="0037043D">
            <w:pPr>
              <w:tabs>
                <w:tab w:val="left" w:pos="9617"/>
              </w:tabs>
              <w:rPr>
                <w:rFonts w:cs="Calibri"/>
                <w:b/>
                <w:sz w:val="22"/>
                <w:szCs w:val="22"/>
                <w:lang w:val="es-CO"/>
              </w:rPr>
            </w:pPr>
          </w:p>
        </w:tc>
        <w:tc>
          <w:tcPr>
            <w:tcW w:w="1701" w:type="dxa"/>
            <w:noWrap/>
            <w:hideMark/>
          </w:tcPr>
          <w:p w:rsidR="00906DCA" w:rsidRPr="0037043D" w:rsidRDefault="00906DCA" w:rsidP="0037043D">
            <w:pPr>
              <w:tabs>
                <w:tab w:val="left" w:pos="9617"/>
              </w:tabs>
              <w:rPr>
                <w:rFonts w:cs="Calibri"/>
                <w:b/>
                <w:sz w:val="22"/>
                <w:szCs w:val="22"/>
                <w:lang w:val="es-CO"/>
              </w:rPr>
            </w:pPr>
          </w:p>
        </w:tc>
        <w:tc>
          <w:tcPr>
            <w:tcW w:w="1701" w:type="dxa"/>
            <w:noWrap/>
            <w:hideMark/>
          </w:tcPr>
          <w:p w:rsidR="00906DCA" w:rsidRPr="0037043D" w:rsidRDefault="00906DCA" w:rsidP="0037043D">
            <w:pPr>
              <w:tabs>
                <w:tab w:val="left" w:pos="9617"/>
              </w:tabs>
              <w:rPr>
                <w:rFonts w:cs="Calibri"/>
                <w:b/>
                <w:sz w:val="22"/>
                <w:szCs w:val="22"/>
                <w:lang w:val="es-CO"/>
              </w:rPr>
            </w:pPr>
          </w:p>
        </w:tc>
      </w:tr>
      <w:tr w:rsidR="0037043D" w:rsidRPr="0037043D" w:rsidTr="0037043D">
        <w:trPr>
          <w:trHeight w:val="270"/>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Categoría:</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6</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825"/>
        </w:trPr>
        <w:tc>
          <w:tcPr>
            <w:tcW w:w="1418"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Código  CGR</w:t>
            </w:r>
          </w:p>
        </w:tc>
        <w:tc>
          <w:tcPr>
            <w:tcW w:w="2835"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CONCEPTOS</w:t>
            </w:r>
          </w:p>
        </w:tc>
        <w:tc>
          <w:tcPr>
            <w:tcW w:w="2126"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Escenario Financiero Año 2011</w:t>
            </w:r>
          </w:p>
        </w:tc>
        <w:tc>
          <w:tcPr>
            <w:tcW w:w="1985"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Escenario Financiero Año 2012</w:t>
            </w:r>
          </w:p>
        </w:tc>
        <w:tc>
          <w:tcPr>
            <w:tcW w:w="1984"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Escenario Financiero Año 2013</w:t>
            </w:r>
          </w:p>
        </w:tc>
        <w:tc>
          <w:tcPr>
            <w:tcW w:w="1701"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Escenario Financiero Año 2014</w:t>
            </w:r>
          </w:p>
        </w:tc>
        <w:tc>
          <w:tcPr>
            <w:tcW w:w="1701"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Escenario Financiero Año 2015</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INGRESOS</w:t>
            </w:r>
          </w:p>
        </w:tc>
        <w:tc>
          <w:tcPr>
            <w:tcW w:w="2126"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14.134.080.747</w:t>
            </w:r>
          </w:p>
        </w:tc>
        <w:tc>
          <w:tcPr>
            <w:tcW w:w="1985"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14.638.170.489</w:t>
            </w:r>
          </w:p>
        </w:tc>
        <w:tc>
          <w:tcPr>
            <w:tcW w:w="1984"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15.223.697.309</w:t>
            </w:r>
          </w:p>
        </w:tc>
        <w:tc>
          <w:tcPr>
            <w:tcW w:w="1701"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15.832.645.201</w:t>
            </w:r>
          </w:p>
        </w:tc>
        <w:tc>
          <w:tcPr>
            <w:tcW w:w="1701"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16.465.951.009</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INGRESOS CORRIENTES</w:t>
            </w:r>
          </w:p>
        </w:tc>
        <w:tc>
          <w:tcPr>
            <w:tcW w:w="2126"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11.198.442.597</w:t>
            </w:r>
          </w:p>
        </w:tc>
        <w:tc>
          <w:tcPr>
            <w:tcW w:w="1985"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14.638.170.489</w:t>
            </w:r>
          </w:p>
        </w:tc>
        <w:tc>
          <w:tcPr>
            <w:tcW w:w="1984"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15.223.697.309</w:t>
            </w:r>
          </w:p>
        </w:tc>
        <w:tc>
          <w:tcPr>
            <w:tcW w:w="1701"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15.832.645.201</w:t>
            </w:r>
          </w:p>
        </w:tc>
        <w:tc>
          <w:tcPr>
            <w:tcW w:w="1701"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16.465.951.009</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111</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TRIBUTARIOS</w:t>
            </w:r>
          </w:p>
        </w:tc>
        <w:tc>
          <w:tcPr>
            <w:tcW w:w="2126"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551.411.512</w:t>
            </w:r>
          </w:p>
        </w:tc>
        <w:tc>
          <w:tcPr>
            <w:tcW w:w="1985"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660.252.000</w:t>
            </w:r>
          </w:p>
        </w:tc>
        <w:tc>
          <w:tcPr>
            <w:tcW w:w="1984"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686.662.080</w:t>
            </w:r>
          </w:p>
        </w:tc>
        <w:tc>
          <w:tcPr>
            <w:tcW w:w="1701"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714.128.563</w:t>
            </w:r>
          </w:p>
        </w:tc>
        <w:tc>
          <w:tcPr>
            <w:tcW w:w="1701" w:type="dxa"/>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742.693.706</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1110103</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Impuesto Predial Unificado (Incluye Compensación por predial de Resguardos Indigenas)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7.970.814</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11.000.000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11.440.000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11.897.600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12.373.504</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1110105</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Sobretasa Ambiental ( O Participación del predial </w:t>
            </w:r>
            <w:r w:rsidRPr="0037043D">
              <w:rPr>
                <w:rFonts w:cs="Calibri"/>
                <w:b/>
                <w:sz w:val="22"/>
                <w:szCs w:val="22"/>
                <w:lang w:val="es-CO"/>
              </w:rPr>
              <w:lastRenderedPageBreak/>
              <w:t>para las CAR)</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lastRenderedPageBreak/>
              <w:t>833.875</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5.200.000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5.408.000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5.624.320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5.849.293</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lastRenderedPageBreak/>
              <w:t>307A</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Impuesto de Circulación y Tránsito Servicio Público</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1110205</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Impuesto de Industria y Comercio</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55.928.738</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90.000.000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93.600.000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97.344.000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101.237.760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1110216</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Sobretasa a la Gasolina</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352.198.000</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350.000.000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364.000.000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378.560.000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393.702.400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1110208</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Impuesto de Espectáculos Públicos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285.000</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300.000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312.000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324.480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337.459</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1110211</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Impuesto sobre Rifas y Apuestas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1.360.000</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4.000.000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4.160.000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4.326.400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4.499.456</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1110206</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Impuesto de Avisos y Tableros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14.757.426</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15.000.000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15.600.000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16.224.000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16.872.960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1110212</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Impuesto de Deguello de Ganado Menor</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406.879</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750.000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780.000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811.200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843.648</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1110207</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Impuesto de Delineación Urbana</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1.040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1.082</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1.125</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1120103</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Impuesto sobre Servicio de Alumbrado Público</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11205020810</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Impuesto al Transporte Hidrocarburos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lastRenderedPageBreak/>
              <w:t>1110217</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Estampillas</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117.670.780</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180.000.000</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187.200.000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194.688.000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202.475.520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111021701</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Estampilla Pro-Palacio</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111021702</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Estampilla Pro-Desarrollo</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111021703</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Estampilla Pro-Electrificacion Rural</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111021704</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Estampillas Pro-Turismo</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111021798</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Otras Estampillas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117.670.780</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180.000.000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187.200.000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194.688.000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202.475.520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1110215</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Sobretasa Bomberil</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308A</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Otros Ingresos Tributarios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4.001.000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4.161.040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4.327.482</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4.500.581</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112</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NO TRIBUTARIOS</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10.647.031.085</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13.977.918.489</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14.537.035.229</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15.118.516.638</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15.723.257.303</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11201</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Tasas y Multas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77.310.807</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55.902.000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58.138.080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60.463.603</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62.882.147</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11202</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Arrendamientos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250.000</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250.000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260.000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270.400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281.216</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11203</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Alquiler de Maquinaria y Equipo</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1.000.000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1.040.000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1.081.600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1.124.864</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11204</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Contribuciones</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1120401</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Contribución por Valorización</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1120498</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Otras Contribuciones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lastRenderedPageBreak/>
              <w:t>11205</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Transferencias</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10.289.224.759</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13.880.766.489</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14.435.997.149</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15.013.437.035</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15.613.974.516</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1120501</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Transferencias Corrientes (Para Funcionamiento)</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877.458.091</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1.013.228.278</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1.053.757.409</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1.095.907.705</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1.139.744.014</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1120501010101</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Sistema General de Participaciones - Propósito General (Libre Destinación)</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877.458.091</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1.013.228.278</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1.053.757.409</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1.095.907.705</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1.139.744.014</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112050108</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Cuota de Auditaje</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1120502</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Transferencias de Capital (Para Inversión)</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7.317.317.795</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10.170.548.601</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10.577.370.545</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11.000.465.367</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11.440.483.982</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1120502010101</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Sistema General de Participaciones -Educación-</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1.141.169.891</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1.333.485.552</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1.386.824.974</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1.442.297.973</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1.499.989.892</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112050201010101</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S. G. P. Educación - Prestación de Servicios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112050201010102</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S. G. P. Educación - Aportes Patronales (Calidad)</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1.141.169.891</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1.333.485.552</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1.386.824.974</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1.442.297.973</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1.499.989.892</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1120502010102</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Sistema General de Participaciones -Salud-</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3.702.592.366</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6.174.379.548</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6.421.354.730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6.678.208.919</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6.945.337.276</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112050201010201</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S. G. P. Salud - Subsidio Demanda</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3.506.080.770</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5.948.938.764</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6.186.896.315</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6.434.372.167</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6.691.747.054</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1120502010</w:t>
            </w:r>
            <w:r w:rsidRPr="0037043D">
              <w:rPr>
                <w:rFonts w:cs="Calibri"/>
                <w:b/>
                <w:sz w:val="22"/>
                <w:szCs w:val="22"/>
                <w:lang w:val="es-CO"/>
              </w:rPr>
              <w:lastRenderedPageBreak/>
              <w:t>10202</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lastRenderedPageBreak/>
              <w:t xml:space="preserve">              S. G. P. Salud - </w:t>
            </w:r>
            <w:r w:rsidRPr="0037043D">
              <w:rPr>
                <w:rFonts w:cs="Calibri"/>
                <w:b/>
                <w:sz w:val="22"/>
                <w:szCs w:val="22"/>
                <w:lang w:val="es-CO"/>
              </w:rPr>
              <w:lastRenderedPageBreak/>
              <w:t>Subsidio Oferta</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lastRenderedPageBreak/>
              <w:t>0</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lastRenderedPageBreak/>
              <w:t>112050201010203</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S. G. P. Salud - Plan de Atención Básica (Pab)</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196.511.596</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225.440.784</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234.458.415</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243.836.752</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253.590.222</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112050201010204</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S. G. P. Salud - Aportes Patronales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112050201010205</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S. G. P. Salud - Prestación de Servicios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1120502010103</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Sistema General de Participaciones Propósito General (Forsoza Inversión)</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2.263.700.213</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2.403.653.835</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2.499.799.988</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2.599.791.988</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2.703.783.667</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6A</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Sistema General  de Participaciones-Alimentación Escolar</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209.855.325</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259.029.666</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269.390.853</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280.166.487</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291.373.146</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7A</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Sistema General  de Participaciones-Municipios Ribereños Rio Magdalena</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1120502010198</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Otras Transferencias del Nivel Central Nacional</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2.090.882.397</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2.203.714.511</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2.291.863.091</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2.383.537.615</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2.478.879.120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11205020102</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Empresa para la Salud -ETESA-</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56.273.547</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38.000.000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39.520.000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41.100.800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42.744.832</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11205020103</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Fondo de Solidaridad y Garantías -FOSYGA-</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2.034.608.850</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2.025.792.511</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2.106.824.211</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2.191.097.180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2.278.741.067</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lastRenderedPageBreak/>
              <w:t>11205020198</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Otras Transferencias del Nivel Nacional</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139.922.000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145.518.880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151.339.635</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157.393.221</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112050202</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Del Nivel Departamental</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3.566.476</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493.275.099</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513.006.103</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533.526.347</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554.867.401</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1120501020101</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De Vehículos Automotores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4.200.000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4.368.000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4.542.720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4.724.429</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11205020806</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Degüello de Ganado Mayor</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3.566.476</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4.600.000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4.784.000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4.975.360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5.174.374</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11205010298</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Otras Transferencias del Nivel Departamental</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484.475.099</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503.854.103</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524.008.267</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544.968.598</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11206</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Fondos Especiales</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40.257.255</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40.000.000</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41.600.000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43.264.000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44.994.560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1120601</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Fondos para Previsión Social</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1120605</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Fondo de Seguridad (5% Contratos) -Ley 418/97-</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40.257.255</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40.000.000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41.600.000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43.264.000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44.994.560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5A</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Otros Fondos Especiales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11298</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Otros Ingresos No Tributarios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239.988.264</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12</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INGRESOS DE CAPITAL</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2.935.638.150</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1120502010</w:t>
            </w:r>
            <w:r w:rsidRPr="0037043D">
              <w:rPr>
                <w:rFonts w:cs="Calibri"/>
                <w:b/>
                <w:sz w:val="22"/>
                <w:szCs w:val="22"/>
                <w:lang w:val="es-CO"/>
              </w:rPr>
              <w:lastRenderedPageBreak/>
              <w:t>4</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lastRenderedPageBreak/>
              <w:t xml:space="preserve">          Fondo Nacional de </w:t>
            </w:r>
            <w:r w:rsidRPr="0037043D">
              <w:rPr>
                <w:rFonts w:cs="Calibri"/>
                <w:b/>
                <w:bCs/>
                <w:sz w:val="22"/>
                <w:szCs w:val="22"/>
                <w:lang w:val="es-CO"/>
              </w:rPr>
              <w:lastRenderedPageBreak/>
              <w:t>Regalías -FNR-</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lastRenderedPageBreak/>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lastRenderedPageBreak/>
              <w:t>309A</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Cofinanciación</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112050207</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Regalías</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11205020701</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Regalías Petrolíferas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11205020702</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Regalías Carboníferas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11205020703</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Regalías por Gas Natural</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11205020704</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Regalías Niquel</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11205020708</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Oro Físico</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11205020706</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Explotación Esmeraldas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11205020707</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Salinas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310A</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Otras Regalías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121</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RECURSOS DEL CRÉDITO</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12101</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Interno</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lastRenderedPageBreak/>
              <w:t>1210101</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Del Sector Financiero</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121010101</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Findeter</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121010102</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Fonade</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121010103</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Banca Comercial</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121010104</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Corporaciones Financieras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121010105</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Institutos de Desarrollo</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295A</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Para Financiar Ajuste</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121010198</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Otros Recursos del Sector Financiero</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1210102</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Del Sector No Financiero</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12102</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Externo</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122</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RECURSOS DEL BALANCE</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2.900.884.705</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12201</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Saldo en Caja y Bancos a Diciembre 31 Vigencia Anterior</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2.900.884.705</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12202</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Recuperación de Cartera</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1220201</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Ingresos Tributarios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lastRenderedPageBreak/>
              <w:t>1220202</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Prestamos Concedidos - Capital</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1220203</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Prestamos Concedidos - Intereses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1220298</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Otras Recuperaciones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12203</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Reintegros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12204</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Cancelación de Reservas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12205</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Superávit Fiscal</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12206</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Venta de Activos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12298</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Otros Recursos del Balance</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123</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RENDIMIENTO DE INVERSIONES FINANCIERAS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34.753.445</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124</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DONACIONES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125</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EXCEDENTES FINANCIEROS</w:t>
            </w:r>
          </w:p>
        </w:tc>
        <w:tc>
          <w:tcPr>
            <w:tcW w:w="2126"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98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984"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c>
          <w:tcPr>
            <w:tcW w:w="1701"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12501</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Excedente de Establecimientos Públicos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00"/>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12502</w:t>
            </w:r>
          </w:p>
        </w:tc>
        <w:tc>
          <w:tcPr>
            <w:tcW w:w="283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xml:space="preserve">    Utilidad de Empresas Industriales y Comerciales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lastRenderedPageBreak/>
              <w:t>126</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APROVECHAMIENTOS</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15"/>
        </w:trPr>
        <w:tc>
          <w:tcPr>
            <w:tcW w:w="1418"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11205020105</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Fondo de Ahorro y Estabilización Petrolera -FAEP-</w:t>
            </w:r>
          </w:p>
        </w:tc>
        <w:tc>
          <w:tcPr>
            <w:tcW w:w="2126"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330"/>
        </w:trPr>
        <w:tc>
          <w:tcPr>
            <w:tcW w:w="1418"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128</w:t>
            </w:r>
          </w:p>
        </w:tc>
        <w:tc>
          <w:tcPr>
            <w:tcW w:w="2835" w:type="dxa"/>
            <w:noWrap/>
            <w:hideMark/>
          </w:tcPr>
          <w:p w:rsidR="00906DCA" w:rsidRPr="0037043D" w:rsidRDefault="00906DCA" w:rsidP="0037043D">
            <w:pPr>
              <w:tabs>
                <w:tab w:val="left" w:pos="9617"/>
              </w:tabs>
              <w:rPr>
                <w:rFonts w:cs="Calibri"/>
                <w:b/>
                <w:bCs/>
                <w:sz w:val="22"/>
                <w:szCs w:val="22"/>
                <w:lang w:val="es-CO"/>
              </w:rPr>
            </w:pPr>
            <w:r w:rsidRPr="0037043D">
              <w:rPr>
                <w:rFonts w:cs="Calibri"/>
                <w:b/>
                <w:bCs/>
                <w:sz w:val="22"/>
                <w:szCs w:val="22"/>
                <w:lang w:val="es-CO"/>
              </w:rPr>
              <w:t xml:space="preserve">  OTROS INGRESOS DE CAPITAL</w:t>
            </w:r>
          </w:p>
        </w:tc>
        <w:tc>
          <w:tcPr>
            <w:tcW w:w="2126" w:type="dxa"/>
            <w:noWrap/>
            <w:hideMark/>
          </w:tcPr>
          <w:p w:rsidR="00906DCA" w:rsidRPr="0037043D" w:rsidRDefault="00906DCA" w:rsidP="0037043D">
            <w:pPr>
              <w:tabs>
                <w:tab w:val="left" w:pos="9617"/>
              </w:tabs>
              <w:ind w:left="-6062"/>
              <w:rPr>
                <w:rFonts w:cs="Calibri"/>
                <w:b/>
                <w:sz w:val="22"/>
                <w:szCs w:val="22"/>
                <w:lang w:val="es-CO"/>
              </w:rPr>
            </w:pPr>
            <w:r w:rsidRPr="0037043D">
              <w:rPr>
                <w:rFonts w:cs="Calibri"/>
                <w:b/>
                <w:sz w:val="22"/>
                <w:szCs w:val="22"/>
                <w:lang w:val="es-CO"/>
              </w:rPr>
              <w:t>0</w:t>
            </w:r>
          </w:p>
        </w:tc>
        <w:tc>
          <w:tcPr>
            <w:tcW w:w="1985"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c>
          <w:tcPr>
            <w:tcW w:w="1701" w:type="dxa"/>
            <w:noWrap/>
            <w:hideMark/>
          </w:tcPr>
          <w:p w:rsidR="00906DCA" w:rsidRPr="0037043D" w:rsidRDefault="00906DCA" w:rsidP="0037043D">
            <w:pPr>
              <w:tabs>
                <w:tab w:val="left" w:pos="9617"/>
              </w:tabs>
              <w:rPr>
                <w:rFonts w:cs="Calibri"/>
                <w:b/>
                <w:sz w:val="22"/>
                <w:szCs w:val="22"/>
                <w:lang w:val="es-CO"/>
              </w:rPr>
            </w:pPr>
            <w:r w:rsidRPr="0037043D">
              <w:rPr>
                <w:rFonts w:cs="Calibri"/>
                <w:b/>
                <w:sz w:val="22"/>
                <w:szCs w:val="22"/>
                <w:lang w:val="es-CO"/>
              </w:rPr>
              <w:t>0</w:t>
            </w:r>
          </w:p>
        </w:tc>
      </w:tr>
    </w:tbl>
    <w:p w:rsidR="00906DCA" w:rsidRDefault="00906DCA" w:rsidP="00497777">
      <w:pPr>
        <w:tabs>
          <w:tab w:val="left" w:pos="9617"/>
        </w:tabs>
        <w:rPr>
          <w:rFonts w:ascii="Arial" w:hAnsi="Arial" w:cs="Arial"/>
          <w:b/>
          <w:sz w:val="24"/>
          <w:szCs w:val="24"/>
          <w:lang w:val="es-CO" w:bidi="ar-SA"/>
        </w:rPr>
      </w:pPr>
    </w:p>
    <w:p w:rsidR="00833FD3" w:rsidRDefault="00833FD3" w:rsidP="00497777">
      <w:pPr>
        <w:tabs>
          <w:tab w:val="left" w:pos="9617"/>
        </w:tabs>
        <w:rPr>
          <w:rFonts w:ascii="Arial" w:hAnsi="Arial" w:cs="Arial"/>
          <w:b/>
          <w:sz w:val="24"/>
          <w:szCs w:val="24"/>
          <w:lang w:val="es-CO" w:bidi="ar-SA"/>
        </w:rPr>
      </w:pPr>
    </w:p>
    <w:p w:rsidR="00833FD3" w:rsidRDefault="00833FD3" w:rsidP="00497777">
      <w:pPr>
        <w:tabs>
          <w:tab w:val="left" w:pos="9617"/>
        </w:tabs>
        <w:rPr>
          <w:rFonts w:ascii="Arial" w:hAnsi="Arial" w:cs="Arial"/>
          <w:b/>
          <w:sz w:val="24"/>
          <w:szCs w:val="24"/>
          <w:lang w:val="es-CO" w:bidi="ar-SA"/>
        </w:rPr>
      </w:pPr>
    </w:p>
    <w:p w:rsidR="00833FD3" w:rsidRDefault="00833FD3" w:rsidP="00497777">
      <w:pPr>
        <w:tabs>
          <w:tab w:val="left" w:pos="9617"/>
        </w:tabs>
        <w:rPr>
          <w:rFonts w:ascii="Arial" w:hAnsi="Arial" w:cs="Arial"/>
          <w:b/>
          <w:sz w:val="24"/>
          <w:szCs w:val="24"/>
          <w:lang w:val="es-CO" w:bidi="ar-SA"/>
        </w:rPr>
      </w:pPr>
    </w:p>
    <w:p w:rsidR="00833FD3" w:rsidRDefault="00833FD3" w:rsidP="00497777">
      <w:pPr>
        <w:tabs>
          <w:tab w:val="left" w:pos="9617"/>
        </w:tabs>
        <w:rPr>
          <w:rFonts w:ascii="Arial" w:hAnsi="Arial" w:cs="Arial"/>
          <w:b/>
          <w:sz w:val="24"/>
          <w:szCs w:val="24"/>
          <w:lang w:val="es-CO" w:bidi="ar-SA"/>
        </w:rPr>
      </w:pPr>
    </w:p>
    <w:p w:rsidR="00833FD3" w:rsidRDefault="00833FD3" w:rsidP="00497777">
      <w:pPr>
        <w:tabs>
          <w:tab w:val="left" w:pos="9617"/>
        </w:tabs>
        <w:rPr>
          <w:rFonts w:ascii="Arial" w:hAnsi="Arial" w:cs="Arial"/>
          <w:b/>
          <w:sz w:val="24"/>
          <w:szCs w:val="24"/>
          <w:lang w:val="es-CO" w:bidi="ar-SA"/>
        </w:rPr>
      </w:pPr>
    </w:p>
    <w:p w:rsidR="00833FD3" w:rsidRDefault="00833FD3" w:rsidP="00497777">
      <w:pPr>
        <w:tabs>
          <w:tab w:val="left" w:pos="9617"/>
        </w:tabs>
        <w:rPr>
          <w:rFonts w:ascii="Arial" w:hAnsi="Arial" w:cs="Arial"/>
          <w:b/>
          <w:sz w:val="24"/>
          <w:szCs w:val="24"/>
          <w:lang w:val="es-CO" w:bidi="ar-SA"/>
        </w:rPr>
      </w:pPr>
    </w:p>
    <w:p w:rsidR="0085280C" w:rsidRDefault="0085280C" w:rsidP="00497777">
      <w:pPr>
        <w:tabs>
          <w:tab w:val="left" w:pos="9617"/>
        </w:tabs>
        <w:rPr>
          <w:rFonts w:ascii="Arial" w:hAnsi="Arial" w:cs="Arial"/>
          <w:b/>
          <w:sz w:val="24"/>
          <w:szCs w:val="24"/>
          <w:lang w:val="es-CO" w:bidi="ar-SA"/>
        </w:rPr>
      </w:pPr>
    </w:p>
    <w:p w:rsidR="0085280C" w:rsidRDefault="0085280C" w:rsidP="00497777">
      <w:pPr>
        <w:tabs>
          <w:tab w:val="left" w:pos="9617"/>
        </w:tabs>
        <w:rPr>
          <w:rFonts w:ascii="Arial" w:hAnsi="Arial" w:cs="Arial"/>
          <w:b/>
          <w:sz w:val="24"/>
          <w:szCs w:val="24"/>
          <w:lang w:val="es-CO" w:bidi="ar-SA"/>
        </w:rPr>
      </w:pPr>
    </w:p>
    <w:p w:rsidR="00F919F1" w:rsidRDefault="00F919F1" w:rsidP="00497777">
      <w:pPr>
        <w:tabs>
          <w:tab w:val="left" w:pos="9617"/>
        </w:tabs>
        <w:rPr>
          <w:rFonts w:ascii="Arial" w:hAnsi="Arial" w:cs="Arial"/>
          <w:b/>
          <w:sz w:val="24"/>
          <w:szCs w:val="24"/>
          <w:lang w:val="es-CO" w:bidi="ar-SA"/>
        </w:rPr>
      </w:pPr>
    </w:p>
    <w:p w:rsidR="00F919F1" w:rsidRDefault="00F919F1" w:rsidP="00497777">
      <w:pPr>
        <w:tabs>
          <w:tab w:val="left" w:pos="9617"/>
        </w:tabs>
        <w:rPr>
          <w:rFonts w:ascii="Arial" w:hAnsi="Arial" w:cs="Arial"/>
          <w:b/>
          <w:sz w:val="24"/>
          <w:szCs w:val="24"/>
          <w:lang w:val="es-CO" w:bidi="ar-SA"/>
        </w:rPr>
      </w:pPr>
    </w:p>
    <w:p w:rsidR="00F919F1" w:rsidRDefault="00F919F1" w:rsidP="00497777">
      <w:pPr>
        <w:tabs>
          <w:tab w:val="left" w:pos="9617"/>
        </w:tabs>
        <w:rPr>
          <w:rFonts w:ascii="Arial" w:hAnsi="Arial" w:cs="Arial"/>
          <w:b/>
          <w:sz w:val="24"/>
          <w:szCs w:val="24"/>
          <w:lang w:val="es-CO" w:bidi="ar-SA"/>
        </w:rPr>
      </w:pPr>
    </w:p>
    <w:p w:rsidR="00497777" w:rsidRPr="00833FD3" w:rsidRDefault="00833FD3" w:rsidP="00497777">
      <w:pPr>
        <w:tabs>
          <w:tab w:val="left" w:pos="9617"/>
        </w:tabs>
        <w:rPr>
          <w:rFonts w:ascii="Arial" w:hAnsi="Arial" w:cs="Arial"/>
          <w:b/>
          <w:sz w:val="24"/>
          <w:szCs w:val="24"/>
          <w:lang w:val="es-CO" w:bidi="ar-SA"/>
        </w:rPr>
      </w:pPr>
      <w:r w:rsidRPr="00833FD3">
        <w:rPr>
          <w:rFonts w:ascii="Arial" w:hAnsi="Arial" w:cs="Arial"/>
          <w:b/>
          <w:sz w:val="24"/>
          <w:szCs w:val="24"/>
          <w:lang w:val="es-CO" w:bidi="ar-SA"/>
        </w:rPr>
        <w:lastRenderedPageBreak/>
        <w:t>6.7. GASTOS (PROYECCIONES)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43"/>
        <w:gridCol w:w="1985"/>
        <w:gridCol w:w="1843"/>
        <w:gridCol w:w="1984"/>
        <w:gridCol w:w="2268"/>
        <w:gridCol w:w="2193"/>
      </w:tblGrid>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MUNICIPIO DE ARGELIA, CAUCA</w:t>
            </w:r>
          </w:p>
        </w:tc>
        <w:tc>
          <w:tcPr>
            <w:tcW w:w="1985" w:type="dxa"/>
            <w:noWrap/>
            <w:hideMark/>
          </w:tcPr>
          <w:p w:rsidR="00497777" w:rsidRPr="0037043D" w:rsidRDefault="00497777" w:rsidP="0037043D">
            <w:pPr>
              <w:tabs>
                <w:tab w:val="left" w:pos="9617"/>
              </w:tabs>
              <w:rPr>
                <w:rFonts w:cs="Calibri"/>
                <w:b/>
                <w:sz w:val="22"/>
                <w:szCs w:val="22"/>
                <w:lang w:val="es-CO"/>
              </w:rPr>
            </w:pPr>
          </w:p>
        </w:tc>
        <w:tc>
          <w:tcPr>
            <w:tcW w:w="1843" w:type="dxa"/>
            <w:noWrap/>
            <w:hideMark/>
          </w:tcPr>
          <w:p w:rsidR="00497777" w:rsidRPr="0037043D" w:rsidRDefault="00497777" w:rsidP="0037043D">
            <w:pPr>
              <w:tabs>
                <w:tab w:val="left" w:pos="9617"/>
              </w:tabs>
              <w:rPr>
                <w:rFonts w:cs="Calibri"/>
                <w:b/>
                <w:sz w:val="22"/>
                <w:szCs w:val="22"/>
                <w:lang w:val="es-CO"/>
              </w:rPr>
            </w:pPr>
          </w:p>
        </w:tc>
        <w:tc>
          <w:tcPr>
            <w:tcW w:w="1984" w:type="dxa"/>
            <w:noWrap/>
            <w:hideMark/>
          </w:tcPr>
          <w:p w:rsidR="00497777" w:rsidRPr="0037043D" w:rsidRDefault="00497777" w:rsidP="0037043D">
            <w:pPr>
              <w:tabs>
                <w:tab w:val="left" w:pos="9617"/>
              </w:tabs>
              <w:rPr>
                <w:rFonts w:cs="Calibri"/>
                <w:b/>
                <w:sz w:val="22"/>
                <w:szCs w:val="22"/>
                <w:lang w:val="es-CO"/>
              </w:rPr>
            </w:pPr>
          </w:p>
        </w:tc>
        <w:tc>
          <w:tcPr>
            <w:tcW w:w="2268" w:type="dxa"/>
            <w:noWrap/>
            <w:hideMark/>
          </w:tcPr>
          <w:p w:rsidR="00497777" w:rsidRPr="0037043D" w:rsidRDefault="00497777" w:rsidP="0037043D">
            <w:pPr>
              <w:tabs>
                <w:tab w:val="left" w:pos="9617"/>
              </w:tabs>
              <w:rPr>
                <w:rFonts w:cs="Calibri"/>
                <w:b/>
                <w:sz w:val="22"/>
                <w:szCs w:val="22"/>
                <w:lang w:val="es-CO"/>
              </w:rPr>
            </w:pPr>
          </w:p>
        </w:tc>
        <w:tc>
          <w:tcPr>
            <w:tcW w:w="2193" w:type="dxa"/>
            <w:noWrap/>
            <w:hideMark/>
          </w:tcPr>
          <w:p w:rsidR="00497777" w:rsidRPr="0037043D" w:rsidRDefault="00497777" w:rsidP="0037043D">
            <w:pPr>
              <w:tabs>
                <w:tab w:val="left" w:pos="9617"/>
              </w:tabs>
              <w:rPr>
                <w:rFonts w:cs="Calibri"/>
                <w:b/>
                <w:sz w:val="22"/>
                <w:szCs w:val="22"/>
                <w:lang w:val="es-CO"/>
              </w:rPr>
            </w:pP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2012</w:t>
            </w:r>
          </w:p>
        </w:tc>
        <w:tc>
          <w:tcPr>
            <w:tcW w:w="1985" w:type="dxa"/>
            <w:noWrap/>
            <w:hideMark/>
          </w:tcPr>
          <w:p w:rsidR="00497777" w:rsidRPr="0037043D" w:rsidRDefault="00497777" w:rsidP="0037043D">
            <w:pPr>
              <w:tabs>
                <w:tab w:val="left" w:pos="9617"/>
              </w:tabs>
              <w:rPr>
                <w:rFonts w:cs="Calibri"/>
                <w:b/>
                <w:sz w:val="22"/>
                <w:szCs w:val="22"/>
                <w:lang w:val="es-CO"/>
              </w:rPr>
            </w:pPr>
          </w:p>
        </w:tc>
        <w:tc>
          <w:tcPr>
            <w:tcW w:w="1843" w:type="dxa"/>
            <w:noWrap/>
            <w:hideMark/>
          </w:tcPr>
          <w:p w:rsidR="00497777" w:rsidRPr="0037043D" w:rsidRDefault="00497777" w:rsidP="0037043D">
            <w:pPr>
              <w:tabs>
                <w:tab w:val="left" w:pos="9617"/>
              </w:tabs>
              <w:rPr>
                <w:rFonts w:cs="Calibri"/>
                <w:b/>
                <w:sz w:val="22"/>
                <w:szCs w:val="22"/>
                <w:lang w:val="es-CO"/>
              </w:rPr>
            </w:pPr>
          </w:p>
        </w:tc>
        <w:tc>
          <w:tcPr>
            <w:tcW w:w="1984" w:type="dxa"/>
            <w:noWrap/>
            <w:hideMark/>
          </w:tcPr>
          <w:p w:rsidR="00497777" w:rsidRPr="0037043D" w:rsidRDefault="00497777" w:rsidP="0037043D">
            <w:pPr>
              <w:tabs>
                <w:tab w:val="left" w:pos="9617"/>
              </w:tabs>
              <w:rPr>
                <w:rFonts w:cs="Calibri"/>
                <w:b/>
                <w:sz w:val="22"/>
                <w:szCs w:val="22"/>
                <w:lang w:val="es-CO"/>
              </w:rPr>
            </w:pPr>
          </w:p>
        </w:tc>
        <w:tc>
          <w:tcPr>
            <w:tcW w:w="2268" w:type="dxa"/>
            <w:noWrap/>
            <w:hideMark/>
          </w:tcPr>
          <w:p w:rsidR="00497777" w:rsidRPr="0037043D" w:rsidRDefault="00497777" w:rsidP="0037043D">
            <w:pPr>
              <w:tabs>
                <w:tab w:val="left" w:pos="9617"/>
              </w:tabs>
              <w:rPr>
                <w:rFonts w:cs="Calibri"/>
                <w:b/>
                <w:sz w:val="22"/>
                <w:szCs w:val="22"/>
                <w:lang w:val="es-CO"/>
              </w:rPr>
            </w:pPr>
          </w:p>
        </w:tc>
        <w:tc>
          <w:tcPr>
            <w:tcW w:w="2193" w:type="dxa"/>
            <w:noWrap/>
            <w:hideMark/>
          </w:tcPr>
          <w:p w:rsidR="00497777" w:rsidRPr="0037043D" w:rsidRDefault="00497777" w:rsidP="0037043D">
            <w:pPr>
              <w:tabs>
                <w:tab w:val="left" w:pos="9617"/>
              </w:tabs>
              <w:rPr>
                <w:rFonts w:cs="Calibri"/>
                <w:b/>
                <w:sz w:val="22"/>
                <w:szCs w:val="22"/>
                <w:lang w:val="es-CO"/>
              </w:rPr>
            </w:pPr>
          </w:p>
        </w:tc>
      </w:tr>
      <w:tr w:rsidR="0037043D" w:rsidRPr="0037043D" w:rsidTr="0037043D">
        <w:trPr>
          <w:trHeight w:val="270"/>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6</w:t>
            </w:r>
          </w:p>
        </w:tc>
        <w:tc>
          <w:tcPr>
            <w:tcW w:w="1985" w:type="dxa"/>
            <w:noWrap/>
            <w:hideMark/>
          </w:tcPr>
          <w:p w:rsidR="00497777" w:rsidRPr="0037043D" w:rsidRDefault="00497777" w:rsidP="0037043D">
            <w:pPr>
              <w:tabs>
                <w:tab w:val="left" w:pos="9617"/>
              </w:tabs>
              <w:rPr>
                <w:rFonts w:cs="Calibri"/>
                <w:b/>
                <w:sz w:val="22"/>
                <w:szCs w:val="22"/>
                <w:lang w:val="es-CO"/>
              </w:rPr>
            </w:pP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780"/>
        </w:trPr>
        <w:tc>
          <w:tcPr>
            <w:tcW w:w="2943"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CONCEPTOS</w:t>
            </w:r>
          </w:p>
        </w:tc>
        <w:tc>
          <w:tcPr>
            <w:tcW w:w="1985"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Escenario Financiero Año 2011</w:t>
            </w:r>
          </w:p>
        </w:tc>
        <w:tc>
          <w:tcPr>
            <w:tcW w:w="1843"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Escenario Financiero Año 2012</w:t>
            </w:r>
          </w:p>
        </w:tc>
        <w:tc>
          <w:tcPr>
            <w:tcW w:w="1984"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Escenario Financiero Año 2013</w:t>
            </w:r>
          </w:p>
        </w:tc>
        <w:tc>
          <w:tcPr>
            <w:tcW w:w="2268"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Escenario Financiero Año 2014</w:t>
            </w:r>
          </w:p>
        </w:tc>
        <w:tc>
          <w:tcPr>
            <w:tcW w:w="2193"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Escenario Financiero Año 2015</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GASTOS</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11.425.696.315</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14.638.170.489</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14.275.502.292</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14.820.241.134</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15.387.519.529</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GASTOS DE FUNCIONAMIENTO</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705.452.987</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915.685.584</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848.571.556</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882.514.418</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917.814.994</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GASTOS DE PERSONAL</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481.303.333</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641.319.238</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605.731.556</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629.960.818</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655.159.250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Servicios Personales Asociados a la Nómina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387.218.356</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442.447.756</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460.145.666</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478.551.493</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497.693.553</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Servicios Personales Indirectos</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58.885.050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Honorarios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58.885.050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Jornales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Personal Supernumerario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lastRenderedPageBreak/>
              <w:t xml:space="preserve">      Remuneración por Servicios Técnicos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Otros Servicios Personales Indirectos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Contribuciones Inherentes a la Nómina</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94.084.977</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139.986.432</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145.585.889</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151.409.325</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157.465.698</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Al Sector Público</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25.393.682</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126.126.313</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131.171.366</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136.418.220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141.874.949</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Aportes Previsión Social</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Aportes Parafiscales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25.393.682</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126.126.313</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131.171.366</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136.418.220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141.874.949</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Al Sector Privado</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68.691.295</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13.860.119</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14.414.524</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14.991.105</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15.590.749</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Aportes Previsión Social</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68.691.295</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13.860.119</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14.414.524</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14.991.105</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15.590.749</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Aportes Parafiscales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GASTOS GENERALES</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224.149.654</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233.500.000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242.840.000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252.553.600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262.655.744</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Adquisición de Bienes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65.000.000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60.000.000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62.400.000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64.896.000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67.491.840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Adquisición de Servicios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12.000.000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142.000.000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147.680.000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153.587.200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159.730.688</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Otros Gastos Generales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147.149.654</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31.500.000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32.760.000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34.070.400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35.433.216</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TRANSFERENCIAS</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40.866.346</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Al Sector Público</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19.517.600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lastRenderedPageBreak/>
              <w:t xml:space="preserve">      Pagos de Previsión Social</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15.867.600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Cesantías (pagos directos)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Pensiones (mesadas)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15.867.600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Otras Prestaciones Sociales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Pagos a Otras Entidades del Sector Público</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3.650.000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Al Nivel Nacional (10% del S.G.P.- Forz. Inv.- Art. 49-Ley 863/03)</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Departamento (Administración Central)</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Distrito (Administración Central)</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Municipios (Administración Central)</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 Entidades Descentralizadas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3.650.000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Al Sector Privado</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1.348.746</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lastRenderedPageBreak/>
              <w:t xml:space="preserve">      Pagos de Previsión Social</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1.348.746</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Cesantías (pagos directos)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Pensiones (mesadas)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Otras Prestaciones Sociales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1.348.746</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Pagos/Déficit Generado Post Acuerdo (Aplica 617/00)</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Pagos a Organismos Internacionales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Cuota de Auditaje</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Indemnizaciones por Retiros de Personal</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Sentencias y Conciliaciones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20.000.000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Otras Transferencias (a Bomberos, CAR y otras similares de fuentes propias)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DEFICIT FISCAL (FUNCIONAMIENTO) </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DÉFICIT FISCAL VIGENCIAS </w:t>
            </w:r>
            <w:r w:rsidRPr="0037043D">
              <w:rPr>
                <w:rFonts w:cs="Calibri"/>
                <w:b/>
                <w:sz w:val="22"/>
                <w:szCs w:val="22"/>
                <w:lang w:val="es-CO"/>
              </w:rPr>
              <w:lastRenderedPageBreak/>
              <w:t>2.001 Y SIGUIENTES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lastRenderedPageBreak/>
              <w:t>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lastRenderedPageBreak/>
              <w:t xml:space="preserve"> DEFICIT FISCAL VIGENCIA 2.000 Y ANTERIORES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GASTOS DE INVERSION</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10.525.033.803</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13.439.025.380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13.055.131.580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13.577.336.844</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14.120.430.317</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CON RECURSOS DEL SGP</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7.343.502.994</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11.177.032.869</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10.948.307.369</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11.386.239.664</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11.841.689.250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EDUCACION</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1.738.689.284</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1.381.836.855</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1.437.110.330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1.494.594.743</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Construcción, reparación y manteniemiento de Planteles para Preescolar, Primaria y Secundaria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1.328.689.284</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1.381.836.855</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1.437.110.330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1.494.594.743</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Preinversión: Estudios, Proyectos, Diseños y Asesorías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Pago Personal Docente</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Aportes de Seguridad Social del Personal del Sector</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Subsidio para el Acceso de la Población a Servicios Educativos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Otros Gastos Educación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410.000.000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lastRenderedPageBreak/>
              <w:t xml:space="preserve">   SALUD</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4.472.995.002</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6.174.379.548</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6.421.354.730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6.678.208.919</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6.945.337.276</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Construcción y mantenimiento de Hospitales y Puestos de Salud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Preinversión: Estudios, Proyectos, Diseños y Asesorías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Pagos de Personal del Sector</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Aportes de Seguridad Social del Personal del Sector</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Subsidio para el Acceso de la Población a Servicios Medicos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4.288.271.597</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5.948.938.764</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6.186.896.315</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6.434.372.167</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6.691.747.054</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Otros Gastos Salud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184.723.405</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225.440.784</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234.458.415</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243.836.752</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253.590.222</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CON RECURSOS DE PARTICIPACIONES DE PROPOSITO GENERAL - SGP</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2.870.507.992</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3.263.964.037</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3.145.115.784</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3.270.920.415</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3.401.757.232</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Pagos de personal y aportes a la seguridad  social</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184.978.307</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549.922.000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571.918.880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594.795.635</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618.587.461</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Agua Potable y Saneamiento Básico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lastRenderedPageBreak/>
              <w:t xml:space="preserve">       Infraestructura Vial </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Vivienda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Educación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Educación Física, Deporte y Recreación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Salud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Cultura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Sector Energético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Desarrollo Agropecuario y Minero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Infraestructura Urbana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Desarrollo de la comunidad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Justicia, defensa y seguridad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50.000.000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100.000.000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104.000.000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108.160.000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112.486.400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Otros sectores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134.978.307</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449.922.000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467.918.880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486.635.635</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506.101.061</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Subsidios para el acceso de la población al servicio</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166.103.228</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648.961.527</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425.513.173</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442.533.700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460.235.048</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Agua Potable y </w:t>
            </w:r>
            <w:r w:rsidRPr="0037043D">
              <w:rPr>
                <w:rFonts w:cs="Calibri"/>
                <w:b/>
                <w:sz w:val="22"/>
                <w:szCs w:val="22"/>
                <w:lang w:val="es-CO"/>
              </w:rPr>
              <w:lastRenderedPageBreak/>
              <w:t>Saneamiento Básico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lastRenderedPageBreak/>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159.814.245</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lastRenderedPageBreak/>
              <w:t xml:space="preserve">       Vivienda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80.000.000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Educación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166.103.228</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409.147.282</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425.513.173</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442.533.700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460.235.048</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Salud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Sector Energético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Desarrollo Agropecuario y Minero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Formación Bruta de capital  y otros (construcción, reparación, mantenimiento, asistencia técnica, preinversión, etc)</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2.519.426.457</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2.065.080.510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2.147.683.730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2.233.591.080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2.322.934.723</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Agua Potable y Saneamiento Básico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996.767.800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905.614.055</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941.838.617</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979.512.162</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1.018.692.648</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Infraestructura Vial </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526.000.000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300.000.000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312.000.000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324.480.000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337.459.200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Vivienda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85.000.000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Educación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Educación Física, Deporte y Recreación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176.399.959</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101.061.674</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105.104.141</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109.308.307</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113.680.639</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Salud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lastRenderedPageBreak/>
              <w:t xml:space="preserve">       Cultura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94.928.966</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Sector Energético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150.000.000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100.000.000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104.000.000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108.160.000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112.486.400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Desarrollo Agropecuario y Minero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109.000.000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200.000.000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208.000.000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216.320.000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224.972.800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Infraestructura Urbana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151.510.686</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35.470.478</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36.889.297</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38.364.869</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39.899.464</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Desarrollo de la comunidad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70.000.000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31.352.603</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32.606.707</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33.910.975</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35.267.414</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Justicia, defensa y seguridad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Desarrollo Institucional</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30.000.000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Otros sectores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129.819.046</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391.581.700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407.244.968</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423.534.767</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440.476.157</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CON RECURSOS DE REGALIAS Y FONDOS DE COFINANCIACIÓN</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2.493.440.809</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2.033.392.511</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2.106.824.211</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2.191.097.180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2.278.741.067</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Pagos de personal y aportes a la seguridad  social</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2.493.440.809</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2.025.792.511</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2.106.824.211</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2.191.097.180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2.278.741.067</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Agua Potable y Saneamiento Básico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Infraestructura Vial </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Vivienda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lastRenderedPageBreak/>
              <w:t xml:space="preserve">       Educación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Educación Física, Deporte y Recreación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Salud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2.478.000.211</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2.025.792.511</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2.106.824.211</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2.191.097.180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2.278.741.067</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Cultura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Sector Energético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Desarrollo Agropecuario y Minero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Infraestructura Urbana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Desarrollo de la comunidad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Justicia, defensa y seguridad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Otros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15.440.598</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Subsidios para el acceso de la población al servicio</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Agua Potable y Saneamiento Básico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Vivienda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lastRenderedPageBreak/>
              <w:t xml:space="preserve">       Educación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Salud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Sector Energético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Desarrollo Agropecuario y Minero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Formación Bruta de capital  y otros (construcción, reparación, mantenimiento, asistencia técnica, preinversión, etc)</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7.600.000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Agua Potable y Saneamiento Básico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Infraestructura Vial </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Vivienda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Educación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Educación Física, Deporte y Recreación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7.600.000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Salud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Cultura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Sector Energético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lastRenderedPageBreak/>
              <w:t xml:space="preserve">       Desarrollo Agropecuario y Minero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Infraestructura Urbana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Desarrollo de la comunidad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Justicia, defensa y seguridad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Desarrollo Institucional</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Otros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CON RECURSOS PROPIOS Y OTROS</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688.090.000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228.600.000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Pagos de personal y aportes a la seguridad  social</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603.500.000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Agua Potable y Saneamiento Básico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Infraestructura Vial </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571.250.000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Vivienda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Educación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Educación Física, Deporte y Recreación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lastRenderedPageBreak/>
              <w:t xml:space="preserve">       Salud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Cultura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Sector Energético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20.000.000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Desarrollo Agropecuario y Minero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Infraestructura Urbana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Desarrollo de la comunidad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Justicia, defensa y seguridad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12.250.000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Otros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Subsidios para el acceso de la población al servicio</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4.000.000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Agua Potable y Saneamiento Básico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Vivienda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Educación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Salud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4.000.000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Desarrollo Agropecuario </w:t>
            </w:r>
            <w:r w:rsidRPr="0037043D">
              <w:rPr>
                <w:rFonts w:cs="Calibri"/>
                <w:b/>
                <w:sz w:val="22"/>
                <w:szCs w:val="22"/>
                <w:lang w:val="es-CO"/>
              </w:rPr>
              <w:lastRenderedPageBreak/>
              <w:t>y Minero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lastRenderedPageBreak/>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lastRenderedPageBreak/>
              <w:t xml:space="preserve">    Formación Bruta de capital  y otros (construcción, reparación, mantenimiento, asistencia técnica, preinversión, etc)</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84.590.000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224.600.000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Agua Potable y Saneamiento Básico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Infraestructura Vial </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Vivienda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Educación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Educación Física, Deporte y Recreación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25.000.000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Salud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Cultura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25.000.000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Sector Energético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Desarrollo Agropecuario y Minero</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Infraestructura Urbana</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40.000.000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Desarrollo de la </w:t>
            </w:r>
            <w:r w:rsidRPr="0037043D">
              <w:rPr>
                <w:rFonts w:cs="Calibri"/>
                <w:b/>
                <w:sz w:val="22"/>
                <w:szCs w:val="22"/>
                <w:lang w:val="es-CO"/>
              </w:rPr>
              <w:lastRenderedPageBreak/>
              <w:t>comunidad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lastRenderedPageBreak/>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lastRenderedPageBreak/>
              <w:t xml:space="preserve">       Justicia, defensa y seguridad</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40.000.000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Desarrollo Institucional</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44.590.000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Otros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134.600.000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DÉFICIT FISCAL (POR INVERSIÓN)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SERVICIO DE LA DEUDA</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18.750.000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107.000.000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188.281.250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169.531.250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150.781.250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Deuda Interna</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18.750.000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107.000.000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188.281.250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169.531.250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150.781.250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Amortización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80.000.004</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125.000.000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125.000.000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125.000.000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Intereses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18.750.000</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26.999.996</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63.281.250</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44.531.250</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25.781.250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Comisiones y Otros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Bonos Pensionales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 xml:space="preserve">    Deuda Externa</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984"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268"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219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Amortización</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Intereses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70"/>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      Comisiones y Otros</w:t>
            </w:r>
          </w:p>
        </w:tc>
        <w:tc>
          <w:tcPr>
            <w:tcW w:w="1985"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8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780"/>
        </w:trPr>
        <w:tc>
          <w:tcPr>
            <w:tcW w:w="2943"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lastRenderedPageBreak/>
              <w:t>CONCEPTO</w:t>
            </w:r>
          </w:p>
        </w:tc>
        <w:tc>
          <w:tcPr>
            <w:tcW w:w="1985"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Escenario Financiero Año 2011</w:t>
            </w:r>
          </w:p>
        </w:tc>
        <w:tc>
          <w:tcPr>
            <w:tcW w:w="1843"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Escenario Financiero Año 2012</w:t>
            </w:r>
          </w:p>
        </w:tc>
        <w:tc>
          <w:tcPr>
            <w:tcW w:w="1984"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Escenario Financiero Año 2013</w:t>
            </w:r>
          </w:p>
        </w:tc>
        <w:tc>
          <w:tcPr>
            <w:tcW w:w="2268"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Escenario Financiero Año 2014</w:t>
            </w:r>
          </w:p>
        </w:tc>
        <w:tc>
          <w:tcPr>
            <w:tcW w:w="2193"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Escenario Financiero Año 2015</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ORGANISMOS DE CONTROL</w:t>
            </w:r>
          </w:p>
        </w:tc>
        <w:tc>
          <w:tcPr>
            <w:tcW w:w="1985"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176.459.525</w:t>
            </w:r>
          </w:p>
        </w:tc>
        <w:tc>
          <w:tcPr>
            <w:tcW w:w="1843"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176.459.525</w:t>
            </w:r>
          </w:p>
        </w:tc>
        <w:tc>
          <w:tcPr>
            <w:tcW w:w="1984"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183.517.906</w:t>
            </w:r>
          </w:p>
        </w:tc>
        <w:tc>
          <w:tcPr>
            <w:tcW w:w="2268"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190.858.622</w:t>
            </w:r>
          </w:p>
        </w:tc>
        <w:tc>
          <w:tcPr>
            <w:tcW w:w="2193"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198.492.967</w:t>
            </w:r>
          </w:p>
        </w:tc>
      </w:tr>
      <w:tr w:rsidR="0037043D" w:rsidRPr="0037043D" w:rsidTr="0037043D">
        <w:trPr>
          <w:trHeight w:val="255"/>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Transferencias a Concejo</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108802325</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108802325</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113.154.418</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117.680.595</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122.387.819</w:t>
            </w:r>
          </w:p>
        </w:tc>
      </w:tr>
      <w:tr w:rsidR="0037043D" w:rsidRPr="0037043D" w:rsidTr="0037043D">
        <w:trPr>
          <w:trHeight w:val="557"/>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xml:space="preserve">Transferencias a Contraloría </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 </w:t>
            </w:r>
          </w:p>
        </w:tc>
      </w:tr>
      <w:tr w:rsidR="0037043D" w:rsidRPr="0037043D" w:rsidTr="0037043D">
        <w:trPr>
          <w:trHeight w:val="270"/>
        </w:trPr>
        <w:tc>
          <w:tcPr>
            <w:tcW w:w="294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Transferencias a Personería</w:t>
            </w:r>
          </w:p>
        </w:tc>
        <w:tc>
          <w:tcPr>
            <w:tcW w:w="1985"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67657200</w:t>
            </w:r>
          </w:p>
        </w:tc>
        <w:tc>
          <w:tcPr>
            <w:tcW w:w="1843" w:type="dxa"/>
            <w:noWrap/>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67657200</w:t>
            </w:r>
          </w:p>
        </w:tc>
        <w:tc>
          <w:tcPr>
            <w:tcW w:w="1984"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70.363.488</w:t>
            </w:r>
          </w:p>
        </w:tc>
        <w:tc>
          <w:tcPr>
            <w:tcW w:w="2268"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73.178.028</w:t>
            </w:r>
          </w:p>
        </w:tc>
        <w:tc>
          <w:tcPr>
            <w:tcW w:w="2193" w:type="dxa"/>
            <w:noWrap/>
            <w:hideMark/>
          </w:tcPr>
          <w:p w:rsidR="00497777" w:rsidRPr="0037043D" w:rsidRDefault="00497777" w:rsidP="0037043D">
            <w:pPr>
              <w:tabs>
                <w:tab w:val="left" w:pos="9617"/>
              </w:tabs>
              <w:rPr>
                <w:rFonts w:cs="Calibri"/>
                <w:b/>
                <w:sz w:val="22"/>
                <w:szCs w:val="22"/>
                <w:lang w:val="es-CO"/>
              </w:rPr>
            </w:pPr>
            <w:r w:rsidRPr="0037043D">
              <w:rPr>
                <w:rFonts w:cs="Calibri"/>
                <w:b/>
                <w:sz w:val="22"/>
                <w:szCs w:val="22"/>
                <w:lang w:val="es-CO"/>
              </w:rPr>
              <w:t>76.105.149</w:t>
            </w:r>
          </w:p>
        </w:tc>
      </w:tr>
      <w:tr w:rsidR="0037043D" w:rsidRPr="0037043D" w:rsidTr="0037043D">
        <w:trPr>
          <w:trHeight w:val="780"/>
        </w:trPr>
        <w:tc>
          <w:tcPr>
            <w:tcW w:w="2943"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CONCEPTO</w:t>
            </w:r>
          </w:p>
        </w:tc>
        <w:tc>
          <w:tcPr>
            <w:tcW w:w="1985"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Escenario Financiero Año 2011</w:t>
            </w:r>
          </w:p>
        </w:tc>
        <w:tc>
          <w:tcPr>
            <w:tcW w:w="1843"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Escenario Financiero Año 2012</w:t>
            </w:r>
          </w:p>
        </w:tc>
        <w:tc>
          <w:tcPr>
            <w:tcW w:w="1984"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Escenario Financiero Año 2013</w:t>
            </w:r>
          </w:p>
        </w:tc>
        <w:tc>
          <w:tcPr>
            <w:tcW w:w="2268"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Escenario Financiero Año 2014</w:t>
            </w:r>
          </w:p>
        </w:tc>
        <w:tc>
          <w:tcPr>
            <w:tcW w:w="2193" w:type="dxa"/>
            <w:hideMark/>
          </w:tcPr>
          <w:p w:rsidR="00497777" w:rsidRPr="0037043D" w:rsidRDefault="00497777" w:rsidP="0037043D">
            <w:pPr>
              <w:tabs>
                <w:tab w:val="left" w:pos="9617"/>
              </w:tabs>
              <w:rPr>
                <w:rFonts w:cs="Calibri"/>
                <w:b/>
                <w:bCs/>
                <w:sz w:val="22"/>
                <w:szCs w:val="22"/>
                <w:lang w:val="es-CO"/>
              </w:rPr>
            </w:pPr>
            <w:r w:rsidRPr="0037043D">
              <w:rPr>
                <w:rFonts w:cs="Calibri"/>
                <w:b/>
                <w:bCs/>
                <w:sz w:val="22"/>
                <w:szCs w:val="22"/>
                <w:lang w:val="es-CO"/>
              </w:rPr>
              <w:t>Escenario Financiero Año 2015</w:t>
            </w:r>
          </w:p>
        </w:tc>
      </w:tr>
    </w:tbl>
    <w:p w:rsidR="00497777" w:rsidRDefault="00497777" w:rsidP="00497777">
      <w:pPr>
        <w:tabs>
          <w:tab w:val="left" w:pos="9617"/>
        </w:tabs>
        <w:rPr>
          <w:rFonts w:ascii="Arial" w:hAnsi="Arial" w:cs="Arial"/>
          <w:sz w:val="24"/>
          <w:szCs w:val="24"/>
          <w:lang w:val="es-CO" w:bidi="ar-SA"/>
        </w:rPr>
      </w:pPr>
    </w:p>
    <w:p w:rsidR="00497777" w:rsidRDefault="00497777" w:rsidP="00497777">
      <w:pPr>
        <w:tabs>
          <w:tab w:val="left" w:pos="9617"/>
        </w:tabs>
        <w:rPr>
          <w:rFonts w:ascii="Arial" w:hAnsi="Arial" w:cs="Arial"/>
          <w:sz w:val="24"/>
          <w:szCs w:val="24"/>
          <w:lang w:val="es-CO" w:bidi="ar-SA"/>
        </w:rPr>
      </w:pPr>
    </w:p>
    <w:p w:rsidR="00497777" w:rsidRDefault="00497777" w:rsidP="00497777">
      <w:pPr>
        <w:tabs>
          <w:tab w:val="left" w:pos="9617"/>
        </w:tabs>
        <w:rPr>
          <w:rFonts w:ascii="Arial" w:hAnsi="Arial" w:cs="Arial"/>
          <w:sz w:val="24"/>
          <w:szCs w:val="24"/>
          <w:lang w:val="es-CO" w:bidi="ar-SA"/>
        </w:rPr>
      </w:pPr>
    </w:p>
    <w:p w:rsidR="00497777" w:rsidRDefault="00497777" w:rsidP="00497777">
      <w:pPr>
        <w:tabs>
          <w:tab w:val="left" w:pos="9617"/>
        </w:tabs>
        <w:rPr>
          <w:rFonts w:ascii="Arial" w:hAnsi="Arial" w:cs="Arial"/>
          <w:sz w:val="24"/>
          <w:szCs w:val="24"/>
          <w:lang w:val="es-CO" w:bidi="ar-SA"/>
        </w:rPr>
      </w:pPr>
    </w:p>
    <w:p w:rsidR="00497777" w:rsidRDefault="00497777" w:rsidP="00497777">
      <w:pPr>
        <w:tabs>
          <w:tab w:val="left" w:pos="9617"/>
        </w:tabs>
        <w:rPr>
          <w:rFonts w:ascii="Arial" w:hAnsi="Arial" w:cs="Arial"/>
          <w:sz w:val="24"/>
          <w:szCs w:val="24"/>
          <w:lang w:val="es-CO" w:bidi="ar-SA"/>
        </w:rPr>
      </w:pPr>
    </w:p>
    <w:p w:rsidR="00497777" w:rsidRDefault="00497777" w:rsidP="00497777">
      <w:pPr>
        <w:tabs>
          <w:tab w:val="left" w:pos="9617"/>
        </w:tabs>
        <w:rPr>
          <w:rFonts w:ascii="Arial" w:hAnsi="Arial" w:cs="Arial"/>
          <w:sz w:val="24"/>
          <w:szCs w:val="24"/>
          <w:lang w:val="es-CO" w:bidi="ar-SA"/>
        </w:rPr>
      </w:pPr>
    </w:p>
    <w:p w:rsidR="00497777" w:rsidRDefault="00497777" w:rsidP="00497777">
      <w:pPr>
        <w:tabs>
          <w:tab w:val="left" w:pos="9617"/>
        </w:tabs>
        <w:rPr>
          <w:rFonts w:ascii="Arial" w:hAnsi="Arial" w:cs="Arial"/>
          <w:sz w:val="24"/>
          <w:szCs w:val="24"/>
          <w:lang w:val="es-CO" w:bidi="ar-SA"/>
        </w:rPr>
      </w:pPr>
    </w:p>
    <w:p w:rsidR="00497777" w:rsidRDefault="00497777" w:rsidP="00497777">
      <w:pPr>
        <w:tabs>
          <w:tab w:val="left" w:pos="9617"/>
        </w:tabs>
        <w:rPr>
          <w:rFonts w:ascii="Arial" w:hAnsi="Arial" w:cs="Arial"/>
          <w:sz w:val="24"/>
          <w:szCs w:val="24"/>
          <w:lang w:val="es-CO" w:bidi="ar-SA"/>
        </w:rPr>
      </w:pPr>
    </w:p>
    <w:p w:rsidR="00F919F1" w:rsidRDefault="00F919F1" w:rsidP="00497777">
      <w:pPr>
        <w:tabs>
          <w:tab w:val="left" w:pos="9617"/>
        </w:tabs>
        <w:rPr>
          <w:rFonts w:ascii="Arial" w:hAnsi="Arial" w:cs="Arial"/>
          <w:sz w:val="24"/>
          <w:szCs w:val="24"/>
          <w:lang w:val="es-CO" w:bidi="ar-SA"/>
        </w:rPr>
      </w:pPr>
    </w:p>
    <w:p w:rsidR="00F919F1" w:rsidRPr="00F919F1" w:rsidRDefault="00F919F1" w:rsidP="00497777">
      <w:pPr>
        <w:tabs>
          <w:tab w:val="left" w:pos="9617"/>
        </w:tabs>
        <w:rPr>
          <w:rFonts w:ascii="Arial" w:hAnsi="Arial" w:cs="Arial"/>
          <w:b/>
          <w:sz w:val="24"/>
          <w:szCs w:val="24"/>
          <w:lang w:val="es-CO" w:bidi="ar-SA"/>
        </w:rPr>
      </w:pPr>
      <w:r w:rsidRPr="00F919F1">
        <w:rPr>
          <w:rFonts w:ascii="Arial" w:hAnsi="Arial" w:cs="Arial"/>
          <w:b/>
          <w:sz w:val="24"/>
          <w:szCs w:val="24"/>
          <w:lang w:val="es-CO" w:bidi="ar-SA"/>
        </w:rPr>
        <w:lastRenderedPageBreak/>
        <w:t>6.8.- FUENTES USOS Y PROYECCIONES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778"/>
        <w:gridCol w:w="1515"/>
        <w:gridCol w:w="1514"/>
        <w:gridCol w:w="1442"/>
        <w:gridCol w:w="1500"/>
        <w:gridCol w:w="1471"/>
      </w:tblGrid>
      <w:tr w:rsidR="0037043D" w:rsidRPr="0037043D" w:rsidTr="0037043D">
        <w:trPr>
          <w:trHeight w:val="315"/>
        </w:trPr>
        <w:tc>
          <w:tcPr>
            <w:tcW w:w="5778" w:type="dxa"/>
            <w:noWrap/>
            <w:hideMark/>
          </w:tcPr>
          <w:p w:rsidR="00F919F1" w:rsidRPr="0037043D" w:rsidRDefault="00F919F1" w:rsidP="0037043D">
            <w:pPr>
              <w:tabs>
                <w:tab w:val="left" w:pos="9617"/>
              </w:tabs>
              <w:rPr>
                <w:rFonts w:cs="Calibri"/>
                <w:sz w:val="18"/>
                <w:szCs w:val="18"/>
                <w:lang w:val="es-CO"/>
              </w:rPr>
            </w:pP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14.135.440.747</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14.642.170.489</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15.227.857.309</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15.836.971.601</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16.470.450.465</w:t>
            </w:r>
          </w:p>
        </w:tc>
      </w:tr>
      <w:tr w:rsidR="0037043D" w:rsidRPr="0037043D" w:rsidTr="0037043D">
        <w:trPr>
          <w:trHeight w:val="31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En millones de pesos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11.425.696.315</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14.638.170.489</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14.275.502.292</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14.820.241.134</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15.387.519.529</w:t>
            </w:r>
          </w:p>
        </w:tc>
      </w:tr>
      <w:tr w:rsidR="0037043D" w:rsidRPr="0037043D" w:rsidTr="0037043D">
        <w:trPr>
          <w:trHeight w:val="900"/>
        </w:trPr>
        <w:tc>
          <w:tcPr>
            <w:tcW w:w="5778" w:type="dxa"/>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CONCEPTOS</w:t>
            </w:r>
          </w:p>
        </w:tc>
        <w:tc>
          <w:tcPr>
            <w:tcW w:w="1515" w:type="dxa"/>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Escenario Financiero Año 2011</w:t>
            </w:r>
          </w:p>
        </w:tc>
        <w:tc>
          <w:tcPr>
            <w:tcW w:w="1514" w:type="dxa"/>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Escenario Financiero Año 2012</w:t>
            </w:r>
          </w:p>
        </w:tc>
        <w:tc>
          <w:tcPr>
            <w:tcW w:w="1442" w:type="dxa"/>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Escenario Financiero Año 2013</w:t>
            </w:r>
          </w:p>
        </w:tc>
        <w:tc>
          <w:tcPr>
            <w:tcW w:w="1500" w:type="dxa"/>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Escenario Financiero Año 2014</w:t>
            </w:r>
          </w:p>
        </w:tc>
        <w:tc>
          <w:tcPr>
            <w:tcW w:w="1471" w:type="dxa"/>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Escenario Financiero Año 2015</w:t>
            </w:r>
          </w:p>
        </w:tc>
      </w:tr>
      <w:tr w:rsidR="0037043D" w:rsidRPr="0037043D" w:rsidTr="0037043D">
        <w:trPr>
          <w:trHeight w:val="390"/>
        </w:trPr>
        <w:tc>
          <w:tcPr>
            <w:tcW w:w="5778" w:type="dxa"/>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15" w:type="dxa"/>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14" w:type="dxa"/>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42" w:type="dxa"/>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00" w:type="dxa"/>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71" w:type="dxa"/>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 FUENTES Y USOS DE LOS GASTOS DE FUNCIONAMIENTO</w:t>
            </w:r>
          </w:p>
        </w:tc>
        <w:tc>
          <w:tcPr>
            <w:tcW w:w="1515" w:type="dxa"/>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14" w:type="dxa"/>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42" w:type="dxa"/>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00" w:type="dxa"/>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71" w:type="dxa"/>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A. INGRESOS CORRIENTES DE LIBRE DESTINACION</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11.198.442.597</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14.638.170.489</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15.223.697.309</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15.832.645.201</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16.465.951.009</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Ingresos Tributarios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551.411.512</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660.252.000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686.662.080</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714.128.563</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742.693.706</w:t>
            </w:r>
          </w:p>
        </w:tc>
      </w:tr>
      <w:tr w:rsidR="0037043D" w:rsidRPr="0037043D" w:rsidTr="0037043D">
        <w:trPr>
          <w:trHeight w:val="525"/>
        </w:trPr>
        <w:tc>
          <w:tcPr>
            <w:tcW w:w="5778" w:type="dxa"/>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Impuesto Predial Unificado (Incluye Compensación por predial Resguardos Indigenas)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7.970.814</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11.000.000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11.440.000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11.897.600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12.373.504</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Impuesto de Circulación y Tránsito Servicio Público</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Impuesto de Industria y Comercio</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55.928.738</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90.000.000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93.600.000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97.344.000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101.237.760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Sobretasa a la Gasolina</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352.198.000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350.000.000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364.000.000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378.560.000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393.702.400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Impuesto al Transporte de Hidrocarburos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Otros Ingresos Tributarios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135.313.960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209.252.000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217.622.080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226.326.963</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235.380.042</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Menos Ingresos para el Fondo de Contingencia</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Ingresos No Tributarios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10.647.031.085</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13.977.918.489</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14.537.035.229</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15.118.516.638</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15.723.257.303</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B. GASTOS FUNCIONAMIENTO NIVEL CENTRAL CON ICLD Y RECURSOS </w:t>
            </w:r>
            <w:r w:rsidRPr="0037043D">
              <w:rPr>
                <w:rFonts w:cs="Calibri"/>
                <w:b/>
                <w:bCs/>
                <w:sz w:val="18"/>
                <w:szCs w:val="18"/>
                <w:lang w:val="es-CO"/>
              </w:rPr>
              <w:lastRenderedPageBreak/>
              <w:t>PROPIOS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lastRenderedPageBreak/>
              <w:t>705.452.987</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915.685.584</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848.571.556</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882.514.418</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917.814.994</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lastRenderedPageBreak/>
              <w:t xml:space="preserve">  Gastos de Personal</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481.303.333</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641.319.238</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605.731.556</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629.960.818</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655.159.250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Gastos Generales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224.149.654</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233.500.000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242.840.000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252.553.600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262.655.744</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Transferencias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40.866.346</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Déficit fiscal por funcionamiento</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C. GASTOS ORGANOS DE CONTROL</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176.459.525</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176.459.525</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183.517.906</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190.858.622</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198.492.967</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Concejo</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108.802.325</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108.802.325</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113.154.418</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117.680.595</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122.387.819</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Contraloría</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Personería</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67.657.200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67.657.200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70.363.488</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73.178.028</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76.105.149</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D. AHORRO DE ICLD DISPONIBLE PARA OTROS GASTOS (A-B-C)</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10.316.530.085</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13.546.025.380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14.191.607.847</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14.759.272.161</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15.349.643.047</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2. FUENTES Y USOS DE SECTORES DE  INVERSION</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EDUCACIÓN</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Ingresos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1.141.169.891</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1.333.485.552</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1.386.824.974</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1.442.297.973</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1.499.989.892</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SGP</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1.141.169.891</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1.333.485.552</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1.386.824.974</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1.442.297.973</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1.499.989.892</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Gastos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166.103.228</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2.147.836.566</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1.807.350.029</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1.879.644.030</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1.954.829.791</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Gastos operativos del sector (sueldos, prestaciones, subsidios y otros)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166.103.228</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409.147.282</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425.513.173</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442.533.700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460.235.048</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Formación Bruta de Capital</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1.738.689.284</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1.381.836.855</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1.437.110.330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1.494.594.743</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Superávit o déficit del sector</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975.066.663</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-814.351.014</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-420.525.055</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-437.346.057</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-454.839.899</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lastRenderedPageBreak/>
              <w:t xml:space="preserve">       SALUD</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Ingresos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5.794.834.763</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8.242.172.059</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8.571.858.941</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8.914.733.299</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9.271.322.631</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SGP</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3.702.592.366</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6.174.379.548</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6.421.354.730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6.678.208.919</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6.945.337.276</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Otros  (especificar)</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2.092.242.397</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2.067.792.511</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2.150.504.211</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2.236.524.380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2.325.985.355</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Gastos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6.950.995.213</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8.204.172.059</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8.528.178.941</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8.869.306.099</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9.224.078.343</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Gastos operativos del sector (sueldos, prestaciones, subsidios y otros)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6.766.271.808</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7.978.731.275</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8.293.720.526</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8.625.469.347</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8.970.488.121</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Formación Bruta de Capital</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184.723.405</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225.440.784</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234.458.415</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243.836.752</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253.590.222</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Superávit o déficit del sector</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-1.156.160.450</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38.000.000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43.680.000</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45.427.200</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47.244.288</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AGUA POTABLE Y SANEAMIENTO BÁSICO</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Ingresos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928.117.087</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985.498.072</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1.024.917.995</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1.065.914.715</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1.108.551.304</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SGP</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928.117.087</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985.498.072</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1.024.917.995</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1.065.914.715</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1.108.551.304</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Gastos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996.767.800</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1.065.428.300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941.838.617</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979.512.162</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1.018.692.648</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Gastos operativos del sector (sueldos, prestaciones, subsidios y otros)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159.814.245</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Formación Bruta de Capital</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996.767.800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905.614.055</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941.838.617</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979.512.162</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1.018.692.648</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Superávit o déficit del sector</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-68.650.713</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-79.930.228</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83.079.378</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86.402.553</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89.858.655</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RECREACIÓN, CULTURA Y DEPORTE </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Ingresos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158.459.015</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168.255.768</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174.985.999</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181.985.439</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189.264.857</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SGP</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158.459.015</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168.255.768</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174.985.999</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181.985.439</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189.264.857</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lastRenderedPageBreak/>
              <w:t xml:space="preserve">          Gastos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271.328.925</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158.661.674</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105.104.141</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109.308.307</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113.680.639</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Gastos operativos del sector (sueldos, prestaciones, subsidios y otros)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Formación Bruta de Capital</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271.328.925</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158.661.674</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105.104.141</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109.308.307</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113.680.639</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Superávit o déficit del sector</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-112.869.910</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9.594.094</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69.881.858</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72.677.133</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75.584.218</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OTROS INGRESOS PARA INVERSION Y TRANSFERIR</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Ingresos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-5.085.582.606</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-10.725.411.452</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-11.154.427.910</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-11.600.605.026</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-12.064.629.227</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Tributarios con Destinación</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Impuesto Predial Unificado (Incluye Compensación Predial Resguardos Indigenas)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Impuesto Circulación y Tránsito Servicios Públicos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Impuesto de Industria y Comercio</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Sobretasa a la Gasolina</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Impuesto al Transporte de Hidrocarburos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Otros Ingresos Tributarios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No Tributarios con destinación </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-8.247.590.778</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-10.965.776.835</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-11.404.407.909</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-11.860.584.225</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-12.335.007.594</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S.G.P. Propósito General</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950.754.089</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1.009.534.611</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1.049.915.995</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1.091.912.635</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1.135.589.140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S.G.P. Municipios Ribereños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Otros No tributarios con Destinación</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-9.198.344.867</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-11.975.311.446</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-12.454.323.904</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-12.952.496.860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-13.470.596.734</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 Venta/Activos para FONPET y 10% del SGP-PPTO-GRAL (Art. 49 Ley </w:t>
            </w:r>
            <w:r w:rsidRPr="0037043D">
              <w:rPr>
                <w:rFonts w:cs="Calibri"/>
                <w:b/>
                <w:bCs/>
                <w:sz w:val="18"/>
                <w:szCs w:val="18"/>
                <w:lang w:val="es-CO"/>
              </w:rPr>
              <w:lastRenderedPageBreak/>
              <w:t>863/03)</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lastRenderedPageBreak/>
              <w:t>226.370.021</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240.365.384</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249.979.999</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259.979.199</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270.378.367</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lastRenderedPageBreak/>
              <w:t xml:space="preserve">        Ingresos de Capital</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2.935.638.150</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Fondo Nacional de Regalías -FNR-</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Fondo de Ahorro y Estabilización Petrolera -FAEP-</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Cofinanciación</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Regalías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Recursos del Crédito</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Recursos del Balance</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2.900.884.705</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Rendimientos de Inversiones Financieras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34.753.445</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Donaciones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Excedentes Financieros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Aprovechamientos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Otros Recursos de Capital</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GASTOS DE INVERSION Y OTROS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2.139.838.637</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1.862.926.781</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1.672.659.852</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1.739.566.246</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1.809.148.896</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Inversión</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2.139.838.637</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1.862.926.781</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1.672.659.852</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1.739.566.246</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1.809.148.896</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Gastos operativos del sector (sueldos, prestaciones, subsidios y otros)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803.918.905</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629.922.000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571.918.880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594.795.635</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618.587.461</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Formación Bruta de Capital</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1.335.919.732</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1.233.004.781</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1.100.740.972</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1.144.770.611</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1.190.561.436</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Otros Gastos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lastRenderedPageBreak/>
              <w:t xml:space="preserve">             Indemnizaciones + Transf. a Bomberos, CAR y Otras con Rentas de Dest.Esp.</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Superávit o déficit de Inversión</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-7.225.421.243</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-12.588.338.233</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-12.827.087.762</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-13.340.171.273</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-13.873.778.124</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E. AHORRO DE RDE DE INVERSIÓN  (suma los superávit o déficit sectoriales)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-7.588.035.653</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-13.435.025.380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-13.050.971.580</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-13.573.010.444</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-14.115.930.861</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3. FUENTES Y USOS DEL PROGRAMA DE AJUSTE </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EN FUNCIONAMIENTO</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Ingresos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10.316.530.085</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13.546.025.380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14.191.607.847</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14.759.272.161</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15.349.643.047</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Ahorro  de ICLD disponible para otros gastos (D)</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10.316.530.085</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13.546.025.380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14.191.607.847</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14.759.272.161</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15.349.643.047</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Rentas  Reorientadas </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Sobretasa Gasolina</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Impuesto al Transporte de Hidrocarburos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Regalías </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Recuperación de Cartera</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Fondo de Ahorro y Estabilización Petrolera -FAEP-</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Rendimientos de Inversiones Financieras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S.G.P. Propósito General (Otros Sectores 49%)</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S.G.P. Municipios Ribereños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Crédito de ajuste</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Reserva Fondo de Contingencias (sentencias, litigios,conciliaciones </w:t>
            </w:r>
            <w:r w:rsidRPr="0037043D">
              <w:rPr>
                <w:rFonts w:cs="Calibri"/>
                <w:b/>
                <w:bCs/>
                <w:sz w:val="18"/>
                <w:szCs w:val="18"/>
                <w:lang w:val="es-CO"/>
              </w:rPr>
              <w:lastRenderedPageBreak/>
              <w:t>potenciales)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lastRenderedPageBreak/>
              <w:t>0</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lastRenderedPageBreak/>
              <w:t xml:space="preserve">          Gastos   por pasivos de funcionamiento de vigencias anteriores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Mesadas Pensionales </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Servicios Personales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Transferencias de nómina </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Servicios personales indirectos </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Gastos Generales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Indemnizaciones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Otros gastos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GRUPO 1</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GRUPO 2</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GRUPO 4</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Ahorro disponible después de gastos por pasivos de funcionamiento</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10.316.530.085</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13.546.025.380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14.191.607.847</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14.759.272.161</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15.349.643.047</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EN INVERSIÓN</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Ingresos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2.728.494.432</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111.000.000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1.140.636.267</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1.186.261.717</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1.233.712.186</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Ahorro disponible después de gastos por pasivos de funcionamiento</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10.316.530.085</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13.546.025.380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14.191.607.847</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14.759.272.161</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15.349.643.047</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Ahorro de RDE de inversión disponible para otros gastos (E)</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-7.588.035.653</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-13.435.025.380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-13.050.971.580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-13.573.010.444</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-14.115.930.861</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Gastos   por pasivos de inversión de vigencias anteriores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lastRenderedPageBreak/>
              <w:t xml:space="preserve">                 En Educación</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En Salud</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En Agua potable y saneamiento básico</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En recreación, cultura u deporte</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En otros sectores</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GRUPO 1</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GRUPO 2</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GRUPO 4</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Ahorro disponible después de gastos por pasivos de funcionamiento e inversión</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2.728.494.432</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111.000.000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1.140.636.267</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1.186.261.717</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1.233.712.186</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4. FUENTES Y USOS  EN SERVICIO DE LA DEUDA</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Ingresos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2.728.494.432</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111.000.000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1.140.636.267</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1.186.261.717</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1.233.712.186</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 xml:space="preserve">                 Ahorro disponible después de gastos por pasivos de funcionamiento e inversión</w:t>
            </w:r>
          </w:p>
        </w:tc>
        <w:tc>
          <w:tcPr>
            <w:tcW w:w="1515"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2.728.494.432</w:t>
            </w:r>
          </w:p>
        </w:tc>
        <w:tc>
          <w:tcPr>
            <w:tcW w:w="1514"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111.000.000</w:t>
            </w:r>
          </w:p>
        </w:tc>
        <w:tc>
          <w:tcPr>
            <w:tcW w:w="1442"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1.140.636.267</w:t>
            </w:r>
          </w:p>
        </w:tc>
        <w:tc>
          <w:tcPr>
            <w:tcW w:w="1500"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1.186.261.717</w:t>
            </w:r>
          </w:p>
        </w:tc>
        <w:tc>
          <w:tcPr>
            <w:tcW w:w="1471" w:type="dxa"/>
            <w:noWrap/>
            <w:hideMark/>
          </w:tcPr>
          <w:p w:rsidR="00F919F1" w:rsidRPr="0037043D" w:rsidRDefault="00F919F1" w:rsidP="0037043D">
            <w:pPr>
              <w:tabs>
                <w:tab w:val="left" w:pos="9617"/>
              </w:tabs>
              <w:rPr>
                <w:rFonts w:cs="Calibri"/>
                <w:sz w:val="18"/>
                <w:szCs w:val="18"/>
                <w:lang w:val="es-CO"/>
              </w:rPr>
            </w:pPr>
            <w:r w:rsidRPr="0037043D">
              <w:rPr>
                <w:rFonts w:cs="Calibri"/>
                <w:sz w:val="18"/>
                <w:szCs w:val="18"/>
                <w:lang w:val="es-CO"/>
              </w:rPr>
              <w:t>1.233.712.186</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 xml:space="preserve">         Gastos  por pago de servicio de deuda</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18.750.000</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107.000.000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188.281.250</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169.531.250</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150.781.250</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F. AHORRO FINAL SIN INCLUIR FONDO DE CONTINGENCIAS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2.709.744.432</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4.000.000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952.355.017</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1.016.730.467</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1.082.930.936</w:t>
            </w:r>
          </w:p>
        </w:tc>
      </w:tr>
      <w:tr w:rsidR="0037043D" w:rsidRPr="0037043D" w:rsidTr="0037043D">
        <w:trPr>
          <w:trHeight w:val="375"/>
        </w:trPr>
        <w:tc>
          <w:tcPr>
            <w:tcW w:w="5778"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G. AHORRO FINAL INCLUYENDO FONDO DE CONTINGENCIAS</w:t>
            </w:r>
          </w:p>
        </w:tc>
        <w:tc>
          <w:tcPr>
            <w:tcW w:w="1515"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2.709.744.432</w:t>
            </w:r>
          </w:p>
        </w:tc>
        <w:tc>
          <w:tcPr>
            <w:tcW w:w="1514"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4.000.000</w:t>
            </w:r>
          </w:p>
        </w:tc>
        <w:tc>
          <w:tcPr>
            <w:tcW w:w="1442"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952.355.017</w:t>
            </w:r>
          </w:p>
        </w:tc>
        <w:tc>
          <w:tcPr>
            <w:tcW w:w="1500"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1.016.730.467</w:t>
            </w:r>
          </w:p>
        </w:tc>
        <w:tc>
          <w:tcPr>
            <w:tcW w:w="1471" w:type="dxa"/>
            <w:noWrap/>
            <w:hideMark/>
          </w:tcPr>
          <w:p w:rsidR="00F919F1" w:rsidRPr="0037043D" w:rsidRDefault="00F919F1" w:rsidP="0037043D">
            <w:pPr>
              <w:tabs>
                <w:tab w:val="left" w:pos="9617"/>
              </w:tabs>
              <w:rPr>
                <w:rFonts w:cs="Calibri"/>
                <w:b/>
                <w:bCs/>
                <w:sz w:val="18"/>
                <w:szCs w:val="18"/>
                <w:lang w:val="es-CO"/>
              </w:rPr>
            </w:pPr>
            <w:r w:rsidRPr="0037043D">
              <w:rPr>
                <w:rFonts w:cs="Calibri"/>
                <w:b/>
                <w:bCs/>
                <w:sz w:val="18"/>
                <w:szCs w:val="18"/>
                <w:lang w:val="es-CO"/>
              </w:rPr>
              <w:t>1.082.930.936</w:t>
            </w:r>
          </w:p>
        </w:tc>
      </w:tr>
    </w:tbl>
    <w:p w:rsidR="00497777" w:rsidRDefault="00497777" w:rsidP="00497777">
      <w:pPr>
        <w:tabs>
          <w:tab w:val="left" w:pos="9617"/>
        </w:tabs>
        <w:rPr>
          <w:rFonts w:ascii="Arial" w:hAnsi="Arial" w:cs="Arial"/>
          <w:sz w:val="24"/>
          <w:szCs w:val="24"/>
          <w:lang w:val="es-CO" w:bidi="ar-SA"/>
        </w:rPr>
      </w:pPr>
    </w:p>
    <w:p w:rsidR="00F919F1" w:rsidRDefault="00F919F1" w:rsidP="00497777">
      <w:pPr>
        <w:tabs>
          <w:tab w:val="left" w:pos="9617"/>
        </w:tabs>
        <w:rPr>
          <w:rFonts w:ascii="Arial" w:hAnsi="Arial" w:cs="Arial"/>
          <w:sz w:val="24"/>
          <w:szCs w:val="24"/>
          <w:lang w:val="es-CO" w:bidi="ar-SA"/>
        </w:rPr>
      </w:pPr>
    </w:p>
    <w:p w:rsidR="00F919F1" w:rsidRDefault="00F919F1" w:rsidP="00497777">
      <w:pPr>
        <w:tabs>
          <w:tab w:val="left" w:pos="9617"/>
        </w:tabs>
        <w:rPr>
          <w:rFonts w:ascii="Arial" w:hAnsi="Arial" w:cs="Arial"/>
          <w:sz w:val="24"/>
          <w:szCs w:val="24"/>
          <w:lang w:val="es-CO" w:bidi="ar-SA"/>
        </w:rPr>
      </w:pPr>
    </w:p>
    <w:p w:rsidR="00F919F1" w:rsidRDefault="00F919F1" w:rsidP="00497777">
      <w:pPr>
        <w:tabs>
          <w:tab w:val="left" w:pos="9617"/>
        </w:tabs>
        <w:rPr>
          <w:rFonts w:ascii="Arial" w:hAnsi="Arial" w:cs="Arial"/>
          <w:b/>
          <w:sz w:val="24"/>
          <w:szCs w:val="24"/>
          <w:lang w:val="es-CO" w:bidi="ar-SA"/>
        </w:rPr>
      </w:pPr>
      <w:r w:rsidRPr="00F919F1">
        <w:rPr>
          <w:rFonts w:ascii="Arial" w:hAnsi="Arial" w:cs="Arial"/>
          <w:b/>
          <w:sz w:val="24"/>
          <w:szCs w:val="24"/>
          <w:lang w:val="es-CO" w:bidi="ar-SA"/>
        </w:rPr>
        <w:lastRenderedPageBreak/>
        <w:t>6.9.- PRESUPUESTO ANUAL 2012</w:t>
      </w:r>
    </w:p>
    <w:p w:rsidR="001B04FA" w:rsidRPr="001B04FA" w:rsidRDefault="001B04FA" w:rsidP="001B04FA">
      <w:pPr>
        <w:tabs>
          <w:tab w:val="left" w:pos="9617"/>
        </w:tabs>
        <w:rPr>
          <w:rFonts w:ascii="Arial" w:hAnsi="Arial" w:cs="Arial"/>
          <w:b/>
          <w:sz w:val="24"/>
          <w:szCs w:val="24"/>
          <w:lang w:val="es-ES" w:bidi="ar-SA"/>
        </w:rPr>
      </w:pPr>
      <w:r w:rsidRPr="001B04FA">
        <w:rPr>
          <w:rFonts w:ascii="Arial" w:hAnsi="Arial" w:cs="Arial"/>
          <w:b/>
          <w:sz w:val="24"/>
          <w:szCs w:val="24"/>
          <w:lang w:val="es-ES" w:bidi="ar-SA"/>
        </w:rPr>
        <w:t>PRESUPUESTO DE INGRESOS AÑO 2012-ARGELIA-</w:t>
      </w:r>
    </w:p>
    <w:tbl>
      <w:tblPr>
        <w:tblW w:w="12479" w:type="dxa"/>
        <w:tblInd w:w="65" w:type="dxa"/>
        <w:tblCellMar>
          <w:left w:w="70" w:type="dxa"/>
          <w:right w:w="70" w:type="dxa"/>
        </w:tblCellMar>
        <w:tblLook w:val="04A0"/>
      </w:tblPr>
      <w:tblGrid>
        <w:gridCol w:w="1600"/>
        <w:gridCol w:w="4436"/>
        <w:gridCol w:w="1986"/>
        <w:gridCol w:w="4457"/>
      </w:tblGrid>
      <w:tr w:rsidR="001B04FA" w:rsidRPr="0026691D" w:rsidTr="0026691D">
        <w:trPr>
          <w:trHeight w:val="255"/>
        </w:trPr>
        <w:tc>
          <w:tcPr>
            <w:tcW w:w="1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1</w:t>
            </w:r>
          </w:p>
        </w:tc>
        <w:tc>
          <w:tcPr>
            <w:tcW w:w="4436" w:type="dxa"/>
            <w:tcBorders>
              <w:top w:val="single" w:sz="4" w:space="0" w:color="auto"/>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INGRESOS</w:t>
            </w:r>
          </w:p>
        </w:tc>
        <w:tc>
          <w:tcPr>
            <w:tcW w:w="1986"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4457"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14.638.170.489 </w:t>
            </w:r>
          </w:p>
        </w:tc>
      </w:tr>
      <w:tr w:rsidR="001B04FA" w:rsidRPr="0026691D" w:rsidTr="0026691D">
        <w:trPr>
          <w:trHeight w:val="255"/>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11</w:t>
            </w:r>
          </w:p>
        </w:tc>
        <w:tc>
          <w:tcPr>
            <w:tcW w:w="4436" w:type="dxa"/>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INGRESOS CORRIENTES</w:t>
            </w:r>
          </w:p>
        </w:tc>
        <w:tc>
          <w:tcPr>
            <w:tcW w:w="1986"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4457"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14.638.170.489 </w:t>
            </w:r>
          </w:p>
        </w:tc>
      </w:tr>
      <w:tr w:rsidR="001B04FA" w:rsidRPr="0026691D" w:rsidTr="0026691D">
        <w:trPr>
          <w:trHeight w:val="255"/>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i/>
                <w:iCs/>
                <w:lang w:val="es-ES" w:bidi="ar-SA"/>
              </w:rPr>
            </w:pPr>
            <w:r w:rsidRPr="0026691D">
              <w:rPr>
                <w:rFonts w:cs="Calibri"/>
                <w:b/>
                <w:bCs/>
                <w:i/>
                <w:iCs/>
                <w:lang w:val="es-ES" w:bidi="ar-SA"/>
              </w:rPr>
              <w:t>1101</w:t>
            </w:r>
          </w:p>
        </w:tc>
        <w:tc>
          <w:tcPr>
            <w:tcW w:w="4436" w:type="dxa"/>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RECURSOS PROPIOS</w:t>
            </w:r>
          </w:p>
        </w:tc>
        <w:tc>
          <w:tcPr>
            <w:tcW w:w="1986"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4457"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14.638.170.489 </w:t>
            </w:r>
          </w:p>
        </w:tc>
      </w:tr>
      <w:tr w:rsidR="001B04FA" w:rsidRPr="0026691D" w:rsidTr="0026691D">
        <w:trPr>
          <w:trHeight w:val="255"/>
        </w:trPr>
        <w:tc>
          <w:tcPr>
            <w:tcW w:w="1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110101</w:t>
            </w:r>
          </w:p>
        </w:tc>
        <w:tc>
          <w:tcPr>
            <w:tcW w:w="4436" w:type="dxa"/>
            <w:tcBorders>
              <w:top w:val="single" w:sz="4" w:space="0" w:color="auto"/>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TRIBUTARIOS </w:t>
            </w:r>
          </w:p>
        </w:tc>
        <w:tc>
          <w:tcPr>
            <w:tcW w:w="1986"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4457"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696.252.000 </w:t>
            </w:r>
          </w:p>
        </w:tc>
      </w:tr>
      <w:tr w:rsidR="001B04FA" w:rsidRPr="0026691D" w:rsidTr="0026691D">
        <w:trPr>
          <w:trHeight w:val="27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110102</w:t>
            </w:r>
          </w:p>
        </w:tc>
        <w:tc>
          <w:tcPr>
            <w:tcW w:w="4436" w:type="dxa"/>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NO TRIBUTARIOS </w:t>
            </w:r>
          </w:p>
        </w:tc>
        <w:tc>
          <w:tcPr>
            <w:tcW w:w="1986"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4457"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13.941.918.489 </w:t>
            </w:r>
          </w:p>
        </w:tc>
      </w:tr>
      <w:tr w:rsidR="001B04FA" w:rsidRPr="0026691D" w:rsidTr="0026691D">
        <w:trPr>
          <w:trHeight w:val="27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12</w:t>
            </w:r>
          </w:p>
        </w:tc>
        <w:tc>
          <w:tcPr>
            <w:tcW w:w="4436" w:type="dxa"/>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RECURSOS DE CAPITAL</w:t>
            </w:r>
          </w:p>
        </w:tc>
        <w:tc>
          <w:tcPr>
            <w:tcW w:w="1986"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4457"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   </w:t>
            </w:r>
          </w:p>
        </w:tc>
      </w:tr>
      <w:tr w:rsidR="001B04FA" w:rsidRPr="0026691D" w:rsidTr="0026691D">
        <w:trPr>
          <w:trHeight w:val="27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c>
          <w:tcPr>
            <w:tcW w:w="4436" w:type="dxa"/>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TOTAL </w:t>
            </w:r>
          </w:p>
        </w:tc>
        <w:tc>
          <w:tcPr>
            <w:tcW w:w="1986"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c>
          <w:tcPr>
            <w:tcW w:w="4457"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14.638.170.489 </w:t>
            </w:r>
          </w:p>
        </w:tc>
      </w:tr>
      <w:tr w:rsidR="001B04FA" w:rsidRPr="0026691D" w:rsidTr="0026691D">
        <w:trPr>
          <w:trHeight w:val="270"/>
        </w:trPr>
        <w:tc>
          <w:tcPr>
            <w:tcW w:w="1600" w:type="dxa"/>
            <w:tcBorders>
              <w:top w:val="nil"/>
              <w:left w:val="nil"/>
              <w:bottom w:val="nil"/>
              <w:right w:val="nil"/>
            </w:tcBorders>
            <w:shd w:val="clear" w:color="auto" w:fill="auto"/>
            <w:noWrap/>
            <w:vAlign w:val="bottom"/>
            <w:hideMark/>
          </w:tcPr>
          <w:p w:rsidR="001B04FA" w:rsidRPr="0026691D" w:rsidRDefault="001B04FA" w:rsidP="0026691D">
            <w:pPr>
              <w:tabs>
                <w:tab w:val="left" w:pos="9617"/>
              </w:tabs>
              <w:jc w:val="center"/>
              <w:rPr>
                <w:rFonts w:cs="Calibri"/>
                <w:b/>
                <w:bCs/>
                <w:lang w:val="es-ES" w:bidi="ar-SA"/>
              </w:rPr>
            </w:pPr>
          </w:p>
        </w:tc>
        <w:tc>
          <w:tcPr>
            <w:tcW w:w="4436" w:type="dxa"/>
            <w:tcBorders>
              <w:top w:val="nil"/>
              <w:left w:val="nil"/>
              <w:bottom w:val="nil"/>
              <w:right w:val="nil"/>
            </w:tcBorders>
            <w:shd w:val="clear" w:color="auto" w:fill="auto"/>
            <w:vAlign w:val="bottom"/>
            <w:hideMark/>
          </w:tcPr>
          <w:p w:rsidR="001B04FA" w:rsidRPr="0026691D" w:rsidRDefault="001B04FA" w:rsidP="0026691D">
            <w:pPr>
              <w:tabs>
                <w:tab w:val="left" w:pos="9617"/>
              </w:tabs>
              <w:jc w:val="center"/>
              <w:rPr>
                <w:rFonts w:cs="Calibri"/>
                <w:b/>
                <w:bCs/>
                <w:lang w:val="es-ES" w:bidi="ar-SA"/>
              </w:rPr>
            </w:pPr>
          </w:p>
          <w:p w:rsidR="001B04FA" w:rsidRPr="0026691D" w:rsidRDefault="0026691D" w:rsidP="0026691D">
            <w:pPr>
              <w:tabs>
                <w:tab w:val="left" w:pos="9617"/>
              </w:tabs>
              <w:jc w:val="center"/>
              <w:rPr>
                <w:rFonts w:cs="Calibri"/>
                <w:b/>
                <w:bCs/>
                <w:lang w:val="es-ES" w:bidi="ar-SA"/>
              </w:rPr>
            </w:pPr>
            <w:r>
              <w:rPr>
                <w:rFonts w:cs="Calibri"/>
                <w:b/>
                <w:bCs/>
                <w:lang w:val="es-ES" w:bidi="ar-SA"/>
              </w:rPr>
              <w:t xml:space="preserve">                                                                                                                       </w:t>
            </w:r>
          </w:p>
        </w:tc>
        <w:tc>
          <w:tcPr>
            <w:tcW w:w="1986" w:type="dxa"/>
            <w:tcBorders>
              <w:top w:val="nil"/>
              <w:left w:val="nil"/>
              <w:bottom w:val="nil"/>
              <w:right w:val="nil"/>
            </w:tcBorders>
            <w:shd w:val="clear" w:color="auto" w:fill="auto"/>
            <w:noWrap/>
            <w:vAlign w:val="bottom"/>
            <w:hideMark/>
          </w:tcPr>
          <w:p w:rsidR="001B04FA" w:rsidRPr="0026691D" w:rsidRDefault="0026691D" w:rsidP="0026691D">
            <w:pPr>
              <w:tabs>
                <w:tab w:val="left" w:pos="9617"/>
              </w:tabs>
              <w:rPr>
                <w:rFonts w:cs="Calibri"/>
                <w:b/>
                <w:sz w:val="24"/>
                <w:szCs w:val="24"/>
                <w:lang w:val="es-ES" w:bidi="ar-SA"/>
              </w:rPr>
            </w:pPr>
            <w:r w:rsidRPr="0026691D">
              <w:rPr>
                <w:rFonts w:cs="Calibri"/>
                <w:b/>
                <w:bCs/>
                <w:sz w:val="24"/>
                <w:szCs w:val="24"/>
                <w:lang w:val="es-ES" w:bidi="ar-SA"/>
              </w:rPr>
              <w:t xml:space="preserve">SEGUNDA </w:t>
            </w:r>
            <w:r>
              <w:rPr>
                <w:rFonts w:cs="Calibri"/>
                <w:b/>
                <w:bCs/>
                <w:sz w:val="24"/>
                <w:szCs w:val="24"/>
                <w:lang w:val="es-ES" w:bidi="ar-SA"/>
              </w:rPr>
              <w:t>PARTE</w:t>
            </w:r>
          </w:p>
        </w:tc>
        <w:tc>
          <w:tcPr>
            <w:tcW w:w="4457" w:type="dxa"/>
            <w:tcBorders>
              <w:top w:val="nil"/>
              <w:left w:val="nil"/>
              <w:bottom w:val="nil"/>
              <w:right w:val="nil"/>
            </w:tcBorders>
            <w:shd w:val="clear" w:color="auto" w:fill="auto"/>
            <w:noWrap/>
            <w:vAlign w:val="bottom"/>
            <w:hideMark/>
          </w:tcPr>
          <w:p w:rsidR="001B04FA" w:rsidRPr="0026691D" w:rsidRDefault="001B04FA" w:rsidP="0026691D">
            <w:pPr>
              <w:tabs>
                <w:tab w:val="left" w:pos="9617"/>
              </w:tabs>
              <w:jc w:val="center"/>
              <w:rPr>
                <w:rFonts w:cs="Calibri"/>
                <w:b/>
                <w:sz w:val="24"/>
                <w:szCs w:val="24"/>
                <w:lang w:val="es-ES" w:bidi="ar-SA"/>
              </w:rPr>
            </w:pPr>
          </w:p>
        </w:tc>
      </w:tr>
    </w:tbl>
    <w:p w:rsidR="001B04FA" w:rsidRPr="001B04FA" w:rsidRDefault="0026691D" w:rsidP="0026691D">
      <w:pPr>
        <w:tabs>
          <w:tab w:val="left" w:pos="9617"/>
        </w:tabs>
        <w:jc w:val="center"/>
        <w:rPr>
          <w:rFonts w:ascii="Arial" w:hAnsi="Arial" w:cs="Arial"/>
          <w:b/>
          <w:sz w:val="24"/>
          <w:szCs w:val="24"/>
          <w:lang w:val="es-ES" w:bidi="ar-SA"/>
        </w:rPr>
      </w:pPr>
      <w:r>
        <w:rPr>
          <w:rFonts w:ascii="Arial" w:hAnsi="Arial" w:cs="Arial"/>
          <w:b/>
          <w:sz w:val="24"/>
          <w:szCs w:val="24"/>
          <w:lang w:val="es-ES" w:bidi="ar-SA"/>
        </w:rPr>
        <w:t xml:space="preserve">                 </w:t>
      </w:r>
      <w:r w:rsidR="001B04FA" w:rsidRPr="001B04FA">
        <w:rPr>
          <w:rFonts w:ascii="Arial" w:hAnsi="Arial" w:cs="Arial"/>
          <w:b/>
          <w:sz w:val="24"/>
          <w:szCs w:val="24"/>
          <w:lang w:val="es-ES" w:bidi="ar-SA"/>
        </w:rPr>
        <w:t>PRESUPUESTO DE GASTOS</w:t>
      </w:r>
    </w:p>
    <w:p w:rsidR="001B04FA" w:rsidRPr="001B04FA" w:rsidRDefault="001B04FA" w:rsidP="001B04FA">
      <w:pPr>
        <w:tabs>
          <w:tab w:val="left" w:pos="9617"/>
        </w:tabs>
        <w:rPr>
          <w:rFonts w:ascii="Arial" w:hAnsi="Arial" w:cs="Arial"/>
          <w:b/>
          <w:bCs/>
          <w:sz w:val="24"/>
          <w:szCs w:val="24"/>
          <w:lang w:val="es-ES" w:bidi="ar-SA"/>
        </w:rPr>
      </w:pPr>
      <w:r w:rsidRPr="001B04FA">
        <w:rPr>
          <w:rFonts w:ascii="Arial" w:hAnsi="Arial" w:cs="Arial"/>
          <w:b/>
          <w:bCs/>
          <w:sz w:val="24"/>
          <w:szCs w:val="24"/>
          <w:lang w:val="es-ES" w:bidi="ar-SA"/>
        </w:rPr>
        <w:t>ARTICULO 3.</w:t>
      </w:r>
      <w:r w:rsidRPr="001B04FA">
        <w:rPr>
          <w:rFonts w:ascii="Arial" w:hAnsi="Arial" w:cs="Arial"/>
          <w:b/>
          <w:sz w:val="24"/>
          <w:szCs w:val="24"/>
          <w:lang w:val="es-ES" w:bidi="ar-SA"/>
        </w:rPr>
        <w:t xml:space="preserve"> </w:t>
      </w:r>
      <w:r w:rsidRPr="001B04FA">
        <w:rPr>
          <w:rFonts w:ascii="Arial" w:hAnsi="Arial" w:cs="Arial"/>
          <w:b/>
          <w:bCs/>
          <w:sz w:val="24"/>
          <w:szCs w:val="24"/>
          <w:lang w:val="es-ES" w:bidi="ar-SA"/>
        </w:rPr>
        <w:t xml:space="preserve">APROPIESE </w:t>
      </w:r>
      <w:r w:rsidRPr="001B04FA">
        <w:rPr>
          <w:rFonts w:ascii="Arial" w:hAnsi="Arial" w:cs="Arial"/>
          <w:b/>
          <w:sz w:val="24"/>
          <w:szCs w:val="24"/>
          <w:lang w:val="es-ES" w:bidi="ar-SA"/>
        </w:rPr>
        <w:t xml:space="preserve"> para atender los gastos de Funcionamiento, Inversión y de Servicio de la Deuda del  Municipio de Argelia, Departamento del Cauca, durante la vigencia del  primero (1o.) de enero al treinta y uno (31) de diciembre del año dos mil doce (2012), una suma igual a la del cálculo de los ingresos y rentas o sea la suma de:  </w:t>
      </w:r>
      <w:r w:rsidRPr="001B04FA">
        <w:rPr>
          <w:rFonts w:ascii="Arial" w:hAnsi="Arial" w:cs="Arial"/>
          <w:b/>
          <w:bCs/>
          <w:sz w:val="24"/>
          <w:szCs w:val="24"/>
          <w:lang w:val="es-ES" w:bidi="ar-SA"/>
        </w:rPr>
        <w:t>CATORCE MIL SEISCIENTOS TREINTA Y OCHO  MILLONES CIENTO SETENTA MIL CUATROCIENTOS OCHENTA Y NUEVE PESOS ($14,638,170,489,00) M/CTE.,</w:t>
      </w:r>
      <w:r w:rsidRPr="001B04FA">
        <w:rPr>
          <w:rFonts w:ascii="Arial" w:hAnsi="Arial" w:cs="Arial"/>
          <w:b/>
          <w:sz w:val="24"/>
          <w:szCs w:val="24"/>
          <w:lang w:val="es-ES" w:bidi="ar-SA"/>
        </w:rPr>
        <w:t xml:space="preserve"> según el detalle que se encuentra a continuación:</w:t>
      </w:r>
    </w:p>
    <w:p w:rsidR="001B04FA" w:rsidRPr="001B04FA" w:rsidRDefault="001B04FA" w:rsidP="001B04FA">
      <w:pPr>
        <w:tabs>
          <w:tab w:val="left" w:pos="9617"/>
        </w:tabs>
        <w:rPr>
          <w:rFonts w:ascii="Arial" w:hAnsi="Arial" w:cs="Arial"/>
          <w:b/>
          <w:bCs/>
          <w:sz w:val="24"/>
          <w:szCs w:val="24"/>
          <w:lang w:val="es-ES" w:bidi="ar-SA"/>
        </w:rPr>
      </w:pPr>
    </w:p>
    <w:tbl>
      <w:tblPr>
        <w:tblW w:w="12773" w:type="dxa"/>
        <w:tblInd w:w="55" w:type="dxa"/>
        <w:tblCellMar>
          <w:left w:w="70" w:type="dxa"/>
          <w:right w:w="70" w:type="dxa"/>
        </w:tblCellMar>
        <w:tblLook w:val="04A0"/>
      </w:tblPr>
      <w:tblGrid>
        <w:gridCol w:w="8"/>
        <w:gridCol w:w="1567"/>
        <w:gridCol w:w="228"/>
        <w:gridCol w:w="6292"/>
        <w:gridCol w:w="1505"/>
        <w:gridCol w:w="338"/>
        <w:gridCol w:w="2835"/>
      </w:tblGrid>
      <w:tr w:rsidR="001B04FA" w:rsidRPr="0026691D" w:rsidTr="008C5DAB">
        <w:trPr>
          <w:gridBefore w:val="1"/>
          <w:wBefore w:w="8" w:type="dxa"/>
          <w:trHeight w:val="692"/>
        </w:trPr>
        <w:tc>
          <w:tcPr>
            <w:tcW w:w="1795"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1B04FA" w:rsidRPr="0026691D" w:rsidRDefault="001B04FA" w:rsidP="0026691D">
            <w:pPr>
              <w:tabs>
                <w:tab w:val="left" w:pos="9617"/>
              </w:tabs>
              <w:jc w:val="left"/>
              <w:rPr>
                <w:rFonts w:cs="Calibri"/>
                <w:b/>
                <w:bCs/>
                <w:lang w:val="es-ES" w:bidi="ar-SA"/>
              </w:rPr>
            </w:pPr>
            <w:r w:rsidRPr="0026691D">
              <w:rPr>
                <w:rFonts w:cs="Calibri"/>
                <w:b/>
                <w:bCs/>
                <w:lang w:val="es-ES" w:bidi="ar-SA"/>
              </w:rPr>
              <w:lastRenderedPageBreak/>
              <w:t>2</w:t>
            </w:r>
          </w:p>
        </w:tc>
        <w:tc>
          <w:tcPr>
            <w:tcW w:w="6292" w:type="dxa"/>
            <w:tcBorders>
              <w:top w:val="single" w:sz="4" w:space="0" w:color="auto"/>
              <w:left w:val="nil"/>
              <w:bottom w:val="single" w:sz="4" w:space="0" w:color="auto"/>
              <w:right w:val="single" w:sz="4" w:space="0" w:color="auto"/>
            </w:tcBorders>
            <w:shd w:val="clear" w:color="auto" w:fill="auto"/>
            <w:hideMark/>
          </w:tcPr>
          <w:p w:rsidR="001B04FA" w:rsidRPr="0026691D" w:rsidRDefault="001B04FA" w:rsidP="0026691D">
            <w:pPr>
              <w:tabs>
                <w:tab w:val="left" w:pos="9617"/>
              </w:tabs>
              <w:jc w:val="left"/>
              <w:rPr>
                <w:rFonts w:cs="Calibri"/>
                <w:b/>
                <w:bCs/>
                <w:lang w:val="es-ES" w:bidi="ar-SA"/>
              </w:rPr>
            </w:pPr>
            <w:r w:rsidRPr="0026691D">
              <w:rPr>
                <w:rFonts w:cs="Calibri"/>
                <w:b/>
                <w:bCs/>
                <w:lang w:val="es-ES" w:bidi="ar-SA"/>
              </w:rPr>
              <w:t>PRESUPUESTO DE GASTOS DE FUNCIONAMIENTO, INVERSION Y SERVICIO DE LA DEUDA PUBLICA</w:t>
            </w:r>
          </w:p>
        </w:tc>
        <w:tc>
          <w:tcPr>
            <w:tcW w:w="1843" w:type="dxa"/>
            <w:gridSpan w:val="2"/>
            <w:tcBorders>
              <w:top w:val="single" w:sz="4" w:space="0" w:color="auto"/>
              <w:left w:val="nil"/>
              <w:bottom w:val="single" w:sz="4" w:space="0" w:color="auto"/>
              <w:right w:val="single" w:sz="4" w:space="0" w:color="auto"/>
            </w:tcBorders>
            <w:shd w:val="clear" w:color="auto" w:fill="auto"/>
            <w:noWrap/>
            <w:hideMark/>
          </w:tcPr>
          <w:p w:rsidR="001B04FA" w:rsidRPr="0026691D" w:rsidRDefault="001B04FA" w:rsidP="0026691D">
            <w:pPr>
              <w:tabs>
                <w:tab w:val="left" w:pos="9617"/>
              </w:tabs>
              <w:jc w:val="left"/>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hideMark/>
          </w:tcPr>
          <w:p w:rsidR="001B04FA" w:rsidRPr="0026691D" w:rsidRDefault="001B04FA" w:rsidP="0026691D">
            <w:pPr>
              <w:tabs>
                <w:tab w:val="left" w:pos="9617"/>
              </w:tabs>
              <w:jc w:val="left"/>
              <w:rPr>
                <w:rFonts w:cs="Calibri"/>
                <w:b/>
                <w:bCs/>
                <w:lang w:val="es-ES" w:bidi="ar-SA"/>
              </w:rPr>
            </w:pPr>
            <w:r w:rsidRPr="0026691D">
              <w:rPr>
                <w:rFonts w:cs="Calibri"/>
                <w:b/>
                <w:bCs/>
                <w:lang w:val="es-ES" w:bidi="ar-SA"/>
              </w:rPr>
              <w:t xml:space="preserve"> 14.638.170.489 </w:t>
            </w:r>
          </w:p>
        </w:tc>
      </w:tr>
      <w:tr w:rsidR="001B04FA" w:rsidRPr="0026691D" w:rsidTr="008C5DAB">
        <w:trPr>
          <w:gridBefore w:val="1"/>
          <w:wBefore w:w="8" w:type="dxa"/>
          <w:trHeight w:val="490"/>
        </w:trPr>
        <w:tc>
          <w:tcPr>
            <w:tcW w:w="1795" w:type="dxa"/>
            <w:gridSpan w:val="2"/>
            <w:tcBorders>
              <w:top w:val="nil"/>
              <w:left w:val="single" w:sz="4" w:space="0" w:color="auto"/>
              <w:bottom w:val="single" w:sz="4" w:space="0" w:color="auto"/>
              <w:right w:val="single" w:sz="4" w:space="0" w:color="auto"/>
            </w:tcBorders>
            <w:shd w:val="clear" w:color="auto" w:fill="auto"/>
            <w:noWrap/>
            <w:hideMark/>
          </w:tcPr>
          <w:p w:rsidR="001B04FA" w:rsidRPr="0026691D" w:rsidRDefault="001B04FA" w:rsidP="0026691D">
            <w:pPr>
              <w:tabs>
                <w:tab w:val="left" w:pos="9617"/>
              </w:tabs>
              <w:jc w:val="left"/>
              <w:rPr>
                <w:rFonts w:cs="Calibri"/>
                <w:b/>
                <w:bCs/>
                <w:lang w:val="es-ES" w:bidi="ar-SA"/>
              </w:rPr>
            </w:pPr>
            <w:r w:rsidRPr="0026691D">
              <w:rPr>
                <w:rFonts w:cs="Calibri"/>
                <w:b/>
                <w:bCs/>
                <w:lang w:val="es-ES" w:bidi="ar-SA"/>
              </w:rPr>
              <w:t>21</w:t>
            </w:r>
          </w:p>
        </w:tc>
        <w:tc>
          <w:tcPr>
            <w:tcW w:w="6292" w:type="dxa"/>
            <w:tcBorders>
              <w:top w:val="nil"/>
              <w:left w:val="nil"/>
              <w:bottom w:val="single" w:sz="4" w:space="0" w:color="auto"/>
              <w:right w:val="single" w:sz="4" w:space="0" w:color="auto"/>
            </w:tcBorders>
            <w:shd w:val="clear" w:color="auto" w:fill="auto"/>
            <w:hideMark/>
          </w:tcPr>
          <w:p w:rsidR="001B04FA" w:rsidRPr="0026691D" w:rsidRDefault="001B04FA" w:rsidP="0026691D">
            <w:pPr>
              <w:tabs>
                <w:tab w:val="left" w:pos="9617"/>
              </w:tabs>
              <w:jc w:val="left"/>
              <w:rPr>
                <w:rFonts w:cs="Calibri"/>
                <w:b/>
                <w:bCs/>
                <w:lang w:val="es-ES" w:bidi="ar-SA"/>
              </w:rPr>
            </w:pPr>
            <w:r w:rsidRPr="0026691D">
              <w:rPr>
                <w:rFonts w:cs="Calibri"/>
                <w:b/>
                <w:bCs/>
                <w:lang w:val="es-ES" w:bidi="ar-SA"/>
              </w:rPr>
              <w:t>GASTOS DE FUNCIONAMIENTO</w:t>
            </w:r>
          </w:p>
        </w:tc>
        <w:tc>
          <w:tcPr>
            <w:tcW w:w="1843" w:type="dxa"/>
            <w:gridSpan w:val="2"/>
            <w:tcBorders>
              <w:top w:val="nil"/>
              <w:left w:val="nil"/>
              <w:bottom w:val="single" w:sz="4" w:space="0" w:color="auto"/>
              <w:right w:val="single" w:sz="4" w:space="0" w:color="auto"/>
            </w:tcBorders>
            <w:shd w:val="clear" w:color="auto" w:fill="auto"/>
            <w:noWrap/>
            <w:hideMark/>
          </w:tcPr>
          <w:p w:rsidR="001B04FA" w:rsidRPr="0026691D" w:rsidRDefault="001B04FA" w:rsidP="0026691D">
            <w:pPr>
              <w:tabs>
                <w:tab w:val="left" w:pos="9617"/>
              </w:tabs>
              <w:jc w:val="left"/>
              <w:rPr>
                <w:rFonts w:cs="Calibri"/>
                <w:b/>
                <w:bCs/>
                <w:lang w:val="es-ES" w:bidi="ar-SA"/>
              </w:rPr>
            </w:pPr>
            <w:r w:rsidRPr="0026691D">
              <w:rPr>
                <w:rFonts w:cs="Calibri"/>
                <w:b/>
                <w:bCs/>
                <w:lang w:val="es-ES" w:bidi="ar-SA"/>
              </w:rPr>
              <w:t> </w:t>
            </w:r>
          </w:p>
        </w:tc>
        <w:tc>
          <w:tcPr>
            <w:tcW w:w="2835" w:type="dxa"/>
            <w:tcBorders>
              <w:top w:val="nil"/>
              <w:left w:val="nil"/>
              <w:bottom w:val="single" w:sz="4" w:space="0" w:color="auto"/>
              <w:right w:val="single" w:sz="4" w:space="0" w:color="auto"/>
            </w:tcBorders>
            <w:shd w:val="clear" w:color="auto" w:fill="auto"/>
            <w:noWrap/>
            <w:hideMark/>
          </w:tcPr>
          <w:p w:rsidR="001B04FA" w:rsidRPr="0026691D" w:rsidRDefault="001B04FA" w:rsidP="0026691D">
            <w:pPr>
              <w:tabs>
                <w:tab w:val="left" w:pos="9617"/>
              </w:tabs>
              <w:jc w:val="left"/>
              <w:rPr>
                <w:rFonts w:cs="Calibri"/>
                <w:b/>
                <w:bCs/>
                <w:lang w:val="es-ES" w:bidi="ar-SA"/>
              </w:rPr>
            </w:pPr>
            <w:r w:rsidRPr="0026691D">
              <w:rPr>
                <w:rFonts w:cs="Calibri"/>
                <w:b/>
                <w:bCs/>
                <w:lang w:val="es-ES" w:bidi="ar-SA"/>
              </w:rPr>
              <w:t xml:space="preserve">   1.117.220.884 </w:t>
            </w:r>
          </w:p>
        </w:tc>
      </w:tr>
      <w:tr w:rsidR="001B04FA" w:rsidRPr="0026691D" w:rsidTr="008C5DAB">
        <w:trPr>
          <w:gridBefore w:val="1"/>
          <w:wBefore w:w="8" w:type="dxa"/>
          <w:trHeight w:val="315"/>
        </w:trPr>
        <w:tc>
          <w:tcPr>
            <w:tcW w:w="1795"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2101</w:t>
            </w:r>
          </w:p>
        </w:tc>
        <w:tc>
          <w:tcPr>
            <w:tcW w:w="6292" w:type="dxa"/>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CONCEJO MUNICIPAL </w:t>
            </w:r>
          </w:p>
        </w:tc>
        <w:tc>
          <w:tcPr>
            <w:tcW w:w="1843" w:type="dxa"/>
            <w:gridSpan w:val="2"/>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121.195.300 </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r>
      <w:tr w:rsidR="001B04FA" w:rsidRPr="0026691D" w:rsidTr="008C5DAB">
        <w:trPr>
          <w:gridBefore w:val="1"/>
          <w:wBefore w:w="8" w:type="dxa"/>
          <w:trHeight w:val="315"/>
        </w:trPr>
        <w:tc>
          <w:tcPr>
            <w:tcW w:w="1795"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2102</w:t>
            </w:r>
          </w:p>
        </w:tc>
        <w:tc>
          <w:tcPr>
            <w:tcW w:w="6292" w:type="dxa"/>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PERSONERIA  MUNICIPAL </w:t>
            </w:r>
          </w:p>
        </w:tc>
        <w:tc>
          <w:tcPr>
            <w:tcW w:w="1843" w:type="dxa"/>
            <w:gridSpan w:val="2"/>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80.340.000 </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r>
      <w:tr w:rsidR="001B04FA" w:rsidRPr="0026691D" w:rsidTr="008C5DAB">
        <w:trPr>
          <w:gridBefore w:val="1"/>
          <w:wBefore w:w="8" w:type="dxa"/>
          <w:trHeight w:val="315"/>
        </w:trPr>
        <w:tc>
          <w:tcPr>
            <w:tcW w:w="1795"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2103</w:t>
            </w:r>
          </w:p>
        </w:tc>
        <w:tc>
          <w:tcPr>
            <w:tcW w:w="6292" w:type="dxa"/>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GOBIERNO MUNICIPAL </w:t>
            </w:r>
          </w:p>
        </w:tc>
        <w:tc>
          <w:tcPr>
            <w:tcW w:w="1843" w:type="dxa"/>
            <w:gridSpan w:val="2"/>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915.685.584</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r>
      <w:tr w:rsidR="001B04FA" w:rsidRPr="0026691D" w:rsidTr="008C5DAB">
        <w:trPr>
          <w:gridBefore w:val="1"/>
          <w:wBefore w:w="8" w:type="dxa"/>
          <w:trHeight w:val="645"/>
        </w:trPr>
        <w:tc>
          <w:tcPr>
            <w:tcW w:w="1795"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22</w:t>
            </w:r>
          </w:p>
        </w:tc>
        <w:tc>
          <w:tcPr>
            <w:tcW w:w="6292" w:type="dxa"/>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DEUDA Y PASIVOS PENSIONALES LIBRE DESTIANCION </w:t>
            </w:r>
          </w:p>
        </w:tc>
        <w:tc>
          <w:tcPr>
            <w:tcW w:w="1843" w:type="dxa"/>
            <w:gridSpan w:val="2"/>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30.000.000</w:t>
            </w:r>
          </w:p>
        </w:tc>
      </w:tr>
      <w:tr w:rsidR="001B04FA" w:rsidRPr="0026691D" w:rsidTr="008C5DAB">
        <w:trPr>
          <w:gridBefore w:val="1"/>
          <w:wBefore w:w="8" w:type="dxa"/>
          <w:trHeight w:val="315"/>
        </w:trPr>
        <w:tc>
          <w:tcPr>
            <w:tcW w:w="179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w:t>
            </w:r>
          </w:p>
        </w:tc>
        <w:tc>
          <w:tcPr>
            <w:tcW w:w="6292" w:type="dxa"/>
            <w:tcBorders>
              <w:top w:val="single" w:sz="4" w:space="0" w:color="auto"/>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INVERSION  SOCIAL</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13.383.949.605</w:t>
            </w:r>
          </w:p>
        </w:tc>
      </w:tr>
      <w:tr w:rsidR="001B04FA" w:rsidRPr="0026691D" w:rsidTr="008C5DAB">
        <w:trPr>
          <w:gridBefore w:val="1"/>
          <w:wBefore w:w="8" w:type="dxa"/>
          <w:trHeight w:val="315"/>
        </w:trPr>
        <w:tc>
          <w:tcPr>
            <w:tcW w:w="1795"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2301</w:t>
            </w:r>
          </w:p>
        </w:tc>
        <w:tc>
          <w:tcPr>
            <w:tcW w:w="6292" w:type="dxa"/>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SECTOR EDUCACION</w:t>
            </w:r>
          </w:p>
        </w:tc>
        <w:tc>
          <w:tcPr>
            <w:tcW w:w="1843" w:type="dxa"/>
            <w:gridSpan w:val="2"/>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1.333.485.552</w:t>
            </w:r>
          </w:p>
        </w:tc>
      </w:tr>
      <w:tr w:rsidR="001B04FA" w:rsidRPr="0026691D" w:rsidTr="008C5DAB">
        <w:trPr>
          <w:gridBefore w:val="1"/>
          <w:wBefore w:w="8" w:type="dxa"/>
          <w:trHeight w:val="255"/>
        </w:trPr>
        <w:tc>
          <w:tcPr>
            <w:tcW w:w="1795"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230101</w:t>
            </w:r>
          </w:p>
        </w:tc>
        <w:tc>
          <w:tcPr>
            <w:tcW w:w="6292" w:type="dxa"/>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INVERSION  SOCIAL SGP</w:t>
            </w:r>
          </w:p>
        </w:tc>
        <w:tc>
          <w:tcPr>
            <w:tcW w:w="1843" w:type="dxa"/>
            <w:gridSpan w:val="2"/>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1.333.485.552</w:t>
            </w:r>
          </w:p>
        </w:tc>
      </w:tr>
      <w:tr w:rsidR="001B04FA" w:rsidRPr="0026691D" w:rsidTr="008C5DAB">
        <w:trPr>
          <w:gridBefore w:val="1"/>
          <w:wBefore w:w="8" w:type="dxa"/>
          <w:trHeight w:val="255"/>
        </w:trPr>
        <w:tc>
          <w:tcPr>
            <w:tcW w:w="1795"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23010101</w:t>
            </w:r>
          </w:p>
        </w:tc>
        <w:tc>
          <w:tcPr>
            <w:tcW w:w="6292" w:type="dxa"/>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CALIDAD EDUCATIVA SGP</w:t>
            </w:r>
          </w:p>
        </w:tc>
        <w:tc>
          <w:tcPr>
            <w:tcW w:w="1843" w:type="dxa"/>
            <w:gridSpan w:val="2"/>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1.184.344.642</w:t>
            </w:r>
          </w:p>
        </w:tc>
      </w:tr>
      <w:tr w:rsidR="001B04FA" w:rsidRPr="0026691D" w:rsidTr="008C5DAB">
        <w:trPr>
          <w:gridBefore w:val="1"/>
          <w:wBefore w:w="8" w:type="dxa"/>
          <w:trHeight w:val="255"/>
        </w:trPr>
        <w:tc>
          <w:tcPr>
            <w:tcW w:w="1795"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2301010101</w:t>
            </w:r>
          </w:p>
        </w:tc>
        <w:tc>
          <w:tcPr>
            <w:tcW w:w="6292" w:type="dxa"/>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INFRAESTRUCTURA EDUCATIVA</w:t>
            </w:r>
          </w:p>
        </w:tc>
        <w:tc>
          <w:tcPr>
            <w:tcW w:w="1843" w:type="dxa"/>
            <w:gridSpan w:val="2"/>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774.344.642</w:t>
            </w:r>
          </w:p>
        </w:tc>
      </w:tr>
      <w:tr w:rsidR="001B04FA" w:rsidRPr="0026691D" w:rsidTr="008C5DAB">
        <w:trPr>
          <w:gridBefore w:val="1"/>
          <w:wBefore w:w="8" w:type="dxa"/>
          <w:trHeight w:val="765"/>
        </w:trPr>
        <w:tc>
          <w:tcPr>
            <w:tcW w:w="1795"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230101010101</w:t>
            </w:r>
          </w:p>
        </w:tc>
        <w:tc>
          <w:tcPr>
            <w:tcW w:w="6292" w:type="dxa"/>
            <w:tcBorders>
              <w:top w:val="nil"/>
              <w:left w:val="nil"/>
              <w:bottom w:val="single" w:sz="4" w:space="0" w:color="auto"/>
              <w:right w:val="single" w:sz="4" w:space="0" w:color="auto"/>
            </w:tcBorders>
            <w:shd w:val="clear" w:color="auto" w:fill="auto"/>
            <w:vAlign w:val="bottom"/>
            <w:hideMark/>
          </w:tcPr>
          <w:p w:rsidR="001B04FA" w:rsidRPr="0026691D" w:rsidRDefault="008C5DAB" w:rsidP="001B04FA">
            <w:pPr>
              <w:tabs>
                <w:tab w:val="left" w:pos="9617"/>
              </w:tabs>
              <w:rPr>
                <w:rFonts w:cs="Calibri"/>
                <w:b/>
                <w:lang w:val="es-ES" w:bidi="ar-SA"/>
              </w:rPr>
            </w:pPr>
            <w:r w:rsidRPr="0026691D">
              <w:rPr>
                <w:rFonts w:cs="Calibri"/>
                <w:b/>
                <w:lang w:val="es-ES" w:bidi="ar-SA"/>
              </w:rPr>
              <w:t>Construcción</w:t>
            </w:r>
            <w:r w:rsidR="001B04FA" w:rsidRPr="0026691D">
              <w:rPr>
                <w:rFonts w:cs="Calibri"/>
                <w:b/>
                <w:lang w:val="es-ES" w:bidi="ar-SA"/>
              </w:rPr>
              <w:t xml:space="preserve"> de Aulas, restaurantes  </w:t>
            </w:r>
            <w:r w:rsidRPr="0026691D">
              <w:rPr>
                <w:rFonts w:cs="Calibri"/>
                <w:b/>
                <w:lang w:val="es-ES" w:bidi="ar-SA"/>
              </w:rPr>
              <w:t>baterías</w:t>
            </w:r>
            <w:r w:rsidR="001B04FA" w:rsidRPr="0026691D">
              <w:rPr>
                <w:rFonts w:cs="Calibri"/>
                <w:b/>
                <w:lang w:val="es-ES" w:bidi="ar-SA"/>
              </w:rPr>
              <w:t xml:space="preserve"> sanitarias y escenarios deportivos escolares</w:t>
            </w:r>
          </w:p>
        </w:tc>
        <w:tc>
          <w:tcPr>
            <w:tcW w:w="1843" w:type="dxa"/>
            <w:gridSpan w:val="2"/>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474.344.642</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765"/>
        </w:trPr>
        <w:tc>
          <w:tcPr>
            <w:tcW w:w="1795"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230101010102</w:t>
            </w:r>
          </w:p>
        </w:tc>
        <w:tc>
          <w:tcPr>
            <w:tcW w:w="6292" w:type="dxa"/>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Mejoramiento y </w:t>
            </w:r>
            <w:r w:rsidR="008C5DAB" w:rsidRPr="0026691D">
              <w:rPr>
                <w:rFonts w:cs="Calibri"/>
                <w:b/>
                <w:lang w:val="es-ES" w:bidi="ar-SA"/>
              </w:rPr>
              <w:t>adecuación</w:t>
            </w:r>
            <w:r w:rsidRPr="0026691D">
              <w:rPr>
                <w:rFonts w:cs="Calibri"/>
                <w:b/>
                <w:lang w:val="es-ES" w:bidi="ar-SA"/>
              </w:rPr>
              <w:t xml:space="preserve"> de Aulas, restaurantes y </w:t>
            </w:r>
            <w:r w:rsidR="008C5DAB" w:rsidRPr="0026691D">
              <w:rPr>
                <w:rFonts w:cs="Calibri"/>
                <w:b/>
                <w:lang w:val="es-ES" w:bidi="ar-SA"/>
              </w:rPr>
              <w:t>baterías</w:t>
            </w:r>
            <w:r w:rsidRPr="0026691D">
              <w:rPr>
                <w:rFonts w:cs="Calibri"/>
                <w:b/>
                <w:lang w:val="es-ES" w:bidi="ar-SA"/>
              </w:rPr>
              <w:t xml:space="preserve"> sanitarias y escenarios deportivos escolares</w:t>
            </w:r>
          </w:p>
        </w:tc>
        <w:tc>
          <w:tcPr>
            <w:tcW w:w="1843" w:type="dxa"/>
            <w:gridSpan w:val="2"/>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300.000.000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510"/>
        </w:trPr>
        <w:tc>
          <w:tcPr>
            <w:tcW w:w="1795" w:type="dxa"/>
            <w:gridSpan w:val="2"/>
            <w:tcBorders>
              <w:top w:val="single" w:sz="4" w:space="0" w:color="808080"/>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2301010102</w:t>
            </w:r>
          </w:p>
        </w:tc>
        <w:tc>
          <w:tcPr>
            <w:tcW w:w="6292" w:type="dxa"/>
            <w:tcBorders>
              <w:top w:val="nil"/>
              <w:left w:val="single" w:sz="4" w:space="0" w:color="auto"/>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Apoyo fondo de servicios educativos Ley 715 de 2001 y Decreto 992 de 2002</w:t>
            </w:r>
          </w:p>
        </w:tc>
        <w:tc>
          <w:tcPr>
            <w:tcW w:w="1843" w:type="dxa"/>
            <w:gridSpan w:val="2"/>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60.000.000 </w:t>
            </w:r>
          </w:p>
        </w:tc>
      </w:tr>
      <w:tr w:rsidR="001B04FA" w:rsidRPr="0026691D" w:rsidTr="008C5DAB">
        <w:trPr>
          <w:gridBefore w:val="1"/>
          <w:wBefore w:w="8" w:type="dxa"/>
          <w:trHeight w:val="795"/>
        </w:trPr>
        <w:tc>
          <w:tcPr>
            <w:tcW w:w="1795" w:type="dxa"/>
            <w:gridSpan w:val="2"/>
            <w:vMerge w:val="restart"/>
            <w:tcBorders>
              <w:top w:val="single" w:sz="4" w:space="0" w:color="auto"/>
              <w:left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lastRenderedPageBreak/>
              <w:t>230101010201</w:t>
            </w:r>
          </w:p>
        </w:tc>
        <w:tc>
          <w:tcPr>
            <w:tcW w:w="6292" w:type="dxa"/>
            <w:vMerge w:val="restart"/>
            <w:tcBorders>
              <w:top w:val="nil"/>
              <w:left w:val="nil"/>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Transferencias a los fondo de servicios educativos de las Instituciones del Muncipio - Ley 715 de 2001 y Decreto 992 de 2002</w:t>
            </w:r>
          </w:p>
        </w:tc>
        <w:tc>
          <w:tcPr>
            <w:tcW w:w="1843" w:type="dxa"/>
            <w:gridSpan w:val="2"/>
            <w:vMerge w:val="restart"/>
            <w:tcBorders>
              <w:top w:val="nil"/>
              <w:left w:val="nil"/>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40.000.000</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Pr>
        <w:tc>
          <w:tcPr>
            <w:tcW w:w="1795" w:type="dxa"/>
            <w:gridSpan w:val="2"/>
            <w:vMerge/>
            <w:tcBorders>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c>
          <w:tcPr>
            <w:tcW w:w="6292" w:type="dxa"/>
            <w:vMerge/>
            <w:tcBorders>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p>
        </w:tc>
        <w:tc>
          <w:tcPr>
            <w:tcW w:w="1843" w:type="dxa"/>
            <w:gridSpan w:val="2"/>
            <w:vMerge/>
            <w:tcBorders>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p>
        </w:tc>
        <w:tc>
          <w:tcPr>
            <w:tcW w:w="2835" w:type="dxa"/>
            <w:tcBorders>
              <w:top w:val="single" w:sz="4" w:space="0" w:color="auto"/>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26691D">
        <w:tblPrEx>
          <w:tblBorders>
            <w:top w:val="single" w:sz="4" w:space="0" w:color="auto"/>
          </w:tblBorders>
          <w:tblLook w:val="0000"/>
        </w:tblPrEx>
        <w:trPr>
          <w:gridAfter w:val="2"/>
          <w:wAfter w:w="3173" w:type="dxa"/>
          <w:trHeight w:val="267"/>
        </w:trPr>
        <w:tc>
          <w:tcPr>
            <w:tcW w:w="9600" w:type="dxa"/>
            <w:gridSpan w:val="5"/>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510"/>
        </w:trPr>
        <w:tc>
          <w:tcPr>
            <w:tcW w:w="1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230101010202</w:t>
            </w:r>
          </w:p>
        </w:tc>
        <w:tc>
          <w:tcPr>
            <w:tcW w:w="6520" w:type="dxa"/>
            <w:gridSpan w:val="2"/>
            <w:tcBorders>
              <w:top w:val="single" w:sz="4" w:space="0" w:color="auto"/>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Apoyo a proyectos productivos de las instituciones educativas</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20.000.000</w:t>
            </w:r>
          </w:p>
        </w:tc>
        <w:tc>
          <w:tcPr>
            <w:tcW w:w="2835" w:type="dxa"/>
            <w:tcBorders>
              <w:top w:val="single" w:sz="4" w:space="0" w:color="auto"/>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255"/>
        </w:trPr>
        <w:tc>
          <w:tcPr>
            <w:tcW w:w="1567" w:type="dxa"/>
            <w:tcBorders>
              <w:top w:val="single" w:sz="4" w:space="0" w:color="808080"/>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2301010103</w:t>
            </w:r>
          </w:p>
        </w:tc>
        <w:tc>
          <w:tcPr>
            <w:tcW w:w="6520" w:type="dxa"/>
            <w:gridSpan w:val="2"/>
            <w:tcBorders>
              <w:top w:val="nil"/>
              <w:left w:val="single" w:sz="4" w:space="0" w:color="auto"/>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Transporte escolar </w:t>
            </w:r>
          </w:p>
        </w:tc>
        <w:tc>
          <w:tcPr>
            <w:tcW w:w="1843" w:type="dxa"/>
            <w:gridSpan w:val="2"/>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100.000.000</w:t>
            </w:r>
          </w:p>
        </w:tc>
      </w:tr>
      <w:tr w:rsidR="001B04FA" w:rsidRPr="0026691D" w:rsidTr="008C5DAB">
        <w:trPr>
          <w:gridBefore w:val="1"/>
          <w:wBefore w:w="8" w:type="dxa"/>
          <w:trHeight w:val="510"/>
        </w:trPr>
        <w:tc>
          <w:tcPr>
            <w:tcW w:w="1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230101010301</w:t>
            </w:r>
          </w:p>
        </w:tc>
        <w:tc>
          <w:tcPr>
            <w:tcW w:w="6520" w:type="dxa"/>
            <w:gridSpan w:val="2"/>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Subsidios de transporte escolar a los estudiantes de SISBEN I y II de las I.E. </w:t>
            </w:r>
          </w:p>
        </w:tc>
        <w:tc>
          <w:tcPr>
            <w:tcW w:w="1843" w:type="dxa"/>
            <w:gridSpan w:val="2"/>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100.000.000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255"/>
        </w:trPr>
        <w:tc>
          <w:tcPr>
            <w:tcW w:w="1567" w:type="dxa"/>
            <w:tcBorders>
              <w:top w:val="single" w:sz="4" w:space="0" w:color="808080"/>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2301010104</w:t>
            </w:r>
          </w:p>
        </w:tc>
        <w:tc>
          <w:tcPr>
            <w:tcW w:w="6520" w:type="dxa"/>
            <w:gridSpan w:val="2"/>
            <w:tcBorders>
              <w:top w:val="nil"/>
              <w:left w:val="single" w:sz="4" w:space="0" w:color="auto"/>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Servicios </w:t>
            </w:r>
            <w:r w:rsidR="0026691D" w:rsidRPr="0026691D">
              <w:rPr>
                <w:rFonts w:cs="Calibri"/>
                <w:b/>
                <w:bCs/>
                <w:lang w:val="es-ES" w:bidi="ar-SA"/>
              </w:rPr>
              <w:t>públicos</w:t>
            </w:r>
          </w:p>
        </w:tc>
        <w:tc>
          <w:tcPr>
            <w:tcW w:w="1843" w:type="dxa"/>
            <w:gridSpan w:val="2"/>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50.000.000</w:t>
            </w:r>
          </w:p>
        </w:tc>
      </w:tr>
      <w:tr w:rsidR="001B04FA" w:rsidRPr="0026691D" w:rsidTr="008C5DAB">
        <w:trPr>
          <w:gridBefore w:val="1"/>
          <w:wBefore w:w="8" w:type="dxa"/>
          <w:trHeight w:val="510"/>
        </w:trPr>
        <w:tc>
          <w:tcPr>
            <w:tcW w:w="1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230101010401</w:t>
            </w:r>
          </w:p>
        </w:tc>
        <w:tc>
          <w:tcPr>
            <w:tcW w:w="6520" w:type="dxa"/>
            <w:gridSpan w:val="2"/>
            <w:tcBorders>
              <w:top w:val="single" w:sz="4" w:space="0" w:color="auto"/>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Pago servicios públicos de las Instituciones Educativas del Municipio</w:t>
            </w:r>
          </w:p>
        </w:tc>
        <w:tc>
          <w:tcPr>
            <w:tcW w:w="1843" w:type="dxa"/>
            <w:gridSpan w:val="2"/>
            <w:tcBorders>
              <w:top w:val="single" w:sz="4" w:space="0" w:color="auto"/>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50.000.000</w:t>
            </w:r>
          </w:p>
        </w:tc>
        <w:tc>
          <w:tcPr>
            <w:tcW w:w="2835" w:type="dxa"/>
            <w:tcBorders>
              <w:top w:val="single" w:sz="4" w:space="0" w:color="auto"/>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255"/>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2301010105</w:t>
            </w:r>
          </w:p>
        </w:tc>
        <w:tc>
          <w:tcPr>
            <w:tcW w:w="6520" w:type="dxa"/>
            <w:gridSpan w:val="2"/>
            <w:tcBorders>
              <w:top w:val="nil"/>
              <w:left w:val="nil"/>
              <w:bottom w:val="single" w:sz="4" w:space="0" w:color="auto"/>
              <w:right w:val="single" w:sz="4" w:space="0" w:color="auto"/>
            </w:tcBorders>
            <w:shd w:val="clear" w:color="auto" w:fill="auto"/>
            <w:vAlign w:val="bottom"/>
            <w:hideMark/>
          </w:tcPr>
          <w:p w:rsidR="001B04FA" w:rsidRPr="0026691D" w:rsidRDefault="0026691D" w:rsidP="001B04FA">
            <w:pPr>
              <w:tabs>
                <w:tab w:val="left" w:pos="9617"/>
              </w:tabs>
              <w:rPr>
                <w:rFonts w:cs="Calibri"/>
                <w:b/>
                <w:bCs/>
                <w:lang w:val="es-ES" w:bidi="ar-SA"/>
              </w:rPr>
            </w:pPr>
            <w:r w:rsidRPr="0026691D">
              <w:rPr>
                <w:rFonts w:cs="Calibri"/>
                <w:b/>
                <w:bCs/>
                <w:lang w:val="es-ES" w:bidi="ar-SA"/>
              </w:rPr>
              <w:t>Cofinanciación</w:t>
            </w:r>
            <w:r w:rsidR="001B04FA" w:rsidRPr="0026691D">
              <w:rPr>
                <w:rFonts w:cs="Calibri"/>
                <w:b/>
                <w:bCs/>
                <w:lang w:val="es-ES" w:bidi="ar-SA"/>
              </w:rPr>
              <w:t xml:space="preserve"> proyectos educativos </w:t>
            </w:r>
          </w:p>
        </w:tc>
        <w:tc>
          <w:tcPr>
            <w:tcW w:w="1843" w:type="dxa"/>
            <w:gridSpan w:val="2"/>
            <w:tcBorders>
              <w:top w:val="nil"/>
              <w:left w:val="nil"/>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80.000.000</w:t>
            </w:r>
          </w:p>
        </w:tc>
      </w:tr>
      <w:tr w:rsidR="001B04FA" w:rsidRPr="0026691D" w:rsidTr="008C5DAB">
        <w:trPr>
          <w:gridBefore w:val="1"/>
          <w:wBefore w:w="8" w:type="dxa"/>
          <w:trHeight w:val="510"/>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230101010501</w:t>
            </w:r>
          </w:p>
        </w:tc>
        <w:tc>
          <w:tcPr>
            <w:tcW w:w="6520" w:type="dxa"/>
            <w:gridSpan w:val="2"/>
            <w:tcBorders>
              <w:top w:val="nil"/>
              <w:left w:val="nil"/>
              <w:bottom w:val="single" w:sz="4" w:space="0" w:color="auto"/>
              <w:right w:val="single" w:sz="4" w:space="0" w:color="auto"/>
            </w:tcBorders>
            <w:shd w:val="clear" w:color="auto" w:fill="auto"/>
            <w:vAlign w:val="bottom"/>
            <w:hideMark/>
          </w:tcPr>
          <w:p w:rsidR="001B04FA" w:rsidRPr="0026691D" w:rsidRDefault="0026691D" w:rsidP="001B04FA">
            <w:pPr>
              <w:tabs>
                <w:tab w:val="left" w:pos="9617"/>
              </w:tabs>
              <w:rPr>
                <w:rFonts w:cs="Calibri"/>
                <w:b/>
                <w:lang w:val="es-ES" w:bidi="ar-SA"/>
              </w:rPr>
            </w:pPr>
            <w:r w:rsidRPr="0026691D">
              <w:rPr>
                <w:rFonts w:cs="Calibri"/>
                <w:b/>
                <w:lang w:val="es-ES" w:bidi="ar-SA"/>
              </w:rPr>
              <w:t>Cofinanciación</w:t>
            </w:r>
            <w:r w:rsidR="001B04FA" w:rsidRPr="0026691D">
              <w:rPr>
                <w:rFonts w:cs="Calibri"/>
                <w:b/>
                <w:lang w:val="es-ES" w:bidi="ar-SA"/>
              </w:rPr>
              <w:t xml:space="preserve"> proyectos  de </w:t>
            </w:r>
            <w:r w:rsidRPr="0026691D">
              <w:rPr>
                <w:rFonts w:cs="Calibri"/>
                <w:b/>
                <w:lang w:val="es-ES" w:bidi="ar-SA"/>
              </w:rPr>
              <w:t>pre inversión</w:t>
            </w:r>
            <w:r w:rsidR="001B04FA" w:rsidRPr="0026691D">
              <w:rPr>
                <w:rFonts w:cs="Calibri"/>
                <w:b/>
                <w:lang w:val="es-ES" w:bidi="ar-SA"/>
              </w:rPr>
              <w:t xml:space="preserve"> e </w:t>
            </w:r>
            <w:r w:rsidRPr="0026691D">
              <w:rPr>
                <w:rFonts w:cs="Calibri"/>
                <w:b/>
                <w:lang w:val="es-ES" w:bidi="ar-SA"/>
              </w:rPr>
              <w:t>inversión</w:t>
            </w:r>
            <w:r w:rsidR="001B04FA" w:rsidRPr="0026691D">
              <w:rPr>
                <w:rFonts w:cs="Calibri"/>
                <w:b/>
                <w:lang w:val="es-ES" w:bidi="ar-SA"/>
              </w:rPr>
              <w:t xml:space="preserve">  en el sector educativo. </w:t>
            </w:r>
          </w:p>
        </w:tc>
        <w:tc>
          <w:tcPr>
            <w:tcW w:w="1843" w:type="dxa"/>
            <w:gridSpan w:val="2"/>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80.000.000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510"/>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2301010106</w:t>
            </w:r>
          </w:p>
        </w:tc>
        <w:tc>
          <w:tcPr>
            <w:tcW w:w="6520" w:type="dxa"/>
            <w:gridSpan w:val="2"/>
            <w:tcBorders>
              <w:top w:val="nil"/>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Mejoramiento de la calidad educativa, cultural y deportiva</w:t>
            </w:r>
          </w:p>
        </w:tc>
        <w:tc>
          <w:tcPr>
            <w:tcW w:w="1843" w:type="dxa"/>
            <w:gridSpan w:val="2"/>
            <w:tcBorders>
              <w:top w:val="nil"/>
              <w:left w:val="single" w:sz="4" w:space="0" w:color="auto"/>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20.000.000</w:t>
            </w:r>
          </w:p>
        </w:tc>
      </w:tr>
      <w:tr w:rsidR="001B04FA" w:rsidRPr="0026691D" w:rsidTr="008C5DAB">
        <w:trPr>
          <w:gridBefore w:val="1"/>
          <w:wBefore w:w="8" w:type="dxa"/>
          <w:trHeight w:val="510"/>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230101010601</w:t>
            </w:r>
          </w:p>
        </w:tc>
        <w:tc>
          <w:tcPr>
            <w:tcW w:w="6520" w:type="dxa"/>
            <w:gridSpan w:val="2"/>
            <w:tcBorders>
              <w:top w:val="nil"/>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Apoyo a los juegos intercolegiados del municipio </w:t>
            </w:r>
          </w:p>
        </w:tc>
        <w:tc>
          <w:tcPr>
            <w:tcW w:w="1843" w:type="dxa"/>
            <w:gridSpan w:val="2"/>
            <w:tcBorders>
              <w:top w:val="nil"/>
              <w:left w:val="single" w:sz="4" w:space="0" w:color="auto"/>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510"/>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2301010108</w:t>
            </w:r>
          </w:p>
        </w:tc>
        <w:tc>
          <w:tcPr>
            <w:tcW w:w="6520" w:type="dxa"/>
            <w:gridSpan w:val="2"/>
            <w:tcBorders>
              <w:top w:val="nil"/>
              <w:left w:val="nil"/>
              <w:bottom w:val="single" w:sz="4" w:space="0" w:color="auto"/>
              <w:right w:val="nil"/>
            </w:tcBorders>
            <w:shd w:val="clear" w:color="auto" w:fill="auto"/>
            <w:vAlign w:val="bottom"/>
            <w:hideMark/>
          </w:tcPr>
          <w:p w:rsidR="001B04FA" w:rsidRPr="0026691D" w:rsidRDefault="0026691D" w:rsidP="001B04FA">
            <w:pPr>
              <w:tabs>
                <w:tab w:val="left" w:pos="9617"/>
              </w:tabs>
              <w:rPr>
                <w:rFonts w:cs="Calibri"/>
                <w:b/>
                <w:lang w:val="es-ES" w:bidi="ar-SA"/>
              </w:rPr>
            </w:pPr>
            <w:r w:rsidRPr="0026691D">
              <w:rPr>
                <w:rFonts w:cs="Calibri"/>
                <w:b/>
                <w:lang w:val="es-ES" w:bidi="ar-SA"/>
              </w:rPr>
              <w:t>Equipamiento</w:t>
            </w:r>
            <w:r w:rsidR="001B04FA" w:rsidRPr="0026691D">
              <w:rPr>
                <w:rFonts w:cs="Calibri"/>
                <w:b/>
                <w:lang w:val="es-ES" w:bidi="ar-SA"/>
              </w:rPr>
              <w:t xml:space="preserve"> y </w:t>
            </w:r>
            <w:r w:rsidRPr="0026691D">
              <w:rPr>
                <w:rFonts w:cs="Calibri"/>
                <w:b/>
                <w:lang w:val="es-ES" w:bidi="ar-SA"/>
              </w:rPr>
              <w:t>dotación</w:t>
            </w:r>
            <w:r w:rsidR="001B04FA" w:rsidRPr="0026691D">
              <w:rPr>
                <w:rFonts w:cs="Calibri"/>
                <w:b/>
                <w:lang w:val="es-ES" w:bidi="ar-SA"/>
              </w:rPr>
              <w:t xml:space="preserve"> </w:t>
            </w:r>
            <w:r w:rsidRPr="0026691D">
              <w:rPr>
                <w:rFonts w:cs="Calibri"/>
                <w:b/>
                <w:lang w:val="es-ES" w:bidi="ar-SA"/>
              </w:rPr>
              <w:t>básica</w:t>
            </w:r>
            <w:r w:rsidR="001B04FA" w:rsidRPr="0026691D">
              <w:rPr>
                <w:rFonts w:cs="Calibri"/>
                <w:b/>
                <w:lang w:val="es-ES" w:bidi="ar-SA"/>
              </w:rPr>
              <w:t xml:space="preserve"> para  las instituciones educativas</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100.000.000</w:t>
            </w:r>
          </w:p>
        </w:tc>
      </w:tr>
      <w:tr w:rsidR="001B04FA" w:rsidRPr="0026691D" w:rsidTr="008C5DAB">
        <w:trPr>
          <w:gridBefore w:val="1"/>
          <w:wBefore w:w="8" w:type="dxa"/>
          <w:trHeight w:val="510"/>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230101010801</w:t>
            </w:r>
          </w:p>
        </w:tc>
        <w:tc>
          <w:tcPr>
            <w:tcW w:w="6520" w:type="dxa"/>
            <w:gridSpan w:val="2"/>
            <w:tcBorders>
              <w:top w:val="nil"/>
              <w:left w:val="nil"/>
              <w:bottom w:val="single" w:sz="4" w:space="0" w:color="auto"/>
              <w:right w:val="nil"/>
            </w:tcBorders>
            <w:shd w:val="clear" w:color="auto" w:fill="auto"/>
            <w:vAlign w:val="bottom"/>
            <w:hideMark/>
          </w:tcPr>
          <w:p w:rsidR="001B04FA" w:rsidRPr="0026691D" w:rsidRDefault="0026691D" w:rsidP="001B04FA">
            <w:pPr>
              <w:tabs>
                <w:tab w:val="left" w:pos="9617"/>
              </w:tabs>
              <w:rPr>
                <w:rFonts w:cs="Calibri"/>
                <w:b/>
                <w:lang w:val="es-ES" w:bidi="ar-SA"/>
              </w:rPr>
            </w:pPr>
            <w:r w:rsidRPr="0026691D">
              <w:rPr>
                <w:rFonts w:cs="Calibri"/>
                <w:b/>
                <w:lang w:val="es-ES" w:bidi="ar-SA"/>
              </w:rPr>
              <w:t>Equipamiento</w:t>
            </w:r>
            <w:r w:rsidR="001B04FA" w:rsidRPr="0026691D">
              <w:rPr>
                <w:rFonts w:cs="Calibri"/>
                <w:b/>
                <w:lang w:val="es-ES" w:bidi="ar-SA"/>
              </w:rPr>
              <w:t xml:space="preserve"> </w:t>
            </w:r>
            <w:r w:rsidRPr="0026691D">
              <w:rPr>
                <w:rFonts w:cs="Calibri"/>
                <w:b/>
                <w:lang w:val="es-ES" w:bidi="ar-SA"/>
              </w:rPr>
              <w:t>básico</w:t>
            </w:r>
            <w:r w:rsidR="001B04FA" w:rsidRPr="0026691D">
              <w:rPr>
                <w:rFonts w:cs="Calibri"/>
                <w:b/>
                <w:lang w:val="es-ES" w:bidi="ar-SA"/>
              </w:rPr>
              <w:t xml:space="preserve"> de las instituciones educativas</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100.000.000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255"/>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23010102</w:t>
            </w:r>
          </w:p>
        </w:tc>
        <w:tc>
          <w:tcPr>
            <w:tcW w:w="6520" w:type="dxa"/>
            <w:gridSpan w:val="2"/>
            <w:tcBorders>
              <w:top w:val="nil"/>
              <w:left w:val="nil"/>
              <w:bottom w:val="single" w:sz="4" w:space="0" w:color="auto"/>
              <w:right w:val="nil"/>
            </w:tcBorders>
            <w:shd w:val="clear" w:color="auto" w:fill="auto"/>
            <w:vAlign w:val="bottom"/>
            <w:hideMark/>
          </w:tcPr>
          <w:p w:rsidR="001B04FA" w:rsidRPr="0026691D" w:rsidRDefault="0026691D" w:rsidP="001B04FA">
            <w:pPr>
              <w:tabs>
                <w:tab w:val="left" w:pos="9617"/>
              </w:tabs>
              <w:rPr>
                <w:rFonts w:cs="Calibri"/>
                <w:b/>
                <w:bCs/>
                <w:lang w:val="es-ES" w:bidi="ar-SA"/>
              </w:rPr>
            </w:pPr>
            <w:r w:rsidRPr="0026691D">
              <w:rPr>
                <w:rFonts w:cs="Calibri"/>
                <w:b/>
                <w:bCs/>
                <w:lang w:val="es-ES" w:bidi="ar-SA"/>
              </w:rPr>
              <w:t>Matricula</w:t>
            </w:r>
            <w:r w:rsidR="001B04FA" w:rsidRPr="0026691D">
              <w:rPr>
                <w:rFonts w:cs="Calibri"/>
                <w:b/>
                <w:bCs/>
                <w:lang w:val="es-ES" w:bidi="ar-SA"/>
              </w:rPr>
              <w:t xml:space="preserve"> Oficial SISBEN  I y II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149.140.910</w:t>
            </w:r>
          </w:p>
        </w:tc>
      </w:tr>
      <w:tr w:rsidR="001B04FA" w:rsidRPr="0026691D" w:rsidTr="008C5DAB">
        <w:trPr>
          <w:gridBefore w:val="1"/>
          <w:wBefore w:w="8" w:type="dxa"/>
          <w:trHeight w:val="765"/>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230101010901</w:t>
            </w:r>
          </w:p>
        </w:tc>
        <w:tc>
          <w:tcPr>
            <w:tcW w:w="6520" w:type="dxa"/>
            <w:gridSpan w:val="2"/>
            <w:tcBorders>
              <w:top w:val="nil"/>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Transferencia a las Instituciones Educativas del Municipio por </w:t>
            </w:r>
            <w:r w:rsidR="0026691D" w:rsidRPr="0026691D">
              <w:rPr>
                <w:rFonts w:cs="Calibri"/>
                <w:b/>
                <w:lang w:val="es-ES" w:bidi="ar-SA"/>
              </w:rPr>
              <w:t>Matricula</w:t>
            </w:r>
            <w:r w:rsidRPr="0026691D">
              <w:rPr>
                <w:rFonts w:cs="Calibri"/>
                <w:b/>
                <w:lang w:val="es-ES" w:bidi="ar-SA"/>
              </w:rPr>
              <w:t xml:space="preserve"> Oficial de los Alumnos de SISBEN I y II</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149.140.910</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255"/>
        </w:trPr>
        <w:tc>
          <w:tcPr>
            <w:tcW w:w="1567" w:type="dxa"/>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lang w:val="es-ES" w:bidi="ar-SA"/>
              </w:rPr>
            </w:pPr>
          </w:p>
        </w:tc>
        <w:tc>
          <w:tcPr>
            <w:tcW w:w="6520" w:type="dxa"/>
            <w:gridSpan w:val="2"/>
            <w:tcBorders>
              <w:top w:val="nil"/>
              <w:left w:val="nil"/>
              <w:bottom w:val="nil"/>
              <w:right w:val="nil"/>
            </w:tcBorders>
            <w:shd w:val="clear" w:color="auto" w:fill="auto"/>
            <w:vAlign w:val="bottom"/>
            <w:hideMark/>
          </w:tcPr>
          <w:p w:rsidR="001B04FA" w:rsidRPr="0026691D" w:rsidRDefault="001B04FA" w:rsidP="001B04FA">
            <w:pPr>
              <w:tabs>
                <w:tab w:val="left" w:pos="9617"/>
              </w:tabs>
              <w:rPr>
                <w:rFonts w:cs="Calibri"/>
                <w:b/>
                <w:bCs/>
                <w:lang w:val="es-ES" w:bidi="ar-SA"/>
              </w:rPr>
            </w:pPr>
          </w:p>
        </w:tc>
        <w:tc>
          <w:tcPr>
            <w:tcW w:w="1843" w:type="dxa"/>
            <w:gridSpan w:val="2"/>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bCs/>
                <w:lang w:val="es-ES" w:bidi="ar-SA"/>
              </w:rPr>
            </w:pPr>
          </w:p>
        </w:tc>
        <w:tc>
          <w:tcPr>
            <w:tcW w:w="2835" w:type="dxa"/>
            <w:tcBorders>
              <w:top w:val="single" w:sz="4" w:space="0" w:color="auto"/>
              <w:left w:val="nil"/>
              <w:bottom w:val="nil"/>
              <w:right w:val="nil"/>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single" w:sz="4" w:space="0" w:color="808080"/>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lastRenderedPageBreak/>
              <w:t>2302</w:t>
            </w:r>
          </w:p>
        </w:tc>
        <w:tc>
          <w:tcPr>
            <w:tcW w:w="6520" w:type="dxa"/>
            <w:gridSpan w:val="2"/>
            <w:tcBorders>
              <w:top w:val="single" w:sz="4" w:space="0" w:color="auto"/>
              <w:left w:val="single" w:sz="4" w:space="0" w:color="auto"/>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ALIMENTACION ESCOLAR</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259.029.666</w:t>
            </w:r>
          </w:p>
        </w:tc>
      </w:tr>
      <w:tr w:rsidR="001B04FA" w:rsidRPr="0026691D" w:rsidTr="008C5DAB">
        <w:trPr>
          <w:gridBefore w:val="1"/>
          <w:wBefore w:w="8" w:type="dxa"/>
          <w:trHeight w:val="25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230201</w:t>
            </w:r>
          </w:p>
        </w:tc>
        <w:tc>
          <w:tcPr>
            <w:tcW w:w="6520" w:type="dxa"/>
            <w:gridSpan w:val="2"/>
            <w:tcBorders>
              <w:top w:val="nil"/>
              <w:left w:val="single" w:sz="4" w:space="0" w:color="auto"/>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INVERSION SGP</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510"/>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23020101</w:t>
            </w:r>
          </w:p>
        </w:tc>
        <w:tc>
          <w:tcPr>
            <w:tcW w:w="6520" w:type="dxa"/>
            <w:gridSpan w:val="2"/>
            <w:tcBorders>
              <w:top w:val="nil"/>
              <w:left w:val="single" w:sz="4" w:space="0" w:color="auto"/>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Programas de alimentación escolar de las Instituciones Educativas del Municipio</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259.029.666</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255"/>
        </w:trPr>
        <w:tc>
          <w:tcPr>
            <w:tcW w:w="1567" w:type="dxa"/>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lang w:val="es-ES" w:bidi="ar-SA"/>
              </w:rPr>
            </w:pPr>
          </w:p>
        </w:tc>
        <w:tc>
          <w:tcPr>
            <w:tcW w:w="6520" w:type="dxa"/>
            <w:gridSpan w:val="2"/>
            <w:tcBorders>
              <w:top w:val="nil"/>
              <w:left w:val="nil"/>
              <w:bottom w:val="nil"/>
              <w:right w:val="nil"/>
            </w:tcBorders>
            <w:shd w:val="clear" w:color="auto" w:fill="auto"/>
            <w:vAlign w:val="bottom"/>
            <w:hideMark/>
          </w:tcPr>
          <w:p w:rsidR="001B04FA" w:rsidRPr="0026691D" w:rsidRDefault="001B04FA" w:rsidP="001B04FA">
            <w:pPr>
              <w:tabs>
                <w:tab w:val="left" w:pos="9617"/>
              </w:tabs>
              <w:rPr>
                <w:rFonts w:cs="Calibri"/>
                <w:b/>
                <w:lang w:val="es-ES" w:bidi="ar-SA"/>
              </w:rPr>
            </w:pPr>
          </w:p>
        </w:tc>
        <w:tc>
          <w:tcPr>
            <w:tcW w:w="1843" w:type="dxa"/>
            <w:gridSpan w:val="2"/>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lang w:val="es-ES" w:bidi="ar-SA"/>
              </w:rPr>
            </w:pPr>
          </w:p>
        </w:tc>
        <w:tc>
          <w:tcPr>
            <w:tcW w:w="2835" w:type="dxa"/>
            <w:tcBorders>
              <w:top w:val="single" w:sz="4" w:space="0" w:color="auto"/>
              <w:left w:val="nil"/>
              <w:bottom w:val="nil"/>
              <w:right w:val="nil"/>
            </w:tcBorders>
            <w:shd w:val="clear" w:color="auto" w:fill="auto"/>
            <w:noWrap/>
            <w:vAlign w:val="bottom"/>
            <w:hideMark/>
          </w:tcPr>
          <w:p w:rsidR="001B04FA" w:rsidRPr="0026691D" w:rsidRDefault="001B04FA" w:rsidP="001B04FA">
            <w:pPr>
              <w:tabs>
                <w:tab w:val="left" w:pos="9617"/>
              </w:tabs>
              <w:rPr>
                <w:rFonts w:cs="Calibri"/>
                <w:b/>
                <w:bCs/>
                <w:lang w:val="es-ES" w:bidi="ar-SA"/>
              </w:rPr>
            </w:pPr>
          </w:p>
        </w:tc>
      </w:tr>
      <w:tr w:rsidR="001B04FA" w:rsidRPr="0026691D" w:rsidTr="008C5DAB">
        <w:trPr>
          <w:gridBefore w:val="1"/>
          <w:wBefore w:w="8" w:type="dxa"/>
          <w:trHeight w:val="255"/>
        </w:trPr>
        <w:tc>
          <w:tcPr>
            <w:tcW w:w="1567" w:type="dxa"/>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lang w:val="es-ES" w:bidi="ar-SA"/>
              </w:rPr>
            </w:pPr>
          </w:p>
        </w:tc>
        <w:tc>
          <w:tcPr>
            <w:tcW w:w="6520" w:type="dxa"/>
            <w:gridSpan w:val="2"/>
            <w:tcBorders>
              <w:top w:val="nil"/>
              <w:left w:val="nil"/>
              <w:bottom w:val="nil"/>
              <w:right w:val="nil"/>
            </w:tcBorders>
            <w:shd w:val="clear" w:color="auto" w:fill="auto"/>
            <w:vAlign w:val="bottom"/>
            <w:hideMark/>
          </w:tcPr>
          <w:p w:rsidR="001B04FA" w:rsidRPr="0026691D" w:rsidRDefault="001B04FA" w:rsidP="001B04FA">
            <w:pPr>
              <w:tabs>
                <w:tab w:val="left" w:pos="9617"/>
              </w:tabs>
              <w:rPr>
                <w:rFonts w:cs="Calibri"/>
                <w:b/>
                <w:bCs/>
                <w:lang w:val="es-ES" w:bidi="ar-SA"/>
              </w:rPr>
            </w:pPr>
          </w:p>
        </w:tc>
        <w:tc>
          <w:tcPr>
            <w:tcW w:w="1843" w:type="dxa"/>
            <w:gridSpan w:val="2"/>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bCs/>
                <w:lang w:val="es-ES" w:bidi="ar-SA"/>
              </w:rPr>
            </w:pPr>
          </w:p>
        </w:tc>
        <w:tc>
          <w:tcPr>
            <w:tcW w:w="2835" w:type="dxa"/>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630"/>
        </w:trPr>
        <w:tc>
          <w:tcPr>
            <w:tcW w:w="1567" w:type="dxa"/>
            <w:tcBorders>
              <w:top w:val="single" w:sz="4" w:space="0" w:color="808080"/>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2303</w:t>
            </w:r>
          </w:p>
        </w:tc>
        <w:tc>
          <w:tcPr>
            <w:tcW w:w="6520" w:type="dxa"/>
            <w:gridSpan w:val="2"/>
            <w:tcBorders>
              <w:top w:val="single" w:sz="4" w:space="0" w:color="808080"/>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SECTOR SALUD - FONDO LOCAL DE SALUD</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8.628.606.374</w:t>
            </w:r>
          </w:p>
        </w:tc>
      </w:tr>
      <w:tr w:rsidR="001B04FA" w:rsidRPr="0026691D" w:rsidTr="008C5DAB">
        <w:trPr>
          <w:gridBefore w:val="1"/>
          <w:wBefore w:w="8" w:type="dxa"/>
          <w:trHeight w:val="510"/>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230301</w:t>
            </w:r>
          </w:p>
        </w:tc>
        <w:tc>
          <w:tcPr>
            <w:tcW w:w="6520" w:type="dxa"/>
            <w:gridSpan w:val="2"/>
            <w:tcBorders>
              <w:top w:val="nil"/>
              <w:left w:val="nil"/>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SISTEMA GENERAL DE PARTICIPACIONES</w:t>
            </w:r>
          </w:p>
        </w:tc>
        <w:tc>
          <w:tcPr>
            <w:tcW w:w="1843" w:type="dxa"/>
            <w:gridSpan w:val="2"/>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bCs/>
                <w:lang w:val="es-ES" w:bidi="ar-SA"/>
              </w:rPr>
            </w:pPr>
          </w:p>
        </w:tc>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5.948.938.764</w:t>
            </w:r>
          </w:p>
        </w:tc>
      </w:tr>
      <w:tr w:rsidR="001B04FA" w:rsidRPr="0026691D" w:rsidTr="008C5DAB">
        <w:trPr>
          <w:gridBefore w:val="1"/>
          <w:wBefore w:w="8" w:type="dxa"/>
          <w:trHeight w:val="25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23030101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Salud pública </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225.440.784 </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p>
        </w:tc>
      </w:tr>
      <w:tr w:rsidR="001B04FA" w:rsidRPr="0026691D" w:rsidTr="008C5DAB">
        <w:trPr>
          <w:gridBefore w:val="1"/>
          <w:wBefore w:w="8" w:type="dxa"/>
          <w:trHeight w:val="510"/>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23030102</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Regimen subsidiado en salud continuidad sin situacion de fondos</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5.948.938.764 </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25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230302</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INVERSION OTRAS TRANSFERENCIAS</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2.025.792.511</w:t>
            </w:r>
          </w:p>
        </w:tc>
      </w:tr>
      <w:tr w:rsidR="001B04FA" w:rsidRPr="0026691D" w:rsidTr="008C5DAB">
        <w:trPr>
          <w:gridBefore w:val="1"/>
          <w:wBefore w:w="8" w:type="dxa"/>
          <w:trHeight w:val="25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23030201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RECURSOS FOSYGA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2.025.792.511 </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25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230303</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RENTAS CEDIDAS - RECURSOS ETESA</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38.000.000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38.000.000</w:t>
            </w:r>
          </w:p>
        </w:tc>
      </w:tr>
      <w:tr w:rsidR="001B04FA" w:rsidRPr="0026691D" w:rsidTr="008C5DAB">
        <w:trPr>
          <w:gridBefore w:val="1"/>
          <w:wBefore w:w="8" w:type="dxa"/>
          <w:trHeight w:val="510"/>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230304</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TRANSFERENCIAS DEPARTAMENTO PARA SALUD</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   </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476.875.099</w:t>
            </w:r>
          </w:p>
        </w:tc>
      </w:tr>
      <w:tr w:rsidR="001B04FA" w:rsidRPr="0026691D" w:rsidTr="008C5DAB">
        <w:trPr>
          <w:gridBefore w:val="1"/>
          <w:wBefore w:w="8" w:type="dxa"/>
          <w:trHeight w:val="25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23030401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Regimen subsidiado en salud</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476.875.099 </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25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230305</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RENDIMIENTOS FINANCIEROS SALUD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0</w:t>
            </w:r>
          </w:p>
        </w:tc>
      </w:tr>
      <w:tr w:rsidR="001B04FA" w:rsidRPr="0026691D" w:rsidTr="008C5DAB">
        <w:trPr>
          <w:gridBefore w:val="1"/>
          <w:wBefore w:w="8" w:type="dxa"/>
          <w:trHeight w:val="25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230306</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INVERSION RECURSOS PROPIOS</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   </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0</w:t>
            </w:r>
          </w:p>
        </w:tc>
      </w:tr>
      <w:tr w:rsidR="001B04FA" w:rsidRPr="0026691D" w:rsidTr="008C5DAB">
        <w:trPr>
          <w:gridBefore w:val="1"/>
          <w:wBefore w:w="8" w:type="dxa"/>
          <w:trHeight w:val="25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23030601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ESFUERZO PROPIO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   </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25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230307</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RECURSOS PROPIOS - RIFAS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4.000.000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4.000.000</w:t>
            </w:r>
          </w:p>
        </w:tc>
      </w:tr>
      <w:tr w:rsidR="001B04FA" w:rsidRPr="0026691D" w:rsidTr="008C5DAB">
        <w:trPr>
          <w:gridBefore w:val="1"/>
          <w:wBefore w:w="8" w:type="dxa"/>
          <w:trHeight w:val="25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lastRenderedPageBreak/>
              <w:t>230308</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SALUD  SGP LIBRE DESTINACION</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135.000.000 </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135.000.000</w:t>
            </w:r>
          </w:p>
        </w:tc>
      </w:tr>
      <w:tr w:rsidR="001B04FA" w:rsidRPr="0026691D" w:rsidTr="008C5DAB">
        <w:trPr>
          <w:gridBefore w:val="1"/>
          <w:wBefore w:w="8" w:type="dxa"/>
          <w:trHeight w:val="255"/>
        </w:trPr>
        <w:tc>
          <w:tcPr>
            <w:tcW w:w="1567" w:type="dxa"/>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lang w:val="es-ES" w:bidi="ar-SA"/>
              </w:rPr>
            </w:pPr>
          </w:p>
        </w:tc>
        <w:tc>
          <w:tcPr>
            <w:tcW w:w="6520" w:type="dxa"/>
            <w:gridSpan w:val="2"/>
            <w:tcBorders>
              <w:top w:val="nil"/>
              <w:left w:val="nil"/>
              <w:bottom w:val="nil"/>
              <w:right w:val="nil"/>
            </w:tcBorders>
            <w:shd w:val="clear" w:color="auto" w:fill="auto"/>
            <w:vAlign w:val="bottom"/>
            <w:hideMark/>
          </w:tcPr>
          <w:p w:rsidR="001B04FA" w:rsidRPr="0026691D" w:rsidRDefault="001B04FA" w:rsidP="001B04FA">
            <w:pPr>
              <w:tabs>
                <w:tab w:val="left" w:pos="9617"/>
              </w:tabs>
              <w:rPr>
                <w:rFonts w:cs="Calibri"/>
                <w:b/>
                <w:lang w:val="es-ES" w:bidi="ar-SA"/>
              </w:rPr>
            </w:pPr>
          </w:p>
        </w:tc>
        <w:tc>
          <w:tcPr>
            <w:tcW w:w="1843" w:type="dxa"/>
            <w:gridSpan w:val="2"/>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bCs/>
                <w:lang w:val="es-ES" w:bidi="ar-SA"/>
              </w:rPr>
            </w:pPr>
          </w:p>
        </w:tc>
        <w:tc>
          <w:tcPr>
            <w:tcW w:w="2835" w:type="dxa"/>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270"/>
        </w:trPr>
        <w:tc>
          <w:tcPr>
            <w:tcW w:w="1567" w:type="dxa"/>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lang w:val="es-ES" w:bidi="ar-SA"/>
              </w:rPr>
            </w:pPr>
          </w:p>
        </w:tc>
        <w:tc>
          <w:tcPr>
            <w:tcW w:w="6520" w:type="dxa"/>
            <w:gridSpan w:val="2"/>
            <w:tcBorders>
              <w:top w:val="nil"/>
              <w:left w:val="nil"/>
              <w:bottom w:val="nil"/>
              <w:right w:val="nil"/>
            </w:tcBorders>
            <w:shd w:val="clear" w:color="auto" w:fill="auto"/>
            <w:vAlign w:val="bottom"/>
            <w:hideMark/>
          </w:tcPr>
          <w:p w:rsidR="001B04FA" w:rsidRPr="0026691D" w:rsidRDefault="001B04FA" w:rsidP="001B04FA">
            <w:pPr>
              <w:tabs>
                <w:tab w:val="left" w:pos="9617"/>
              </w:tabs>
              <w:rPr>
                <w:rFonts w:cs="Calibri"/>
                <w:b/>
                <w:bCs/>
                <w:lang w:val="es-ES" w:bidi="ar-SA"/>
              </w:rPr>
            </w:pPr>
          </w:p>
        </w:tc>
        <w:tc>
          <w:tcPr>
            <w:tcW w:w="1843" w:type="dxa"/>
            <w:gridSpan w:val="2"/>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bCs/>
                <w:lang w:val="es-ES" w:bidi="ar-SA"/>
              </w:rPr>
            </w:pPr>
          </w:p>
        </w:tc>
        <w:tc>
          <w:tcPr>
            <w:tcW w:w="2835" w:type="dxa"/>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690"/>
        </w:trPr>
        <w:tc>
          <w:tcPr>
            <w:tcW w:w="1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2304</w:t>
            </w:r>
          </w:p>
        </w:tc>
        <w:tc>
          <w:tcPr>
            <w:tcW w:w="6520" w:type="dxa"/>
            <w:gridSpan w:val="2"/>
            <w:tcBorders>
              <w:top w:val="single" w:sz="4" w:space="0" w:color="auto"/>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AGUA POTABLE Y SANEAMIENTO BASICO</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1.065.428.300</w:t>
            </w:r>
          </w:p>
        </w:tc>
      </w:tr>
      <w:tr w:rsidR="001B04FA" w:rsidRPr="0026691D" w:rsidTr="008C5DAB">
        <w:trPr>
          <w:gridBefore w:val="1"/>
          <w:wBefore w:w="8" w:type="dxa"/>
          <w:trHeight w:val="285"/>
        </w:trPr>
        <w:tc>
          <w:tcPr>
            <w:tcW w:w="1567" w:type="dxa"/>
            <w:vMerge w:val="restart"/>
            <w:tcBorders>
              <w:top w:val="nil"/>
              <w:left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230401</w:t>
            </w:r>
          </w:p>
        </w:tc>
        <w:tc>
          <w:tcPr>
            <w:tcW w:w="6520" w:type="dxa"/>
            <w:gridSpan w:val="2"/>
            <w:vMerge w:val="restart"/>
            <w:tcBorders>
              <w:top w:val="nil"/>
              <w:left w:val="nil"/>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INVERSION SGP</w:t>
            </w:r>
          </w:p>
        </w:tc>
        <w:tc>
          <w:tcPr>
            <w:tcW w:w="1843" w:type="dxa"/>
            <w:gridSpan w:val="2"/>
            <w:vMerge w:val="restart"/>
            <w:tcBorders>
              <w:top w:val="nil"/>
              <w:left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p>
        </w:tc>
      </w:tr>
      <w:tr w:rsidR="001B04FA" w:rsidRPr="0026691D" w:rsidTr="008C5DAB">
        <w:trPr>
          <w:gridBefore w:val="1"/>
          <w:wBefore w:w="8" w:type="dxa"/>
        </w:trPr>
        <w:tc>
          <w:tcPr>
            <w:tcW w:w="1567" w:type="dxa"/>
            <w:vMerge/>
            <w:tcBorders>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c>
          <w:tcPr>
            <w:tcW w:w="6520" w:type="dxa"/>
            <w:gridSpan w:val="2"/>
            <w:vMerge/>
            <w:tcBorders>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bCs/>
                <w:lang w:val="es-ES" w:bidi="ar-SA"/>
              </w:rPr>
            </w:pPr>
          </w:p>
        </w:tc>
        <w:tc>
          <w:tcPr>
            <w:tcW w:w="1843" w:type="dxa"/>
            <w:gridSpan w:val="2"/>
            <w:vMerge/>
            <w:tcBorders>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p>
        </w:tc>
        <w:tc>
          <w:tcPr>
            <w:tcW w:w="2835" w:type="dxa"/>
            <w:tcBorders>
              <w:top w:val="single" w:sz="4" w:space="0" w:color="auto"/>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p>
        </w:tc>
      </w:tr>
      <w:tr w:rsidR="001B04FA" w:rsidRPr="0026691D" w:rsidTr="008C5DAB">
        <w:trPr>
          <w:gridBefore w:val="1"/>
          <w:wBefore w:w="8" w:type="dxa"/>
          <w:trHeight w:val="255"/>
        </w:trPr>
        <w:tc>
          <w:tcPr>
            <w:tcW w:w="1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230401</w:t>
            </w:r>
          </w:p>
        </w:tc>
        <w:tc>
          <w:tcPr>
            <w:tcW w:w="6520" w:type="dxa"/>
            <w:gridSpan w:val="2"/>
            <w:tcBorders>
              <w:top w:val="single" w:sz="4" w:space="0" w:color="auto"/>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Agua potable </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253.271.415</w:t>
            </w:r>
          </w:p>
        </w:tc>
        <w:tc>
          <w:tcPr>
            <w:tcW w:w="2835" w:type="dxa"/>
            <w:tcBorders>
              <w:top w:val="single" w:sz="4" w:space="0" w:color="auto"/>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510"/>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23040101</w:t>
            </w:r>
          </w:p>
        </w:tc>
        <w:tc>
          <w:tcPr>
            <w:tcW w:w="6520" w:type="dxa"/>
            <w:gridSpan w:val="2"/>
            <w:tcBorders>
              <w:top w:val="nil"/>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Construcción, mejoramiento y rehabilitación de acueductos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200.000.000</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r>
      <w:tr w:rsidR="001B04FA" w:rsidRPr="0026691D" w:rsidTr="008C5DAB">
        <w:trPr>
          <w:gridBefore w:val="1"/>
          <w:wBefore w:w="8" w:type="dxa"/>
          <w:trHeight w:val="510"/>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23040102</w:t>
            </w:r>
          </w:p>
        </w:tc>
        <w:tc>
          <w:tcPr>
            <w:tcW w:w="6520" w:type="dxa"/>
            <w:gridSpan w:val="2"/>
            <w:tcBorders>
              <w:top w:val="nil"/>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Subsidios para acceso a los servicios públicos domiciliarios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53.271.415</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255"/>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230402</w:t>
            </w:r>
          </w:p>
        </w:tc>
        <w:tc>
          <w:tcPr>
            <w:tcW w:w="6520" w:type="dxa"/>
            <w:gridSpan w:val="2"/>
            <w:tcBorders>
              <w:top w:val="nil"/>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Alcantarillados y Saneamiento básico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211.542.908</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r>
      <w:tr w:rsidR="001B04FA" w:rsidRPr="0026691D" w:rsidTr="008C5DAB">
        <w:trPr>
          <w:gridBefore w:val="1"/>
          <w:wBefore w:w="8" w:type="dxa"/>
          <w:trHeight w:val="1020"/>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23040201</w:t>
            </w:r>
          </w:p>
        </w:tc>
        <w:tc>
          <w:tcPr>
            <w:tcW w:w="6520" w:type="dxa"/>
            <w:gridSpan w:val="2"/>
            <w:tcBorders>
              <w:top w:val="nil"/>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Financiacion de proyectos de  construcción, mejoramiento, ampliación y rehabilitación de los sistemas de alcantarillado y saneamiento básico del municipio </w:t>
            </w:r>
          </w:p>
        </w:tc>
        <w:tc>
          <w:tcPr>
            <w:tcW w:w="1843" w:type="dxa"/>
            <w:gridSpan w:val="2"/>
            <w:tcBorders>
              <w:top w:val="nil"/>
              <w:left w:val="single" w:sz="4" w:space="0" w:color="auto"/>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158.271.493</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510"/>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23040202</w:t>
            </w:r>
          </w:p>
        </w:tc>
        <w:tc>
          <w:tcPr>
            <w:tcW w:w="6520" w:type="dxa"/>
            <w:gridSpan w:val="2"/>
            <w:tcBorders>
              <w:top w:val="nil"/>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Subsidios para acceso a los servicios públicos domiciliarios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53.271.415</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255"/>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230403</w:t>
            </w:r>
          </w:p>
        </w:tc>
        <w:tc>
          <w:tcPr>
            <w:tcW w:w="6520" w:type="dxa"/>
            <w:gridSpan w:val="2"/>
            <w:tcBorders>
              <w:top w:val="nil"/>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Aseo </w:t>
            </w:r>
          </w:p>
        </w:tc>
        <w:tc>
          <w:tcPr>
            <w:tcW w:w="1843" w:type="dxa"/>
            <w:gridSpan w:val="2"/>
            <w:tcBorders>
              <w:top w:val="nil"/>
              <w:left w:val="single" w:sz="4" w:space="0" w:color="auto"/>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174.442.657</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765"/>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23040301</w:t>
            </w:r>
          </w:p>
        </w:tc>
        <w:tc>
          <w:tcPr>
            <w:tcW w:w="6520" w:type="dxa"/>
            <w:gridSpan w:val="2"/>
            <w:tcBorders>
              <w:top w:val="single" w:sz="4" w:space="0" w:color="808080"/>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Recolección, transporte y disposición final de residuos sólidos relleno sanitario de la Cabecera Municipal</w:t>
            </w:r>
          </w:p>
        </w:tc>
        <w:tc>
          <w:tcPr>
            <w:tcW w:w="1843" w:type="dxa"/>
            <w:gridSpan w:val="2"/>
            <w:tcBorders>
              <w:top w:val="nil"/>
              <w:left w:val="single" w:sz="4" w:space="0" w:color="auto"/>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121.171.242</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540"/>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23040301</w:t>
            </w:r>
          </w:p>
        </w:tc>
        <w:tc>
          <w:tcPr>
            <w:tcW w:w="6520" w:type="dxa"/>
            <w:gridSpan w:val="2"/>
            <w:tcBorders>
              <w:top w:val="single" w:sz="4" w:space="0" w:color="auto"/>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Subsidios para acceso a los servicios públicos domiciliarios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53.271.415</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600"/>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2301030104</w:t>
            </w:r>
          </w:p>
        </w:tc>
        <w:tc>
          <w:tcPr>
            <w:tcW w:w="6520" w:type="dxa"/>
            <w:gridSpan w:val="2"/>
            <w:tcBorders>
              <w:top w:val="nil"/>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Plan municipal de agua potable y saneamiento básico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426.171.320</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lang w:val="es-ES" w:bidi="ar-SA"/>
              </w:rPr>
            </w:pPr>
          </w:p>
        </w:tc>
        <w:tc>
          <w:tcPr>
            <w:tcW w:w="6520" w:type="dxa"/>
            <w:gridSpan w:val="2"/>
            <w:tcBorders>
              <w:top w:val="nil"/>
              <w:left w:val="nil"/>
              <w:bottom w:val="nil"/>
              <w:right w:val="nil"/>
            </w:tcBorders>
            <w:shd w:val="clear" w:color="auto" w:fill="auto"/>
            <w:vAlign w:val="bottom"/>
            <w:hideMark/>
          </w:tcPr>
          <w:p w:rsidR="001B04FA" w:rsidRPr="0026691D" w:rsidRDefault="001B04FA" w:rsidP="001B04FA">
            <w:pPr>
              <w:tabs>
                <w:tab w:val="left" w:pos="9617"/>
              </w:tabs>
              <w:rPr>
                <w:rFonts w:cs="Calibri"/>
                <w:b/>
                <w:bCs/>
                <w:lang w:val="es-ES" w:bidi="ar-SA"/>
              </w:rPr>
            </w:pPr>
          </w:p>
        </w:tc>
        <w:tc>
          <w:tcPr>
            <w:tcW w:w="1843" w:type="dxa"/>
            <w:gridSpan w:val="2"/>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bCs/>
                <w:lang w:val="es-ES" w:bidi="ar-SA"/>
              </w:rPr>
            </w:pPr>
          </w:p>
        </w:tc>
        <w:tc>
          <w:tcPr>
            <w:tcW w:w="2835" w:type="dxa"/>
            <w:tcBorders>
              <w:top w:val="single" w:sz="4" w:space="0" w:color="auto"/>
              <w:left w:val="nil"/>
              <w:bottom w:val="nil"/>
              <w:right w:val="nil"/>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single" w:sz="4" w:space="0" w:color="808080"/>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lastRenderedPageBreak/>
              <w:t>2305</w:t>
            </w:r>
          </w:p>
        </w:tc>
        <w:tc>
          <w:tcPr>
            <w:tcW w:w="6520" w:type="dxa"/>
            <w:gridSpan w:val="2"/>
            <w:tcBorders>
              <w:top w:val="single" w:sz="4" w:space="0" w:color="808080"/>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SECTOR DEPORTE</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133.661.674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230501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SGP PROPOSITO GENERAL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101.061.674 </w:t>
            </w:r>
          </w:p>
        </w:tc>
      </w:tr>
      <w:tr w:rsidR="001B04FA" w:rsidRPr="0026691D" w:rsidTr="008C5DAB">
        <w:trPr>
          <w:gridBefore w:val="1"/>
          <w:wBefore w:w="8" w:type="dxa"/>
          <w:trHeight w:val="55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23050101</w:t>
            </w:r>
          </w:p>
        </w:tc>
        <w:tc>
          <w:tcPr>
            <w:tcW w:w="6520" w:type="dxa"/>
            <w:gridSpan w:val="2"/>
            <w:tcBorders>
              <w:top w:val="single" w:sz="4" w:space="0" w:color="auto"/>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Inversión social en deporte y recreaciòn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101.061.674</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49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230502</w:t>
            </w:r>
          </w:p>
        </w:tc>
        <w:tc>
          <w:tcPr>
            <w:tcW w:w="6520" w:type="dxa"/>
            <w:gridSpan w:val="2"/>
            <w:tcBorders>
              <w:top w:val="single" w:sz="4" w:space="0" w:color="808080"/>
              <w:left w:val="nil"/>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RECURSOS RETENCION PRO FOMENTO AL DEPORTE</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25.000.000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23050201</w:t>
            </w:r>
          </w:p>
        </w:tc>
        <w:tc>
          <w:tcPr>
            <w:tcW w:w="6520" w:type="dxa"/>
            <w:gridSpan w:val="2"/>
            <w:tcBorders>
              <w:top w:val="nil"/>
              <w:left w:val="nil"/>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Fomento al deporte, la recreación y aprovechamiento del tiempo libre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25.000.000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230505</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TRANSFERENCIAS DE INDEPORTES</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7.600.000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23050501</w:t>
            </w:r>
          </w:p>
        </w:tc>
        <w:tc>
          <w:tcPr>
            <w:tcW w:w="6520" w:type="dxa"/>
            <w:gridSpan w:val="2"/>
            <w:tcBorders>
              <w:top w:val="single" w:sz="4" w:space="0" w:color="auto"/>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Inversión social en deporte y recreaciòn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7.600.000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c>
          <w:tcPr>
            <w:tcW w:w="6520" w:type="dxa"/>
            <w:gridSpan w:val="2"/>
            <w:tcBorders>
              <w:top w:val="nil"/>
              <w:left w:val="nil"/>
              <w:bottom w:val="nil"/>
              <w:right w:val="nil"/>
            </w:tcBorders>
            <w:shd w:val="clear" w:color="auto" w:fill="auto"/>
            <w:vAlign w:val="bottom"/>
            <w:hideMark/>
          </w:tcPr>
          <w:p w:rsidR="001B04FA" w:rsidRPr="0026691D" w:rsidRDefault="001B04FA" w:rsidP="001B04FA">
            <w:pPr>
              <w:tabs>
                <w:tab w:val="left" w:pos="9617"/>
              </w:tabs>
              <w:rPr>
                <w:rFonts w:cs="Calibri"/>
                <w:b/>
                <w:lang w:val="es-ES" w:bidi="ar-SA"/>
              </w:rPr>
            </w:pP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2306</w:t>
            </w:r>
          </w:p>
        </w:tc>
        <w:tc>
          <w:tcPr>
            <w:tcW w:w="6520" w:type="dxa"/>
            <w:gridSpan w:val="2"/>
            <w:tcBorders>
              <w:top w:val="single" w:sz="4" w:space="0" w:color="808080"/>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SECTOR CULTURA</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100.811.258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230601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SGP PROPOSITO GENERAL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75.811.258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23060101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Inversión social en cultura municipal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75.811.258</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230602</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INVERSION ESTAMPILLA PRO - CULTURA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25.000.000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23060201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Fomento y apoyo a la cultura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25.000.000</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lang w:val="es-ES" w:bidi="ar-SA"/>
              </w:rPr>
            </w:pPr>
          </w:p>
        </w:tc>
        <w:tc>
          <w:tcPr>
            <w:tcW w:w="6520" w:type="dxa"/>
            <w:gridSpan w:val="2"/>
            <w:tcBorders>
              <w:top w:val="nil"/>
              <w:left w:val="nil"/>
              <w:bottom w:val="nil"/>
              <w:right w:val="nil"/>
            </w:tcBorders>
            <w:shd w:val="clear" w:color="auto" w:fill="auto"/>
            <w:vAlign w:val="bottom"/>
            <w:hideMark/>
          </w:tcPr>
          <w:p w:rsidR="001B04FA" w:rsidRPr="0026691D" w:rsidRDefault="001B04FA" w:rsidP="001B04FA">
            <w:pPr>
              <w:tabs>
                <w:tab w:val="left" w:pos="9617"/>
              </w:tabs>
              <w:rPr>
                <w:rFonts w:cs="Calibri"/>
                <w:b/>
                <w:bCs/>
                <w:lang w:val="es-ES" w:bidi="ar-SA"/>
              </w:rPr>
            </w:pPr>
          </w:p>
        </w:tc>
        <w:tc>
          <w:tcPr>
            <w:tcW w:w="1843" w:type="dxa"/>
            <w:gridSpan w:val="2"/>
            <w:tcBorders>
              <w:top w:val="nil"/>
              <w:left w:val="nil"/>
              <w:bottom w:val="nil"/>
              <w:right w:val="nil"/>
            </w:tcBorders>
            <w:shd w:val="clear" w:color="auto" w:fill="auto"/>
            <w:noWrap/>
            <w:vAlign w:val="bottom"/>
            <w:hideMark/>
          </w:tcPr>
          <w:p w:rsidR="001B04FA" w:rsidRPr="0026691D" w:rsidRDefault="001B04FA" w:rsidP="001B04FA">
            <w:pPr>
              <w:tabs>
                <w:tab w:val="left" w:pos="9617"/>
              </w:tabs>
              <w:rPr>
                <w:rFonts w:cs="Calibri"/>
                <w:b/>
                <w:bCs/>
                <w:lang w:val="es-ES" w:bidi="ar-SA"/>
              </w:rPr>
            </w:pPr>
          </w:p>
        </w:tc>
        <w:tc>
          <w:tcPr>
            <w:tcW w:w="2835" w:type="dxa"/>
            <w:tcBorders>
              <w:top w:val="single" w:sz="4" w:space="0" w:color="auto"/>
              <w:left w:val="nil"/>
              <w:bottom w:val="nil"/>
              <w:right w:val="nil"/>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single" w:sz="4" w:space="0" w:color="808080"/>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2307</w:t>
            </w:r>
          </w:p>
        </w:tc>
        <w:tc>
          <w:tcPr>
            <w:tcW w:w="6520" w:type="dxa"/>
            <w:gridSpan w:val="2"/>
            <w:tcBorders>
              <w:top w:val="single" w:sz="4" w:space="0" w:color="808080"/>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SECTOR SERVICIOS PUBLICOS - ENERGIA </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100.000.000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230701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SGP LIBRE INVERSION</w:t>
            </w:r>
          </w:p>
        </w:tc>
        <w:tc>
          <w:tcPr>
            <w:tcW w:w="1843" w:type="dxa"/>
            <w:gridSpan w:val="2"/>
            <w:tcBorders>
              <w:top w:val="nil"/>
              <w:left w:val="single" w:sz="4" w:space="0" w:color="auto"/>
              <w:bottom w:val="single" w:sz="4" w:space="0" w:color="auto"/>
              <w:right w:val="single" w:sz="4" w:space="0" w:color="auto"/>
            </w:tcBorders>
            <w:shd w:val="clear" w:color="000000" w:fill="FFFF00"/>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100.000.000</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60"/>
        </w:trPr>
        <w:tc>
          <w:tcPr>
            <w:tcW w:w="1567" w:type="dxa"/>
            <w:tcBorders>
              <w:top w:val="nil"/>
              <w:left w:val="single" w:sz="4" w:space="0" w:color="808080"/>
              <w:bottom w:val="single" w:sz="4" w:space="0" w:color="auto"/>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23070101</w:t>
            </w:r>
          </w:p>
        </w:tc>
        <w:tc>
          <w:tcPr>
            <w:tcW w:w="6520" w:type="dxa"/>
            <w:gridSpan w:val="2"/>
            <w:tcBorders>
              <w:top w:val="nil"/>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Construcción, adecuación y mantenimiento</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100.000.000</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60"/>
        </w:trPr>
        <w:tc>
          <w:tcPr>
            <w:tcW w:w="1567" w:type="dxa"/>
            <w:tcBorders>
              <w:top w:val="single" w:sz="4" w:space="0" w:color="auto"/>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p>
        </w:tc>
        <w:tc>
          <w:tcPr>
            <w:tcW w:w="6520" w:type="dxa"/>
            <w:gridSpan w:val="2"/>
            <w:tcBorders>
              <w:top w:val="single" w:sz="4" w:space="0" w:color="auto"/>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de infraestructura de servicios de energia y alumbrado publ</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p>
        </w:tc>
        <w:tc>
          <w:tcPr>
            <w:tcW w:w="2835" w:type="dxa"/>
            <w:tcBorders>
              <w:top w:val="single" w:sz="4" w:space="0" w:color="auto"/>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lastRenderedPageBreak/>
              <w:t>2308</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SECTOR VIVIENDA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80.000.000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230801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SGP LIBRE INVERSION</w:t>
            </w:r>
          </w:p>
        </w:tc>
        <w:tc>
          <w:tcPr>
            <w:tcW w:w="1843" w:type="dxa"/>
            <w:gridSpan w:val="2"/>
            <w:tcBorders>
              <w:top w:val="nil"/>
              <w:left w:val="single" w:sz="4" w:space="0" w:color="auto"/>
              <w:bottom w:val="single" w:sz="4" w:space="0" w:color="auto"/>
              <w:right w:val="single" w:sz="4" w:space="0" w:color="auto"/>
            </w:tcBorders>
            <w:shd w:val="clear" w:color="000000" w:fill="FFFF00"/>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80.000.000</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23080101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Financiacion proyectos de vivienda de interes social</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80.000.000</w:t>
            </w:r>
          </w:p>
        </w:tc>
        <w:tc>
          <w:tcPr>
            <w:tcW w:w="2835" w:type="dxa"/>
            <w:tcBorders>
              <w:top w:val="single" w:sz="4" w:space="0" w:color="auto"/>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2309</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SECTOR  AGROPECUARIO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200.000.000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230901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SGP LIBRE INVERSION</w:t>
            </w:r>
          </w:p>
        </w:tc>
        <w:tc>
          <w:tcPr>
            <w:tcW w:w="1843" w:type="dxa"/>
            <w:gridSpan w:val="2"/>
            <w:tcBorders>
              <w:top w:val="nil"/>
              <w:left w:val="single" w:sz="4" w:space="0" w:color="auto"/>
              <w:bottom w:val="single" w:sz="4" w:space="0" w:color="auto"/>
              <w:right w:val="single" w:sz="4" w:space="0" w:color="auto"/>
            </w:tcBorders>
            <w:shd w:val="clear" w:color="000000" w:fill="FFFF00"/>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200.000.000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23090101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Financiación programas y proyectos de asistencia técnica directa rural</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200.000.000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2310</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SECTOR TRANSPORTE</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300.000.000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231001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SGP LIBRE INVERSION</w:t>
            </w:r>
          </w:p>
        </w:tc>
        <w:tc>
          <w:tcPr>
            <w:tcW w:w="1843" w:type="dxa"/>
            <w:gridSpan w:val="2"/>
            <w:tcBorders>
              <w:top w:val="nil"/>
              <w:left w:val="single" w:sz="4" w:space="0" w:color="auto"/>
              <w:bottom w:val="single" w:sz="4" w:space="0" w:color="auto"/>
              <w:right w:val="single" w:sz="4" w:space="0" w:color="auto"/>
            </w:tcBorders>
            <w:shd w:val="clear" w:color="000000" w:fill="FFFF00"/>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300.000.000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23100101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Mejoramiento y rehabilitacion de la infraestructura vial</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300.000.000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231002</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SGP LIBRE DESTINACION</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23100201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Servicio de operadores de maquinaria y volquetas del municipio de Argelia</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23100202</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Mejoramiento, mantenimiento, adecuacion y rehabilitacion de la Infraestructura vial</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468"/>
        </w:trPr>
        <w:tc>
          <w:tcPr>
            <w:tcW w:w="1567" w:type="dxa"/>
            <w:tcBorders>
              <w:top w:val="nil"/>
              <w:left w:val="single" w:sz="4" w:space="0" w:color="808080"/>
              <w:bottom w:val="single" w:sz="4" w:space="0" w:color="808080"/>
              <w:right w:val="single" w:sz="4" w:space="0" w:color="808080"/>
            </w:tcBorders>
            <w:shd w:val="clear" w:color="auto" w:fill="auto"/>
            <w:hideMark/>
          </w:tcPr>
          <w:p w:rsidR="001B04FA" w:rsidRPr="0026691D" w:rsidRDefault="001B04FA" w:rsidP="008C5DAB">
            <w:pPr>
              <w:tabs>
                <w:tab w:val="left" w:pos="9617"/>
              </w:tabs>
              <w:jc w:val="left"/>
              <w:rPr>
                <w:rFonts w:cs="Calibri"/>
                <w:b/>
                <w:bCs/>
                <w:lang w:val="es-ES" w:bidi="ar-SA"/>
              </w:rPr>
            </w:pPr>
            <w:r w:rsidRPr="0026691D">
              <w:rPr>
                <w:rFonts w:cs="Calibri"/>
                <w:b/>
                <w:bCs/>
                <w:lang w:val="es-ES" w:bidi="ar-SA"/>
              </w:rPr>
              <w:t>2311</w:t>
            </w:r>
          </w:p>
        </w:tc>
        <w:tc>
          <w:tcPr>
            <w:tcW w:w="6520" w:type="dxa"/>
            <w:gridSpan w:val="2"/>
            <w:tcBorders>
              <w:top w:val="nil"/>
              <w:left w:val="nil"/>
              <w:bottom w:val="single" w:sz="4" w:space="0" w:color="808080"/>
              <w:right w:val="nil"/>
            </w:tcBorders>
            <w:shd w:val="clear" w:color="auto" w:fill="auto"/>
            <w:hideMark/>
          </w:tcPr>
          <w:p w:rsidR="001B04FA" w:rsidRPr="0026691D" w:rsidRDefault="001B04FA" w:rsidP="008C5DAB">
            <w:pPr>
              <w:tabs>
                <w:tab w:val="left" w:pos="9617"/>
              </w:tabs>
              <w:jc w:val="left"/>
              <w:rPr>
                <w:rFonts w:cs="Calibri"/>
                <w:b/>
                <w:bCs/>
                <w:lang w:val="es-ES" w:bidi="ar-SA"/>
              </w:rPr>
            </w:pPr>
            <w:r w:rsidRPr="0026691D">
              <w:rPr>
                <w:rFonts w:cs="Calibri"/>
                <w:b/>
                <w:bCs/>
                <w:lang w:val="es-ES" w:bidi="ar-SA"/>
              </w:rPr>
              <w:t xml:space="preserve">ATENCION GRUPOS VULNERABLES  </w:t>
            </w:r>
          </w:p>
        </w:tc>
        <w:tc>
          <w:tcPr>
            <w:tcW w:w="1843" w:type="dxa"/>
            <w:gridSpan w:val="2"/>
            <w:tcBorders>
              <w:top w:val="nil"/>
              <w:left w:val="single" w:sz="4" w:space="0" w:color="auto"/>
              <w:bottom w:val="single" w:sz="4" w:space="0" w:color="auto"/>
              <w:right w:val="single" w:sz="4" w:space="0" w:color="auto"/>
            </w:tcBorders>
            <w:shd w:val="clear" w:color="auto" w:fill="auto"/>
            <w:noWrap/>
            <w:hideMark/>
          </w:tcPr>
          <w:p w:rsidR="001B04FA" w:rsidRPr="0026691D" w:rsidRDefault="001B04FA" w:rsidP="008C5DAB">
            <w:pPr>
              <w:tabs>
                <w:tab w:val="left" w:pos="9617"/>
              </w:tabs>
              <w:jc w:val="left"/>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hideMark/>
          </w:tcPr>
          <w:p w:rsidR="001B04FA" w:rsidRPr="0026691D" w:rsidRDefault="001B04FA" w:rsidP="008C5DAB">
            <w:pPr>
              <w:tabs>
                <w:tab w:val="left" w:pos="9617"/>
              </w:tabs>
              <w:jc w:val="left"/>
              <w:rPr>
                <w:rFonts w:cs="Calibri"/>
                <w:b/>
                <w:bCs/>
                <w:lang w:val="es-ES" w:bidi="ar-SA"/>
              </w:rPr>
            </w:pPr>
            <w:r w:rsidRPr="0026691D">
              <w:rPr>
                <w:rFonts w:cs="Calibri"/>
                <w:b/>
                <w:bCs/>
                <w:lang w:val="es-ES" w:bidi="ar-SA"/>
              </w:rPr>
              <w:t xml:space="preserve">       330.000.000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231101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SGP LIBRE INVERSION</w:t>
            </w:r>
          </w:p>
        </w:tc>
        <w:tc>
          <w:tcPr>
            <w:tcW w:w="1843" w:type="dxa"/>
            <w:gridSpan w:val="2"/>
            <w:tcBorders>
              <w:top w:val="nil"/>
              <w:left w:val="single" w:sz="4" w:space="0" w:color="auto"/>
              <w:bottom w:val="single" w:sz="4" w:space="0" w:color="auto"/>
              <w:right w:val="single" w:sz="4" w:space="0" w:color="auto"/>
            </w:tcBorders>
            <w:shd w:val="clear" w:color="000000" w:fill="FFFF00"/>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200.000.000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623"/>
        </w:trPr>
        <w:tc>
          <w:tcPr>
            <w:tcW w:w="1567" w:type="dxa"/>
            <w:tcBorders>
              <w:top w:val="nil"/>
              <w:left w:val="single" w:sz="4" w:space="0" w:color="808080"/>
              <w:bottom w:val="single" w:sz="4" w:space="0" w:color="808080"/>
              <w:right w:val="single" w:sz="4" w:space="0" w:color="808080"/>
            </w:tcBorders>
            <w:shd w:val="clear" w:color="auto" w:fill="auto"/>
            <w:hideMark/>
          </w:tcPr>
          <w:p w:rsidR="001B04FA" w:rsidRPr="0026691D" w:rsidRDefault="001B04FA" w:rsidP="008C5DAB">
            <w:pPr>
              <w:tabs>
                <w:tab w:val="left" w:pos="9617"/>
              </w:tabs>
              <w:jc w:val="left"/>
              <w:rPr>
                <w:rFonts w:cs="Calibri"/>
                <w:b/>
                <w:lang w:val="es-ES" w:bidi="ar-SA"/>
              </w:rPr>
            </w:pPr>
            <w:r w:rsidRPr="0026691D">
              <w:rPr>
                <w:rFonts w:cs="Calibri"/>
                <w:b/>
                <w:lang w:val="es-ES" w:bidi="ar-SA"/>
              </w:rPr>
              <w:t>23110101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Apoyo a la niñez, infancia y adolescencia ( art. 44 C.P., Acto Legislativo 04 de 2007, Ley 1098 de 2</w:t>
            </w:r>
            <w:r w:rsidR="008C5DAB">
              <w:rPr>
                <w:rFonts w:cs="Calibri"/>
                <w:b/>
                <w:lang w:val="es-ES" w:bidi="ar-SA"/>
              </w:rPr>
              <w:t>008</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23110102</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Atención a la población  desplazada</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nil"/>
              <w:left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23110103</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Apoyo integral programa familias en accion</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lastRenderedPageBreak/>
              <w:t>23110104</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Atención integral a la primera infancia funcionamiento de hogares agrupados</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23110105</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Programas de apoyo integral a grupos de poblacion Vulnerable, como la poblacion infantil, ancianos</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440"/>
        </w:trPr>
        <w:tc>
          <w:tcPr>
            <w:tcW w:w="1567" w:type="dxa"/>
            <w:tcBorders>
              <w:top w:val="nil"/>
              <w:left w:val="single" w:sz="4" w:space="0" w:color="808080"/>
              <w:bottom w:val="single" w:sz="4" w:space="0" w:color="808080"/>
              <w:right w:val="single" w:sz="4" w:space="0" w:color="808080"/>
            </w:tcBorders>
            <w:shd w:val="clear" w:color="auto" w:fill="auto"/>
            <w:hideMark/>
          </w:tcPr>
          <w:p w:rsidR="001B04FA" w:rsidRPr="0026691D" w:rsidRDefault="001B04FA" w:rsidP="008C5DAB">
            <w:pPr>
              <w:tabs>
                <w:tab w:val="left" w:pos="9617"/>
              </w:tabs>
              <w:jc w:val="left"/>
              <w:rPr>
                <w:rFonts w:cs="Calibri"/>
                <w:b/>
                <w:lang w:val="es-ES" w:bidi="ar-SA"/>
              </w:rPr>
            </w:pPr>
            <w:r w:rsidRPr="0026691D">
              <w:rPr>
                <w:rFonts w:cs="Calibri"/>
                <w:b/>
                <w:lang w:val="es-ES" w:bidi="ar-SA"/>
              </w:rPr>
              <w:t>231102</w:t>
            </w:r>
          </w:p>
        </w:tc>
        <w:tc>
          <w:tcPr>
            <w:tcW w:w="6520" w:type="dxa"/>
            <w:gridSpan w:val="2"/>
            <w:tcBorders>
              <w:top w:val="nil"/>
              <w:left w:val="nil"/>
              <w:bottom w:val="single" w:sz="4" w:space="0" w:color="808080"/>
              <w:right w:val="nil"/>
            </w:tcBorders>
            <w:shd w:val="clear" w:color="auto" w:fill="auto"/>
            <w:hideMark/>
          </w:tcPr>
          <w:p w:rsidR="001B04FA" w:rsidRPr="0026691D" w:rsidRDefault="001B04FA" w:rsidP="008C5DAB">
            <w:pPr>
              <w:tabs>
                <w:tab w:val="left" w:pos="9617"/>
              </w:tabs>
              <w:jc w:val="left"/>
              <w:rPr>
                <w:rFonts w:cs="Calibri"/>
                <w:b/>
                <w:bCs/>
                <w:lang w:val="es-ES" w:bidi="ar-SA"/>
              </w:rPr>
            </w:pPr>
            <w:r w:rsidRPr="0026691D">
              <w:rPr>
                <w:rFonts w:cs="Calibri"/>
                <w:b/>
                <w:bCs/>
                <w:lang w:val="es-ES" w:bidi="ar-SA"/>
              </w:rPr>
              <w:t>ATENCION GRUPOS VULNERABLES  LIBRE DESTINACION RECURSOS PROPIOS</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23110201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Atención a grupos desplazados</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23110202</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Financiacion programa estrategia juntos</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single" w:sz="4" w:space="0" w:color="auto"/>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231103</w:t>
            </w:r>
          </w:p>
        </w:tc>
        <w:tc>
          <w:tcPr>
            <w:tcW w:w="6520" w:type="dxa"/>
            <w:gridSpan w:val="2"/>
            <w:tcBorders>
              <w:top w:val="single" w:sz="4" w:space="0" w:color="auto"/>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ESTAMPILLA PRO ANCIANO </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130.000.000</w:t>
            </w:r>
          </w:p>
        </w:tc>
        <w:tc>
          <w:tcPr>
            <w:tcW w:w="2835" w:type="dxa"/>
            <w:tcBorders>
              <w:top w:val="single" w:sz="4" w:space="0" w:color="auto"/>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23110301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Atención  integral a los adultos mayores de sisben I y II</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130.000.000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auto"/>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2312</w:t>
            </w:r>
          </w:p>
        </w:tc>
        <w:tc>
          <w:tcPr>
            <w:tcW w:w="6520" w:type="dxa"/>
            <w:gridSpan w:val="2"/>
            <w:tcBorders>
              <w:top w:val="nil"/>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MEDIO AMBIENTE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151.581.700 </w:t>
            </w:r>
          </w:p>
        </w:tc>
      </w:tr>
      <w:tr w:rsidR="001B04FA" w:rsidRPr="0026691D" w:rsidTr="008C5DAB">
        <w:trPr>
          <w:gridBefore w:val="1"/>
          <w:wBefore w:w="8" w:type="dxa"/>
          <w:trHeight w:val="390"/>
        </w:trPr>
        <w:tc>
          <w:tcPr>
            <w:tcW w:w="1567" w:type="dxa"/>
            <w:vMerge w:val="restart"/>
            <w:tcBorders>
              <w:top w:val="single" w:sz="4" w:space="0" w:color="auto"/>
              <w:left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231201</w:t>
            </w:r>
          </w:p>
        </w:tc>
        <w:tc>
          <w:tcPr>
            <w:tcW w:w="6520" w:type="dxa"/>
            <w:gridSpan w:val="2"/>
            <w:tcBorders>
              <w:top w:val="single" w:sz="4" w:space="0" w:color="auto"/>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MEDIO AMBIENTE  SGP LIBRE</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146.381.700</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Pr>
        <w:tc>
          <w:tcPr>
            <w:tcW w:w="1567" w:type="dxa"/>
            <w:vMerge/>
            <w:tcBorders>
              <w:left w:val="single" w:sz="4" w:space="0" w:color="808080"/>
              <w:bottom w:val="single" w:sz="4" w:space="0" w:color="auto"/>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p>
        </w:tc>
        <w:tc>
          <w:tcPr>
            <w:tcW w:w="6520" w:type="dxa"/>
            <w:gridSpan w:val="2"/>
            <w:tcBorders>
              <w:top w:val="single" w:sz="4" w:space="0" w:color="auto"/>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lang w:val="es-ES" w:bidi="ar-SA"/>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130"/>
        </w:trPr>
        <w:tc>
          <w:tcPr>
            <w:tcW w:w="1567" w:type="dxa"/>
            <w:tcBorders>
              <w:top w:val="single" w:sz="4" w:space="0" w:color="auto"/>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p>
        </w:tc>
        <w:tc>
          <w:tcPr>
            <w:tcW w:w="6520" w:type="dxa"/>
            <w:gridSpan w:val="2"/>
            <w:tcBorders>
              <w:top w:val="single" w:sz="4" w:space="0" w:color="auto"/>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INVERSION</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p>
        </w:tc>
        <w:tc>
          <w:tcPr>
            <w:tcW w:w="2835" w:type="dxa"/>
            <w:tcBorders>
              <w:top w:val="single" w:sz="4" w:space="0" w:color="auto"/>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23120101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Compra de lotes para la proteccion microcuencas que abastecen los acueductos del municipio</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146.381.700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231202</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Transferencia sobretasa ambiental</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5.200.000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64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2313</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SECTOR JUSTICIA Y COMISARIA DE FAMILIA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100.000.000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231301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SGP LIBRE INVERSION</w:t>
            </w:r>
          </w:p>
        </w:tc>
        <w:tc>
          <w:tcPr>
            <w:tcW w:w="1843" w:type="dxa"/>
            <w:gridSpan w:val="2"/>
            <w:tcBorders>
              <w:top w:val="nil"/>
              <w:left w:val="single" w:sz="4" w:space="0" w:color="auto"/>
              <w:bottom w:val="single" w:sz="4" w:space="0" w:color="auto"/>
              <w:right w:val="single" w:sz="4" w:space="0" w:color="auto"/>
            </w:tcBorders>
            <w:shd w:val="clear" w:color="000000" w:fill="FFFF00"/>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100.000.000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23130101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Funcionamiento inspección de policía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23130102</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Funcionamiento comisaría de familia</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660"/>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lastRenderedPageBreak/>
              <w:t>2314</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FORTALECIMIENTO INSTITUCIONAL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310.000.000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231401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SGP LIBRE INVERSION</w:t>
            </w:r>
          </w:p>
        </w:tc>
        <w:tc>
          <w:tcPr>
            <w:tcW w:w="1843" w:type="dxa"/>
            <w:gridSpan w:val="2"/>
            <w:tcBorders>
              <w:top w:val="nil"/>
              <w:left w:val="single" w:sz="4" w:space="0" w:color="auto"/>
              <w:bottom w:val="single" w:sz="4" w:space="0" w:color="auto"/>
              <w:right w:val="single" w:sz="4" w:space="0" w:color="auto"/>
            </w:tcBorders>
            <w:shd w:val="clear" w:color="000000" w:fill="FFFF00"/>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110.000.000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900"/>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23140101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Funcionamiento Consejo Territorial de Planeación ( Ley 152 de 1994, art. 17 Decreto 28 de 2008, Sent</w:t>
            </w:r>
          </w:p>
        </w:tc>
        <w:tc>
          <w:tcPr>
            <w:tcW w:w="1843" w:type="dxa"/>
            <w:gridSpan w:val="2"/>
            <w:tcBorders>
              <w:top w:val="nil"/>
              <w:left w:val="single" w:sz="4" w:space="0" w:color="auto"/>
              <w:bottom w:val="single" w:sz="4" w:space="0" w:color="auto"/>
              <w:right w:val="single" w:sz="4" w:space="0" w:color="auto"/>
            </w:tcBorders>
            <w:shd w:val="clear" w:color="000000" w:fill="FFFF00"/>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58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23140102</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Realización de procesos integrales de evaluación institucional y capacitación,</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50.000.000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23140103</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Titulacion de Predios</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23140104</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Plan de Desarrollo</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60.000.000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231402</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SGP LIBRE DESTINACION</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200.000.000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480"/>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23140201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Realización de procesos integrales de evaluación institucional y capacitación,</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200.000.000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2315</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EQUIPAMENTO MUNICIPAL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35.470.478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231501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SGP LIBRE DESTINACION</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35.470.478</w:t>
            </w:r>
          </w:p>
        </w:tc>
        <w:tc>
          <w:tcPr>
            <w:tcW w:w="2835" w:type="dxa"/>
            <w:tcBorders>
              <w:top w:val="single" w:sz="4" w:space="0" w:color="auto"/>
              <w:left w:val="single" w:sz="4" w:space="0" w:color="auto"/>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23150101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Adecuacion infraestructura municipal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35.470.478</w:t>
            </w:r>
          </w:p>
        </w:tc>
        <w:tc>
          <w:tcPr>
            <w:tcW w:w="2835" w:type="dxa"/>
            <w:tcBorders>
              <w:top w:val="nil"/>
              <w:left w:val="single" w:sz="4" w:space="0" w:color="auto"/>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231502</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LIBRE DESTINACION RECURSOS PROPIOS</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0</w:t>
            </w:r>
          </w:p>
        </w:tc>
        <w:tc>
          <w:tcPr>
            <w:tcW w:w="2835" w:type="dxa"/>
            <w:tcBorders>
              <w:top w:val="nil"/>
              <w:left w:val="single" w:sz="4" w:space="0" w:color="auto"/>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231504</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SGP LIBRE INVERSION</w:t>
            </w:r>
          </w:p>
        </w:tc>
        <w:tc>
          <w:tcPr>
            <w:tcW w:w="1843" w:type="dxa"/>
            <w:gridSpan w:val="2"/>
            <w:tcBorders>
              <w:top w:val="nil"/>
              <w:left w:val="single" w:sz="4" w:space="0" w:color="auto"/>
              <w:bottom w:val="single" w:sz="4" w:space="0" w:color="auto"/>
              <w:right w:val="single" w:sz="4" w:space="0" w:color="auto"/>
            </w:tcBorders>
            <w:shd w:val="clear" w:color="000000" w:fill="FFFF00"/>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0</w:t>
            </w:r>
          </w:p>
        </w:tc>
        <w:tc>
          <w:tcPr>
            <w:tcW w:w="2835" w:type="dxa"/>
            <w:tcBorders>
              <w:top w:val="nil"/>
              <w:left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23150401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INFRAESTRUCTURA MUNICIPAL</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645"/>
        </w:trPr>
        <w:tc>
          <w:tcPr>
            <w:tcW w:w="1567" w:type="dxa"/>
            <w:tcBorders>
              <w:top w:val="nil"/>
              <w:left w:val="single" w:sz="4" w:space="0" w:color="808080"/>
              <w:bottom w:val="single" w:sz="4" w:space="0" w:color="auto"/>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2317</w:t>
            </w:r>
          </w:p>
        </w:tc>
        <w:tc>
          <w:tcPr>
            <w:tcW w:w="6520" w:type="dxa"/>
            <w:gridSpan w:val="2"/>
            <w:tcBorders>
              <w:top w:val="nil"/>
              <w:left w:val="nil"/>
              <w:bottom w:val="single" w:sz="4" w:space="0" w:color="auto"/>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PREVENCION  Y ATENCION DE DESASTRES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40.000.000 </w:t>
            </w:r>
          </w:p>
        </w:tc>
      </w:tr>
      <w:tr w:rsidR="001B04FA" w:rsidRPr="0026691D" w:rsidTr="008C5DAB">
        <w:trPr>
          <w:gridBefore w:val="1"/>
          <w:wBefore w:w="8" w:type="dxa"/>
          <w:trHeight w:val="551"/>
        </w:trPr>
        <w:tc>
          <w:tcPr>
            <w:tcW w:w="1567" w:type="dxa"/>
            <w:tcBorders>
              <w:top w:val="single" w:sz="4" w:space="0" w:color="auto"/>
              <w:left w:val="single" w:sz="4" w:space="0" w:color="auto"/>
              <w:bottom w:val="single" w:sz="4" w:space="0" w:color="auto"/>
              <w:right w:val="single" w:sz="4" w:space="0" w:color="auto"/>
            </w:tcBorders>
            <w:shd w:val="clear" w:color="auto" w:fill="auto"/>
            <w:hideMark/>
          </w:tcPr>
          <w:p w:rsidR="001B04FA" w:rsidRPr="0026691D" w:rsidRDefault="001B04FA" w:rsidP="008C5DAB">
            <w:pPr>
              <w:tabs>
                <w:tab w:val="left" w:pos="9617"/>
              </w:tabs>
              <w:jc w:val="left"/>
              <w:rPr>
                <w:rFonts w:cs="Calibri"/>
                <w:b/>
                <w:lang w:val="es-ES" w:bidi="ar-SA"/>
              </w:rPr>
            </w:pPr>
            <w:r w:rsidRPr="0026691D">
              <w:rPr>
                <w:rFonts w:cs="Calibri"/>
                <w:b/>
                <w:lang w:val="es-ES" w:bidi="ar-SA"/>
              </w:rPr>
              <w:t>23170101</w:t>
            </w:r>
          </w:p>
        </w:tc>
        <w:tc>
          <w:tcPr>
            <w:tcW w:w="6520" w:type="dxa"/>
            <w:gridSpan w:val="2"/>
            <w:tcBorders>
              <w:top w:val="single" w:sz="4" w:space="0" w:color="auto"/>
              <w:left w:val="single" w:sz="4" w:space="0" w:color="auto"/>
              <w:bottom w:val="single" w:sz="4" w:space="0" w:color="auto"/>
              <w:right w:val="single" w:sz="4" w:space="0" w:color="auto"/>
            </w:tcBorders>
            <w:shd w:val="clear" w:color="auto" w:fill="auto"/>
            <w:hideMark/>
          </w:tcPr>
          <w:p w:rsidR="001B04FA" w:rsidRPr="0026691D" w:rsidRDefault="001B04FA" w:rsidP="008C5DAB">
            <w:pPr>
              <w:tabs>
                <w:tab w:val="left" w:pos="9617"/>
              </w:tabs>
              <w:jc w:val="left"/>
              <w:rPr>
                <w:rFonts w:cs="Calibri"/>
                <w:b/>
                <w:lang w:val="es-ES" w:bidi="ar-SA"/>
              </w:rPr>
            </w:pPr>
            <w:r w:rsidRPr="0026691D">
              <w:rPr>
                <w:rFonts w:cs="Calibri"/>
                <w:b/>
                <w:lang w:val="es-ES" w:bidi="ar-SA"/>
              </w:rPr>
              <w:t xml:space="preserve"> SGP LIBRE INVERSION</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1B04FA" w:rsidRPr="0026691D" w:rsidRDefault="001B04FA" w:rsidP="008C5DAB">
            <w:pPr>
              <w:tabs>
                <w:tab w:val="left" w:pos="9617"/>
              </w:tabs>
              <w:jc w:val="left"/>
              <w:rPr>
                <w:rFonts w:cs="Calibri"/>
                <w:b/>
                <w:bCs/>
                <w:lang w:val="es-ES" w:bidi="ar-SA"/>
              </w:rPr>
            </w:pPr>
            <w:r w:rsidRPr="0026691D">
              <w:rPr>
                <w:rFonts w:cs="Calibri"/>
                <w:b/>
                <w:bCs/>
                <w:lang w:val="es-ES" w:bidi="ar-SA"/>
              </w:rPr>
              <w:t>40.000.000</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p>
        </w:tc>
      </w:tr>
      <w:tr w:rsidR="001B04FA" w:rsidRPr="0026691D" w:rsidTr="008C5DAB">
        <w:trPr>
          <w:gridBefore w:val="1"/>
          <w:wBefore w:w="8" w:type="dxa"/>
          <w:trHeight w:val="360"/>
        </w:trPr>
        <w:tc>
          <w:tcPr>
            <w:tcW w:w="156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lastRenderedPageBreak/>
              <w:t>231701</w:t>
            </w:r>
          </w:p>
        </w:tc>
        <w:tc>
          <w:tcPr>
            <w:tcW w:w="652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Prevención y </w:t>
            </w:r>
            <w:r w:rsidR="008C5DAB" w:rsidRPr="0026691D">
              <w:rPr>
                <w:rFonts w:cs="Calibri"/>
                <w:b/>
                <w:lang w:val="es-ES" w:bidi="ar-SA"/>
              </w:rPr>
              <w:t>atención</w:t>
            </w:r>
            <w:r w:rsidRPr="0026691D">
              <w:rPr>
                <w:rFonts w:cs="Calibri"/>
                <w:b/>
                <w:lang w:val="es-ES" w:bidi="ar-SA"/>
              </w:rPr>
              <w:t xml:space="preserve"> de desastres en el</w:t>
            </w:r>
            <w:r w:rsidR="008C5DAB">
              <w:rPr>
                <w:rFonts w:cs="Calibri"/>
                <w:b/>
                <w:lang w:val="es-ES" w:bidi="ar-SA"/>
              </w:rPr>
              <w:t xml:space="preserve"> </w:t>
            </w:r>
            <w:r w:rsidR="008C5DAB" w:rsidRPr="0026691D">
              <w:rPr>
                <w:rFonts w:cs="Calibri"/>
                <w:b/>
                <w:lang w:val="es-ES" w:bidi="ar-SA"/>
              </w:rPr>
              <w:t>municipio de Argelia</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483"/>
        </w:trPr>
        <w:tc>
          <w:tcPr>
            <w:tcW w:w="156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2318</w:t>
            </w:r>
          </w:p>
        </w:tc>
        <w:tc>
          <w:tcPr>
            <w:tcW w:w="652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SECTOR DESARROLLO COMUNITARIO </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31.352.603 </w:t>
            </w:r>
          </w:p>
        </w:tc>
      </w:tr>
      <w:tr w:rsidR="001B04FA" w:rsidRPr="0026691D" w:rsidTr="008C5DAB">
        <w:trPr>
          <w:gridBefore w:val="1"/>
          <w:wBefore w:w="8" w:type="dxa"/>
          <w:trHeight w:val="645"/>
        </w:trPr>
        <w:tc>
          <w:tcPr>
            <w:tcW w:w="1567" w:type="dxa"/>
            <w:vMerge w:val="restart"/>
            <w:tcBorders>
              <w:top w:val="single" w:sz="4" w:space="0" w:color="auto"/>
              <w:left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231801</w:t>
            </w:r>
          </w:p>
        </w:tc>
        <w:tc>
          <w:tcPr>
            <w:tcW w:w="6520" w:type="dxa"/>
            <w:gridSpan w:val="2"/>
            <w:vMerge w:val="restart"/>
            <w:tcBorders>
              <w:top w:val="single" w:sz="4" w:space="0" w:color="auto"/>
              <w:left w:val="nil"/>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SGP LIBRE INVERSION</w:t>
            </w:r>
          </w:p>
        </w:tc>
        <w:tc>
          <w:tcPr>
            <w:tcW w:w="1843" w:type="dxa"/>
            <w:gridSpan w:val="2"/>
            <w:vMerge w:val="restart"/>
            <w:tcBorders>
              <w:top w:val="single" w:sz="4" w:space="0" w:color="auto"/>
              <w:left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31.352.603</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p>
        </w:tc>
      </w:tr>
      <w:tr w:rsidR="001B04FA" w:rsidRPr="0026691D" w:rsidTr="008C5DAB">
        <w:trPr>
          <w:gridBefore w:val="1"/>
          <w:wBefore w:w="8" w:type="dxa"/>
        </w:trPr>
        <w:tc>
          <w:tcPr>
            <w:tcW w:w="1567" w:type="dxa"/>
            <w:vMerge/>
            <w:tcBorders>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p>
        </w:tc>
        <w:tc>
          <w:tcPr>
            <w:tcW w:w="6520" w:type="dxa"/>
            <w:gridSpan w:val="2"/>
            <w:vMerge/>
            <w:tcBorders>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p>
        </w:tc>
        <w:tc>
          <w:tcPr>
            <w:tcW w:w="1843" w:type="dxa"/>
            <w:gridSpan w:val="2"/>
            <w:vMerge/>
            <w:tcBorders>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p>
        </w:tc>
        <w:tc>
          <w:tcPr>
            <w:tcW w:w="2835" w:type="dxa"/>
            <w:tcBorders>
              <w:top w:val="single" w:sz="4" w:space="0" w:color="auto"/>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p>
        </w:tc>
      </w:tr>
      <w:tr w:rsidR="001B04FA" w:rsidRPr="0026691D" w:rsidTr="008C5DAB">
        <w:trPr>
          <w:gridBefore w:val="1"/>
          <w:wBefore w:w="8" w:type="dxa"/>
          <w:trHeight w:val="795"/>
        </w:trPr>
        <w:tc>
          <w:tcPr>
            <w:tcW w:w="1567" w:type="dxa"/>
            <w:tcBorders>
              <w:top w:val="single" w:sz="4" w:space="0" w:color="auto"/>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23180101</w:t>
            </w:r>
          </w:p>
        </w:tc>
        <w:tc>
          <w:tcPr>
            <w:tcW w:w="6520" w:type="dxa"/>
            <w:gridSpan w:val="2"/>
            <w:tcBorders>
              <w:top w:val="single" w:sz="4" w:space="0" w:color="auto"/>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Promoción de los  mecanismos de participación comunitaria  convocatorias, reuniones y capacitación  </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31.352.603</w:t>
            </w:r>
          </w:p>
        </w:tc>
        <w:tc>
          <w:tcPr>
            <w:tcW w:w="2835" w:type="dxa"/>
            <w:tcBorders>
              <w:top w:val="single" w:sz="4" w:space="0" w:color="auto"/>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2319</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RECURSOS DEGUELLO GANADO MAYOR</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4.600.000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231901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Mejoramiento mataderos del municipio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4.600.000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2320</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FONDO SEGURIDAD CIUDADANA</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40.000.000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232001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GASTOS FONDO DE SEGURIDAD CIUDADANA</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40.000.000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72"/>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2321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FONPET</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xml:space="preserve">       139.922.000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232101</w:t>
            </w:r>
          </w:p>
        </w:tc>
        <w:tc>
          <w:tcPr>
            <w:tcW w:w="6520" w:type="dxa"/>
            <w:gridSpan w:val="2"/>
            <w:tcBorders>
              <w:top w:val="nil"/>
              <w:left w:val="nil"/>
              <w:bottom w:val="single" w:sz="4" w:space="0" w:color="808080"/>
              <w:right w:val="nil"/>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FONPET SIN SITUACION DE FONDOS</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139.922.000</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541"/>
        </w:trPr>
        <w:tc>
          <w:tcPr>
            <w:tcW w:w="1567" w:type="dxa"/>
            <w:tcBorders>
              <w:top w:val="nil"/>
              <w:left w:val="single" w:sz="4" w:space="0" w:color="808080"/>
              <w:bottom w:val="single" w:sz="4" w:space="0" w:color="808080"/>
              <w:right w:val="single" w:sz="4" w:space="0" w:color="808080"/>
            </w:tcBorders>
            <w:shd w:val="clear" w:color="auto" w:fill="auto"/>
            <w:hideMark/>
          </w:tcPr>
          <w:p w:rsidR="001B04FA" w:rsidRPr="0026691D" w:rsidRDefault="001B04FA" w:rsidP="005707DC">
            <w:pPr>
              <w:tabs>
                <w:tab w:val="left" w:pos="9617"/>
              </w:tabs>
              <w:jc w:val="left"/>
              <w:rPr>
                <w:rFonts w:cs="Calibri"/>
                <w:b/>
                <w:bCs/>
                <w:lang w:val="es-ES" w:bidi="ar-SA"/>
              </w:rPr>
            </w:pPr>
            <w:r w:rsidRPr="0026691D">
              <w:rPr>
                <w:rFonts w:cs="Calibri"/>
                <w:b/>
                <w:bCs/>
                <w:lang w:val="es-ES" w:bidi="ar-SA"/>
              </w:rPr>
              <w:t>24</w:t>
            </w:r>
          </w:p>
        </w:tc>
        <w:tc>
          <w:tcPr>
            <w:tcW w:w="6520" w:type="dxa"/>
            <w:gridSpan w:val="2"/>
            <w:tcBorders>
              <w:top w:val="nil"/>
              <w:left w:val="nil"/>
              <w:bottom w:val="single" w:sz="4" w:space="0" w:color="808080"/>
              <w:right w:val="single" w:sz="4" w:space="0" w:color="808080"/>
            </w:tcBorders>
            <w:shd w:val="clear" w:color="auto" w:fill="auto"/>
            <w:hideMark/>
          </w:tcPr>
          <w:p w:rsidR="001B04FA" w:rsidRPr="0026691D" w:rsidRDefault="001B04FA" w:rsidP="005707DC">
            <w:pPr>
              <w:tabs>
                <w:tab w:val="left" w:pos="9617"/>
              </w:tabs>
              <w:jc w:val="left"/>
              <w:rPr>
                <w:rFonts w:cs="Calibri"/>
                <w:b/>
                <w:bCs/>
                <w:lang w:val="es-ES" w:bidi="ar-SA"/>
              </w:rPr>
            </w:pPr>
            <w:r w:rsidRPr="0026691D">
              <w:rPr>
                <w:rFonts w:cs="Calibri"/>
                <w:b/>
                <w:bCs/>
                <w:lang w:val="es-ES" w:bidi="ar-SA"/>
              </w:rPr>
              <w:t xml:space="preserve">SERVICIO DE LA DEUDA PUBLICA </w:t>
            </w:r>
          </w:p>
        </w:tc>
        <w:tc>
          <w:tcPr>
            <w:tcW w:w="1843" w:type="dxa"/>
            <w:gridSpan w:val="2"/>
            <w:tcBorders>
              <w:top w:val="nil"/>
              <w:left w:val="single" w:sz="4" w:space="0" w:color="auto"/>
              <w:bottom w:val="single" w:sz="4" w:space="0" w:color="auto"/>
              <w:right w:val="single" w:sz="4" w:space="0" w:color="auto"/>
            </w:tcBorders>
            <w:shd w:val="clear" w:color="auto" w:fill="auto"/>
            <w:noWrap/>
            <w:hideMark/>
          </w:tcPr>
          <w:p w:rsidR="001B04FA" w:rsidRPr="0026691D" w:rsidRDefault="001B04FA" w:rsidP="005707DC">
            <w:pPr>
              <w:tabs>
                <w:tab w:val="left" w:pos="9617"/>
              </w:tabs>
              <w:jc w:val="left"/>
              <w:rPr>
                <w:rFonts w:cs="Calibri"/>
                <w:b/>
                <w:bCs/>
                <w:lang w:val="es-ES" w:bidi="ar-SA"/>
              </w:rPr>
            </w:pPr>
            <w:r w:rsidRPr="0026691D">
              <w:rPr>
                <w:rFonts w:cs="Calibri"/>
                <w:b/>
                <w:bCs/>
                <w:lang w:val="es-ES" w:bidi="ar-SA"/>
              </w:rPr>
              <w:t> </w:t>
            </w:r>
          </w:p>
        </w:tc>
        <w:tc>
          <w:tcPr>
            <w:tcW w:w="2835" w:type="dxa"/>
            <w:tcBorders>
              <w:top w:val="single" w:sz="4" w:space="0" w:color="auto"/>
              <w:left w:val="nil"/>
              <w:bottom w:val="single" w:sz="4" w:space="0" w:color="auto"/>
              <w:right w:val="single" w:sz="4" w:space="0" w:color="auto"/>
            </w:tcBorders>
            <w:shd w:val="clear" w:color="auto" w:fill="auto"/>
            <w:noWrap/>
            <w:hideMark/>
          </w:tcPr>
          <w:p w:rsidR="001B04FA" w:rsidRPr="0026691D" w:rsidRDefault="001B04FA" w:rsidP="005707DC">
            <w:pPr>
              <w:tabs>
                <w:tab w:val="left" w:pos="9617"/>
              </w:tabs>
              <w:jc w:val="left"/>
              <w:rPr>
                <w:rFonts w:cs="Calibri"/>
                <w:b/>
                <w:bCs/>
                <w:lang w:val="es-ES" w:bidi="ar-SA"/>
              </w:rPr>
            </w:pPr>
            <w:r w:rsidRPr="0026691D">
              <w:rPr>
                <w:rFonts w:cs="Calibri"/>
                <w:b/>
                <w:bCs/>
                <w:lang w:val="es-ES" w:bidi="ar-SA"/>
              </w:rPr>
              <w:t xml:space="preserve"> 107.000.000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2401</w:t>
            </w:r>
          </w:p>
        </w:tc>
        <w:tc>
          <w:tcPr>
            <w:tcW w:w="6520" w:type="dxa"/>
            <w:gridSpan w:val="2"/>
            <w:tcBorders>
              <w:top w:val="nil"/>
              <w:left w:val="nil"/>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LIBRE DESTINACION RECURSOS PROPIOS</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107.000.000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240101</w:t>
            </w:r>
          </w:p>
        </w:tc>
        <w:tc>
          <w:tcPr>
            <w:tcW w:w="6520" w:type="dxa"/>
            <w:gridSpan w:val="2"/>
            <w:tcBorders>
              <w:top w:val="nil"/>
              <w:left w:val="nil"/>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Deuda pública banca interna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107.000.000 </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bCs/>
                <w:lang w:val="es-ES" w:bidi="ar-SA"/>
              </w:rPr>
            </w:pPr>
            <w:r w:rsidRPr="0026691D">
              <w:rPr>
                <w:rFonts w:cs="Calibri"/>
                <w:b/>
                <w:bCs/>
                <w:lang w:val="es-ES" w:bidi="ar-SA"/>
              </w:rPr>
              <w:t> </w:t>
            </w: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24010101</w:t>
            </w:r>
          </w:p>
        </w:tc>
        <w:tc>
          <w:tcPr>
            <w:tcW w:w="6520" w:type="dxa"/>
            <w:gridSpan w:val="2"/>
            <w:tcBorders>
              <w:top w:val="nil"/>
              <w:left w:val="nil"/>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Amortización Capital deuda pública  inversión social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80.000.004 </w:t>
            </w:r>
          </w:p>
        </w:tc>
        <w:tc>
          <w:tcPr>
            <w:tcW w:w="2835" w:type="dxa"/>
            <w:tcBorders>
              <w:top w:val="nil"/>
              <w:left w:val="nil"/>
              <w:bottom w:val="nil"/>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r w:rsidR="001B04FA" w:rsidRPr="0026691D" w:rsidTr="008C5DAB">
        <w:trPr>
          <w:gridBefore w:val="1"/>
          <w:wBefore w:w="8" w:type="dxa"/>
          <w:trHeight w:val="315"/>
        </w:trPr>
        <w:tc>
          <w:tcPr>
            <w:tcW w:w="1567" w:type="dxa"/>
            <w:tcBorders>
              <w:top w:val="nil"/>
              <w:left w:val="single" w:sz="4" w:space="0" w:color="808080"/>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24010102</w:t>
            </w:r>
          </w:p>
        </w:tc>
        <w:tc>
          <w:tcPr>
            <w:tcW w:w="6520" w:type="dxa"/>
            <w:gridSpan w:val="2"/>
            <w:tcBorders>
              <w:top w:val="nil"/>
              <w:left w:val="nil"/>
              <w:bottom w:val="single" w:sz="4" w:space="0" w:color="808080"/>
              <w:right w:val="single" w:sz="4" w:space="0" w:color="808080"/>
            </w:tcBorders>
            <w:shd w:val="clear" w:color="auto" w:fill="auto"/>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Pago Intereses deuda pública </w:t>
            </w:r>
            <w:r w:rsidR="008C5DAB" w:rsidRPr="0026691D">
              <w:rPr>
                <w:rFonts w:cs="Calibri"/>
                <w:b/>
                <w:lang w:val="es-ES" w:bidi="ar-SA"/>
              </w:rPr>
              <w:t>inversión</w:t>
            </w:r>
            <w:r w:rsidRPr="0026691D">
              <w:rPr>
                <w:rFonts w:cs="Calibri"/>
                <w:b/>
                <w:lang w:val="es-ES" w:bidi="ar-SA"/>
              </w:rPr>
              <w:t xml:space="preserve"> social </w:t>
            </w:r>
          </w:p>
        </w:tc>
        <w:tc>
          <w:tcPr>
            <w:tcW w:w="1843" w:type="dxa"/>
            <w:gridSpan w:val="2"/>
            <w:tcBorders>
              <w:top w:val="nil"/>
              <w:left w:val="single" w:sz="4" w:space="0" w:color="auto"/>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r w:rsidRPr="0026691D">
              <w:rPr>
                <w:rFonts w:cs="Calibri"/>
                <w:b/>
                <w:lang w:val="es-ES" w:bidi="ar-SA"/>
              </w:rPr>
              <w:t xml:space="preserve">            26.999.996 </w:t>
            </w:r>
          </w:p>
        </w:tc>
        <w:tc>
          <w:tcPr>
            <w:tcW w:w="2835" w:type="dxa"/>
            <w:tcBorders>
              <w:top w:val="nil"/>
              <w:left w:val="nil"/>
              <w:bottom w:val="single" w:sz="4" w:space="0" w:color="auto"/>
              <w:right w:val="single" w:sz="4" w:space="0" w:color="auto"/>
            </w:tcBorders>
            <w:shd w:val="clear" w:color="auto" w:fill="auto"/>
            <w:noWrap/>
            <w:vAlign w:val="bottom"/>
            <w:hideMark/>
          </w:tcPr>
          <w:p w:rsidR="001B04FA" w:rsidRPr="0026691D" w:rsidRDefault="001B04FA" w:rsidP="001B04FA">
            <w:pPr>
              <w:tabs>
                <w:tab w:val="left" w:pos="9617"/>
              </w:tabs>
              <w:rPr>
                <w:rFonts w:cs="Calibri"/>
                <w:b/>
                <w:lang w:val="es-ES" w:bidi="ar-SA"/>
              </w:rPr>
            </w:pPr>
          </w:p>
        </w:tc>
      </w:tr>
    </w:tbl>
    <w:p w:rsidR="001B04FA" w:rsidRDefault="001B04FA" w:rsidP="001B04FA">
      <w:pPr>
        <w:tabs>
          <w:tab w:val="left" w:pos="9617"/>
        </w:tabs>
        <w:rPr>
          <w:rFonts w:ascii="Arial" w:hAnsi="Arial" w:cs="Arial"/>
          <w:b/>
          <w:bCs/>
          <w:sz w:val="24"/>
          <w:szCs w:val="24"/>
          <w:lang w:val="es-ES" w:bidi="ar-SA"/>
        </w:rPr>
      </w:pPr>
    </w:p>
    <w:p w:rsidR="00CE4D88" w:rsidRDefault="00CE4D88" w:rsidP="001B04FA">
      <w:pPr>
        <w:tabs>
          <w:tab w:val="left" w:pos="9617"/>
        </w:tabs>
        <w:rPr>
          <w:rFonts w:ascii="Arial" w:hAnsi="Arial" w:cs="Arial"/>
          <w:b/>
          <w:bCs/>
          <w:sz w:val="24"/>
          <w:szCs w:val="24"/>
          <w:lang w:val="es-ES" w:bidi="ar-SA"/>
        </w:rPr>
      </w:pPr>
    </w:p>
    <w:p w:rsidR="00CE4D88" w:rsidRDefault="00CE4D88" w:rsidP="001B04FA">
      <w:pPr>
        <w:tabs>
          <w:tab w:val="left" w:pos="9617"/>
        </w:tabs>
        <w:rPr>
          <w:rFonts w:ascii="Arial" w:hAnsi="Arial" w:cs="Arial"/>
          <w:b/>
          <w:bCs/>
          <w:sz w:val="24"/>
          <w:szCs w:val="24"/>
          <w:lang w:val="es-ES" w:bidi="ar-SA"/>
        </w:rPr>
      </w:pPr>
      <w:r>
        <w:rPr>
          <w:rFonts w:ascii="Arial" w:hAnsi="Arial" w:cs="Arial"/>
          <w:b/>
          <w:bCs/>
          <w:sz w:val="24"/>
          <w:szCs w:val="24"/>
          <w:lang w:val="es-ES" w:bidi="ar-SA"/>
        </w:rPr>
        <w:lastRenderedPageBreak/>
        <w:t>6.10.-SITUACIÓN FINANCIERA (BALANCE)</w:t>
      </w:r>
    </w:p>
    <w:tbl>
      <w:tblPr>
        <w:tblW w:w="13349" w:type="dxa"/>
        <w:tblInd w:w="70" w:type="dxa"/>
        <w:tblCellMar>
          <w:left w:w="70" w:type="dxa"/>
          <w:right w:w="70" w:type="dxa"/>
        </w:tblCellMar>
        <w:tblLook w:val="04A0"/>
      </w:tblPr>
      <w:tblGrid>
        <w:gridCol w:w="1353"/>
        <w:gridCol w:w="5336"/>
        <w:gridCol w:w="1432"/>
        <w:gridCol w:w="1432"/>
        <w:gridCol w:w="1432"/>
        <w:gridCol w:w="1432"/>
        <w:gridCol w:w="1432"/>
      </w:tblGrid>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nil"/>
              <w:bottom w:val="nil"/>
              <w:right w:val="nil"/>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r>
      <w:tr w:rsidR="00CE4D88" w:rsidRPr="00CE4D88" w:rsidTr="00CE4D88">
        <w:trPr>
          <w:trHeight w:val="145"/>
        </w:trPr>
        <w:tc>
          <w:tcPr>
            <w:tcW w:w="6689"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SALARIO MINIMOS MENSUAL VIGENTE (SMLMV)</w:t>
            </w:r>
          </w:p>
        </w:tc>
        <w:tc>
          <w:tcPr>
            <w:tcW w:w="1332" w:type="dxa"/>
            <w:tcBorders>
              <w:top w:val="single" w:sz="4" w:space="0" w:color="auto"/>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000000"/>
                <w:lang w:val="es-CO" w:eastAsia="es-CO" w:bidi="ar-SA"/>
              </w:rPr>
            </w:pPr>
            <w:r w:rsidRPr="00CE4D88">
              <w:rPr>
                <w:rFonts w:ascii="Verdana" w:eastAsia="Times New Roman" w:hAnsi="Verdana" w:cs="Calibri"/>
                <w:color w:val="000000"/>
                <w:lang w:val="es-CO" w:eastAsia="es-CO" w:bidi="ar-SA"/>
              </w:rPr>
              <w:t>535.600</w:t>
            </w:r>
          </w:p>
        </w:tc>
        <w:tc>
          <w:tcPr>
            <w:tcW w:w="1332" w:type="dxa"/>
            <w:tcBorders>
              <w:top w:val="single" w:sz="4" w:space="0" w:color="auto"/>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000000"/>
                <w:lang w:val="es-CO" w:eastAsia="es-CO" w:bidi="ar-SA"/>
              </w:rPr>
            </w:pPr>
            <w:r w:rsidRPr="00CE4D88">
              <w:rPr>
                <w:rFonts w:ascii="Verdana" w:eastAsia="Times New Roman" w:hAnsi="Verdana" w:cs="Calibri"/>
                <w:color w:val="000000"/>
                <w:lang w:val="es-CO" w:eastAsia="es-CO" w:bidi="ar-SA"/>
              </w:rPr>
              <w:t>567.000</w:t>
            </w:r>
          </w:p>
        </w:tc>
        <w:tc>
          <w:tcPr>
            <w:tcW w:w="1332" w:type="dxa"/>
            <w:tcBorders>
              <w:top w:val="single" w:sz="4" w:space="0" w:color="auto"/>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000000"/>
                <w:lang w:val="es-CO" w:eastAsia="es-CO" w:bidi="ar-SA"/>
              </w:rPr>
            </w:pPr>
            <w:r w:rsidRPr="00CE4D88">
              <w:rPr>
                <w:rFonts w:ascii="Verdana" w:eastAsia="Times New Roman" w:hAnsi="Verdana" w:cs="Calibri"/>
                <w:color w:val="000000"/>
                <w:lang w:val="es-CO" w:eastAsia="es-CO" w:bidi="ar-SA"/>
              </w:rPr>
              <w:t>595.000</w:t>
            </w:r>
          </w:p>
        </w:tc>
        <w:tc>
          <w:tcPr>
            <w:tcW w:w="1332" w:type="dxa"/>
            <w:tcBorders>
              <w:top w:val="single" w:sz="4" w:space="0" w:color="auto"/>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000000"/>
                <w:lang w:val="es-CO" w:eastAsia="es-CO" w:bidi="ar-SA"/>
              </w:rPr>
            </w:pPr>
            <w:r w:rsidRPr="00CE4D88">
              <w:rPr>
                <w:rFonts w:ascii="Verdana" w:eastAsia="Times New Roman" w:hAnsi="Verdana" w:cs="Calibri"/>
                <w:color w:val="000000"/>
                <w:lang w:val="es-CO" w:eastAsia="es-CO" w:bidi="ar-SA"/>
              </w:rPr>
              <w:t>625.000</w:t>
            </w:r>
          </w:p>
        </w:tc>
        <w:tc>
          <w:tcPr>
            <w:tcW w:w="1332" w:type="dxa"/>
            <w:tcBorders>
              <w:top w:val="single" w:sz="4" w:space="0" w:color="auto"/>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000000"/>
                <w:lang w:val="es-CO" w:eastAsia="es-CO" w:bidi="ar-SA"/>
              </w:rPr>
            </w:pPr>
            <w:r w:rsidRPr="00CE4D88">
              <w:rPr>
                <w:rFonts w:ascii="Verdana" w:eastAsia="Times New Roman" w:hAnsi="Verdana" w:cs="Calibri"/>
                <w:color w:val="000000"/>
                <w:lang w:val="es-CO" w:eastAsia="es-CO" w:bidi="ar-SA"/>
              </w:rPr>
              <w:t>656.000</w:t>
            </w:r>
          </w:p>
        </w:tc>
      </w:tr>
      <w:tr w:rsidR="00CE4D88" w:rsidRPr="00CE4D88" w:rsidTr="00CE4D88">
        <w:trPr>
          <w:trHeight w:val="145"/>
        </w:trPr>
        <w:tc>
          <w:tcPr>
            <w:tcW w:w="6689"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AUMENTO PROYECTADO SMLMV</w:t>
            </w:r>
          </w:p>
        </w:tc>
        <w:tc>
          <w:tcPr>
            <w:tcW w:w="1332" w:type="dxa"/>
            <w:tcBorders>
              <w:top w:val="nil"/>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FF0000"/>
                <w:lang w:val="es-CO" w:eastAsia="es-CO" w:bidi="ar-SA"/>
              </w:rPr>
            </w:pPr>
            <w:r w:rsidRPr="00CE4D88">
              <w:rPr>
                <w:rFonts w:ascii="Verdana" w:eastAsia="Times New Roman" w:hAnsi="Verdana" w:cs="Calibri"/>
                <w:color w:val="FF0000"/>
                <w:lang w:val="es-CO" w:eastAsia="es-CO" w:bidi="ar-SA"/>
              </w:rPr>
              <w:t>4%</w:t>
            </w:r>
          </w:p>
        </w:tc>
        <w:tc>
          <w:tcPr>
            <w:tcW w:w="1332" w:type="dxa"/>
            <w:tcBorders>
              <w:top w:val="nil"/>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000000"/>
                <w:lang w:val="es-CO" w:eastAsia="es-CO" w:bidi="ar-SA"/>
              </w:rPr>
            </w:pPr>
            <w:r w:rsidRPr="00CE4D88">
              <w:rPr>
                <w:rFonts w:ascii="Verdana" w:eastAsia="Times New Roman" w:hAnsi="Verdana" w:cs="Calibri"/>
                <w:color w:val="000000"/>
                <w:lang w:val="es-CO" w:eastAsia="es-CO" w:bidi="ar-SA"/>
              </w:rPr>
              <w:t>5,8%</w:t>
            </w:r>
          </w:p>
        </w:tc>
        <w:tc>
          <w:tcPr>
            <w:tcW w:w="1332" w:type="dxa"/>
            <w:tcBorders>
              <w:top w:val="nil"/>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000000"/>
                <w:lang w:val="es-CO" w:eastAsia="es-CO" w:bidi="ar-SA"/>
              </w:rPr>
            </w:pPr>
            <w:r w:rsidRPr="00CE4D88">
              <w:rPr>
                <w:rFonts w:ascii="Verdana" w:eastAsia="Times New Roman" w:hAnsi="Verdana" w:cs="Calibri"/>
                <w:color w:val="000000"/>
                <w:lang w:val="es-CO" w:eastAsia="es-CO" w:bidi="ar-SA"/>
              </w:rPr>
              <w:t>5,0%</w:t>
            </w:r>
          </w:p>
        </w:tc>
        <w:tc>
          <w:tcPr>
            <w:tcW w:w="1332" w:type="dxa"/>
            <w:tcBorders>
              <w:top w:val="nil"/>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000000"/>
                <w:lang w:val="es-CO" w:eastAsia="es-CO" w:bidi="ar-SA"/>
              </w:rPr>
            </w:pPr>
            <w:r w:rsidRPr="00CE4D88">
              <w:rPr>
                <w:rFonts w:ascii="Verdana" w:eastAsia="Times New Roman" w:hAnsi="Verdana" w:cs="Calibri"/>
                <w:color w:val="000000"/>
                <w:lang w:val="es-CO" w:eastAsia="es-CO" w:bidi="ar-SA"/>
              </w:rPr>
              <w:t>5,0%</w:t>
            </w:r>
          </w:p>
        </w:tc>
        <w:tc>
          <w:tcPr>
            <w:tcW w:w="1332" w:type="dxa"/>
            <w:tcBorders>
              <w:top w:val="nil"/>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000000"/>
                <w:lang w:val="es-CO" w:eastAsia="es-CO" w:bidi="ar-SA"/>
              </w:rPr>
            </w:pPr>
            <w:r w:rsidRPr="00CE4D88">
              <w:rPr>
                <w:rFonts w:ascii="Verdana" w:eastAsia="Times New Roman" w:hAnsi="Verdana" w:cs="Calibri"/>
                <w:color w:val="000000"/>
                <w:lang w:val="es-CO" w:eastAsia="es-CO" w:bidi="ar-SA"/>
              </w:rPr>
              <w:t>5,0%</w:t>
            </w:r>
          </w:p>
        </w:tc>
      </w:tr>
      <w:tr w:rsidR="00CE4D88" w:rsidRPr="00CE4D88" w:rsidTr="00CE4D88">
        <w:trPr>
          <w:trHeight w:val="145"/>
        </w:trPr>
        <w:tc>
          <w:tcPr>
            <w:tcW w:w="6689"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AUMENTO PROYECTADO PARA SISTEMA GENERAL PARTICIPACIONES</w:t>
            </w:r>
          </w:p>
        </w:tc>
        <w:tc>
          <w:tcPr>
            <w:tcW w:w="1332" w:type="dxa"/>
            <w:tcBorders>
              <w:top w:val="nil"/>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FF0000"/>
                <w:lang w:val="es-CO" w:eastAsia="es-CO" w:bidi="ar-SA"/>
              </w:rPr>
            </w:pPr>
            <w:r w:rsidRPr="00CE4D88">
              <w:rPr>
                <w:rFonts w:ascii="Verdana" w:eastAsia="Times New Roman" w:hAnsi="Verdana" w:cs="Calibri"/>
                <w:color w:val="FF0000"/>
                <w:lang w:val="es-CO" w:eastAsia="es-CO" w:bidi="ar-SA"/>
              </w:rPr>
              <w:t>4%</w:t>
            </w:r>
          </w:p>
        </w:tc>
        <w:tc>
          <w:tcPr>
            <w:tcW w:w="1332" w:type="dxa"/>
            <w:tcBorders>
              <w:top w:val="nil"/>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000000"/>
                <w:lang w:val="es-CO" w:eastAsia="es-CO" w:bidi="ar-SA"/>
              </w:rPr>
            </w:pPr>
            <w:r w:rsidRPr="00CE4D88">
              <w:rPr>
                <w:rFonts w:ascii="Verdana" w:eastAsia="Times New Roman" w:hAnsi="Verdana" w:cs="Calibri"/>
                <w:color w:val="000000"/>
                <w:lang w:val="es-CO" w:eastAsia="es-CO" w:bidi="ar-SA"/>
              </w:rPr>
              <w:t>4,0%</w:t>
            </w:r>
          </w:p>
        </w:tc>
        <w:tc>
          <w:tcPr>
            <w:tcW w:w="1332" w:type="dxa"/>
            <w:tcBorders>
              <w:top w:val="nil"/>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000000"/>
                <w:lang w:val="es-CO" w:eastAsia="es-CO" w:bidi="ar-SA"/>
              </w:rPr>
            </w:pPr>
            <w:r w:rsidRPr="00CE4D88">
              <w:rPr>
                <w:rFonts w:ascii="Verdana" w:eastAsia="Times New Roman" w:hAnsi="Verdana" w:cs="Calibri"/>
                <w:color w:val="000000"/>
                <w:lang w:val="es-CO" w:eastAsia="es-CO" w:bidi="ar-SA"/>
              </w:rPr>
              <w:t>4,0%</w:t>
            </w:r>
          </w:p>
        </w:tc>
        <w:tc>
          <w:tcPr>
            <w:tcW w:w="1332" w:type="dxa"/>
            <w:tcBorders>
              <w:top w:val="nil"/>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000000"/>
                <w:lang w:val="es-CO" w:eastAsia="es-CO" w:bidi="ar-SA"/>
              </w:rPr>
            </w:pPr>
            <w:r w:rsidRPr="00CE4D88">
              <w:rPr>
                <w:rFonts w:ascii="Verdana" w:eastAsia="Times New Roman" w:hAnsi="Verdana" w:cs="Calibri"/>
                <w:color w:val="000000"/>
                <w:lang w:val="es-CO" w:eastAsia="es-CO" w:bidi="ar-SA"/>
              </w:rPr>
              <w:t>4,0%</w:t>
            </w:r>
          </w:p>
        </w:tc>
        <w:tc>
          <w:tcPr>
            <w:tcW w:w="1332" w:type="dxa"/>
            <w:tcBorders>
              <w:top w:val="nil"/>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000000"/>
                <w:lang w:val="es-CO" w:eastAsia="es-CO" w:bidi="ar-SA"/>
              </w:rPr>
            </w:pPr>
            <w:r w:rsidRPr="00CE4D88">
              <w:rPr>
                <w:rFonts w:ascii="Verdana" w:eastAsia="Times New Roman" w:hAnsi="Verdana" w:cs="Calibri"/>
                <w:color w:val="000000"/>
                <w:lang w:val="es-CO" w:eastAsia="es-CO" w:bidi="ar-SA"/>
              </w:rPr>
              <w:t>4,0%</w:t>
            </w:r>
          </w:p>
        </w:tc>
      </w:tr>
      <w:tr w:rsidR="00CE4D88" w:rsidRPr="00CE4D88" w:rsidTr="00CE4D88">
        <w:trPr>
          <w:trHeight w:val="145"/>
        </w:trPr>
        <w:tc>
          <w:tcPr>
            <w:tcW w:w="6689"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AUMENTO PROYECTADO PARA RECURSOS PROPIOS</w:t>
            </w:r>
          </w:p>
        </w:tc>
        <w:tc>
          <w:tcPr>
            <w:tcW w:w="1332" w:type="dxa"/>
            <w:tcBorders>
              <w:top w:val="nil"/>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FF0000"/>
                <w:lang w:val="es-CO" w:eastAsia="es-CO" w:bidi="ar-SA"/>
              </w:rPr>
            </w:pPr>
            <w:r w:rsidRPr="00CE4D88">
              <w:rPr>
                <w:rFonts w:ascii="Verdana" w:eastAsia="Times New Roman" w:hAnsi="Verdana" w:cs="Calibri"/>
                <w:color w:val="FF0000"/>
                <w:lang w:val="es-CO" w:eastAsia="es-CO" w:bidi="ar-SA"/>
              </w:rPr>
              <w:t>3%</w:t>
            </w:r>
          </w:p>
        </w:tc>
        <w:tc>
          <w:tcPr>
            <w:tcW w:w="1332" w:type="dxa"/>
            <w:tcBorders>
              <w:top w:val="nil"/>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000000"/>
                <w:lang w:val="es-CO" w:eastAsia="es-CO" w:bidi="ar-SA"/>
              </w:rPr>
            </w:pPr>
            <w:r w:rsidRPr="00CE4D88">
              <w:rPr>
                <w:rFonts w:ascii="Verdana" w:eastAsia="Times New Roman" w:hAnsi="Verdana" w:cs="Calibri"/>
                <w:color w:val="000000"/>
                <w:lang w:val="es-CO" w:eastAsia="es-CO" w:bidi="ar-SA"/>
              </w:rPr>
              <w:t>3,0%</w:t>
            </w:r>
          </w:p>
        </w:tc>
        <w:tc>
          <w:tcPr>
            <w:tcW w:w="1332" w:type="dxa"/>
            <w:tcBorders>
              <w:top w:val="nil"/>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000000"/>
                <w:lang w:val="es-CO" w:eastAsia="es-CO" w:bidi="ar-SA"/>
              </w:rPr>
            </w:pPr>
            <w:r w:rsidRPr="00CE4D88">
              <w:rPr>
                <w:rFonts w:ascii="Verdana" w:eastAsia="Times New Roman" w:hAnsi="Verdana" w:cs="Calibri"/>
                <w:color w:val="000000"/>
                <w:lang w:val="es-CO" w:eastAsia="es-CO" w:bidi="ar-SA"/>
              </w:rPr>
              <w:t>3,0%</w:t>
            </w:r>
          </w:p>
        </w:tc>
        <w:tc>
          <w:tcPr>
            <w:tcW w:w="1332" w:type="dxa"/>
            <w:tcBorders>
              <w:top w:val="nil"/>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000000"/>
                <w:lang w:val="es-CO" w:eastAsia="es-CO" w:bidi="ar-SA"/>
              </w:rPr>
            </w:pPr>
            <w:r w:rsidRPr="00CE4D88">
              <w:rPr>
                <w:rFonts w:ascii="Verdana" w:eastAsia="Times New Roman" w:hAnsi="Verdana" w:cs="Calibri"/>
                <w:color w:val="000000"/>
                <w:lang w:val="es-CO" w:eastAsia="es-CO" w:bidi="ar-SA"/>
              </w:rPr>
              <w:t>3,0%</w:t>
            </w:r>
          </w:p>
        </w:tc>
        <w:tc>
          <w:tcPr>
            <w:tcW w:w="1332" w:type="dxa"/>
            <w:tcBorders>
              <w:top w:val="nil"/>
              <w:left w:val="nil"/>
              <w:bottom w:val="single" w:sz="4" w:space="0" w:color="auto"/>
              <w:right w:val="single" w:sz="4" w:space="0" w:color="auto"/>
            </w:tcBorders>
            <w:shd w:val="clear" w:color="auto" w:fill="auto"/>
            <w:vAlign w:val="center"/>
            <w:hideMark/>
          </w:tcPr>
          <w:p w:rsidR="00CE4D88" w:rsidRPr="00CE4D88" w:rsidRDefault="00CE4D88" w:rsidP="00CE4D88">
            <w:pPr>
              <w:spacing w:after="0" w:line="240" w:lineRule="auto"/>
              <w:jc w:val="center"/>
              <w:rPr>
                <w:rFonts w:ascii="Verdana" w:eastAsia="Times New Roman" w:hAnsi="Verdana" w:cs="Calibri"/>
                <w:color w:val="000000"/>
                <w:lang w:val="es-CO" w:eastAsia="es-CO" w:bidi="ar-SA"/>
              </w:rPr>
            </w:pPr>
            <w:r w:rsidRPr="00CE4D88">
              <w:rPr>
                <w:rFonts w:ascii="Verdana" w:eastAsia="Times New Roman" w:hAnsi="Verdana" w:cs="Calibri"/>
                <w:color w:val="000000"/>
                <w:lang w:val="es-CO" w:eastAsia="es-CO" w:bidi="ar-SA"/>
              </w:rPr>
              <w:t>3,0%</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nil"/>
              <w:bottom w:val="nil"/>
              <w:right w:val="nil"/>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r>
      <w:tr w:rsidR="00CE4D88" w:rsidRPr="00CE4D88" w:rsidTr="00CE4D88">
        <w:trPr>
          <w:trHeight w:val="152"/>
        </w:trPr>
        <w:tc>
          <w:tcPr>
            <w:tcW w:w="8021" w:type="dxa"/>
            <w:gridSpan w:val="3"/>
            <w:tcBorders>
              <w:top w:val="nil"/>
              <w:left w:val="nil"/>
              <w:bottom w:val="nil"/>
              <w:right w:val="nil"/>
            </w:tcBorders>
            <w:shd w:val="clear" w:color="auto" w:fill="auto"/>
            <w:noWrap/>
            <w:vAlign w:val="center"/>
            <w:hideMark/>
          </w:tcPr>
          <w:p w:rsidR="00CE4D88" w:rsidRPr="00CE4D88" w:rsidRDefault="00CE4D88" w:rsidP="00CE4D88">
            <w:pPr>
              <w:spacing w:after="0" w:line="240" w:lineRule="auto"/>
              <w:jc w:val="left"/>
              <w:rPr>
                <w:rFonts w:ascii="Arial Narrow" w:eastAsia="Times New Roman" w:hAnsi="Arial Narrow" w:cs="Calibri"/>
                <w:b/>
                <w:bCs/>
                <w:sz w:val="24"/>
                <w:szCs w:val="24"/>
                <w:lang w:val="es-CO" w:eastAsia="es-CO" w:bidi="ar-SA"/>
              </w:rPr>
            </w:pPr>
            <w:r w:rsidRPr="00CE4D88">
              <w:rPr>
                <w:rFonts w:ascii="Arial Narrow" w:eastAsia="Times New Roman" w:hAnsi="Arial Narrow" w:cs="Calibri"/>
                <w:b/>
                <w:bCs/>
                <w:sz w:val="24"/>
                <w:szCs w:val="24"/>
                <w:lang w:val="es-CO" w:eastAsia="es-CO" w:bidi="ar-SA"/>
              </w:rPr>
              <w:t>Balance Financiero (millones de $ corrientes)</w:t>
            </w: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r>
      <w:tr w:rsidR="00CE4D88" w:rsidRPr="00CE4D88" w:rsidTr="00CE4D88">
        <w:trPr>
          <w:trHeight w:val="152"/>
        </w:trPr>
        <w:tc>
          <w:tcPr>
            <w:tcW w:w="6689" w:type="dxa"/>
            <w:gridSpan w:val="2"/>
            <w:tcBorders>
              <w:top w:val="nil"/>
              <w:left w:val="nil"/>
              <w:bottom w:val="single" w:sz="4" w:space="0" w:color="FFFFFF"/>
              <w:right w:val="nil"/>
            </w:tcBorders>
            <w:shd w:val="clear" w:color="auto" w:fill="auto"/>
            <w:noWrap/>
            <w:vAlign w:val="center"/>
            <w:hideMark/>
          </w:tcPr>
          <w:p w:rsidR="00CE4D88" w:rsidRPr="00CE4D88" w:rsidRDefault="00CE4D88" w:rsidP="00CE4D88">
            <w:pPr>
              <w:spacing w:after="0" w:line="240" w:lineRule="auto"/>
              <w:jc w:val="left"/>
              <w:rPr>
                <w:rFonts w:ascii="Arial Narrow" w:eastAsia="Times New Roman" w:hAnsi="Arial Narrow" w:cs="Calibri"/>
                <w:b/>
                <w:bCs/>
                <w:sz w:val="24"/>
                <w:szCs w:val="24"/>
                <w:lang w:val="es-CO" w:eastAsia="es-CO" w:bidi="ar-SA"/>
              </w:rPr>
            </w:pPr>
            <w:r w:rsidRPr="00CE4D88">
              <w:rPr>
                <w:rFonts w:ascii="Arial Narrow" w:eastAsia="Times New Roman" w:hAnsi="Arial Narrow" w:cs="Calibri"/>
                <w:b/>
                <w:bCs/>
                <w:sz w:val="24"/>
                <w:szCs w:val="24"/>
                <w:lang w:val="es-CO" w:eastAsia="es-CO" w:bidi="ar-SA"/>
              </w:rPr>
              <w:t>#¡REF!</w:t>
            </w:r>
          </w:p>
        </w:tc>
        <w:tc>
          <w:tcPr>
            <w:tcW w:w="1332" w:type="dxa"/>
            <w:tcBorders>
              <w:top w:val="nil"/>
              <w:left w:val="nil"/>
              <w:bottom w:val="nil"/>
              <w:right w:val="nil"/>
            </w:tcBorders>
            <w:shd w:val="clear" w:color="auto" w:fill="auto"/>
            <w:noWrap/>
            <w:vAlign w:val="center"/>
            <w:hideMark/>
          </w:tcPr>
          <w:p w:rsidR="00CE4D88" w:rsidRPr="00CE4D88" w:rsidRDefault="00CE4D88" w:rsidP="00CE4D88">
            <w:pPr>
              <w:spacing w:after="0" w:line="240" w:lineRule="auto"/>
              <w:jc w:val="left"/>
              <w:rPr>
                <w:rFonts w:ascii="Arial Narrow" w:eastAsia="Times New Roman" w:hAnsi="Arial Narrow" w:cs="Calibri"/>
                <w:b/>
                <w:bCs/>
                <w:sz w:val="24"/>
                <w:szCs w:val="24"/>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r>
      <w:tr w:rsidR="00CE4D88" w:rsidRPr="00CE4D88" w:rsidTr="00CE4D88">
        <w:trPr>
          <w:trHeight w:val="246"/>
        </w:trPr>
        <w:tc>
          <w:tcPr>
            <w:tcW w:w="1258" w:type="dxa"/>
            <w:tcBorders>
              <w:top w:val="nil"/>
              <w:left w:val="single" w:sz="4" w:space="0" w:color="FFFFFF"/>
              <w:bottom w:val="single" w:sz="4" w:space="0" w:color="FFFFFF"/>
              <w:right w:val="single" w:sz="4" w:space="0" w:color="FFFFFF"/>
            </w:tcBorders>
            <w:shd w:val="clear" w:color="000000" w:fill="3F3151"/>
            <w:vAlign w:val="center"/>
            <w:hideMark/>
          </w:tcPr>
          <w:p w:rsidR="00CE4D88" w:rsidRPr="00CE4D88" w:rsidRDefault="00CE4D88" w:rsidP="00CE4D88">
            <w:pPr>
              <w:spacing w:after="0" w:line="240" w:lineRule="auto"/>
              <w:jc w:val="center"/>
              <w:rPr>
                <w:rFonts w:ascii="Arial Narrow" w:eastAsia="Times New Roman" w:hAnsi="Arial Narrow" w:cs="Calibri"/>
                <w:b/>
                <w:bCs/>
                <w:color w:val="FFFFFF"/>
                <w:sz w:val="24"/>
                <w:szCs w:val="24"/>
                <w:lang w:val="es-CO" w:eastAsia="es-CO" w:bidi="ar-SA"/>
              </w:rPr>
            </w:pPr>
            <w:r w:rsidRPr="00CE4D88">
              <w:rPr>
                <w:rFonts w:ascii="Arial Narrow" w:eastAsia="Times New Roman" w:hAnsi="Arial Narrow" w:cs="Calibri"/>
                <w:b/>
                <w:bCs/>
                <w:color w:val="FFFFFF"/>
                <w:sz w:val="24"/>
                <w:szCs w:val="24"/>
                <w:lang w:val="es-CO" w:eastAsia="es-CO" w:bidi="ar-SA"/>
              </w:rPr>
              <w:t>Cuenta</w:t>
            </w:r>
          </w:p>
        </w:tc>
        <w:tc>
          <w:tcPr>
            <w:tcW w:w="5431" w:type="dxa"/>
            <w:tcBorders>
              <w:top w:val="nil"/>
              <w:left w:val="nil"/>
              <w:bottom w:val="single" w:sz="4" w:space="0" w:color="FFFFFF"/>
              <w:right w:val="single" w:sz="4" w:space="0" w:color="FFFFFF"/>
            </w:tcBorders>
            <w:shd w:val="clear" w:color="000000" w:fill="3F3151"/>
            <w:vAlign w:val="center"/>
            <w:hideMark/>
          </w:tcPr>
          <w:p w:rsidR="00CE4D88" w:rsidRPr="00CE4D88" w:rsidRDefault="00CE4D88" w:rsidP="00CE4D88">
            <w:pPr>
              <w:spacing w:after="0" w:line="240" w:lineRule="auto"/>
              <w:jc w:val="center"/>
              <w:rPr>
                <w:rFonts w:ascii="Arial Narrow" w:eastAsia="Times New Roman" w:hAnsi="Arial Narrow" w:cs="Calibri"/>
                <w:b/>
                <w:bCs/>
                <w:color w:val="FFFFFF"/>
                <w:sz w:val="24"/>
                <w:szCs w:val="24"/>
                <w:lang w:val="es-CO" w:eastAsia="es-CO" w:bidi="ar-SA"/>
              </w:rPr>
            </w:pPr>
            <w:r w:rsidRPr="00CE4D88">
              <w:rPr>
                <w:rFonts w:ascii="Arial Narrow" w:eastAsia="Times New Roman" w:hAnsi="Arial Narrow" w:cs="Calibri"/>
                <w:b/>
                <w:bCs/>
                <w:color w:val="FFFFFF"/>
                <w:sz w:val="24"/>
                <w:szCs w:val="24"/>
                <w:lang w:val="es-CO" w:eastAsia="es-CO" w:bidi="ar-SA"/>
              </w:rPr>
              <w:t>Descripción</w:t>
            </w:r>
          </w:p>
        </w:tc>
        <w:tc>
          <w:tcPr>
            <w:tcW w:w="1332" w:type="dxa"/>
            <w:tcBorders>
              <w:top w:val="single" w:sz="4" w:space="0" w:color="FFFFFF"/>
              <w:left w:val="nil"/>
              <w:bottom w:val="single" w:sz="4" w:space="0" w:color="FFFFFF"/>
              <w:right w:val="single" w:sz="4" w:space="0" w:color="FFFFFF"/>
            </w:tcBorders>
            <w:shd w:val="clear" w:color="000000" w:fill="3F3151"/>
            <w:vAlign w:val="bottom"/>
            <w:hideMark/>
          </w:tcPr>
          <w:p w:rsidR="00CE4D88" w:rsidRPr="00CE4D88" w:rsidRDefault="00CE4D88" w:rsidP="00CE4D88">
            <w:pPr>
              <w:spacing w:after="0" w:line="240" w:lineRule="auto"/>
              <w:jc w:val="center"/>
              <w:rPr>
                <w:rFonts w:ascii="Arial Narrow" w:eastAsia="Times New Roman" w:hAnsi="Arial Narrow" w:cs="Calibri"/>
                <w:color w:val="FFFFFF"/>
                <w:sz w:val="24"/>
                <w:szCs w:val="24"/>
                <w:lang w:val="es-CO" w:eastAsia="es-CO" w:bidi="ar-SA"/>
              </w:rPr>
            </w:pPr>
            <w:r w:rsidRPr="00CE4D88">
              <w:rPr>
                <w:rFonts w:ascii="Arial Narrow" w:eastAsia="Times New Roman" w:hAnsi="Arial Narrow" w:cs="Calibri"/>
                <w:color w:val="FFFFFF"/>
                <w:sz w:val="24"/>
                <w:szCs w:val="24"/>
                <w:lang w:val="es-CO" w:eastAsia="es-CO" w:bidi="ar-SA"/>
              </w:rPr>
              <w:t>2011</w:t>
            </w:r>
          </w:p>
        </w:tc>
        <w:tc>
          <w:tcPr>
            <w:tcW w:w="1332" w:type="dxa"/>
            <w:tcBorders>
              <w:top w:val="single" w:sz="4" w:space="0" w:color="FFFFFF"/>
              <w:left w:val="nil"/>
              <w:bottom w:val="single" w:sz="4" w:space="0" w:color="FFFFFF"/>
              <w:right w:val="single" w:sz="4" w:space="0" w:color="FFFFFF"/>
            </w:tcBorders>
            <w:shd w:val="clear" w:color="000000" w:fill="3F3151"/>
            <w:vAlign w:val="bottom"/>
            <w:hideMark/>
          </w:tcPr>
          <w:p w:rsidR="00CE4D88" w:rsidRPr="00CE4D88" w:rsidRDefault="00CE4D88" w:rsidP="00CE4D88">
            <w:pPr>
              <w:spacing w:after="0" w:line="240" w:lineRule="auto"/>
              <w:jc w:val="center"/>
              <w:rPr>
                <w:rFonts w:ascii="Arial Narrow" w:eastAsia="Times New Roman" w:hAnsi="Arial Narrow" w:cs="Calibri"/>
                <w:color w:val="FFFFFF"/>
                <w:sz w:val="24"/>
                <w:szCs w:val="24"/>
                <w:lang w:val="es-CO" w:eastAsia="es-CO" w:bidi="ar-SA"/>
              </w:rPr>
            </w:pPr>
            <w:r w:rsidRPr="00CE4D88">
              <w:rPr>
                <w:rFonts w:ascii="Arial Narrow" w:eastAsia="Times New Roman" w:hAnsi="Arial Narrow" w:cs="Calibri"/>
                <w:color w:val="FFFFFF"/>
                <w:sz w:val="24"/>
                <w:szCs w:val="24"/>
                <w:lang w:val="es-CO" w:eastAsia="es-CO" w:bidi="ar-SA"/>
              </w:rPr>
              <w:t>2012</w:t>
            </w:r>
          </w:p>
        </w:tc>
        <w:tc>
          <w:tcPr>
            <w:tcW w:w="1332" w:type="dxa"/>
            <w:tcBorders>
              <w:top w:val="single" w:sz="4" w:space="0" w:color="FFFFFF"/>
              <w:left w:val="nil"/>
              <w:bottom w:val="single" w:sz="4" w:space="0" w:color="FFFFFF"/>
              <w:right w:val="single" w:sz="4" w:space="0" w:color="FFFFFF"/>
            </w:tcBorders>
            <w:shd w:val="clear" w:color="000000" w:fill="3F3151"/>
            <w:vAlign w:val="bottom"/>
            <w:hideMark/>
          </w:tcPr>
          <w:p w:rsidR="00CE4D88" w:rsidRPr="00CE4D88" w:rsidRDefault="00CE4D88" w:rsidP="00CE4D88">
            <w:pPr>
              <w:spacing w:after="0" w:line="240" w:lineRule="auto"/>
              <w:jc w:val="center"/>
              <w:rPr>
                <w:rFonts w:ascii="Arial Narrow" w:eastAsia="Times New Roman" w:hAnsi="Arial Narrow" w:cs="Calibri"/>
                <w:color w:val="FFFFFF"/>
                <w:sz w:val="24"/>
                <w:szCs w:val="24"/>
                <w:lang w:val="es-CO" w:eastAsia="es-CO" w:bidi="ar-SA"/>
              </w:rPr>
            </w:pPr>
            <w:r w:rsidRPr="00CE4D88">
              <w:rPr>
                <w:rFonts w:ascii="Arial Narrow" w:eastAsia="Times New Roman" w:hAnsi="Arial Narrow" w:cs="Calibri"/>
                <w:color w:val="FFFFFF"/>
                <w:sz w:val="24"/>
                <w:szCs w:val="24"/>
                <w:lang w:val="es-CO" w:eastAsia="es-CO" w:bidi="ar-SA"/>
              </w:rPr>
              <w:t>2013</w:t>
            </w:r>
          </w:p>
        </w:tc>
        <w:tc>
          <w:tcPr>
            <w:tcW w:w="1332" w:type="dxa"/>
            <w:tcBorders>
              <w:top w:val="single" w:sz="4" w:space="0" w:color="FFFFFF"/>
              <w:left w:val="nil"/>
              <w:bottom w:val="single" w:sz="4" w:space="0" w:color="FFFFFF"/>
              <w:right w:val="single" w:sz="4" w:space="0" w:color="FFFFFF"/>
            </w:tcBorders>
            <w:shd w:val="clear" w:color="000000" w:fill="3F3151"/>
            <w:vAlign w:val="bottom"/>
            <w:hideMark/>
          </w:tcPr>
          <w:p w:rsidR="00CE4D88" w:rsidRPr="00CE4D88" w:rsidRDefault="00CE4D88" w:rsidP="00CE4D88">
            <w:pPr>
              <w:spacing w:after="0" w:line="240" w:lineRule="auto"/>
              <w:jc w:val="center"/>
              <w:rPr>
                <w:rFonts w:ascii="Arial Narrow" w:eastAsia="Times New Roman" w:hAnsi="Arial Narrow" w:cs="Calibri"/>
                <w:color w:val="FFFFFF"/>
                <w:sz w:val="24"/>
                <w:szCs w:val="24"/>
                <w:lang w:val="es-CO" w:eastAsia="es-CO" w:bidi="ar-SA"/>
              </w:rPr>
            </w:pPr>
            <w:r w:rsidRPr="00CE4D88">
              <w:rPr>
                <w:rFonts w:ascii="Arial Narrow" w:eastAsia="Times New Roman" w:hAnsi="Arial Narrow" w:cs="Calibri"/>
                <w:color w:val="FFFFFF"/>
                <w:sz w:val="24"/>
                <w:szCs w:val="24"/>
                <w:lang w:val="es-CO" w:eastAsia="es-CO" w:bidi="ar-SA"/>
              </w:rPr>
              <w:t>2014</w:t>
            </w:r>
          </w:p>
        </w:tc>
        <w:tc>
          <w:tcPr>
            <w:tcW w:w="1332" w:type="dxa"/>
            <w:tcBorders>
              <w:top w:val="single" w:sz="4" w:space="0" w:color="FFFFFF"/>
              <w:left w:val="nil"/>
              <w:bottom w:val="single" w:sz="4" w:space="0" w:color="FFFFFF"/>
              <w:right w:val="single" w:sz="4" w:space="0" w:color="FFFFFF"/>
            </w:tcBorders>
            <w:shd w:val="clear" w:color="000000" w:fill="3F3151"/>
            <w:vAlign w:val="bottom"/>
            <w:hideMark/>
          </w:tcPr>
          <w:p w:rsidR="00CE4D88" w:rsidRPr="00CE4D88" w:rsidRDefault="00CE4D88" w:rsidP="00CE4D88">
            <w:pPr>
              <w:spacing w:after="0" w:line="240" w:lineRule="auto"/>
              <w:jc w:val="center"/>
              <w:rPr>
                <w:rFonts w:ascii="Arial Narrow" w:eastAsia="Times New Roman" w:hAnsi="Arial Narrow" w:cs="Calibri"/>
                <w:color w:val="FFFFFF"/>
                <w:sz w:val="24"/>
                <w:szCs w:val="24"/>
                <w:lang w:val="es-CO" w:eastAsia="es-CO" w:bidi="ar-SA"/>
              </w:rPr>
            </w:pPr>
            <w:r w:rsidRPr="00CE4D88">
              <w:rPr>
                <w:rFonts w:ascii="Arial Narrow" w:eastAsia="Times New Roman" w:hAnsi="Arial Narrow" w:cs="Calibri"/>
                <w:color w:val="FFFFFF"/>
                <w:sz w:val="24"/>
                <w:szCs w:val="24"/>
                <w:lang w:val="es-CO" w:eastAsia="es-CO" w:bidi="ar-SA"/>
              </w:rPr>
              <w:t>2015</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BF_1</w:t>
            </w:r>
          </w:p>
        </w:tc>
        <w:tc>
          <w:tcPr>
            <w:tcW w:w="5431" w:type="dxa"/>
            <w:tcBorders>
              <w:top w:val="nil"/>
              <w:left w:val="nil"/>
              <w:bottom w:val="single" w:sz="4" w:space="0" w:color="666699"/>
              <w:right w:val="single" w:sz="4" w:space="0" w:color="666699"/>
            </w:tcBorders>
            <w:shd w:val="clear" w:color="000000" w:fill="666699"/>
            <w:vAlign w:val="bottom"/>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INGRESOS TOTALES</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16.604.077.795</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15.319.258.739</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15.890.397.466</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16.484.166.581</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17.101.464.844</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BF_1.1</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INGRESOS CORRIENTES</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13.663.538.168</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15.319.258.739</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15.890.397.466</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16.484.166.581</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17.101.464.844</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BF_1.1.1</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TRIBUTARIOS</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797.765.831</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703.852.000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725.867.560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748.579.587</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772.010.414</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BF_1.1.1.1</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Vehículos Automotores (Departamentos, Bogotá y Municipios Fronterizos)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BF_1.1.1.2</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Impuesto Predial unificado (Municipios y Departamento de San Andrés)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9.219.832</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16.200.000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16.686.000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17.186.580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17.702.177</w:t>
            </w:r>
          </w:p>
        </w:tc>
      </w:tr>
      <w:tr w:rsidR="00CE4D88" w:rsidRPr="00CE4D88" w:rsidTr="00CE4D88">
        <w:trPr>
          <w:trHeight w:val="152"/>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BF_1.1.1.3</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Impuesto de Industria y Comercio (Municipios y Departamento de San Andrés)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65.798.745</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90.000.000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93.600.000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97.344.000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101.237.760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BF_1.1.1.4</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Registro y Anotación</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BF_1.1.1.5</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Licores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BF_1.1.1.6</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Cerveza (Departamentos y Bogotá)</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BF_1.1.1.7</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Cigarrillos y Tabaco</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7.600.000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7.828.000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8.062.840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8.304.725</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BF_1.1.1.8</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Sobretasa Consumo Gasolina Motor</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476.621.138</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350.000.000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360.500.000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371.315.000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382.454.450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BF_1.1.1.9</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Estampillas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172.883.106</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180.000.000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185.400.000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190.962.000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196.690.860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BF_1.1.1.10</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Impuesto de Transporte por oleoductos y gasoductos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BF_1.1.1.12</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Impuesto único a favor de San Andrés (San Andrés)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BF_1.1.1.13</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Otros Ingresos Tributarios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73.243.010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60.052.000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61.853.560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63.709.167</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65.620.442</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BF_1.1.2</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NO TRIBUTARIOS</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106.160.135</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99.152.000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102.126.560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105.190.357</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108.346.068</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BF_1.1.2.1</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Ingresos de la propiedad: Tasas, Derechos, Multas y Sanciones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86.836.137</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77.202.000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79.518.060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81.903.602</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84.360.710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BF_1.1.2.2</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Otros no tributarios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19.323.998</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21.950.000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22.608.500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23.286.755</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23.985.358</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BF_1.1.3</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TRANSFERENCIAS</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12.759.612.202</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14.516.254.739</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15.062.403.346</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15.630.396.637</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16.221.108.362</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BF_1.1.3.1</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Transferencias para Funcionamiento</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1.429.830.802</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1.654.210.141</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1.720.336.546</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1.789.106.748</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1.860.626.460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BF_1.1.3.1.1</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Del Nivel Nacional</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1.067.364.705</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1.168.535.042</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1.215.276.443</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1.263.887.501</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1.314.443.001</w:t>
            </w:r>
          </w:p>
        </w:tc>
      </w:tr>
      <w:tr w:rsidR="00CE4D88" w:rsidRPr="00CE4D88" w:rsidTr="00CE4D88">
        <w:trPr>
          <w:trHeight w:val="159"/>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BF_1.1.3.1.1.1</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SGP - Propósito General - Libre destinación - Municipios categorías 4, 5 y 6</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1.067.364.705</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1.168.535.042</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1.215.276.443</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1.263.887.501</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1.314.443.001</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lastRenderedPageBreak/>
              <w:t>BF_1.1.3.1.1.2</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Otras transferencias de la Nacion</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BF_1.1.3.1.2</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Del Nivel Departamental</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362.466.097</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485.675.099</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505.060.103</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525.219.247</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546.183.459</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BF_1.1.3.1.2.1</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De Vehículos Automotores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4.200.000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4.326.000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4.455.780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4.589.453</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BF_1.1.3.1.2.2</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Otras Transferencias del Departamento</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362.466.097</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481.475.099</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500.734.103</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520.763.467</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541.594.006</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BF_1.1.3.1.3</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Otras transferencias para funcionamiento</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BF_1.1.3.2</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Transferencias para Inversión</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11.329.781.400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12.862.044.598</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13.342.066.799</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13.841.289.889</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14.360.481.901</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BF_1.1.3.2.1</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Del Nivel Nacional</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10.731.172.106</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12.435.873.278</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12.898.848.627</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13.380.342.989</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13.881.097.126</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BF_1.1.3.2.1.1</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Sistema General de Participaciones</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8.390.145.738</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10.372.080.767</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10.752.504.415</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11.148.145.009</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11.559.611.227</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BF_1.1.3.2.1.1.1</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Sistema General de Participaciones -Educación</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1.334.777.152</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1.466.764.642</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1.525.435.228</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1.586.452.637</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1.649.910.742</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BF_1.1.3.2.1.1.2</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Sistema General de Participaciones - Salud</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4.454.345.034</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6.174.379.548</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6.421.354.730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6.678.208.919</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6.945.337.276</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BF_1.1.3.2.1.1.3</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Sistema General de Participaciones  - Agua Potable y Saneamiento Básico</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798.579.305</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861.489.568</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861.489.568</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861.489.568</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861.489.568</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BF_1.1.3.2.1.1.4</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Sistema General de Participaciones - Propósito General - Forzosa Inversión</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1.550.959.134</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1.620.790.802</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1.685.622.434</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1.753.047.332</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1.823.169.225</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BF_1.1.3.2.1.1.5</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Otras del Sistema General de Participaciones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251.485.113</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248.656.207</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258.602.455</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268.946.553</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279.704.416</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BF_1.1.3.2.1.2</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FOSYGA y ETESA</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2.341.026.369</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2.063.792.511</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2.146.344.211</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2.232.197.980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2.321.485.899</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BF_1.1.3.2.1.4</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Otras transferencias de la Nación</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598.609.293</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BF_1.1.3.2.2</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Del Nivel Departamental</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41.223.100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BF_1.1.3.2.3</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Otras transferencias para inversión</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557.386.193</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426.171.320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443.218.173</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460.946.900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479.384.776</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BF_2</w:t>
            </w:r>
          </w:p>
        </w:tc>
        <w:tc>
          <w:tcPr>
            <w:tcW w:w="5431" w:type="dxa"/>
            <w:tcBorders>
              <w:top w:val="nil"/>
              <w:left w:val="nil"/>
              <w:bottom w:val="single" w:sz="4" w:space="0" w:color="666699"/>
              <w:right w:val="single" w:sz="4" w:space="0" w:color="666699"/>
            </w:tcBorders>
            <w:shd w:val="clear" w:color="000000" w:fill="666699"/>
            <w:vAlign w:val="bottom"/>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GASTOS  TOTALES</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15.695.945.519</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15.239.258.735</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15.810.397.462</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16.404.166.577</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17.088.131.530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BF_2.1</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GASTOS CORRIENTES</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13.282.524.059</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15.239.258.735</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15.810.397.462</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16.404.166.577</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17.088.131.530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BF_2.1.1</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FUNCIONAMIENTO</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1.104.196.646</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1.160.307.185</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1.211.234.879</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1.265.399.275</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1.322.112.506</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BF_2.1.1.1</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Gastos de Personal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759.269.920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720.891.396</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754.180.093</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786.946.179</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822.033.514</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BF_2.1.1.2</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Gastos Generales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182.672.177</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254.439.796</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264.584.185</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278.182.283</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291.689.820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BF_2.1.1.3</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Transferencias</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157.156.849</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176.125.993</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183.318.601</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190.806.292</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198.601.239</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BF_2.1.1.3.1</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Pensiones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16.499.733</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14.756.868</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15.494.711</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16.269.447</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17.082.919</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BF_2.1.1.3.2</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A Fonpet</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140.657.116</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161.369.125</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167.823.890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174.536.845</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181.518.319</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BF_2.1.1.3.3</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A patrimonios autónomos para provisión de pensiones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BF_2.1.1.3.4</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A organismos de control</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BF_2.1.1.3.5</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A establecimientos públicos y entidades descentralizadas - nivel territorial</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BF_2.1.1.3.6</w:t>
            </w:r>
          </w:p>
        </w:tc>
        <w:tc>
          <w:tcPr>
            <w:tcW w:w="5431" w:type="dxa"/>
            <w:tcBorders>
              <w:top w:val="nil"/>
              <w:left w:val="nil"/>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Sentencias y Conciliaciones</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BF_2.1.1.3.7</w:t>
            </w:r>
          </w:p>
        </w:tc>
        <w:tc>
          <w:tcPr>
            <w:tcW w:w="5431" w:type="dxa"/>
            <w:tcBorders>
              <w:top w:val="nil"/>
              <w:left w:val="nil"/>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Otras Transferencias</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BF_2.1.1.4</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Déficit fiscal de vigencias anteriores por funcionamiento</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BF_2.1.1.5</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Costos y gastos asociados a la operación, producción y comercialización</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BF_2.1.1.6</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Otros gastos de funcionamiento</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5.097.700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8.850.000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9.152.000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9.464.520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9.787.934</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C000"/>
            <w:noWrap/>
            <w:vAlign w:val="bottom"/>
            <w:hideMark/>
          </w:tcPr>
          <w:p w:rsidR="00CE4D88" w:rsidRPr="00CE4D88" w:rsidRDefault="00CE4D88" w:rsidP="00CE4D88">
            <w:pPr>
              <w:spacing w:after="0" w:line="240" w:lineRule="auto"/>
              <w:jc w:val="lef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lastRenderedPageBreak/>
              <w:t>BF_2.1.1.7</w:t>
            </w:r>
          </w:p>
        </w:tc>
        <w:tc>
          <w:tcPr>
            <w:tcW w:w="5431" w:type="dxa"/>
            <w:tcBorders>
              <w:top w:val="nil"/>
              <w:left w:val="nil"/>
              <w:bottom w:val="single" w:sz="4" w:space="0" w:color="666699"/>
              <w:right w:val="single" w:sz="4" w:space="0" w:color="666699"/>
            </w:tcBorders>
            <w:shd w:val="clear" w:color="000000" w:fill="FFC000"/>
            <w:vAlign w:val="bottom"/>
            <w:hideMark/>
          </w:tcPr>
          <w:p w:rsidR="00CE4D88" w:rsidRPr="00CE4D88" w:rsidRDefault="00CE4D88" w:rsidP="00CE4D88">
            <w:pPr>
              <w:spacing w:after="0" w:line="240" w:lineRule="auto"/>
              <w:jc w:val="lef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t xml:space="preserve">        Reservas Presupuestales de funcionamiento vigencia anterior</w:t>
            </w:r>
          </w:p>
        </w:tc>
        <w:tc>
          <w:tcPr>
            <w:tcW w:w="1332" w:type="dxa"/>
            <w:tcBorders>
              <w:top w:val="nil"/>
              <w:left w:val="single" w:sz="8" w:space="0" w:color="666699"/>
              <w:bottom w:val="single" w:sz="4" w:space="0" w:color="666699"/>
              <w:right w:val="single" w:sz="4" w:space="0" w:color="666699"/>
            </w:tcBorders>
            <w:shd w:val="clear" w:color="000000" w:fill="FFC000"/>
            <w:noWrap/>
            <w:vAlign w:val="bottom"/>
            <w:hideMark/>
          </w:tcPr>
          <w:p w:rsidR="00CE4D88" w:rsidRPr="00CE4D88" w:rsidRDefault="00CE4D88" w:rsidP="00CE4D88">
            <w:pPr>
              <w:spacing w:after="0" w:line="240" w:lineRule="auto"/>
              <w:jc w:val="righ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C000"/>
            <w:noWrap/>
            <w:vAlign w:val="bottom"/>
            <w:hideMark/>
          </w:tcPr>
          <w:p w:rsidR="00CE4D88" w:rsidRPr="00CE4D88" w:rsidRDefault="00CE4D88" w:rsidP="00CE4D88">
            <w:pPr>
              <w:spacing w:after="0" w:line="240" w:lineRule="auto"/>
              <w:jc w:val="righ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C000"/>
            <w:noWrap/>
            <w:vAlign w:val="bottom"/>
            <w:hideMark/>
          </w:tcPr>
          <w:p w:rsidR="00CE4D88" w:rsidRPr="00CE4D88" w:rsidRDefault="00CE4D88" w:rsidP="00CE4D88">
            <w:pPr>
              <w:spacing w:after="0" w:line="240" w:lineRule="auto"/>
              <w:jc w:val="righ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C000"/>
            <w:noWrap/>
            <w:vAlign w:val="bottom"/>
            <w:hideMark/>
          </w:tcPr>
          <w:p w:rsidR="00CE4D88" w:rsidRPr="00CE4D88" w:rsidRDefault="00CE4D88" w:rsidP="00CE4D88">
            <w:pPr>
              <w:spacing w:after="0" w:line="240" w:lineRule="auto"/>
              <w:jc w:val="righ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C000"/>
            <w:noWrap/>
            <w:vAlign w:val="bottom"/>
            <w:hideMark/>
          </w:tcPr>
          <w:p w:rsidR="00CE4D88" w:rsidRPr="00CE4D88" w:rsidRDefault="00CE4D88" w:rsidP="00CE4D88">
            <w:pPr>
              <w:spacing w:after="0" w:line="240" w:lineRule="auto"/>
              <w:jc w:val="righ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BF_2.1.2</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PAGO DE BONOS PENSIONALES Y CUOTAS PARTES DE BONO PENSIONAL</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115.430.503</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30.000.000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31.500.000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33.075.000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34.728.750</w:t>
            </w:r>
          </w:p>
        </w:tc>
      </w:tr>
      <w:tr w:rsidR="00CE4D88" w:rsidRPr="00CE4D88" w:rsidTr="00CE4D88">
        <w:trPr>
          <w:trHeight w:val="253"/>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t>BF_2.1.2.1</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t xml:space="preserve">        Pago de bonos pensionales y cuotas partes de bono pensional (gastos de funcionamiento)</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115.430.503</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30.000.000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31.500.000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33.075.000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34.728.750</w:t>
            </w:r>
          </w:p>
        </w:tc>
      </w:tr>
      <w:tr w:rsidR="00CE4D88" w:rsidRPr="00CE4D88" w:rsidTr="00CE4D88">
        <w:trPr>
          <w:trHeight w:val="253"/>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t>BF_2.1.2.2</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t xml:space="preserve">        Pago de bonos pensionales y cuotas partes de bono pensional (Del servicio de la deuda)</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BF_2.1.3</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APORTES AL FONDO DE CONTINGENCIAS DE LAS ENTIDADES ESTATALES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246"/>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BF_2.1.4</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GASTOS OPERATIVOS EN SECTORES SOCIALES (remuneración al trabajo, prestaciones, y subsidios en sectores de inversión)</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12.036.007.569</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14.029.313.269</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14.555.275.359</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15.100.556.137</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15.731.139.211</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BF_2.1.4.1</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Educación</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1.334.777.152</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1.466.764.642</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1.525.435.228</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1.586.452.637</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1.649.910.742</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BF_2.1.4.2</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Salud</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6.726.226.385</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8.238.172.059</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8.567.698.941</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8.910.406.899</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9.266.823.175</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BF_2.1.4.3</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Agua potable y saneamiento básico</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762.557.976</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861.489.568</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861.489.568</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861.489.568</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861.489.568</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BF_2.1.4.4</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Vivienda</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33.660.000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247.045.607</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256.927.432</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267.204.529</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277.892.710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BF_2.1.4.5</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Otros sectores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3.178.786.056</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3.215.841.393</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3.343.724.191</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3.475.002.504</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3.675.023.015</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BF_2.1.5</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INTERESES Y COMISIONES DE LA DEUDA</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26.889.341</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19.638.281</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12.387.223</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5.136.165</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151.063</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BF_2.1.5.1</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Interna</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26.889.341</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19.638.281</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12.387.223</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5.136.165</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151.063</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BF_2.1.5.2</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Externa</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BF_3</w:t>
            </w:r>
          </w:p>
        </w:tc>
        <w:tc>
          <w:tcPr>
            <w:tcW w:w="5431" w:type="dxa"/>
            <w:tcBorders>
              <w:top w:val="nil"/>
              <w:left w:val="nil"/>
              <w:bottom w:val="single" w:sz="4" w:space="0" w:color="666699"/>
              <w:right w:val="single" w:sz="4" w:space="0" w:color="666699"/>
            </w:tcBorders>
            <w:shd w:val="clear" w:color="000000" w:fill="666699"/>
            <w:vAlign w:val="bottom"/>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DÉFICIT O AHORRO CORRIENTE</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381.014.109</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13.333.314</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BF_4</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INGRESOS DE CAPITAL</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2.940.539.627</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BF_4.1</w:t>
            </w:r>
          </w:p>
        </w:tc>
        <w:tc>
          <w:tcPr>
            <w:tcW w:w="5431" w:type="dxa"/>
            <w:tcBorders>
              <w:top w:val="nil"/>
              <w:left w:val="nil"/>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Cofinanciación</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BF_4.2</w:t>
            </w:r>
          </w:p>
        </w:tc>
        <w:tc>
          <w:tcPr>
            <w:tcW w:w="5431" w:type="dxa"/>
            <w:tcBorders>
              <w:top w:val="nil"/>
              <w:left w:val="nil"/>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Regalías y Compensaciones</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BF_4.3</w:t>
            </w:r>
          </w:p>
        </w:tc>
        <w:tc>
          <w:tcPr>
            <w:tcW w:w="5431" w:type="dxa"/>
            <w:tcBorders>
              <w:top w:val="nil"/>
              <w:left w:val="nil"/>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Regalías Indirectas</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BF_4.4</w:t>
            </w:r>
          </w:p>
        </w:tc>
        <w:tc>
          <w:tcPr>
            <w:tcW w:w="5431" w:type="dxa"/>
            <w:tcBorders>
              <w:top w:val="nil"/>
              <w:left w:val="nil"/>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Rendimientos Financieros</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39.654.922</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BF_4.5</w:t>
            </w:r>
          </w:p>
        </w:tc>
        <w:tc>
          <w:tcPr>
            <w:tcW w:w="5431" w:type="dxa"/>
            <w:tcBorders>
              <w:top w:val="nil"/>
              <w:left w:val="nil"/>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Excedentes Financieros</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BF_4.6</w:t>
            </w:r>
          </w:p>
        </w:tc>
        <w:tc>
          <w:tcPr>
            <w:tcW w:w="5431" w:type="dxa"/>
            <w:tcBorders>
              <w:top w:val="nil"/>
              <w:left w:val="nil"/>
              <w:bottom w:val="single" w:sz="4" w:space="0" w:color="666699"/>
              <w:right w:val="single" w:sz="4" w:space="0" w:color="666699"/>
            </w:tcBorders>
            <w:shd w:val="clear" w:color="000000" w:fill="92D05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Recursos del Balance (Superávit fiscal, Cancelación de reservas)</w:t>
            </w:r>
          </w:p>
        </w:tc>
        <w:tc>
          <w:tcPr>
            <w:tcW w:w="1332" w:type="dxa"/>
            <w:tcBorders>
              <w:top w:val="nil"/>
              <w:left w:val="single" w:sz="8"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1.034.508.354</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BF_4.7</w:t>
            </w:r>
          </w:p>
        </w:tc>
        <w:tc>
          <w:tcPr>
            <w:tcW w:w="5431" w:type="dxa"/>
            <w:tcBorders>
              <w:top w:val="nil"/>
              <w:left w:val="nil"/>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Recursos que financian reservas presupuestales excepcionales (Ley 819/2003)</w:t>
            </w:r>
          </w:p>
        </w:tc>
        <w:tc>
          <w:tcPr>
            <w:tcW w:w="1332" w:type="dxa"/>
            <w:tcBorders>
              <w:top w:val="nil"/>
              <w:left w:val="single" w:sz="8" w:space="0" w:color="666699"/>
              <w:bottom w:val="single" w:sz="4" w:space="0" w:color="666699"/>
              <w:right w:val="single" w:sz="4" w:space="0" w:color="666699"/>
            </w:tcBorders>
            <w:shd w:val="clear" w:color="000000" w:fill="93CDDD"/>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1.666.376.351</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BF_4.8</w:t>
            </w:r>
          </w:p>
        </w:tc>
        <w:tc>
          <w:tcPr>
            <w:tcW w:w="5431" w:type="dxa"/>
            <w:tcBorders>
              <w:top w:val="nil"/>
              <w:left w:val="nil"/>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Venta de Activos</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BF_4.9</w:t>
            </w:r>
          </w:p>
        </w:tc>
        <w:tc>
          <w:tcPr>
            <w:tcW w:w="5431" w:type="dxa"/>
            <w:tcBorders>
              <w:top w:val="nil"/>
              <w:left w:val="nil"/>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Reducción de capital de empresas</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BF_4.10</w:t>
            </w:r>
          </w:p>
        </w:tc>
        <w:tc>
          <w:tcPr>
            <w:tcW w:w="5431" w:type="dxa"/>
            <w:tcBorders>
              <w:top w:val="nil"/>
              <w:left w:val="nil"/>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Desahorro FONPET</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B8CCE4"/>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BF_4.11</w:t>
            </w:r>
          </w:p>
        </w:tc>
        <w:tc>
          <w:tcPr>
            <w:tcW w:w="5431" w:type="dxa"/>
            <w:tcBorders>
              <w:top w:val="nil"/>
              <w:left w:val="nil"/>
              <w:bottom w:val="single" w:sz="4" w:space="0" w:color="666699"/>
              <w:right w:val="single" w:sz="4" w:space="0" w:color="666699"/>
            </w:tcBorders>
            <w:shd w:val="clear" w:color="000000" w:fill="B8CCE4"/>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Otros recursos de capital  (donaciones, aprovechamientos y otros)</w:t>
            </w:r>
          </w:p>
        </w:tc>
        <w:tc>
          <w:tcPr>
            <w:tcW w:w="1332" w:type="dxa"/>
            <w:tcBorders>
              <w:top w:val="nil"/>
              <w:left w:val="single" w:sz="8" w:space="0" w:color="666699"/>
              <w:bottom w:val="single" w:sz="4" w:space="0" w:color="666699"/>
              <w:right w:val="single" w:sz="4" w:space="0" w:color="666699"/>
            </w:tcBorders>
            <w:shd w:val="clear" w:color="000000" w:fill="B8CCE4"/>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200.000.000</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BF_5</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GASTOS DE CAPITAL</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2.413.421.460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r>
      <w:tr w:rsidR="00CE4D88" w:rsidRPr="00CE4D88" w:rsidTr="00CE4D88">
        <w:trPr>
          <w:trHeight w:val="253"/>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BF_5.1</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Formación Bruta de Capital (construcción, reparación, mantenimiento, preinversión, otros)</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2.413.421.460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lastRenderedPageBreak/>
              <w:t>BF_5.1.1</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Educación</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59.108.808</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5431" w:type="dxa"/>
            <w:tcBorders>
              <w:top w:val="nil"/>
              <w:left w:val="nil"/>
              <w:bottom w:val="single" w:sz="4" w:space="0" w:color="666699"/>
              <w:right w:val="single" w:sz="4" w:space="0" w:color="666699"/>
            </w:tcBorders>
            <w:shd w:val="clear" w:color="000000" w:fill="92D05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SALDO EJECUCION SGP CALIDAD DE EDUCACION</w:t>
            </w:r>
          </w:p>
        </w:tc>
        <w:tc>
          <w:tcPr>
            <w:tcW w:w="1332" w:type="dxa"/>
            <w:tcBorders>
              <w:top w:val="nil"/>
              <w:left w:val="single" w:sz="8"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59.108.808</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BF_5.1.2</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Salud</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461.523.831</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5431" w:type="dxa"/>
            <w:tcBorders>
              <w:top w:val="nil"/>
              <w:left w:val="nil"/>
              <w:bottom w:val="single" w:sz="4" w:space="0" w:color="666699"/>
              <w:right w:val="single" w:sz="4" w:space="0" w:color="666699"/>
            </w:tcBorders>
            <w:shd w:val="clear" w:color="000000" w:fill="92D05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SALDO EJECUCION SGP SECTOR SALUD PUBLICA</w:t>
            </w:r>
          </w:p>
        </w:tc>
        <w:tc>
          <w:tcPr>
            <w:tcW w:w="1332" w:type="dxa"/>
            <w:tcBorders>
              <w:top w:val="nil"/>
              <w:left w:val="single" w:sz="8"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51.891.775</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5431" w:type="dxa"/>
            <w:tcBorders>
              <w:top w:val="nil"/>
              <w:left w:val="nil"/>
              <w:bottom w:val="single" w:sz="4" w:space="0" w:color="666699"/>
              <w:right w:val="single" w:sz="4" w:space="0" w:color="666699"/>
            </w:tcBorders>
            <w:shd w:val="clear" w:color="000000" w:fill="92D050"/>
            <w:vAlign w:val="bottom"/>
            <w:hideMark/>
          </w:tcPr>
          <w:p w:rsidR="00CE4D88" w:rsidRPr="00CE4D88" w:rsidRDefault="008C5DAB"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Régimen</w:t>
            </w:r>
            <w:r w:rsidR="00CE4D88" w:rsidRPr="00CE4D88">
              <w:rPr>
                <w:rFonts w:ascii="Arial Narrow" w:eastAsia="Times New Roman" w:hAnsi="Arial Narrow" w:cs="Calibri"/>
                <w:color w:val="000000"/>
                <w:lang w:val="es-CO" w:eastAsia="es-CO" w:bidi="ar-SA"/>
              </w:rPr>
              <w:t xml:space="preserve"> Subsidiado en Salud </w:t>
            </w:r>
            <w:r w:rsidRPr="00CE4D88">
              <w:rPr>
                <w:rFonts w:ascii="Arial Narrow" w:eastAsia="Times New Roman" w:hAnsi="Arial Narrow" w:cs="Calibri"/>
                <w:color w:val="000000"/>
                <w:lang w:val="es-CO" w:eastAsia="es-CO" w:bidi="ar-SA"/>
              </w:rPr>
              <w:t>Continuidad</w:t>
            </w:r>
          </w:p>
        </w:tc>
        <w:tc>
          <w:tcPr>
            <w:tcW w:w="1332" w:type="dxa"/>
            <w:tcBorders>
              <w:top w:val="nil"/>
              <w:left w:val="single" w:sz="8"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147.725.265</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5431" w:type="dxa"/>
            <w:tcBorders>
              <w:top w:val="nil"/>
              <w:left w:val="nil"/>
              <w:bottom w:val="single" w:sz="4" w:space="0" w:color="666699"/>
              <w:right w:val="single" w:sz="4" w:space="0" w:color="666699"/>
            </w:tcBorders>
            <w:shd w:val="clear" w:color="000000" w:fill="92D05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SGP Libre </w:t>
            </w:r>
            <w:r w:rsidR="008C5DAB" w:rsidRPr="00CE4D88">
              <w:rPr>
                <w:rFonts w:ascii="Arial Narrow" w:eastAsia="Times New Roman" w:hAnsi="Arial Narrow" w:cs="Calibri"/>
                <w:color w:val="000000"/>
                <w:lang w:val="es-CO" w:eastAsia="es-CO" w:bidi="ar-SA"/>
              </w:rPr>
              <w:t>Destinación</w:t>
            </w:r>
            <w:r w:rsidRPr="00CE4D88">
              <w:rPr>
                <w:rFonts w:ascii="Arial Narrow" w:eastAsia="Times New Roman" w:hAnsi="Arial Narrow" w:cs="Calibri"/>
                <w:color w:val="000000"/>
                <w:lang w:val="es-CO" w:eastAsia="es-CO" w:bidi="ar-SA"/>
              </w:rPr>
              <w:t xml:space="preserve"> Salud</w:t>
            </w:r>
          </w:p>
        </w:tc>
        <w:tc>
          <w:tcPr>
            <w:tcW w:w="1332" w:type="dxa"/>
            <w:tcBorders>
              <w:top w:val="nil"/>
              <w:left w:val="single" w:sz="8"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10.327.809</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5431" w:type="dxa"/>
            <w:tcBorders>
              <w:top w:val="nil"/>
              <w:left w:val="nil"/>
              <w:bottom w:val="single" w:sz="4" w:space="0" w:color="666699"/>
              <w:right w:val="single" w:sz="4" w:space="0" w:color="666699"/>
            </w:tcBorders>
            <w:shd w:val="clear" w:color="000000" w:fill="92D05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SGP Rentas Cedidas Departamento</w:t>
            </w:r>
          </w:p>
        </w:tc>
        <w:tc>
          <w:tcPr>
            <w:tcW w:w="1332" w:type="dxa"/>
            <w:tcBorders>
              <w:top w:val="nil"/>
              <w:left w:val="single" w:sz="8"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11.910.960</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r>
      <w:tr w:rsidR="00CE4D88" w:rsidRPr="00CE4D88" w:rsidTr="00CE4D88">
        <w:trPr>
          <w:trHeight w:val="145"/>
        </w:trPr>
        <w:tc>
          <w:tcPr>
            <w:tcW w:w="1258" w:type="dxa"/>
            <w:tcBorders>
              <w:top w:val="nil"/>
              <w:left w:val="single" w:sz="4" w:space="0" w:color="666699"/>
              <w:bottom w:val="nil"/>
              <w:right w:val="single" w:sz="4" w:space="0" w:color="666699"/>
            </w:tcBorders>
            <w:shd w:val="clear" w:color="000000" w:fill="92D05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5431" w:type="dxa"/>
            <w:tcBorders>
              <w:top w:val="nil"/>
              <w:left w:val="nil"/>
              <w:bottom w:val="nil"/>
              <w:right w:val="single" w:sz="4" w:space="0" w:color="666699"/>
            </w:tcBorders>
            <w:shd w:val="clear" w:color="000000" w:fill="92D05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SGP Fosyga</w:t>
            </w:r>
          </w:p>
        </w:tc>
        <w:tc>
          <w:tcPr>
            <w:tcW w:w="1332" w:type="dxa"/>
            <w:tcBorders>
              <w:top w:val="nil"/>
              <w:left w:val="single" w:sz="8" w:space="0" w:color="666699"/>
              <w:bottom w:val="nil"/>
              <w:right w:val="single" w:sz="4" w:space="0" w:color="666699"/>
            </w:tcBorders>
            <w:shd w:val="clear" w:color="000000" w:fill="92D05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39.771.497</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r>
      <w:tr w:rsidR="00CE4D88" w:rsidRPr="00CE4D88" w:rsidTr="00CE4D88">
        <w:trPr>
          <w:trHeight w:val="145"/>
        </w:trPr>
        <w:tc>
          <w:tcPr>
            <w:tcW w:w="1258" w:type="dxa"/>
            <w:tcBorders>
              <w:top w:val="single" w:sz="4" w:space="0" w:color="666699"/>
              <w:left w:val="single" w:sz="4"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5431" w:type="dxa"/>
            <w:tcBorders>
              <w:top w:val="single" w:sz="4" w:space="0" w:color="666699"/>
              <w:left w:val="nil"/>
              <w:bottom w:val="single" w:sz="4" w:space="0" w:color="666699"/>
              <w:right w:val="single" w:sz="4" w:space="0" w:color="666699"/>
            </w:tcBorders>
            <w:shd w:val="clear" w:color="000000" w:fill="92D05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Saldos de Liquidación Contratos vigencias anteriores Regimen Subsidiado de Salud</w:t>
            </w:r>
          </w:p>
        </w:tc>
        <w:tc>
          <w:tcPr>
            <w:tcW w:w="1332" w:type="dxa"/>
            <w:tcBorders>
              <w:top w:val="single" w:sz="4" w:space="0" w:color="666699"/>
              <w:left w:val="single" w:sz="8"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199.896.525</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BF_5.1.3</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Agua potable</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5431" w:type="dxa"/>
            <w:tcBorders>
              <w:top w:val="nil"/>
              <w:left w:val="nil"/>
              <w:bottom w:val="single" w:sz="4" w:space="0" w:color="666699"/>
              <w:right w:val="single" w:sz="4" w:space="0" w:color="666699"/>
            </w:tcBorders>
            <w:shd w:val="clear" w:color="000000" w:fill="92D05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SALDO EJECUCION SGP AGUA POTABLE Y SANEAMIENTO BASICO</w:t>
            </w:r>
          </w:p>
        </w:tc>
        <w:tc>
          <w:tcPr>
            <w:tcW w:w="1332" w:type="dxa"/>
            <w:tcBorders>
              <w:top w:val="nil"/>
              <w:left w:val="single" w:sz="8"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5431" w:type="dxa"/>
            <w:tcBorders>
              <w:top w:val="nil"/>
              <w:left w:val="nil"/>
              <w:bottom w:val="single" w:sz="4" w:space="0" w:color="666699"/>
              <w:right w:val="single" w:sz="4" w:space="0" w:color="666699"/>
            </w:tcBorders>
            <w:shd w:val="clear" w:color="000000" w:fill="92D05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Agua Potable</w:t>
            </w:r>
          </w:p>
        </w:tc>
        <w:tc>
          <w:tcPr>
            <w:tcW w:w="1332" w:type="dxa"/>
            <w:tcBorders>
              <w:top w:val="nil"/>
              <w:left w:val="single" w:sz="8"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BF_5.1.4</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Vivienda</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28.969.807</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5431" w:type="dxa"/>
            <w:tcBorders>
              <w:top w:val="nil"/>
              <w:left w:val="nil"/>
              <w:bottom w:val="single" w:sz="4" w:space="0" w:color="666699"/>
              <w:right w:val="single" w:sz="4" w:space="0" w:color="666699"/>
            </w:tcBorders>
            <w:shd w:val="clear" w:color="000000" w:fill="92D05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Vivienda</w:t>
            </w:r>
          </w:p>
        </w:tc>
        <w:tc>
          <w:tcPr>
            <w:tcW w:w="1332" w:type="dxa"/>
            <w:tcBorders>
              <w:top w:val="nil"/>
              <w:left w:val="single" w:sz="8" w:space="0" w:color="666699"/>
              <w:bottom w:val="single" w:sz="4" w:space="0" w:color="666699"/>
              <w:right w:val="single" w:sz="4" w:space="0" w:color="666699"/>
            </w:tcBorders>
            <w:shd w:val="clear" w:color="000000" w:fill="92D05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28.969.807</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BF_5.1.5</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Vías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BF_5.1.6</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Otros sectores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299.049.054</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C000"/>
            <w:noWrap/>
            <w:vAlign w:val="bottom"/>
            <w:hideMark/>
          </w:tcPr>
          <w:p w:rsidR="00CE4D88" w:rsidRPr="00CE4D88" w:rsidRDefault="00CE4D88" w:rsidP="00CE4D88">
            <w:pPr>
              <w:spacing w:after="0" w:line="240" w:lineRule="auto"/>
              <w:jc w:val="lef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t>BF_5.1.7</w:t>
            </w:r>
          </w:p>
        </w:tc>
        <w:tc>
          <w:tcPr>
            <w:tcW w:w="5431" w:type="dxa"/>
            <w:tcBorders>
              <w:top w:val="nil"/>
              <w:left w:val="nil"/>
              <w:bottom w:val="single" w:sz="4" w:space="0" w:color="666699"/>
              <w:right w:val="single" w:sz="4" w:space="0" w:color="666699"/>
            </w:tcBorders>
            <w:shd w:val="clear" w:color="000000" w:fill="FFC000"/>
            <w:vAlign w:val="bottom"/>
            <w:hideMark/>
          </w:tcPr>
          <w:p w:rsidR="00CE4D88" w:rsidRPr="00CE4D88" w:rsidRDefault="00CE4D88" w:rsidP="00CE4D88">
            <w:pPr>
              <w:spacing w:after="0" w:line="240" w:lineRule="auto"/>
              <w:jc w:val="lef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t xml:space="preserve">     Reservas Presupuestales de inversión vigencia anterior</w:t>
            </w:r>
          </w:p>
        </w:tc>
        <w:tc>
          <w:tcPr>
            <w:tcW w:w="1332" w:type="dxa"/>
            <w:tcBorders>
              <w:top w:val="nil"/>
              <w:left w:val="single" w:sz="8" w:space="0" w:color="666699"/>
              <w:bottom w:val="single" w:sz="4" w:space="0" w:color="666699"/>
              <w:right w:val="single" w:sz="4" w:space="0" w:color="666699"/>
            </w:tcBorders>
            <w:shd w:val="clear" w:color="000000" w:fill="FFC000"/>
            <w:noWrap/>
            <w:vAlign w:val="bottom"/>
            <w:hideMark/>
          </w:tcPr>
          <w:p w:rsidR="00CE4D88" w:rsidRPr="00CE4D88" w:rsidRDefault="00CE4D88" w:rsidP="00CE4D88">
            <w:pPr>
              <w:spacing w:after="0" w:line="240" w:lineRule="auto"/>
              <w:jc w:val="righ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t>1.564.769.960</w:t>
            </w:r>
          </w:p>
        </w:tc>
        <w:tc>
          <w:tcPr>
            <w:tcW w:w="1332" w:type="dxa"/>
            <w:tcBorders>
              <w:top w:val="nil"/>
              <w:left w:val="single" w:sz="8" w:space="0" w:color="666699"/>
              <w:bottom w:val="single" w:sz="4" w:space="0" w:color="666699"/>
              <w:right w:val="single" w:sz="4" w:space="0" w:color="666699"/>
            </w:tcBorders>
            <w:shd w:val="clear" w:color="000000" w:fill="FFC000"/>
            <w:noWrap/>
            <w:vAlign w:val="bottom"/>
            <w:hideMark/>
          </w:tcPr>
          <w:p w:rsidR="00CE4D88" w:rsidRPr="00CE4D88" w:rsidRDefault="00CE4D88" w:rsidP="00CE4D88">
            <w:pPr>
              <w:spacing w:after="0" w:line="240" w:lineRule="auto"/>
              <w:jc w:val="righ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C000"/>
            <w:noWrap/>
            <w:vAlign w:val="bottom"/>
            <w:hideMark/>
          </w:tcPr>
          <w:p w:rsidR="00CE4D88" w:rsidRPr="00CE4D88" w:rsidRDefault="00CE4D88" w:rsidP="00CE4D88">
            <w:pPr>
              <w:spacing w:after="0" w:line="240" w:lineRule="auto"/>
              <w:jc w:val="righ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C000"/>
            <w:noWrap/>
            <w:vAlign w:val="bottom"/>
            <w:hideMark/>
          </w:tcPr>
          <w:p w:rsidR="00CE4D88" w:rsidRPr="00CE4D88" w:rsidRDefault="00CE4D88" w:rsidP="00CE4D88">
            <w:pPr>
              <w:spacing w:after="0" w:line="240" w:lineRule="auto"/>
              <w:jc w:val="righ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C000"/>
            <w:noWrap/>
            <w:vAlign w:val="bottom"/>
            <w:hideMark/>
          </w:tcPr>
          <w:p w:rsidR="00CE4D88" w:rsidRPr="00CE4D88" w:rsidRDefault="00CE4D88" w:rsidP="00CE4D88">
            <w:pPr>
              <w:spacing w:after="0" w:line="240" w:lineRule="auto"/>
              <w:jc w:val="right"/>
              <w:rPr>
                <w:rFonts w:ascii="Arial Narrow" w:eastAsia="Times New Roman" w:hAnsi="Arial Narrow" w:cs="Calibri"/>
                <w:lang w:val="es-CO" w:eastAsia="es-CO" w:bidi="ar-SA"/>
              </w:rPr>
            </w:pPr>
            <w:r w:rsidRPr="00CE4D88">
              <w:rPr>
                <w:rFonts w:ascii="Arial Narrow" w:eastAsia="Times New Roman" w:hAnsi="Arial Narrow" w:cs="Calibri"/>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BF_5.2</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Déficit fiscal de vigencias anteriores por inversión</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BF_6</w:t>
            </w:r>
          </w:p>
        </w:tc>
        <w:tc>
          <w:tcPr>
            <w:tcW w:w="5431" w:type="dxa"/>
            <w:tcBorders>
              <w:top w:val="nil"/>
              <w:left w:val="nil"/>
              <w:bottom w:val="single" w:sz="4" w:space="0" w:color="666699"/>
              <w:right w:val="single" w:sz="4" w:space="0" w:color="666699"/>
            </w:tcBorders>
            <w:shd w:val="clear" w:color="000000" w:fill="666699"/>
            <w:vAlign w:val="bottom"/>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DÉFICIT O SUPERÁVIT DE CAPITAL</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527.118.167</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BF_7</w:t>
            </w:r>
          </w:p>
        </w:tc>
        <w:tc>
          <w:tcPr>
            <w:tcW w:w="5431" w:type="dxa"/>
            <w:tcBorders>
              <w:top w:val="nil"/>
              <w:left w:val="nil"/>
              <w:bottom w:val="single" w:sz="4" w:space="0" w:color="666699"/>
              <w:right w:val="single" w:sz="4" w:space="0" w:color="666699"/>
            </w:tcBorders>
            <w:shd w:val="clear" w:color="000000" w:fill="666699"/>
            <w:vAlign w:val="bottom"/>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DÉFICIT O SUPERÁVIT TOTAL</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908.132.275</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666699"/>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13.333.314</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BF_8</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FINANCIACIÓN</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-13.333.314</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BF_8.1</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RECURSOS DEL CRÉDITO</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-13.333.314</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BF_8.1.1</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Interno</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-13.333.314</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BF_8.1.1.1</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Desembolsos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BF_8.1.1.2</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Amortizaciones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80.000.004</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13.333.314</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BF_8.1.2</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Externo</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BF_8.1.2.1</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Desembolsos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BF_8.1.2.2</w:t>
            </w:r>
          </w:p>
        </w:tc>
        <w:tc>
          <w:tcPr>
            <w:tcW w:w="5431" w:type="dxa"/>
            <w:tcBorders>
              <w:top w:val="nil"/>
              <w:left w:val="nil"/>
              <w:bottom w:val="single" w:sz="4" w:space="0" w:color="666699"/>
              <w:right w:val="single" w:sz="4" w:space="0" w:color="666699"/>
            </w:tcBorders>
            <w:shd w:val="clear" w:color="000000" w:fill="FFFF00"/>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Amortizaciones</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FFFF00"/>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BF_9</w:t>
            </w:r>
          </w:p>
        </w:tc>
        <w:tc>
          <w:tcPr>
            <w:tcW w:w="5431" w:type="dxa"/>
            <w:tcBorders>
              <w:top w:val="nil"/>
              <w:left w:val="nil"/>
              <w:bottom w:val="single" w:sz="4" w:space="0" w:color="666699"/>
              <w:right w:val="single" w:sz="4" w:space="0" w:color="666699"/>
            </w:tcBorders>
            <w:shd w:val="clear" w:color="000000" w:fill="003366"/>
            <w:vAlign w:val="center"/>
            <w:hideMark/>
          </w:tcPr>
          <w:p w:rsidR="00CE4D88" w:rsidRPr="00CE4D88" w:rsidRDefault="00CE4D88" w:rsidP="00CE4D88">
            <w:pPr>
              <w:spacing w:after="0" w:line="240" w:lineRule="auto"/>
              <w:jc w:val="center"/>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BALANCE PRIMARIO</w:t>
            </w:r>
          </w:p>
        </w:tc>
        <w:tc>
          <w:tcPr>
            <w:tcW w:w="1332" w:type="dxa"/>
            <w:tcBorders>
              <w:top w:val="nil"/>
              <w:left w:val="single" w:sz="8"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BF_9.1</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DÉFICIT O SUPERÁVIT PRIMARIO</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935.021.616</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99.638.285</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92.387.227</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85.136.169</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13.484.377</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BF_9.2</w:t>
            </w:r>
          </w:p>
        </w:tc>
        <w:tc>
          <w:tcPr>
            <w:tcW w:w="5431" w:type="dxa"/>
            <w:tcBorders>
              <w:top w:val="nil"/>
              <w:left w:val="nil"/>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DÉFICIT O SUPERÁVIT PRIMARIO/INTERESES</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35</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5</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7</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17</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89</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BF_10</w:t>
            </w:r>
          </w:p>
        </w:tc>
        <w:tc>
          <w:tcPr>
            <w:tcW w:w="5431" w:type="dxa"/>
            <w:tcBorders>
              <w:top w:val="nil"/>
              <w:left w:val="nil"/>
              <w:bottom w:val="single" w:sz="4" w:space="0" w:color="666699"/>
              <w:right w:val="single" w:sz="4" w:space="0" w:color="666699"/>
            </w:tcBorders>
            <w:shd w:val="clear" w:color="000000" w:fill="003366"/>
            <w:vAlign w:val="center"/>
            <w:hideMark/>
          </w:tcPr>
          <w:p w:rsidR="00CE4D88" w:rsidRPr="00CE4D88" w:rsidRDefault="00CE4D88" w:rsidP="00CE4D88">
            <w:pPr>
              <w:spacing w:after="0" w:line="240" w:lineRule="auto"/>
              <w:jc w:val="center"/>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xml:space="preserve">  RESULTADO PRESUPUESTAL SIN INCLUIR RESERVAS PRESUPUESTALES</w:t>
            </w:r>
          </w:p>
        </w:tc>
        <w:tc>
          <w:tcPr>
            <w:tcW w:w="1332" w:type="dxa"/>
            <w:tcBorders>
              <w:top w:val="nil"/>
              <w:left w:val="single" w:sz="8"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r>
      <w:tr w:rsidR="00CE4D88" w:rsidRPr="00CE4D88" w:rsidTr="00CE4D88">
        <w:trPr>
          <w:trHeight w:val="253"/>
        </w:trPr>
        <w:tc>
          <w:tcPr>
            <w:tcW w:w="1258" w:type="dxa"/>
            <w:tcBorders>
              <w:top w:val="nil"/>
              <w:left w:val="single" w:sz="4"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BF_10.1</w:t>
            </w:r>
          </w:p>
        </w:tc>
        <w:tc>
          <w:tcPr>
            <w:tcW w:w="5431" w:type="dxa"/>
            <w:tcBorders>
              <w:top w:val="nil"/>
              <w:left w:val="nil"/>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INGRESOS TOTALES SIN INCLUIR RECURSOS PARA RESERVAS PRESUPUESTALES</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14.937.701.444</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15.319.258.739</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15.890.397.466</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16.484.166.581</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17.101.464.844</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lastRenderedPageBreak/>
              <w:t>BF_10.2</w:t>
            </w:r>
          </w:p>
        </w:tc>
        <w:tc>
          <w:tcPr>
            <w:tcW w:w="5431" w:type="dxa"/>
            <w:tcBorders>
              <w:top w:val="nil"/>
              <w:left w:val="nil"/>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GASTOS TOTALES SIN INCLUIR GASTOS POR RESERVAS PRESUPUESTALES</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14.051.175.555</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15.159.258.731</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15.730.397.458</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16.324.166.573</w:t>
            </w:r>
          </w:p>
        </w:tc>
        <w:tc>
          <w:tcPr>
            <w:tcW w:w="1332" w:type="dxa"/>
            <w:tcBorders>
              <w:top w:val="nil"/>
              <w:left w:val="single" w:sz="8" w:space="0" w:color="666699"/>
              <w:bottom w:val="single" w:sz="4" w:space="0" w:color="666699"/>
              <w:right w:val="single" w:sz="4" w:space="0" w:color="666699"/>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17.074.798.216</w:t>
            </w:r>
          </w:p>
        </w:tc>
      </w:tr>
      <w:tr w:rsidR="00CE4D88" w:rsidRPr="00CE4D88" w:rsidTr="00CE4D88">
        <w:trPr>
          <w:trHeight w:val="253"/>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BF_10.3</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xml:space="preserve">  DÉFICIT O SUPERÁVIT PRESUPUESTAL SIN INCLUIR RESERVAS PRESUPUESTALES</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886.525.889</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160.000.008</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160.000.008</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160.000.008</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26.666.628</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2</w:t>
            </w:r>
          </w:p>
        </w:tc>
        <w:tc>
          <w:tcPr>
            <w:tcW w:w="5431" w:type="dxa"/>
            <w:tcBorders>
              <w:top w:val="nil"/>
              <w:left w:val="nil"/>
              <w:bottom w:val="single" w:sz="4" w:space="0" w:color="666699"/>
              <w:right w:val="nil"/>
            </w:tcBorders>
            <w:shd w:val="clear" w:color="000000" w:fill="003366"/>
            <w:vAlign w:val="center"/>
            <w:hideMark/>
          </w:tcPr>
          <w:p w:rsidR="00CE4D88" w:rsidRPr="00CE4D88" w:rsidRDefault="00CE4D88" w:rsidP="00CE4D88">
            <w:pPr>
              <w:spacing w:after="0" w:line="240" w:lineRule="auto"/>
              <w:jc w:val="center"/>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EJECUCION RESERVAS PRESUPUESTALES VIGENCIA ANTERIOR</w:t>
            </w:r>
          </w:p>
        </w:tc>
        <w:tc>
          <w:tcPr>
            <w:tcW w:w="1332" w:type="dxa"/>
            <w:tcBorders>
              <w:top w:val="nil"/>
              <w:left w:val="single" w:sz="8"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003366"/>
            <w:noWrap/>
            <w:vAlign w:val="center"/>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BF_11.4</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DEFICIT O SUPERAVIT RESERVAS PRESUPUESTALES</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101.606.391</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003366"/>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BF_12</w:t>
            </w:r>
          </w:p>
        </w:tc>
        <w:tc>
          <w:tcPr>
            <w:tcW w:w="5431" w:type="dxa"/>
            <w:tcBorders>
              <w:top w:val="nil"/>
              <w:left w:val="nil"/>
              <w:bottom w:val="single" w:sz="4" w:space="0" w:color="666699"/>
              <w:right w:val="single" w:sz="4" w:space="0" w:color="666699"/>
            </w:tcBorders>
            <w:shd w:val="clear" w:color="000000" w:fill="003366"/>
            <w:vAlign w:val="bottom"/>
            <w:hideMark/>
          </w:tcPr>
          <w:p w:rsidR="00CE4D88" w:rsidRPr="00CE4D88" w:rsidRDefault="00CE4D88" w:rsidP="00CE4D88">
            <w:pPr>
              <w:spacing w:after="0" w:line="240" w:lineRule="auto"/>
              <w:jc w:val="center"/>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RESULTADO PRESUPUESTAL INCLUYENDO RESERVAS PRESUPUESTALES</w:t>
            </w:r>
          </w:p>
        </w:tc>
        <w:tc>
          <w:tcPr>
            <w:tcW w:w="1332" w:type="dxa"/>
            <w:tcBorders>
              <w:top w:val="nil"/>
              <w:left w:val="single" w:sz="8" w:space="0" w:color="666699"/>
              <w:bottom w:val="single" w:sz="4" w:space="0" w:color="666699"/>
              <w:right w:val="single" w:sz="4" w:space="0" w:color="666699"/>
            </w:tcBorders>
            <w:shd w:val="clear" w:color="000000" w:fill="003366"/>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003366"/>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003366"/>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003366"/>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c>
          <w:tcPr>
            <w:tcW w:w="1332" w:type="dxa"/>
            <w:tcBorders>
              <w:top w:val="nil"/>
              <w:left w:val="single" w:sz="8" w:space="0" w:color="666699"/>
              <w:bottom w:val="single" w:sz="4" w:space="0" w:color="666699"/>
              <w:right w:val="single" w:sz="4" w:space="0" w:color="666699"/>
            </w:tcBorders>
            <w:shd w:val="clear" w:color="000000" w:fill="003366"/>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FFFFFF"/>
                <w:lang w:val="es-CO" w:eastAsia="es-CO" w:bidi="ar-SA"/>
              </w:rPr>
            </w:pPr>
            <w:r w:rsidRPr="00CE4D88">
              <w:rPr>
                <w:rFonts w:ascii="Arial Narrow" w:eastAsia="Times New Roman" w:hAnsi="Arial Narrow" w:cs="Calibri"/>
                <w:b/>
                <w:bCs/>
                <w:color w:val="FFFFFF"/>
                <w:lang w:val="es-CO" w:eastAsia="es-CO" w:bidi="ar-SA"/>
              </w:rPr>
              <w:t> </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BF_12.1</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xml:space="preserve">   INGRESOS TOTALES</w:t>
            </w:r>
          </w:p>
        </w:tc>
        <w:tc>
          <w:tcPr>
            <w:tcW w:w="1332" w:type="dxa"/>
            <w:tcBorders>
              <w:top w:val="nil"/>
              <w:left w:val="nil"/>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16.604.077.795</w:t>
            </w:r>
          </w:p>
        </w:tc>
        <w:tc>
          <w:tcPr>
            <w:tcW w:w="1332" w:type="dxa"/>
            <w:tcBorders>
              <w:top w:val="nil"/>
              <w:left w:val="nil"/>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15.319.258.739</w:t>
            </w:r>
          </w:p>
        </w:tc>
        <w:tc>
          <w:tcPr>
            <w:tcW w:w="1332" w:type="dxa"/>
            <w:tcBorders>
              <w:top w:val="nil"/>
              <w:left w:val="nil"/>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15.890.397.466</w:t>
            </w:r>
          </w:p>
        </w:tc>
        <w:tc>
          <w:tcPr>
            <w:tcW w:w="1332" w:type="dxa"/>
            <w:tcBorders>
              <w:top w:val="nil"/>
              <w:left w:val="nil"/>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16.484.166.581</w:t>
            </w:r>
          </w:p>
        </w:tc>
        <w:tc>
          <w:tcPr>
            <w:tcW w:w="1332" w:type="dxa"/>
            <w:tcBorders>
              <w:top w:val="nil"/>
              <w:left w:val="nil"/>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17.101.464.844</w:t>
            </w:r>
          </w:p>
        </w:tc>
      </w:tr>
      <w:tr w:rsidR="00CE4D88" w:rsidRPr="00CE4D88" w:rsidTr="00CE4D88">
        <w:trPr>
          <w:trHeight w:val="145"/>
        </w:trPr>
        <w:tc>
          <w:tcPr>
            <w:tcW w:w="1258" w:type="dxa"/>
            <w:tcBorders>
              <w:top w:val="nil"/>
              <w:left w:val="single" w:sz="4"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BF_12.2</w:t>
            </w:r>
          </w:p>
        </w:tc>
        <w:tc>
          <w:tcPr>
            <w:tcW w:w="5431" w:type="dxa"/>
            <w:tcBorders>
              <w:top w:val="nil"/>
              <w:left w:val="nil"/>
              <w:bottom w:val="single" w:sz="4"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GASTOS TOTALES</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15.775.945.523</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15.319.258.739</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15.890.397.466</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16.484.166.581</w:t>
            </w:r>
          </w:p>
        </w:tc>
        <w:tc>
          <w:tcPr>
            <w:tcW w:w="1332" w:type="dxa"/>
            <w:tcBorders>
              <w:top w:val="nil"/>
              <w:left w:val="single" w:sz="8" w:space="0" w:color="666699"/>
              <w:bottom w:val="single" w:sz="4"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17.101.464.844</w:t>
            </w:r>
          </w:p>
        </w:tc>
      </w:tr>
      <w:tr w:rsidR="00CE4D88" w:rsidRPr="00CE4D88" w:rsidTr="00CE4D88">
        <w:trPr>
          <w:trHeight w:val="130"/>
        </w:trPr>
        <w:tc>
          <w:tcPr>
            <w:tcW w:w="1258" w:type="dxa"/>
            <w:tcBorders>
              <w:top w:val="nil"/>
              <w:left w:val="single" w:sz="4" w:space="0" w:color="666699"/>
              <w:bottom w:val="single" w:sz="8"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BF_12.3</w:t>
            </w:r>
          </w:p>
        </w:tc>
        <w:tc>
          <w:tcPr>
            <w:tcW w:w="5431" w:type="dxa"/>
            <w:tcBorders>
              <w:top w:val="nil"/>
              <w:left w:val="nil"/>
              <w:bottom w:val="single" w:sz="8"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DÉFICIT O SUPERÁVIT PRESUPUESTAL</w:t>
            </w:r>
          </w:p>
        </w:tc>
        <w:tc>
          <w:tcPr>
            <w:tcW w:w="1332" w:type="dxa"/>
            <w:tcBorders>
              <w:top w:val="nil"/>
              <w:left w:val="single" w:sz="8" w:space="0" w:color="666699"/>
              <w:bottom w:val="single" w:sz="8"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828.132.271</w:t>
            </w:r>
          </w:p>
        </w:tc>
        <w:tc>
          <w:tcPr>
            <w:tcW w:w="1332" w:type="dxa"/>
            <w:tcBorders>
              <w:top w:val="nil"/>
              <w:left w:val="single" w:sz="8" w:space="0" w:color="666699"/>
              <w:bottom w:val="single" w:sz="8"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8"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8"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c>
          <w:tcPr>
            <w:tcW w:w="1332" w:type="dxa"/>
            <w:tcBorders>
              <w:top w:val="nil"/>
              <w:left w:val="single" w:sz="8" w:space="0" w:color="666699"/>
              <w:bottom w:val="single" w:sz="8"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nil"/>
              <w:bottom w:val="nil"/>
              <w:right w:val="nil"/>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828.132.271 </w:t>
            </w: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r w:rsidRPr="00CE4D88">
              <w:rPr>
                <w:rFonts w:eastAsia="Times New Roman" w:cs="Calibri"/>
                <w:color w:val="000000"/>
                <w:sz w:val="22"/>
                <w:szCs w:val="22"/>
                <w:lang w:val="es-CO" w:eastAsia="es-CO" w:bidi="ar-SA"/>
              </w:rPr>
              <w:t xml:space="preserve">                            0 </w:t>
            </w: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r>
      <w:tr w:rsidR="00CE4D88" w:rsidRPr="00CE4D88" w:rsidTr="00CE4D88">
        <w:trPr>
          <w:trHeight w:val="152"/>
        </w:trPr>
        <w:tc>
          <w:tcPr>
            <w:tcW w:w="1258" w:type="dxa"/>
            <w:tcBorders>
              <w:top w:val="single" w:sz="4" w:space="0" w:color="666699"/>
              <w:left w:val="single" w:sz="4" w:space="0" w:color="666699"/>
              <w:bottom w:val="single" w:sz="8"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 </w:t>
            </w:r>
          </w:p>
        </w:tc>
        <w:tc>
          <w:tcPr>
            <w:tcW w:w="5431" w:type="dxa"/>
            <w:tcBorders>
              <w:top w:val="single" w:sz="4" w:space="0" w:color="666699"/>
              <w:left w:val="nil"/>
              <w:bottom w:val="single" w:sz="8" w:space="0" w:color="666699"/>
              <w:right w:val="single" w:sz="4" w:space="0" w:color="666699"/>
            </w:tcBorders>
            <w:shd w:val="clear" w:color="000000" w:fill="CCCCFF"/>
            <w:vAlign w:val="bottom"/>
            <w:hideMark/>
          </w:tcPr>
          <w:p w:rsidR="00CE4D88" w:rsidRPr="00CE4D88" w:rsidRDefault="00CE4D88" w:rsidP="00CE4D88">
            <w:pPr>
              <w:spacing w:after="0" w:line="240" w:lineRule="auto"/>
              <w:jc w:val="lef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SALDO DE LA DEUDA</w:t>
            </w:r>
          </w:p>
        </w:tc>
        <w:tc>
          <w:tcPr>
            <w:tcW w:w="1332" w:type="dxa"/>
            <w:tcBorders>
              <w:top w:val="single" w:sz="4" w:space="0" w:color="666699"/>
              <w:left w:val="single" w:sz="8" w:space="0" w:color="666699"/>
              <w:bottom w:val="single" w:sz="8"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color w:val="FF0000"/>
                <w:lang w:val="es-CO" w:eastAsia="es-CO" w:bidi="ar-SA"/>
              </w:rPr>
            </w:pPr>
            <w:r w:rsidRPr="00CE4D88">
              <w:rPr>
                <w:rFonts w:ascii="Arial Narrow" w:eastAsia="Times New Roman" w:hAnsi="Arial Narrow" w:cs="Calibri"/>
                <w:b/>
                <w:bCs/>
                <w:color w:val="FF0000"/>
                <w:lang w:val="es-CO" w:eastAsia="es-CO" w:bidi="ar-SA"/>
              </w:rPr>
              <w:t>253.333.326</w:t>
            </w:r>
          </w:p>
        </w:tc>
        <w:tc>
          <w:tcPr>
            <w:tcW w:w="1332" w:type="dxa"/>
            <w:tcBorders>
              <w:top w:val="single" w:sz="4" w:space="0" w:color="666699"/>
              <w:left w:val="single" w:sz="8" w:space="0" w:color="666699"/>
              <w:bottom w:val="single" w:sz="8"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173.333.322</w:t>
            </w:r>
          </w:p>
        </w:tc>
        <w:tc>
          <w:tcPr>
            <w:tcW w:w="1332" w:type="dxa"/>
            <w:tcBorders>
              <w:top w:val="single" w:sz="4" w:space="0" w:color="666699"/>
              <w:left w:val="single" w:sz="8" w:space="0" w:color="666699"/>
              <w:bottom w:val="single" w:sz="8"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93.333.318</w:t>
            </w:r>
          </w:p>
        </w:tc>
        <w:tc>
          <w:tcPr>
            <w:tcW w:w="1332" w:type="dxa"/>
            <w:tcBorders>
              <w:top w:val="single" w:sz="4" w:space="0" w:color="666699"/>
              <w:left w:val="single" w:sz="8" w:space="0" w:color="666699"/>
              <w:bottom w:val="single" w:sz="8"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13.333.314</w:t>
            </w:r>
          </w:p>
        </w:tc>
        <w:tc>
          <w:tcPr>
            <w:tcW w:w="1332" w:type="dxa"/>
            <w:tcBorders>
              <w:top w:val="single" w:sz="4" w:space="0" w:color="666699"/>
              <w:left w:val="single" w:sz="8" w:space="0" w:color="666699"/>
              <w:bottom w:val="single" w:sz="8" w:space="0" w:color="666699"/>
              <w:right w:val="single" w:sz="4" w:space="0" w:color="666699"/>
            </w:tcBorders>
            <w:shd w:val="clear" w:color="000000" w:fill="CCCCFF"/>
            <w:noWrap/>
            <w:vAlign w:val="bottom"/>
            <w:hideMark/>
          </w:tcPr>
          <w:p w:rsidR="00CE4D88" w:rsidRPr="00CE4D88" w:rsidRDefault="00CE4D88" w:rsidP="00CE4D88">
            <w:pPr>
              <w:spacing w:after="0" w:line="240" w:lineRule="auto"/>
              <w:jc w:val="right"/>
              <w:rPr>
                <w:rFonts w:ascii="Arial Narrow" w:eastAsia="Times New Roman" w:hAnsi="Arial Narrow" w:cs="Calibri"/>
                <w:b/>
                <w:bCs/>
                <w:lang w:val="es-CO" w:eastAsia="es-CO" w:bidi="ar-SA"/>
              </w:rPr>
            </w:pPr>
            <w:r w:rsidRPr="00CE4D88">
              <w:rPr>
                <w:rFonts w:ascii="Arial Narrow" w:eastAsia="Times New Roman" w:hAnsi="Arial Narrow" w:cs="Calibri"/>
                <w:b/>
                <w:bCs/>
                <w:lang w:val="es-CO" w:eastAsia="es-CO" w:bidi="ar-SA"/>
              </w:rPr>
              <w:t>0</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nil"/>
              <w:bottom w:val="nil"/>
              <w:right w:val="nil"/>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SGP - Propósito General - Libre destinación - Municipios categorías 4, 5 y 6</w:t>
            </w:r>
          </w:p>
        </w:tc>
        <w:tc>
          <w:tcPr>
            <w:tcW w:w="1332" w:type="dxa"/>
            <w:tcBorders>
              <w:top w:val="single" w:sz="4" w:space="0" w:color="auto"/>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1.067.364.705 </w:t>
            </w:r>
          </w:p>
        </w:tc>
        <w:tc>
          <w:tcPr>
            <w:tcW w:w="1332" w:type="dxa"/>
            <w:tcBorders>
              <w:top w:val="single" w:sz="4" w:space="0" w:color="auto"/>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1.168.535.042 </w:t>
            </w:r>
          </w:p>
        </w:tc>
        <w:tc>
          <w:tcPr>
            <w:tcW w:w="1332" w:type="dxa"/>
            <w:tcBorders>
              <w:top w:val="single" w:sz="4" w:space="0" w:color="auto"/>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1.215.276.443 </w:t>
            </w:r>
          </w:p>
        </w:tc>
        <w:tc>
          <w:tcPr>
            <w:tcW w:w="1332" w:type="dxa"/>
            <w:tcBorders>
              <w:top w:val="single" w:sz="4" w:space="0" w:color="auto"/>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1.263.887.501 </w:t>
            </w:r>
          </w:p>
        </w:tc>
        <w:tc>
          <w:tcPr>
            <w:tcW w:w="1332" w:type="dxa"/>
            <w:tcBorders>
              <w:top w:val="single" w:sz="4" w:space="0" w:color="auto"/>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1.314.443.001 </w:t>
            </w:r>
          </w:p>
        </w:tc>
      </w:tr>
      <w:tr w:rsidR="00CE4D88" w:rsidRPr="00CE4D88" w:rsidTr="00CE4D88">
        <w:trPr>
          <w:trHeight w:val="152"/>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single" w:sz="4" w:space="0" w:color="auto"/>
              <w:bottom w:val="single" w:sz="4" w:space="0" w:color="auto"/>
              <w:right w:val="single" w:sz="4" w:space="0" w:color="auto"/>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Recursos propios ( exceptuando recursos de destinación especifica)</w:t>
            </w:r>
          </w:p>
        </w:tc>
        <w:tc>
          <w:tcPr>
            <w:tcW w:w="1332" w:type="dxa"/>
            <w:tcBorders>
              <w:top w:val="nil"/>
              <w:left w:val="nil"/>
              <w:bottom w:val="double" w:sz="6"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711.091.743 </w:t>
            </w:r>
          </w:p>
        </w:tc>
        <w:tc>
          <w:tcPr>
            <w:tcW w:w="1332" w:type="dxa"/>
            <w:tcBorders>
              <w:top w:val="nil"/>
              <w:left w:val="nil"/>
              <w:bottom w:val="double" w:sz="6"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593.704.000 </w:t>
            </w:r>
          </w:p>
        </w:tc>
        <w:tc>
          <w:tcPr>
            <w:tcW w:w="1332" w:type="dxa"/>
            <w:tcBorders>
              <w:top w:val="nil"/>
              <w:left w:val="nil"/>
              <w:bottom w:val="double" w:sz="6"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612.415.120 </w:t>
            </w:r>
          </w:p>
        </w:tc>
        <w:tc>
          <w:tcPr>
            <w:tcW w:w="1332" w:type="dxa"/>
            <w:tcBorders>
              <w:top w:val="nil"/>
              <w:left w:val="nil"/>
              <w:bottom w:val="double" w:sz="6"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631.723.574 </w:t>
            </w:r>
          </w:p>
        </w:tc>
        <w:tc>
          <w:tcPr>
            <w:tcW w:w="1332" w:type="dxa"/>
            <w:tcBorders>
              <w:top w:val="nil"/>
              <w:left w:val="nil"/>
              <w:bottom w:val="double" w:sz="6"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651.648.721 </w:t>
            </w:r>
          </w:p>
        </w:tc>
      </w:tr>
      <w:tr w:rsidR="00CE4D88" w:rsidRPr="00CE4D88" w:rsidTr="00CE4D88">
        <w:trPr>
          <w:trHeight w:val="152"/>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p>
        </w:tc>
        <w:tc>
          <w:tcPr>
            <w:tcW w:w="5431" w:type="dxa"/>
            <w:tcBorders>
              <w:top w:val="nil"/>
              <w:left w:val="single" w:sz="4" w:space="0" w:color="auto"/>
              <w:bottom w:val="single" w:sz="4" w:space="0" w:color="auto"/>
              <w:right w:val="single" w:sz="4" w:space="0" w:color="auto"/>
            </w:tcBorders>
            <w:shd w:val="clear" w:color="000000" w:fill="D8D8D8"/>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TOTAL RECURSOS INGRESOS CORRIENTES DE LIBRE DESTINACION:</w:t>
            </w:r>
          </w:p>
        </w:tc>
        <w:tc>
          <w:tcPr>
            <w:tcW w:w="1332" w:type="dxa"/>
            <w:tcBorders>
              <w:top w:val="nil"/>
              <w:left w:val="nil"/>
              <w:bottom w:val="single" w:sz="4" w:space="0" w:color="auto"/>
              <w:right w:val="single" w:sz="4" w:space="0" w:color="auto"/>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 xml:space="preserve">       1.778.456.448 </w:t>
            </w:r>
          </w:p>
        </w:tc>
        <w:tc>
          <w:tcPr>
            <w:tcW w:w="1332" w:type="dxa"/>
            <w:tcBorders>
              <w:top w:val="nil"/>
              <w:left w:val="nil"/>
              <w:bottom w:val="single" w:sz="4" w:space="0" w:color="auto"/>
              <w:right w:val="single" w:sz="4" w:space="0" w:color="auto"/>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 xml:space="preserve">       1.762.239.042 </w:t>
            </w:r>
          </w:p>
        </w:tc>
        <w:tc>
          <w:tcPr>
            <w:tcW w:w="1332" w:type="dxa"/>
            <w:tcBorders>
              <w:top w:val="nil"/>
              <w:left w:val="nil"/>
              <w:bottom w:val="single" w:sz="4" w:space="0" w:color="auto"/>
              <w:right w:val="single" w:sz="4" w:space="0" w:color="auto"/>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 xml:space="preserve">       1.827.691.563 </w:t>
            </w:r>
          </w:p>
        </w:tc>
        <w:tc>
          <w:tcPr>
            <w:tcW w:w="1332" w:type="dxa"/>
            <w:tcBorders>
              <w:top w:val="nil"/>
              <w:left w:val="nil"/>
              <w:bottom w:val="single" w:sz="4" w:space="0" w:color="auto"/>
              <w:right w:val="single" w:sz="4" w:space="0" w:color="auto"/>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 xml:space="preserve">       1.895.611.075 </w:t>
            </w:r>
          </w:p>
        </w:tc>
        <w:tc>
          <w:tcPr>
            <w:tcW w:w="1332" w:type="dxa"/>
            <w:tcBorders>
              <w:top w:val="nil"/>
              <w:left w:val="nil"/>
              <w:bottom w:val="single" w:sz="4" w:space="0" w:color="auto"/>
              <w:right w:val="single" w:sz="4" w:space="0" w:color="auto"/>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 xml:space="preserve">       1.966.091.722 </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nil"/>
              <w:bottom w:val="nil"/>
              <w:right w:val="nil"/>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p>
        </w:tc>
        <w:tc>
          <w:tcPr>
            <w:tcW w:w="5431" w:type="dxa"/>
            <w:tcBorders>
              <w:top w:val="single" w:sz="4" w:space="0" w:color="auto"/>
              <w:left w:val="single" w:sz="4" w:space="0" w:color="auto"/>
              <w:bottom w:val="single" w:sz="4" w:space="0" w:color="auto"/>
              <w:right w:val="single" w:sz="4" w:space="0" w:color="auto"/>
            </w:tcBorders>
            <w:shd w:val="clear" w:color="000000" w:fill="D8D8D8"/>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80% I.C.L.D. para Libre destinación y funcionamiento (A0)</w:t>
            </w:r>
          </w:p>
        </w:tc>
        <w:tc>
          <w:tcPr>
            <w:tcW w:w="1332" w:type="dxa"/>
            <w:tcBorders>
              <w:top w:val="single" w:sz="4" w:space="0" w:color="auto"/>
              <w:left w:val="nil"/>
              <w:bottom w:val="single" w:sz="4" w:space="0" w:color="auto"/>
              <w:right w:val="single" w:sz="4" w:space="0" w:color="auto"/>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 xml:space="preserve">       1.422.765.158 </w:t>
            </w:r>
          </w:p>
        </w:tc>
        <w:tc>
          <w:tcPr>
            <w:tcW w:w="1332" w:type="dxa"/>
            <w:tcBorders>
              <w:top w:val="single" w:sz="4" w:space="0" w:color="auto"/>
              <w:left w:val="nil"/>
              <w:bottom w:val="single" w:sz="4" w:space="0" w:color="auto"/>
              <w:right w:val="single" w:sz="4" w:space="0" w:color="auto"/>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 xml:space="preserve">       1.409.791.233 </w:t>
            </w:r>
          </w:p>
        </w:tc>
        <w:tc>
          <w:tcPr>
            <w:tcW w:w="1332" w:type="dxa"/>
            <w:tcBorders>
              <w:top w:val="single" w:sz="4" w:space="0" w:color="auto"/>
              <w:left w:val="nil"/>
              <w:bottom w:val="single" w:sz="4" w:space="0" w:color="auto"/>
              <w:right w:val="single" w:sz="4" w:space="0" w:color="auto"/>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 xml:space="preserve">       1.462.153.251 </w:t>
            </w:r>
          </w:p>
        </w:tc>
        <w:tc>
          <w:tcPr>
            <w:tcW w:w="1332" w:type="dxa"/>
            <w:tcBorders>
              <w:top w:val="single" w:sz="4" w:space="0" w:color="auto"/>
              <w:left w:val="nil"/>
              <w:bottom w:val="single" w:sz="4" w:space="0" w:color="auto"/>
              <w:right w:val="single" w:sz="4" w:space="0" w:color="auto"/>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 xml:space="preserve">       1.516.488.860 </w:t>
            </w:r>
          </w:p>
        </w:tc>
        <w:tc>
          <w:tcPr>
            <w:tcW w:w="1332" w:type="dxa"/>
            <w:tcBorders>
              <w:top w:val="single" w:sz="4" w:space="0" w:color="auto"/>
              <w:left w:val="nil"/>
              <w:bottom w:val="single" w:sz="4" w:space="0" w:color="auto"/>
              <w:right w:val="single" w:sz="4" w:space="0" w:color="auto"/>
            </w:tcBorders>
            <w:shd w:val="clear" w:color="000000" w:fill="D8D8D8"/>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 xml:space="preserve">       1.572.873.378 </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single" w:sz="4" w:space="0" w:color="auto"/>
              <w:bottom w:val="single" w:sz="4" w:space="0" w:color="auto"/>
              <w:right w:val="single" w:sz="4" w:space="0" w:color="auto"/>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150 S.M.L.M.V. Para Personería Municipal (Máximo)</w:t>
            </w:r>
            <w:r w:rsidRPr="00CE4D88">
              <w:rPr>
                <w:rFonts w:ascii="Arial Narrow" w:eastAsia="Times New Roman" w:hAnsi="Arial Narrow" w:cs="Calibri"/>
                <w:b/>
                <w:bCs/>
                <w:color w:val="000000"/>
                <w:lang w:val="es-CO" w:eastAsia="es-CO" w:bidi="ar-SA"/>
              </w:rPr>
              <w:t xml:space="preserve"> (A1)</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80.340.000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85.050.000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89.250.000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93.750.000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98.400.000 </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single" w:sz="4" w:space="0" w:color="auto"/>
              <w:bottom w:val="single" w:sz="4" w:space="0" w:color="auto"/>
              <w:right w:val="single" w:sz="4" w:space="0" w:color="auto"/>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Recursos para Concejo Municipal (Máximo) </w:t>
            </w:r>
            <w:r w:rsidRPr="00CE4D88">
              <w:rPr>
                <w:rFonts w:ascii="Arial Narrow" w:eastAsia="Times New Roman" w:hAnsi="Arial Narrow" w:cs="Calibri"/>
                <w:b/>
                <w:bCs/>
                <w:color w:val="000000"/>
                <w:lang w:val="es-CO" w:eastAsia="es-CO" w:bidi="ar-SA"/>
              </w:rPr>
              <w:t>(A2)</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111.056.573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112.273.730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112.606.443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113.625.236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114.682.445 </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single" w:sz="4" w:space="0" w:color="auto"/>
              <w:bottom w:val="single" w:sz="4" w:space="0" w:color="auto"/>
              <w:right w:val="single" w:sz="4" w:space="0" w:color="auto"/>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Recursos Destinados para Administración Central (Máximo) </w:t>
            </w:r>
            <w:r w:rsidRPr="00CE4D88">
              <w:rPr>
                <w:rFonts w:ascii="Arial Narrow" w:eastAsia="Times New Roman" w:hAnsi="Arial Narrow" w:cs="Calibri"/>
                <w:b/>
                <w:bCs/>
                <w:color w:val="000000"/>
                <w:lang w:val="es-CO" w:eastAsia="es-CO" w:bidi="ar-SA"/>
              </w:rPr>
              <w:t>(A3)</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1.231.368.586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1.212.467.503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1.260.296.808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1.309.113.624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1.359.790.932 </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nil"/>
              <w:bottom w:val="nil"/>
              <w:right w:val="nil"/>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p>
        </w:tc>
        <w:tc>
          <w:tcPr>
            <w:tcW w:w="5431" w:type="dxa"/>
            <w:tcBorders>
              <w:top w:val="single" w:sz="4" w:space="0" w:color="auto"/>
              <w:left w:val="single" w:sz="4" w:space="0" w:color="auto"/>
              <w:bottom w:val="single" w:sz="4" w:space="0" w:color="auto"/>
              <w:right w:val="single" w:sz="4" w:space="0" w:color="auto"/>
            </w:tcBorders>
            <w:shd w:val="clear" w:color="000000" w:fill="D8D8D8"/>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TOTAL FUNCIONAMIENTO PRESUPUESTADO (B1+B2+B3)</w:t>
            </w:r>
          </w:p>
        </w:tc>
        <w:tc>
          <w:tcPr>
            <w:tcW w:w="1332" w:type="dxa"/>
            <w:tcBorders>
              <w:top w:val="single" w:sz="4" w:space="0" w:color="auto"/>
              <w:left w:val="nil"/>
              <w:bottom w:val="single" w:sz="4" w:space="0" w:color="auto"/>
              <w:right w:val="single" w:sz="4" w:space="0" w:color="auto"/>
            </w:tcBorders>
            <w:shd w:val="clear" w:color="000000" w:fill="D8D8D8"/>
            <w:noWrap/>
            <w:vAlign w:val="bottom"/>
            <w:hideMark/>
          </w:tcPr>
          <w:p w:rsidR="00CE4D88" w:rsidRPr="00CE4D88" w:rsidRDefault="00CE4D88" w:rsidP="00CE4D88">
            <w:pPr>
              <w:spacing w:after="0" w:line="240" w:lineRule="auto"/>
              <w:jc w:val="left"/>
              <w:rPr>
                <w:rFonts w:eastAsia="Times New Roman" w:cs="Calibri"/>
                <w:b/>
                <w:bCs/>
                <w:color w:val="000000"/>
                <w:sz w:val="22"/>
                <w:szCs w:val="22"/>
                <w:lang w:val="es-CO" w:eastAsia="es-CO" w:bidi="ar-SA"/>
              </w:rPr>
            </w:pPr>
            <w:r w:rsidRPr="00CE4D88">
              <w:rPr>
                <w:rFonts w:eastAsia="Times New Roman" w:cs="Calibri"/>
                <w:b/>
                <w:bCs/>
                <w:color w:val="000000"/>
                <w:sz w:val="22"/>
                <w:szCs w:val="22"/>
                <w:lang w:val="es-CO" w:eastAsia="es-CO" w:bidi="ar-SA"/>
              </w:rPr>
              <w:t xml:space="preserve">   1.185.859.378 </w:t>
            </w:r>
          </w:p>
        </w:tc>
        <w:tc>
          <w:tcPr>
            <w:tcW w:w="1332" w:type="dxa"/>
            <w:tcBorders>
              <w:top w:val="single" w:sz="4" w:space="0" w:color="auto"/>
              <w:left w:val="nil"/>
              <w:bottom w:val="single" w:sz="4" w:space="0" w:color="auto"/>
              <w:right w:val="single" w:sz="4" w:space="0" w:color="auto"/>
            </w:tcBorders>
            <w:shd w:val="clear" w:color="000000" w:fill="D8D8D8"/>
            <w:noWrap/>
            <w:vAlign w:val="bottom"/>
            <w:hideMark/>
          </w:tcPr>
          <w:p w:rsidR="00CE4D88" w:rsidRPr="00CE4D88" w:rsidRDefault="00CE4D88" w:rsidP="00CE4D88">
            <w:pPr>
              <w:spacing w:after="0" w:line="240" w:lineRule="auto"/>
              <w:jc w:val="left"/>
              <w:rPr>
                <w:rFonts w:eastAsia="Times New Roman" w:cs="Calibri"/>
                <w:b/>
                <w:bCs/>
                <w:color w:val="000000"/>
                <w:sz w:val="22"/>
                <w:szCs w:val="22"/>
                <w:lang w:val="es-CO" w:eastAsia="es-CO" w:bidi="ar-SA"/>
              </w:rPr>
            </w:pPr>
            <w:r w:rsidRPr="00CE4D88">
              <w:rPr>
                <w:rFonts w:eastAsia="Times New Roman" w:cs="Calibri"/>
                <w:b/>
                <w:bCs/>
                <w:color w:val="000000"/>
                <w:sz w:val="22"/>
                <w:szCs w:val="22"/>
                <w:lang w:val="es-CO" w:eastAsia="es-CO" w:bidi="ar-SA"/>
              </w:rPr>
              <w:t xml:space="preserve">   1.128.576.345 </w:t>
            </w:r>
          </w:p>
        </w:tc>
        <w:tc>
          <w:tcPr>
            <w:tcW w:w="1332" w:type="dxa"/>
            <w:tcBorders>
              <w:top w:val="single" w:sz="4" w:space="0" w:color="auto"/>
              <w:left w:val="nil"/>
              <w:bottom w:val="single" w:sz="4" w:space="0" w:color="auto"/>
              <w:right w:val="single" w:sz="4" w:space="0" w:color="auto"/>
            </w:tcBorders>
            <w:shd w:val="clear" w:color="000000" w:fill="D8D8D8"/>
            <w:noWrap/>
            <w:vAlign w:val="bottom"/>
            <w:hideMark/>
          </w:tcPr>
          <w:p w:rsidR="00CE4D88" w:rsidRPr="00CE4D88" w:rsidRDefault="00CE4D88" w:rsidP="00CE4D88">
            <w:pPr>
              <w:spacing w:after="0" w:line="240" w:lineRule="auto"/>
              <w:jc w:val="left"/>
              <w:rPr>
                <w:rFonts w:eastAsia="Times New Roman" w:cs="Calibri"/>
                <w:b/>
                <w:bCs/>
                <w:color w:val="000000"/>
                <w:sz w:val="22"/>
                <w:szCs w:val="22"/>
                <w:lang w:val="es-CO" w:eastAsia="es-CO" w:bidi="ar-SA"/>
              </w:rPr>
            </w:pPr>
            <w:r w:rsidRPr="00CE4D88">
              <w:rPr>
                <w:rFonts w:eastAsia="Times New Roman" w:cs="Calibri"/>
                <w:b/>
                <w:bCs/>
                <w:color w:val="000000"/>
                <w:sz w:val="22"/>
                <w:szCs w:val="22"/>
                <w:lang w:val="es-CO" w:eastAsia="es-CO" w:bidi="ar-SA"/>
              </w:rPr>
              <w:t xml:space="preserve">   1.167.298.217 </w:t>
            </w:r>
          </w:p>
        </w:tc>
        <w:tc>
          <w:tcPr>
            <w:tcW w:w="1332" w:type="dxa"/>
            <w:tcBorders>
              <w:top w:val="single" w:sz="4" w:space="0" w:color="auto"/>
              <w:left w:val="nil"/>
              <w:bottom w:val="single" w:sz="4" w:space="0" w:color="auto"/>
              <w:right w:val="single" w:sz="4" w:space="0" w:color="auto"/>
            </w:tcBorders>
            <w:shd w:val="clear" w:color="000000" w:fill="D8D8D8"/>
            <w:noWrap/>
            <w:vAlign w:val="bottom"/>
            <w:hideMark/>
          </w:tcPr>
          <w:p w:rsidR="00CE4D88" w:rsidRPr="00CE4D88" w:rsidRDefault="00CE4D88" w:rsidP="00CE4D88">
            <w:pPr>
              <w:spacing w:after="0" w:line="240" w:lineRule="auto"/>
              <w:jc w:val="left"/>
              <w:rPr>
                <w:rFonts w:eastAsia="Times New Roman" w:cs="Calibri"/>
                <w:b/>
                <w:bCs/>
                <w:color w:val="000000"/>
                <w:sz w:val="22"/>
                <w:szCs w:val="22"/>
                <w:lang w:val="es-CO" w:eastAsia="es-CO" w:bidi="ar-SA"/>
              </w:rPr>
            </w:pPr>
            <w:r w:rsidRPr="00CE4D88">
              <w:rPr>
                <w:rFonts w:eastAsia="Times New Roman" w:cs="Calibri"/>
                <w:b/>
                <w:bCs/>
                <w:color w:val="000000"/>
                <w:sz w:val="22"/>
                <w:szCs w:val="22"/>
                <w:lang w:val="es-CO" w:eastAsia="es-CO" w:bidi="ar-SA"/>
              </w:rPr>
              <w:t xml:space="preserve">   1.209.073.599 </w:t>
            </w:r>
          </w:p>
        </w:tc>
        <w:tc>
          <w:tcPr>
            <w:tcW w:w="1332" w:type="dxa"/>
            <w:tcBorders>
              <w:top w:val="single" w:sz="4" w:space="0" w:color="auto"/>
              <w:left w:val="nil"/>
              <w:bottom w:val="single" w:sz="4" w:space="0" w:color="auto"/>
              <w:right w:val="single" w:sz="4" w:space="0" w:color="auto"/>
            </w:tcBorders>
            <w:shd w:val="clear" w:color="000000" w:fill="D8D8D8"/>
            <w:noWrap/>
            <w:vAlign w:val="bottom"/>
            <w:hideMark/>
          </w:tcPr>
          <w:p w:rsidR="00CE4D88" w:rsidRPr="00CE4D88" w:rsidRDefault="00CE4D88" w:rsidP="00CE4D88">
            <w:pPr>
              <w:spacing w:after="0" w:line="240" w:lineRule="auto"/>
              <w:jc w:val="left"/>
              <w:rPr>
                <w:rFonts w:eastAsia="Times New Roman" w:cs="Calibri"/>
                <w:b/>
                <w:bCs/>
                <w:color w:val="000000"/>
                <w:sz w:val="22"/>
                <w:szCs w:val="22"/>
                <w:lang w:val="es-CO" w:eastAsia="es-CO" w:bidi="ar-SA"/>
              </w:rPr>
            </w:pPr>
            <w:r w:rsidRPr="00CE4D88">
              <w:rPr>
                <w:rFonts w:eastAsia="Times New Roman" w:cs="Calibri"/>
                <w:b/>
                <w:bCs/>
                <w:color w:val="000000"/>
                <w:sz w:val="22"/>
                <w:szCs w:val="22"/>
                <w:lang w:val="es-CO" w:eastAsia="es-CO" w:bidi="ar-SA"/>
              </w:rPr>
              <w:t xml:space="preserve">   1.188.807.314 </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single" w:sz="4" w:space="0" w:color="auto"/>
              <w:bottom w:val="single" w:sz="4" w:space="0" w:color="auto"/>
              <w:right w:val="single" w:sz="4" w:space="0" w:color="auto"/>
            </w:tcBorders>
            <w:shd w:val="clear" w:color="000000" w:fill="E5E0EC"/>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Pres</w:t>
            </w:r>
            <w:r>
              <w:rPr>
                <w:rFonts w:ascii="Arial Narrow" w:eastAsia="Times New Roman" w:hAnsi="Arial Narrow" w:cs="Calibri"/>
                <w:color w:val="000000"/>
                <w:lang w:val="es-CO" w:eastAsia="es-CO" w:bidi="ar-SA"/>
              </w:rPr>
              <w:t>u</w:t>
            </w:r>
            <w:r w:rsidRPr="00CE4D88">
              <w:rPr>
                <w:rFonts w:ascii="Arial Narrow" w:eastAsia="Times New Roman" w:hAnsi="Arial Narrow" w:cs="Calibri"/>
                <w:color w:val="000000"/>
                <w:lang w:val="es-CO" w:eastAsia="es-CO" w:bidi="ar-SA"/>
              </w:rPr>
              <w:t xml:space="preserve">puesto de la vigencia de Personería Municipal </w:t>
            </w:r>
            <w:r w:rsidRPr="00CE4D88">
              <w:rPr>
                <w:rFonts w:ascii="Arial Narrow" w:eastAsia="Times New Roman" w:hAnsi="Arial Narrow" w:cs="Calibri"/>
                <w:b/>
                <w:bCs/>
                <w:color w:val="000000"/>
                <w:lang w:val="es-CO" w:eastAsia="es-CO" w:bidi="ar-SA"/>
              </w:rPr>
              <w:t>(B1)</w:t>
            </w:r>
          </w:p>
        </w:tc>
        <w:tc>
          <w:tcPr>
            <w:tcW w:w="1332" w:type="dxa"/>
            <w:tcBorders>
              <w:top w:val="nil"/>
              <w:left w:val="nil"/>
              <w:bottom w:val="single" w:sz="4" w:space="0" w:color="auto"/>
              <w:right w:val="single" w:sz="4" w:space="0" w:color="auto"/>
            </w:tcBorders>
            <w:shd w:val="clear" w:color="000000" w:fill="E5E0EC"/>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62.884.175 </w:t>
            </w:r>
          </w:p>
        </w:tc>
        <w:tc>
          <w:tcPr>
            <w:tcW w:w="1332" w:type="dxa"/>
            <w:tcBorders>
              <w:top w:val="nil"/>
              <w:left w:val="nil"/>
              <w:bottom w:val="single" w:sz="4" w:space="0" w:color="auto"/>
              <w:right w:val="single" w:sz="4" w:space="0" w:color="auto"/>
            </w:tcBorders>
            <w:shd w:val="clear" w:color="000000" w:fill="E5E0EC"/>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85.050.000 </w:t>
            </w:r>
          </w:p>
        </w:tc>
        <w:tc>
          <w:tcPr>
            <w:tcW w:w="1332" w:type="dxa"/>
            <w:tcBorders>
              <w:top w:val="nil"/>
              <w:left w:val="nil"/>
              <w:bottom w:val="single" w:sz="4" w:space="0" w:color="auto"/>
              <w:right w:val="single" w:sz="4" w:space="0" w:color="auto"/>
            </w:tcBorders>
            <w:shd w:val="clear" w:color="000000" w:fill="E5E0EC"/>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89.250.000 </w:t>
            </w:r>
          </w:p>
        </w:tc>
        <w:tc>
          <w:tcPr>
            <w:tcW w:w="1332" w:type="dxa"/>
            <w:tcBorders>
              <w:top w:val="nil"/>
              <w:left w:val="nil"/>
              <w:bottom w:val="single" w:sz="4" w:space="0" w:color="auto"/>
              <w:right w:val="single" w:sz="4" w:space="0" w:color="auto"/>
            </w:tcBorders>
            <w:shd w:val="clear" w:color="000000" w:fill="E5E0EC"/>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93.750.000 </w:t>
            </w:r>
          </w:p>
        </w:tc>
        <w:tc>
          <w:tcPr>
            <w:tcW w:w="1332" w:type="dxa"/>
            <w:tcBorders>
              <w:top w:val="nil"/>
              <w:left w:val="nil"/>
              <w:bottom w:val="single" w:sz="4" w:space="0" w:color="auto"/>
              <w:right w:val="single" w:sz="4" w:space="0" w:color="auto"/>
            </w:tcBorders>
            <w:shd w:val="clear" w:color="000000" w:fill="E5E0EC"/>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98.400.000 </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single" w:sz="4" w:space="0" w:color="auto"/>
              <w:bottom w:val="single" w:sz="4" w:space="0" w:color="auto"/>
              <w:right w:val="single" w:sz="4" w:space="0" w:color="auto"/>
            </w:tcBorders>
            <w:shd w:val="clear" w:color="000000" w:fill="E5E0EC"/>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Presupuesto de la vigencia de Concejo Municipal </w:t>
            </w:r>
            <w:r w:rsidRPr="00CE4D88">
              <w:rPr>
                <w:rFonts w:ascii="Arial Narrow" w:eastAsia="Times New Roman" w:hAnsi="Arial Narrow" w:cs="Calibri"/>
                <w:b/>
                <w:bCs/>
                <w:color w:val="000000"/>
                <w:lang w:val="es-CO" w:eastAsia="es-CO" w:bidi="ar-SA"/>
              </w:rPr>
              <w:t>(B2)</w:t>
            </w:r>
          </w:p>
        </w:tc>
        <w:tc>
          <w:tcPr>
            <w:tcW w:w="1332" w:type="dxa"/>
            <w:tcBorders>
              <w:top w:val="nil"/>
              <w:left w:val="nil"/>
              <w:bottom w:val="single" w:sz="4" w:space="0" w:color="auto"/>
              <w:right w:val="single" w:sz="4" w:space="0" w:color="auto"/>
            </w:tcBorders>
            <w:shd w:val="clear" w:color="000000" w:fill="E5E0EC"/>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120.786.388 </w:t>
            </w:r>
          </w:p>
        </w:tc>
        <w:tc>
          <w:tcPr>
            <w:tcW w:w="1332" w:type="dxa"/>
            <w:tcBorders>
              <w:top w:val="nil"/>
              <w:left w:val="nil"/>
              <w:bottom w:val="single" w:sz="4" w:space="0" w:color="auto"/>
              <w:right w:val="single" w:sz="4" w:space="0" w:color="auto"/>
            </w:tcBorders>
            <w:shd w:val="clear" w:color="000000" w:fill="E5E0EC"/>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112.273.730 </w:t>
            </w:r>
          </w:p>
        </w:tc>
        <w:tc>
          <w:tcPr>
            <w:tcW w:w="1332" w:type="dxa"/>
            <w:tcBorders>
              <w:top w:val="nil"/>
              <w:left w:val="nil"/>
              <w:bottom w:val="single" w:sz="4" w:space="0" w:color="auto"/>
              <w:right w:val="single" w:sz="4" w:space="0" w:color="auto"/>
            </w:tcBorders>
            <w:shd w:val="clear" w:color="000000" w:fill="E5E0EC"/>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112.606.443 </w:t>
            </w:r>
          </w:p>
        </w:tc>
        <w:tc>
          <w:tcPr>
            <w:tcW w:w="1332" w:type="dxa"/>
            <w:tcBorders>
              <w:top w:val="nil"/>
              <w:left w:val="nil"/>
              <w:bottom w:val="single" w:sz="4" w:space="0" w:color="auto"/>
              <w:right w:val="single" w:sz="4" w:space="0" w:color="auto"/>
            </w:tcBorders>
            <w:shd w:val="clear" w:color="000000" w:fill="E5E0EC"/>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113.625.236 </w:t>
            </w:r>
          </w:p>
        </w:tc>
        <w:tc>
          <w:tcPr>
            <w:tcW w:w="1332" w:type="dxa"/>
            <w:tcBorders>
              <w:top w:val="nil"/>
              <w:left w:val="nil"/>
              <w:bottom w:val="single" w:sz="4" w:space="0" w:color="auto"/>
              <w:right w:val="single" w:sz="4" w:space="0" w:color="auto"/>
            </w:tcBorders>
            <w:shd w:val="clear" w:color="000000" w:fill="E5E0EC"/>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114.682.445 </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p>
        </w:tc>
        <w:tc>
          <w:tcPr>
            <w:tcW w:w="5431" w:type="dxa"/>
            <w:tcBorders>
              <w:top w:val="nil"/>
              <w:left w:val="single" w:sz="4" w:space="0" w:color="auto"/>
              <w:bottom w:val="single" w:sz="4" w:space="0" w:color="auto"/>
              <w:right w:val="single" w:sz="4" w:space="0" w:color="auto"/>
            </w:tcBorders>
            <w:shd w:val="clear" w:color="000000" w:fill="E5E0EC"/>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Presupuesto de la vigencia de Administración Central  (B3)</w:t>
            </w:r>
          </w:p>
        </w:tc>
        <w:tc>
          <w:tcPr>
            <w:tcW w:w="1332" w:type="dxa"/>
            <w:tcBorders>
              <w:top w:val="nil"/>
              <w:left w:val="nil"/>
              <w:bottom w:val="single" w:sz="4" w:space="0" w:color="auto"/>
              <w:right w:val="single" w:sz="4" w:space="0" w:color="auto"/>
            </w:tcBorders>
            <w:shd w:val="clear" w:color="000000" w:fill="E5E0EC"/>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 xml:space="preserve">       1.002.188.815 </w:t>
            </w:r>
          </w:p>
        </w:tc>
        <w:tc>
          <w:tcPr>
            <w:tcW w:w="1332" w:type="dxa"/>
            <w:tcBorders>
              <w:top w:val="nil"/>
              <w:left w:val="nil"/>
              <w:bottom w:val="single" w:sz="4" w:space="0" w:color="auto"/>
              <w:right w:val="single" w:sz="4" w:space="0" w:color="auto"/>
            </w:tcBorders>
            <w:shd w:val="clear" w:color="000000" w:fill="E5E0EC"/>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 xml:space="preserve">          931.252.615 </w:t>
            </w:r>
          </w:p>
        </w:tc>
        <w:tc>
          <w:tcPr>
            <w:tcW w:w="1332" w:type="dxa"/>
            <w:tcBorders>
              <w:top w:val="nil"/>
              <w:left w:val="nil"/>
              <w:bottom w:val="single" w:sz="4" w:space="0" w:color="auto"/>
              <w:right w:val="single" w:sz="4" w:space="0" w:color="auto"/>
            </w:tcBorders>
            <w:shd w:val="clear" w:color="000000" w:fill="E5E0EC"/>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 xml:space="preserve">          965.441.773 </w:t>
            </w:r>
          </w:p>
        </w:tc>
        <w:tc>
          <w:tcPr>
            <w:tcW w:w="1332" w:type="dxa"/>
            <w:tcBorders>
              <w:top w:val="nil"/>
              <w:left w:val="nil"/>
              <w:bottom w:val="single" w:sz="4" w:space="0" w:color="auto"/>
              <w:right w:val="single" w:sz="4" w:space="0" w:color="auto"/>
            </w:tcBorders>
            <w:shd w:val="clear" w:color="000000" w:fill="E5E0EC"/>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 xml:space="preserve">       1.001.698.363 </w:t>
            </w:r>
          </w:p>
        </w:tc>
        <w:tc>
          <w:tcPr>
            <w:tcW w:w="1332" w:type="dxa"/>
            <w:tcBorders>
              <w:top w:val="nil"/>
              <w:left w:val="nil"/>
              <w:bottom w:val="single" w:sz="4" w:space="0" w:color="auto"/>
              <w:right w:val="single" w:sz="4" w:space="0" w:color="auto"/>
            </w:tcBorders>
            <w:shd w:val="clear" w:color="000000" w:fill="E5E0EC"/>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 xml:space="preserve">          975.724.869 </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single" w:sz="4" w:space="0" w:color="666699"/>
              <w:left w:val="single" w:sz="4" w:space="0" w:color="666699"/>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Administración Central (Salario+ seg. Social + prestaciones sociales)</w:t>
            </w:r>
          </w:p>
        </w:tc>
        <w:tc>
          <w:tcPr>
            <w:tcW w:w="1332" w:type="dxa"/>
            <w:tcBorders>
              <w:top w:val="nil"/>
              <w:left w:val="single" w:sz="4" w:space="0" w:color="auto"/>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601.833.235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555.719.616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583.505.596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612.680.876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643.314.920 </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single" w:sz="4" w:space="0" w:color="666699"/>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Administración Central (27% de Gastos de personal)</w:t>
            </w:r>
          </w:p>
        </w:tc>
        <w:tc>
          <w:tcPr>
            <w:tcW w:w="1332" w:type="dxa"/>
            <w:tcBorders>
              <w:top w:val="nil"/>
              <w:left w:val="single" w:sz="4" w:space="0" w:color="auto"/>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156.438.299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222.287.846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233.402.239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245.072.351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257.325.968 </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single" w:sz="4" w:space="0" w:color="666699"/>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Pensiones</w:t>
            </w:r>
          </w:p>
        </w:tc>
        <w:tc>
          <w:tcPr>
            <w:tcW w:w="1332" w:type="dxa"/>
            <w:tcBorders>
              <w:top w:val="nil"/>
              <w:left w:val="single" w:sz="4" w:space="0" w:color="auto"/>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16.499.733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14.756.868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15.494.711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16.269.447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17.082.919 </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single" w:sz="4" w:space="0" w:color="666699"/>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A Fonpet</w:t>
            </w:r>
          </w:p>
        </w:tc>
        <w:tc>
          <w:tcPr>
            <w:tcW w:w="1332" w:type="dxa"/>
            <w:tcBorders>
              <w:top w:val="nil"/>
              <w:left w:val="single" w:sz="4" w:space="0" w:color="auto"/>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single" w:sz="4" w:space="0" w:color="666699"/>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Otros gastos de funcionamiento</w:t>
            </w:r>
          </w:p>
        </w:tc>
        <w:tc>
          <w:tcPr>
            <w:tcW w:w="1332" w:type="dxa"/>
            <w:tcBorders>
              <w:top w:val="nil"/>
              <w:left w:val="single" w:sz="4" w:space="0" w:color="auto"/>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5.097.700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8.850.000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9.152.000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9.464.520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9.787.934 </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single" w:sz="4" w:space="0" w:color="666699"/>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Pago de bonos pensionales y cuotas partes de bono pensional (gastos de funcionamiento)</w:t>
            </w:r>
          </w:p>
        </w:tc>
        <w:tc>
          <w:tcPr>
            <w:tcW w:w="1332" w:type="dxa"/>
            <w:tcBorders>
              <w:top w:val="nil"/>
              <w:left w:val="single" w:sz="4" w:space="0" w:color="auto"/>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115.430.503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30.000.000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31.500.000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33.075.000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34.728.750 </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single" w:sz="4" w:space="0" w:color="666699"/>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 INTERESES Y COMISIONES DE LA DEUDA</w:t>
            </w:r>
          </w:p>
        </w:tc>
        <w:tc>
          <w:tcPr>
            <w:tcW w:w="1332" w:type="dxa"/>
            <w:tcBorders>
              <w:top w:val="nil"/>
              <w:left w:val="single" w:sz="4" w:space="0" w:color="auto"/>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26.889.341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19.638.281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12.387.223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5.136.165 </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151.063 </w:t>
            </w:r>
          </w:p>
        </w:tc>
      </w:tr>
      <w:tr w:rsidR="00CE4D88" w:rsidRPr="00CE4D88" w:rsidTr="00CE4D88">
        <w:trPr>
          <w:trHeight w:val="152"/>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single" w:sz="4" w:space="0" w:color="666699"/>
              <w:bottom w:val="single" w:sz="4" w:space="0" w:color="666699"/>
              <w:right w:val="single" w:sz="4" w:space="0" w:color="666699"/>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i/>
                <w:iCs/>
                <w:color w:val="000000"/>
                <w:lang w:val="es-CO" w:eastAsia="es-CO" w:bidi="ar-SA"/>
              </w:rPr>
            </w:pPr>
            <w:r w:rsidRPr="00CE4D88">
              <w:rPr>
                <w:rFonts w:ascii="Arial Narrow" w:eastAsia="Times New Roman" w:hAnsi="Arial Narrow" w:cs="Calibri"/>
                <w:i/>
                <w:iCs/>
                <w:color w:val="000000"/>
                <w:lang w:val="es-CO" w:eastAsia="es-CO" w:bidi="ar-SA"/>
              </w:rPr>
              <w:t>Amortizaciones</w:t>
            </w:r>
          </w:p>
        </w:tc>
        <w:tc>
          <w:tcPr>
            <w:tcW w:w="1332" w:type="dxa"/>
            <w:tcBorders>
              <w:top w:val="nil"/>
              <w:left w:val="single" w:sz="4" w:space="0" w:color="auto"/>
              <w:bottom w:val="double" w:sz="6"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80.000.004 </w:t>
            </w:r>
          </w:p>
        </w:tc>
        <w:tc>
          <w:tcPr>
            <w:tcW w:w="1332" w:type="dxa"/>
            <w:tcBorders>
              <w:top w:val="nil"/>
              <w:left w:val="nil"/>
              <w:bottom w:val="double" w:sz="6"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80.000.004 </w:t>
            </w:r>
          </w:p>
        </w:tc>
        <w:tc>
          <w:tcPr>
            <w:tcW w:w="1332" w:type="dxa"/>
            <w:tcBorders>
              <w:top w:val="nil"/>
              <w:left w:val="nil"/>
              <w:bottom w:val="double" w:sz="6"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80.000.004 </w:t>
            </w:r>
          </w:p>
        </w:tc>
        <w:tc>
          <w:tcPr>
            <w:tcW w:w="1332" w:type="dxa"/>
            <w:tcBorders>
              <w:top w:val="nil"/>
              <w:left w:val="nil"/>
              <w:bottom w:val="double" w:sz="6"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80.000.004 </w:t>
            </w:r>
          </w:p>
        </w:tc>
        <w:tc>
          <w:tcPr>
            <w:tcW w:w="1332" w:type="dxa"/>
            <w:tcBorders>
              <w:top w:val="nil"/>
              <w:left w:val="nil"/>
              <w:bottom w:val="double" w:sz="6" w:space="0" w:color="auto"/>
              <w:right w:val="single" w:sz="4" w:space="0" w:color="auto"/>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            13.333.314 </w:t>
            </w:r>
          </w:p>
        </w:tc>
      </w:tr>
      <w:tr w:rsidR="00CE4D88" w:rsidRPr="00CE4D88" w:rsidTr="00CE4D88">
        <w:trPr>
          <w:trHeight w:val="152"/>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p>
        </w:tc>
        <w:tc>
          <w:tcPr>
            <w:tcW w:w="5431" w:type="dxa"/>
            <w:tcBorders>
              <w:top w:val="single" w:sz="4" w:space="0" w:color="auto"/>
              <w:left w:val="single" w:sz="4" w:space="0" w:color="auto"/>
              <w:bottom w:val="single" w:sz="4" w:space="0" w:color="auto"/>
              <w:right w:val="single" w:sz="4" w:space="0" w:color="auto"/>
            </w:tcBorders>
            <w:shd w:val="clear" w:color="000000" w:fill="BFBFBF"/>
            <w:vAlign w:val="bottom"/>
            <w:hideMark/>
          </w:tcPr>
          <w:p w:rsidR="00CE4D88" w:rsidRPr="00CE4D88" w:rsidRDefault="00CE4D88" w:rsidP="00CE4D88">
            <w:pPr>
              <w:spacing w:after="0" w:line="240" w:lineRule="auto"/>
              <w:jc w:val="left"/>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Participación en % de Gastos Administración Central sobre I.C.L.D.</w:t>
            </w:r>
          </w:p>
        </w:tc>
        <w:tc>
          <w:tcPr>
            <w:tcW w:w="1332" w:type="dxa"/>
            <w:tcBorders>
              <w:top w:val="nil"/>
              <w:left w:val="nil"/>
              <w:bottom w:val="single" w:sz="4" w:space="0" w:color="auto"/>
              <w:right w:val="single" w:sz="4" w:space="0" w:color="auto"/>
            </w:tcBorders>
            <w:shd w:val="clear" w:color="000000" w:fill="BFBFBF"/>
            <w:noWrap/>
            <w:vAlign w:val="bottom"/>
            <w:hideMark/>
          </w:tcPr>
          <w:p w:rsidR="00CE4D88" w:rsidRPr="00CE4D88" w:rsidRDefault="00CE4D88" w:rsidP="00CE4D88">
            <w:pPr>
              <w:spacing w:after="0" w:line="240" w:lineRule="auto"/>
              <w:jc w:val="center"/>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61%</w:t>
            </w:r>
          </w:p>
        </w:tc>
        <w:tc>
          <w:tcPr>
            <w:tcW w:w="1332" w:type="dxa"/>
            <w:tcBorders>
              <w:top w:val="nil"/>
              <w:left w:val="nil"/>
              <w:bottom w:val="single" w:sz="4" w:space="0" w:color="auto"/>
              <w:right w:val="single" w:sz="4" w:space="0" w:color="auto"/>
            </w:tcBorders>
            <w:shd w:val="clear" w:color="000000" w:fill="BFBFBF"/>
            <w:noWrap/>
            <w:vAlign w:val="bottom"/>
            <w:hideMark/>
          </w:tcPr>
          <w:p w:rsidR="00CE4D88" w:rsidRPr="00CE4D88" w:rsidRDefault="00CE4D88" w:rsidP="00CE4D88">
            <w:pPr>
              <w:spacing w:after="0" w:line="240" w:lineRule="auto"/>
              <w:jc w:val="center"/>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63%</w:t>
            </w:r>
          </w:p>
        </w:tc>
        <w:tc>
          <w:tcPr>
            <w:tcW w:w="1332" w:type="dxa"/>
            <w:tcBorders>
              <w:top w:val="nil"/>
              <w:left w:val="nil"/>
              <w:bottom w:val="single" w:sz="4" w:space="0" w:color="auto"/>
              <w:right w:val="single" w:sz="4" w:space="0" w:color="auto"/>
            </w:tcBorders>
            <w:shd w:val="clear" w:color="000000" w:fill="BFBFBF"/>
            <w:noWrap/>
            <w:vAlign w:val="bottom"/>
            <w:hideMark/>
          </w:tcPr>
          <w:p w:rsidR="00CE4D88" w:rsidRPr="00CE4D88" w:rsidRDefault="00CE4D88" w:rsidP="00CE4D88">
            <w:pPr>
              <w:spacing w:after="0" w:line="240" w:lineRule="auto"/>
              <w:jc w:val="center"/>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63%</w:t>
            </w:r>
          </w:p>
        </w:tc>
        <w:tc>
          <w:tcPr>
            <w:tcW w:w="1332" w:type="dxa"/>
            <w:tcBorders>
              <w:top w:val="nil"/>
              <w:left w:val="nil"/>
              <w:bottom w:val="single" w:sz="4" w:space="0" w:color="auto"/>
              <w:right w:val="single" w:sz="4" w:space="0" w:color="auto"/>
            </w:tcBorders>
            <w:shd w:val="clear" w:color="000000" w:fill="BFBFBF"/>
            <w:noWrap/>
            <w:vAlign w:val="bottom"/>
            <w:hideMark/>
          </w:tcPr>
          <w:p w:rsidR="00CE4D88" w:rsidRPr="00CE4D88" w:rsidRDefault="00CE4D88" w:rsidP="00CE4D88">
            <w:pPr>
              <w:spacing w:after="0" w:line="240" w:lineRule="auto"/>
              <w:jc w:val="center"/>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63%</w:t>
            </w:r>
          </w:p>
        </w:tc>
        <w:tc>
          <w:tcPr>
            <w:tcW w:w="1332" w:type="dxa"/>
            <w:tcBorders>
              <w:top w:val="nil"/>
              <w:left w:val="nil"/>
              <w:bottom w:val="single" w:sz="4" w:space="0" w:color="auto"/>
              <w:right w:val="single" w:sz="4" w:space="0" w:color="auto"/>
            </w:tcBorders>
            <w:shd w:val="clear" w:color="000000" w:fill="BFBFBF"/>
            <w:noWrap/>
            <w:vAlign w:val="bottom"/>
            <w:hideMark/>
          </w:tcPr>
          <w:p w:rsidR="00CE4D88" w:rsidRPr="00CE4D88" w:rsidRDefault="00CE4D88" w:rsidP="00CE4D88">
            <w:pPr>
              <w:spacing w:after="0" w:line="240" w:lineRule="auto"/>
              <w:jc w:val="center"/>
              <w:rPr>
                <w:rFonts w:ascii="Arial Narrow" w:eastAsia="Times New Roman" w:hAnsi="Arial Narrow" w:cs="Calibri"/>
                <w:b/>
                <w:bCs/>
                <w:color w:val="000000"/>
                <w:lang w:val="es-CO" w:eastAsia="es-CO" w:bidi="ar-SA"/>
              </w:rPr>
            </w:pPr>
            <w:r w:rsidRPr="00CE4D88">
              <w:rPr>
                <w:rFonts w:ascii="Arial Narrow" w:eastAsia="Times New Roman" w:hAnsi="Arial Narrow" w:cs="Calibri"/>
                <w:b/>
                <w:bCs/>
                <w:color w:val="000000"/>
                <w:lang w:val="es-CO" w:eastAsia="es-CO" w:bidi="ar-SA"/>
              </w:rPr>
              <w:t>59%</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nil"/>
              <w:bottom w:val="nil"/>
              <w:right w:val="nil"/>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c>
          <w:tcPr>
            <w:tcW w:w="1332"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eastAsia="Times New Roman" w:cs="Calibri"/>
                <w:color w:val="000000"/>
                <w:sz w:val="22"/>
                <w:szCs w:val="22"/>
                <w:lang w:val="es-CO" w:eastAsia="es-CO" w:bidi="ar-SA"/>
              </w:rPr>
            </w:pP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Control Personería Municipal Ley 617 de 2000</w:t>
            </w:r>
            <w:r w:rsidRPr="00CE4D88">
              <w:rPr>
                <w:rFonts w:ascii="Arial Narrow" w:eastAsia="Times New Roman" w:hAnsi="Arial Narrow" w:cs="Calibri"/>
                <w:b/>
                <w:bCs/>
                <w:color w:val="000000"/>
                <w:lang w:val="es-CO" w:eastAsia="es-CO" w:bidi="ar-SA"/>
              </w:rPr>
              <w:t xml:space="preserve"> (A1- B1)</w:t>
            </w:r>
          </w:p>
        </w:tc>
        <w:tc>
          <w:tcPr>
            <w:tcW w:w="1332" w:type="dxa"/>
            <w:tcBorders>
              <w:top w:val="single" w:sz="4" w:space="0" w:color="auto"/>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17.455.825,00</w:t>
            </w:r>
          </w:p>
        </w:tc>
        <w:tc>
          <w:tcPr>
            <w:tcW w:w="1332" w:type="dxa"/>
            <w:tcBorders>
              <w:top w:val="single" w:sz="4" w:space="0" w:color="auto"/>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0,00</w:t>
            </w:r>
          </w:p>
        </w:tc>
        <w:tc>
          <w:tcPr>
            <w:tcW w:w="1332" w:type="dxa"/>
            <w:tcBorders>
              <w:top w:val="single" w:sz="4" w:space="0" w:color="auto"/>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0,00</w:t>
            </w:r>
          </w:p>
        </w:tc>
        <w:tc>
          <w:tcPr>
            <w:tcW w:w="1332" w:type="dxa"/>
            <w:tcBorders>
              <w:top w:val="single" w:sz="4" w:space="0" w:color="auto"/>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0,00</w:t>
            </w:r>
          </w:p>
        </w:tc>
        <w:tc>
          <w:tcPr>
            <w:tcW w:w="1332" w:type="dxa"/>
            <w:tcBorders>
              <w:top w:val="single" w:sz="4" w:space="0" w:color="auto"/>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0,00</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single" w:sz="4" w:space="0" w:color="auto"/>
              <w:bottom w:val="single" w:sz="4" w:space="0" w:color="auto"/>
              <w:right w:val="single" w:sz="4" w:space="0" w:color="auto"/>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Control Concejo Municipal Ley 617 de 2000 </w:t>
            </w:r>
            <w:r w:rsidRPr="00CE4D88">
              <w:rPr>
                <w:rFonts w:ascii="Arial Narrow" w:eastAsia="Times New Roman" w:hAnsi="Arial Narrow" w:cs="Calibri"/>
                <w:b/>
                <w:bCs/>
                <w:color w:val="000000"/>
                <w:lang w:val="es-CO" w:eastAsia="es-CO" w:bidi="ar-SA"/>
              </w:rPr>
              <w:t>(A2- B2)</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FF0000"/>
                <w:lang w:val="es-CO" w:eastAsia="es-CO" w:bidi="ar-SA"/>
              </w:rPr>
              <w:t>9.729.815,20</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0,00</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0,00</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0,00</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0,00</w:t>
            </w:r>
          </w:p>
        </w:tc>
      </w:tr>
      <w:tr w:rsidR="00CE4D88" w:rsidRPr="00CE4D88" w:rsidTr="00CE4D88">
        <w:trPr>
          <w:trHeight w:val="145"/>
        </w:trPr>
        <w:tc>
          <w:tcPr>
            <w:tcW w:w="1258" w:type="dxa"/>
            <w:tcBorders>
              <w:top w:val="nil"/>
              <w:left w:val="nil"/>
              <w:bottom w:val="nil"/>
              <w:right w:val="nil"/>
            </w:tcBorders>
            <w:shd w:val="clear" w:color="auto" w:fill="auto"/>
            <w:noWrap/>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p>
        </w:tc>
        <w:tc>
          <w:tcPr>
            <w:tcW w:w="5431" w:type="dxa"/>
            <w:tcBorders>
              <w:top w:val="nil"/>
              <w:left w:val="single" w:sz="4" w:space="0" w:color="auto"/>
              <w:bottom w:val="single" w:sz="4" w:space="0" w:color="auto"/>
              <w:right w:val="single" w:sz="4" w:space="0" w:color="auto"/>
            </w:tcBorders>
            <w:shd w:val="clear" w:color="auto" w:fill="auto"/>
            <w:vAlign w:val="bottom"/>
            <w:hideMark/>
          </w:tcPr>
          <w:p w:rsidR="00CE4D88" w:rsidRPr="00CE4D88" w:rsidRDefault="00CE4D88" w:rsidP="00CE4D88">
            <w:pPr>
              <w:spacing w:after="0" w:line="240" w:lineRule="auto"/>
              <w:jc w:val="lef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 xml:space="preserve">Control  Administración Central Ley 617 de 2000 </w:t>
            </w:r>
            <w:r w:rsidRPr="00CE4D88">
              <w:rPr>
                <w:rFonts w:ascii="Arial Narrow" w:eastAsia="Times New Roman" w:hAnsi="Arial Narrow" w:cs="Calibri"/>
                <w:b/>
                <w:bCs/>
                <w:color w:val="000000"/>
                <w:lang w:val="es-CO" w:eastAsia="es-CO" w:bidi="ar-SA"/>
              </w:rPr>
              <w:t>(A3- B3) - Excedente Inversión</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229.179.770,16</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281.214.888,40</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294.855.034,23</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307.415.261,31</w:t>
            </w:r>
          </w:p>
        </w:tc>
        <w:tc>
          <w:tcPr>
            <w:tcW w:w="1332" w:type="dxa"/>
            <w:tcBorders>
              <w:top w:val="nil"/>
              <w:left w:val="nil"/>
              <w:bottom w:val="single" w:sz="4" w:space="0" w:color="auto"/>
              <w:right w:val="single" w:sz="4" w:space="0" w:color="auto"/>
            </w:tcBorders>
            <w:shd w:val="clear" w:color="auto" w:fill="auto"/>
            <w:noWrap/>
            <w:vAlign w:val="bottom"/>
            <w:hideMark/>
          </w:tcPr>
          <w:p w:rsidR="00CE4D88" w:rsidRPr="00CE4D88" w:rsidRDefault="00CE4D88" w:rsidP="00CE4D88">
            <w:pPr>
              <w:spacing w:after="0" w:line="240" w:lineRule="auto"/>
              <w:jc w:val="right"/>
              <w:rPr>
                <w:rFonts w:ascii="Arial Narrow" w:eastAsia="Times New Roman" w:hAnsi="Arial Narrow" w:cs="Calibri"/>
                <w:color w:val="000000"/>
                <w:lang w:val="es-CO" w:eastAsia="es-CO" w:bidi="ar-SA"/>
              </w:rPr>
            </w:pPr>
            <w:r w:rsidRPr="00CE4D88">
              <w:rPr>
                <w:rFonts w:ascii="Arial Narrow" w:eastAsia="Times New Roman" w:hAnsi="Arial Narrow" w:cs="Calibri"/>
                <w:color w:val="000000"/>
                <w:lang w:val="es-CO" w:eastAsia="es-CO" w:bidi="ar-SA"/>
              </w:rPr>
              <w:t>384.066.063,71</w:t>
            </w:r>
          </w:p>
        </w:tc>
      </w:tr>
    </w:tbl>
    <w:p w:rsidR="00CE4D88" w:rsidRDefault="00CE4D88" w:rsidP="00CE4D88">
      <w:pPr>
        <w:tabs>
          <w:tab w:val="left" w:pos="9617"/>
        </w:tabs>
        <w:rPr>
          <w:rFonts w:ascii="Arial" w:hAnsi="Arial" w:cs="Arial"/>
          <w:b/>
          <w:bCs/>
          <w:sz w:val="24"/>
          <w:szCs w:val="24"/>
          <w:lang w:val="es-ES" w:bidi="ar-SA"/>
        </w:rPr>
      </w:pPr>
    </w:p>
    <w:sectPr w:rsidR="00CE4D88" w:rsidSect="00AA267C">
      <w:headerReference w:type="default" r:id="rId8"/>
      <w:footerReference w:type="default" r:id="rId9"/>
      <w:pgSz w:w="15840" w:h="12240" w:orient="landscape" w:code="1"/>
      <w:pgMar w:top="1615" w:right="1418" w:bottom="1701" w:left="1418" w:header="142"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E507C" w:rsidRDefault="00FE507C" w:rsidP="00E767E0">
      <w:pPr>
        <w:spacing w:after="0" w:line="240" w:lineRule="auto"/>
      </w:pPr>
      <w:r>
        <w:separator/>
      </w:r>
    </w:p>
  </w:endnote>
  <w:endnote w:type="continuationSeparator" w:id="0">
    <w:p w:rsidR="00FE507C" w:rsidRDefault="00FE507C" w:rsidP="00E767E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4D88" w:rsidRDefault="00CE4D88" w:rsidP="00B31050">
    <w:pPr>
      <w:pStyle w:val="Piedepgina"/>
      <w:jc w:val="center"/>
    </w:pPr>
    <w:r>
      <w:rPr>
        <w:i/>
        <w:noProof/>
        <w:sz w:val="24"/>
        <w:szCs w:val="24"/>
        <w:lang w:val="es-CO" w:eastAsia="es-CO" w:bidi="ar-SA"/>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3080" type="#_x0000_t107" style="position:absolute;left:0;text-align:left;margin-left:318.1pt;margin-top:536.25pt;width:180.35pt;height:58.25pt;rotation:360;z-index:251659264;mso-position-horizontal-relative:page;mso-position-vertical-relative:page" filled="f" fillcolor="#17365d" strokecolor="#71a0dc">
          <v:textbox style="mso-next-textbox:#_x0000_s3080">
            <w:txbxContent>
              <w:p w:rsidR="00CE4D88" w:rsidRDefault="00CE4D88" w:rsidP="00630458">
                <w:pPr>
                  <w:spacing w:after="0"/>
                  <w:jc w:val="center"/>
                </w:pPr>
                <w:fldSimple w:instr=" PAGE    \* MERGEFORMAT ">
                  <w:r w:rsidR="003F2883" w:rsidRPr="003F2883">
                    <w:rPr>
                      <w:noProof/>
                      <w:color w:val="4F81BD"/>
                    </w:rPr>
                    <w:t>1</w:t>
                  </w:r>
                </w:fldSimple>
              </w:p>
              <w:p w:rsidR="00CE4D88" w:rsidRPr="00D91E88" w:rsidRDefault="00CE4D88" w:rsidP="00630458">
                <w:pPr>
                  <w:spacing w:after="0"/>
                  <w:jc w:val="center"/>
                  <w:rPr>
                    <w:b/>
                    <w:color w:val="4F81BD"/>
                    <w:sz w:val="16"/>
                    <w:szCs w:val="16"/>
                  </w:rPr>
                </w:pPr>
                <w:r w:rsidRPr="00D91E88">
                  <w:rPr>
                    <w:b/>
                    <w:sz w:val="16"/>
                    <w:szCs w:val="16"/>
                  </w:rPr>
                  <w:t>“UNIDOS POR UN ARGELIA MEJOR”</w:t>
                </w:r>
              </w:p>
            </w:txbxContent>
          </v:textbox>
          <w10:wrap anchorx="margin" anchory="page"/>
        </v:shape>
      </w:pict>
    </w:r>
  </w:p>
  <w:p w:rsidR="00CE4D88" w:rsidRPr="00195FF1" w:rsidRDefault="00CE4D88" w:rsidP="00195FF1">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E507C" w:rsidRDefault="00FE507C" w:rsidP="00E767E0">
      <w:pPr>
        <w:spacing w:after="0" w:line="240" w:lineRule="auto"/>
      </w:pPr>
      <w:r>
        <w:separator/>
      </w:r>
    </w:p>
  </w:footnote>
  <w:footnote w:type="continuationSeparator" w:id="0">
    <w:p w:rsidR="00FE507C" w:rsidRDefault="00FE507C" w:rsidP="00E767E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4D88" w:rsidRPr="00E767E0" w:rsidRDefault="003F2883" w:rsidP="00E767E0">
    <w:pPr>
      <w:pStyle w:val="Encabezado"/>
      <w:jc w:val="center"/>
      <w:rPr>
        <w:rFonts w:cs="Arial"/>
        <w:b/>
        <w:bCs/>
        <w:i/>
        <w:iCs/>
        <w:sz w:val="24"/>
        <w:szCs w:val="24"/>
        <w:lang w:val="es-CO"/>
      </w:rPr>
    </w:pPr>
    <w:r>
      <w:rPr>
        <w:rFonts w:cs="Arial"/>
        <w:b/>
        <w:bCs/>
        <w:i/>
        <w:iCs/>
        <w:noProof/>
        <w:sz w:val="24"/>
        <w:szCs w:val="24"/>
        <w:lang w:val="es-CO" w:eastAsia="es-CO" w:bidi="ar-SA"/>
      </w:rPr>
      <w:drawing>
        <wp:anchor distT="0" distB="0" distL="114300" distR="114300" simplePos="0" relativeHeight="251656192" behindDoc="1" locked="0" layoutInCell="1" allowOverlap="1">
          <wp:simplePos x="0" y="0"/>
          <wp:positionH relativeFrom="column">
            <wp:posOffset>-635</wp:posOffset>
          </wp:positionH>
          <wp:positionV relativeFrom="paragraph">
            <wp:posOffset>-21590</wp:posOffset>
          </wp:positionV>
          <wp:extent cx="1156335" cy="862330"/>
          <wp:effectExtent l="19050" t="0" r="5715" b="0"/>
          <wp:wrapSquare wrapText="bothSides"/>
          <wp:docPr id="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1156335" cy="862330"/>
                  </a:xfrm>
                  <a:prstGeom prst="rect">
                    <a:avLst/>
                  </a:prstGeom>
                  <a:noFill/>
                  <a:ln w="9525">
                    <a:noFill/>
                    <a:miter lim="800000"/>
                    <a:headEnd/>
                    <a:tailEnd/>
                  </a:ln>
                </pic:spPr>
              </pic:pic>
            </a:graphicData>
          </a:graphic>
        </wp:anchor>
      </w:drawing>
    </w:r>
    <w:r w:rsidR="00CE4D88" w:rsidRPr="00E767E0">
      <w:rPr>
        <w:rFonts w:cs="Arial"/>
        <w:b/>
        <w:bCs/>
        <w:i/>
        <w:iCs/>
        <w:sz w:val="24"/>
        <w:szCs w:val="24"/>
        <w:lang w:val="es-CO"/>
      </w:rPr>
      <w:t>REPÚBLICA DE COLOMBIA</w:t>
    </w:r>
  </w:p>
  <w:p w:rsidR="00CE4D88" w:rsidRPr="00E767E0" w:rsidRDefault="003F2883" w:rsidP="00E767E0">
    <w:pPr>
      <w:pStyle w:val="Encabezado"/>
      <w:tabs>
        <w:tab w:val="left" w:pos="388"/>
        <w:tab w:val="center" w:pos="4536"/>
      </w:tabs>
      <w:rPr>
        <w:rFonts w:cs="Arial"/>
        <w:b/>
        <w:bCs/>
        <w:i/>
        <w:iCs/>
        <w:sz w:val="24"/>
        <w:szCs w:val="24"/>
        <w:lang w:val="es-CO"/>
      </w:rPr>
    </w:pPr>
    <w:r>
      <w:rPr>
        <w:rFonts w:cs="Arial"/>
        <w:b/>
        <w:bCs/>
        <w:i/>
        <w:iCs/>
        <w:noProof/>
        <w:sz w:val="24"/>
        <w:szCs w:val="24"/>
        <w:lang w:val="es-CO" w:eastAsia="es-CO" w:bidi="ar-SA"/>
      </w:rPr>
      <w:drawing>
        <wp:anchor distT="0" distB="0" distL="114300" distR="114300" simplePos="0" relativeHeight="251658240" behindDoc="0" locked="0" layoutInCell="1" allowOverlap="1">
          <wp:simplePos x="0" y="0"/>
          <wp:positionH relativeFrom="margin">
            <wp:posOffset>6718300</wp:posOffset>
          </wp:positionH>
          <wp:positionV relativeFrom="margin">
            <wp:posOffset>-741045</wp:posOffset>
          </wp:positionV>
          <wp:extent cx="1550670" cy="646430"/>
          <wp:effectExtent l="19050" t="0" r="0" b="0"/>
          <wp:wrapSquare wrapText="bothSides"/>
          <wp:docPr id="10" name="0 Imagen" descr="logo_prosperidad_para_to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logo_prosperidad_para_todos.jpg"/>
                  <pic:cNvPicPr>
                    <a:picLocks noChangeAspect="1" noChangeArrowheads="1"/>
                  </pic:cNvPicPr>
                </pic:nvPicPr>
                <pic:blipFill>
                  <a:blip r:embed="rId2"/>
                  <a:srcRect/>
                  <a:stretch>
                    <a:fillRect/>
                  </a:stretch>
                </pic:blipFill>
                <pic:spPr bwMode="auto">
                  <a:xfrm>
                    <a:off x="0" y="0"/>
                    <a:ext cx="1550670" cy="646430"/>
                  </a:xfrm>
                  <a:prstGeom prst="rect">
                    <a:avLst/>
                  </a:prstGeom>
                  <a:noFill/>
                  <a:ln w="9525">
                    <a:noFill/>
                    <a:miter lim="800000"/>
                    <a:headEnd/>
                    <a:tailEnd/>
                  </a:ln>
                </pic:spPr>
              </pic:pic>
            </a:graphicData>
          </a:graphic>
        </wp:anchor>
      </w:drawing>
    </w:r>
    <w:r w:rsidR="00CE4D88" w:rsidRPr="00E767E0">
      <w:rPr>
        <w:rFonts w:cs="Arial"/>
        <w:b/>
        <w:bCs/>
        <w:i/>
        <w:iCs/>
        <w:sz w:val="24"/>
        <w:szCs w:val="24"/>
        <w:lang w:val="es-CO"/>
      </w:rPr>
      <w:tab/>
    </w:r>
    <w:r w:rsidR="00CE4D88" w:rsidRPr="00E767E0">
      <w:rPr>
        <w:rFonts w:cs="Arial"/>
        <w:b/>
        <w:bCs/>
        <w:i/>
        <w:iCs/>
        <w:sz w:val="24"/>
        <w:szCs w:val="24"/>
        <w:lang w:val="es-CO"/>
      </w:rPr>
      <w:tab/>
      <w:t xml:space="preserve"> </w:t>
    </w:r>
    <w:r w:rsidR="00CE4D88" w:rsidRPr="00E767E0">
      <w:rPr>
        <w:i/>
        <w:sz w:val="24"/>
        <w:szCs w:val="24"/>
        <w:lang w:val="es-CO"/>
      </w:rPr>
      <w:t xml:space="preserve">           </w:t>
    </w:r>
    <w:r w:rsidR="00CE4D88">
      <w:rPr>
        <w:i/>
        <w:sz w:val="24"/>
        <w:szCs w:val="24"/>
        <w:lang w:val="es-CO"/>
      </w:rPr>
      <w:t xml:space="preserve">                                                               </w:t>
    </w:r>
    <w:r w:rsidR="00CE4D88" w:rsidRPr="00E767E0">
      <w:rPr>
        <w:rFonts w:cs="Arial"/>
        <w:b/>
        <w:bCs/>
        <w:i/>
        <w:iCs/>
        <w:sz w:val="24"/>
        <w:szCs w:val="24"/>
        <w:lang w:val="es-CO"/>
      </w:rPr>
      <w:t>DEPARTAMENTO DEL CAUCA</w:t>
    </w:r>
  </w:p>
  <w:p w:rsidR="00CE4D88" w:rsidRPr="00E767E0" w:rsidRDefault="00CE4D88" w:rsidP="00E767E0">
    <w:pPr>
      <w:pStyle w:val="Encabezado"/>
      <w:pBdr>
        <w:bottom w:val="double" w:sz="6" w:space="11" w:color="auto"/>
      </w:pBdr>
      <w:tabs>
        <w:tab w:val="left" w:pos="1800"/>
        <w:tab w:val="center" w:pos="4703"/>
      </w:tabs>
      <w:jc w:val="center"/>
      <w:rPr>
        <w:rFonts w:cs="Arial"/>
        <w:b/>
        <w:bCs/>
        <w:i/>
        <w:iCs/>
        <w:sz w:val="24"/>
        <w:szCs w:val="24"/>
      </w:rPr>
    </w:pPr>
    <w:r w:rsidRPr="00E767E0">
      <w:rPr>
        <w:i/>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3074" type="#_x0000_t75" style="position:absolute;left:0;text-align:left;margin-left:-3.85pt;margin-top:35.7pt;width:441.45pt;height:567.6pt;z-index:-251659264;mso-position-horizontal-relative:margin;mso-position-vertical-relative:margin" o:allowincell="f">
          <v:imagedata r:id="rId3" o:title="ESCUDO" gain="19661f" blacklevel="22938f" grayscale="t"/>
          <w10:wrap anchorx="margin" anchory="margin"/>
        </v:shape>
      </w:pict>
    </w:r>
    <w:r w:rsidRPr="00E767E0">
      <w:rPr>
        <w:rFonts w:cs="Arial"/>
        <w:b/>
        <w:bCs/>
        <w:i/>
        <w:iCs/>
        <w:sz w:val="24"/>
        <w:szCs w:val="24"/>
      </w:rPr>
      <w:t>MUNICIPIO DE ARGELIA</w:t>
    </w:r>
  </w:p>
  <w:p w:rsidR="00CE4D88" w:rsidRPr="00E767E0" w:rsidRDefault="00CE4D88" w:rsidP="00E767E0">
    <w:pPr>
      <w:pStyle w:val="Encabezado"/>
      <w:pBdr>
        <w:bottom w:val="double" w:sz="6" w:space="11" w:color="auto"/>
      </w:pBdr>
      <w:tabs>
        <w:tab w:val="left" w:pos="1800"/>
      </w:tabs>
      <w:jc w:val="center"/>
      <w:rPr>
        <w:rFonts w:cs="Arial"/>
        <w:b/>
        <w:bCs/>
        <w:i/>
        <w:iCs/>
        <w:sz w:val="24"/>
        <w:szCs w:val="24"/>
      </w:rPr>
    </w:pPr>
    <w:r w:rsidRPr="00E767E0">
      <w:rPr>
        <w:rFonts w:cs="Arial"/>
        <w:b/>
        <w:bCs/>
        <w:i/>
        <w:iCs/>
        <w:sz w:val="24"/>
        <w:szCs w:val="24"/>
      </w:rPr>
      <w:t>NIT: 891-500-725-1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937878"/>
    <w:multiLevelType w:val="hybridMultilevel"/>
    <w:tmpl w:val="F432D5FE"/>
    <w:lvl w:ilvl="0" w:tplc="29D08998">
      <w:start w:val="231"/>
      <w:numFmt w:val="decimal"/>
      <w:lvlText w:val="23%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EC55DAE"/>
    <w:multiLevelType w:val="hybridMultilevel"/>
    <w:tmpl w:val="50F06132"/>
    <w:lvl w:ilvl="0" w:tplc="48009264">
      <w:start w:val="231"/>
      <w:numFmt w:val="decimalZero"/>
      <w:lvlText w:val="%1"/>
      <w:lvlJc w:val="center"/>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1232335A"/>
    <w:multiLevelType w:val="hybridMultilevel"/>
    <w:tmpl w:val="491C08E8"/>
    <w:lvl w:ilvl="0" w:tplc="47B67D88">
      <w:start w:val="1"/>
      <w:numFmt w:val="upperRoman"/>
      <w:lvlText w:val="%1-"/>
      <w:lvlJc w:val="left"/>
      <w:pPr>
        <w:ind w:left="720" w:hanging="72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
    <w:nsid w:val="175956CF"/>
    <w:multiLevelType w:val="hybridMultilevel"/>
    <w:tmpl w:val="0726AC98"/>
    <w:lvl w:ilvl="0" w:tplc="6346CBE8">
      <w:start w:val="23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3CB7024B"/>
    <w:multiLevelType w:val="hybridMultilevel"/>
    <w:tmpl w:val="452C0E44"/>
    <w:lvl w:ilvl="0" w:tplc="6346CBE8">
      <w:start w:val="23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0"/>
  </w:num>
  <w:num w:numId="3">
    <w:abstractNumId w:val="3"/>
  </w:num>
  <w:num w:numId="4">
    <w:abstractNumId w:val="4"/>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displayVerticalDrawingGridEvery w:val="2"/>
  <w:characterSpacingControl w:val="doNotCompress"/>
  <w:hdrShapeDefaults>
    <o:shapedefaults v:ext="edit" spidmax="4098"/>
    <o:shapelayout v:ext="edit">
      <o:idmap v:ext="edit" data="3"/>
    </o:shapelayout>
  </w:hdrShapeDefaults>
  <w:footnotePr>
    <w:footnote w:id="-1"/>
    <w:footnote w:id="0"/>
  </w:footnotePr>
  <w:endnotePr>
    <w:endnote w:id="-1"/>
    <w:endnote w:id="0"/>
  </w:endnotePr>
  <w:compat/>
  <w:rsids>
    <w:rsidRoot w:val="00A629A7"/>
    <w:rsid w:val="00000B7F"/>
    <w:rsid w:val="00062DA9"/>
    <w:rsid w:val="000903F6"/>
    <w:rsid w:val="000B19B2"/>
    <w:rsid w:val="000E7390"/>
    <w:rsid w:val="000F346E"/>
    <w:rsid w:val="00195FF1"/>
    <w:rsid w:val="001B04FA"/>
    <w:rsid w:val="001E02DB"/>
    <w:rsid w:val="00252F9E"/>
    <w:rsid w:val="0026691D"/>
    <w:rsid w:val="002844AB"/>
    <w:rsid w:val="00294309"/>
    <w:rsid w:val="003052CA"/>
    <w:rsid w:val="003117D5"/>
    <w:rsid w:val="003249BE"/>
    <w:rsid w:val="00345FD3"/>
    <w:rsid w:val="00363D8E"/>
    <w:rsid w:val="0037043D"/>
    <w:rsid w:val="003F2883"/>
    <w:rsid w:val="00451760"/>
    <w:rsid w:val="00472699"/>
    <w:rsid w:val="00497777"/>
    <w:rsid w:val="004B51A1"/>
    <w:rsid w:val="004E370D"/>
    <w:rsid w:val="004E5E3B"/>
    <w:rsid w:val="005016FC"/>
    <w:rsid w:val="00564AFC"/>
    <w:rsid w:val="005707DC"/>
    <w:rsid w:val="005752FB"/>
    <w:rsid w:val="005D2B9F"/>
    <w:rsid w:val="005E4272"/>
    <w:rsid w:val="005F4F4B"/>
    <w:rsid w:val="006174B5"/>
    <w:rsid w:val="00630458"/>
    <w:rsid w:val="00666102"/>
    <w:rsid w:val="0068363A"/>
    <w:rsid w:val="006E33A5"/>
    <w:rsid w:val="006F177A"/>
    <w:rsid w:val="00720892"/>
    <w:rsid w:val="00762062"/>
    <w:rsid w:val="00770DED"/>
    <w:rsid w:val="007B4935"/>
    <w:rsid w:val="008130DA"/>
    <w:rsid w:val="00833FD3"/>
    <w:rsid w:val="0085280C"/>
    <w:rsid w:val="00857C55"/>
    <w:rsid w:val="008A1356"/>
    <w:rsid w:val="008C5DAB"/>
    <w:rsid w:val="008D0D24"/>
    <w:rsid w:val="009035A0"/>
    <w:rsid w:val="00906DCA"/>
    <w:rsid w:val="00974356"/>
    <w:rsid w:val="009A2567"/>
    <w:rsid w:val="009D5C84"/>
    <w:rsid w:val="00A225E7"/>
    <w:rsid w:val="00A44774"/>
    <w:rsid w:val="00A47868"/>
    <w:rsid w:val="00A629A7"/>
    <w:rsid w:val="00A62D97"/>
    <w:rsid w:val="00A86A6B"/>
    <w:rsid w:val="00AA1732"/>
    <w:rsid w:val="00AA267C"/>
    <w:rsid w:val="00B02D5F"/>
    <w:rsid w:val="00B31050"/>
    <w:rsid w:val="00B35A94"/>
    <w:rsid w:val="00B65032"/>
    <w:rsid w:val="00BA1217"/>
    <w:rsid w:val="00BF1175"/>
    <w:rsid w:val="00C50FA7"/>
    <w:rsid w:val="00C648BB"/>
    <w:rsid w:val="00C77E67"/>
    <w:rsid w:val="00CD7159"/>
    <w:rsid w:val="00CE4D88"/>
    <w:rsid w:val="00D478F0"/>
    <w:rsid w:val="00DB6B36"/>
    <w:rsid w:val="00DE0918"/>
    <w:rsid w:val="00E20070"/>
    <w:rsid w:val="00E318D5"/>
    <w:rsid w:val="00E528AB"/>
    <w:rsid w:val="00E60E63"/>
    <w:rsid w:val="00E767E0"/>
    <w:rsid w:val="00F17EA6"/>
    <w:rsid w:val="00F919F1"/>
    <w:rsid w:val="00F94121"/>
    <w:rsid w:val="00FE507C"/>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0E63"/>
    <w:pPr>
      <w:spacing w:after="200" w:line="276" w:lineRule="auto"/>
      <w:jc w:val="both"/>
    </w:pPr>
    <w:rPr>
      <w:lang w:val="en-US" w:eastAsia="en-US" w:bidi="en-US"/>
    </w:rPr>
  </w:style>
  <w:style w:type="paragraph" w:styleId="Ttulo1">
    <w:name w:val="heading 1"/>
    <w:basedOn w:val="Normal"/>
    <w:next w:val="Normal"/>
    <w:link w:val="Ttulo1Car"/>
    <w:uiPriority w:val="9"/>
    <w:qFormat/>
    <w:rsid w:val="00E60E63"/>
    <w:pPr>
      <w:spacing w:before="300" w:after="40"/>
      <w:jc w:val="left"/>
      <w:outlineLvl w:val="0"/>
    </w:pPr>
    <w:rPr>
      <w:smallCaps/>
      <w:spacing w:val="5"/>
      <w:sz w:val="32"/>
      <w:szCs w:val="32"/>
    </w:rPr>
  </w:style>
  <w:style w:type="paragraph" w:styleId="Ttulo2">
    <w:name w:val="heading 2"/>
    <w:basedOn w:val="Normal"/>
    <w:next w:val="Normal"/>
    <w:link w:val="Ttulo2Car"/>
    <w:uiPriority w:val="9"/>
    <w:semiHidden/>
    <w:unhideWhenUsed/>
    <w:qFormat/>
    <w:rsid w:val="00E60E63"/>
    <w:pPr>
      <w:spacing w:before="240" w:after="80"/>
      <w:jc w:val="left"/>
      <w:outlineLvl w:val="1"/>
    </w:pPr>
    <w:rPr>
      <w:smallCaps/>
      <w:spacing w:val="5"/>
      <w:sz w:val="28"/>
      <w:szCs w:val="28"/>
    </w:rPr>
  </w:style>
  <w:style w:type="paragraph" w:styleId="Ttulo3">
    <w:name w:val="heading 3"/>
    <w:basedOn w:val="Normal"/>
    <w:next w:val="Normal"/>
    <w:link w:val="Ttulo3Car"/>
    <w:uiPriority w:val="9"/>
    <w:semiHidden/>
    <w:unhideWhenUsed/>
    <w:qFormat/>
    <w:rsid w:val="00E60E63"/>
    <w:pPr>
      <w:spacing w:after="0"/>
      <w:jc w:val="left"/>
      <w:outlineLvl w:val="2"/>
    </w:pPr>
    <w:rPr>
      <w:smallCaps/>
      <w:spacing w:val="5"/>
      <w:sz w:val="24"/>
      <w:szCs w:val="24"/>
    </w:rPr>
  </w:style>
  <w:style w:type="paragraph" w:styleId="Ttulo4">
    <w:name w:val="heading 4"/>
    <w:basedOn w:val="Normal"/>
    <w:next w:val="Normal"/>
    <w:link w:val="Ttulo4Car"/>
    <w:uiPriority w:val="9"/>
    <w:semiHidden/>
    <w:unhideWhenUsed/>
    <w:qFormat/>
    <w:rsid w:val="00E60E63"/>
    <w:pPr>
      <w:spacing w:before="240" w:after="0"/>
      <w:jc w:val="left"/>
      <w:outlineLvl w:val="3"/>
    </w:pPr>
    <w:rPr>
      <w:smallCaps/>
      <w:spacing w:val="10"/>
      <w:sz w:val="22"/>
      <w:szCs w:val="22"/>
    </w:rPr>
  </w:style>
  <w:style w:type="paragraph" w:styleId="Ttulo5">
    <w:name w:val="heading 5"/>
    <w:basedOn w:val="Normal"/>
    <w:next w:val="Normal"/>
    <w:link w:val="Ttulo5Car"/>
    <w:uiPriority w:val="9"/>
    <w:semiHidden/>
    <w:unhideWhenUsed/>
    <w:qFormat/>
    <w:rsid w:val="00E60E63"/>
    <w:pPr>
      <w:spacing w:before="200" w:after="0"/>
      <w:jc w:val="left"/>
      <w:outlineLvl w:val="4"/>
    </w:pPr>
    <w:rPr>
      <w:smallCaps/>
      <w:color w:val="943634"/>
      <w:spacing w:val="10"/>
      <w:sz w:val="22"/>
      <w:szCs w:val="26"/>
    </w:rPr>
  </w:style>
  <w:style w:type="paragraph" w:styleId="Ttulo6">
    <w:name w:val="heading 6"/>
    <w:basedOn w:val="Normal"/>
    <w:next w:val="Normal"/>
    <w:link w:val="Ttulo6Car"/>
    <w:uiPriority w:val="9"/>
    <w:semiHidden/>
    <w:unhideWhenUsed/>
    <w:qFormat/>
    <w:rsid w:val="00E60E63"/>
    <w:pPr>
      <w:spacing w:after="0"/>
      <w:jc w:val="left"/>
      <w:outlineLvl w:val="5"/>
    </w:pPr>
    <w:rPr>
      <w:smallCaps/>
      <w:color w:val="C0504D"/>
      <w:spacing w:val="5"/>
      <w:sz w:val="22"/>
    </w:rPr>
  </w:style>
  <w:style w:type="paragraph" w:styleId="Ttulo7">
    <w:name w:val="heading 7"/>
    <w:basedOn w:val="Normal"/>
    <w:next w:val="Normal"/>
    <w:link w:val="Ttulo7Car"/>
    <w:uiPriority w:val="9"/>
    <w:semiHidden/>
    <w:unhideWhenUsed/>
    <w:qFormat/>
    <w:rsid w:val="00E60E63"/>
    <w:pPr>
      <w:spacing w:after="0"/>
      <w:jc w:val="left"/>
      <w:outlineLvl w:val="6"/>
    </w:pPr>
    <w:rPr>
      <w:b/>
      <w:smallCaps/>
      <w:color w:val="C0504D"/>
      <w:spacing w:val="10"/>
    </w:rPr>
  </w:style>
  <w:style w:type="paragraph" w:styleId="Ttulo8">
    <w:name w:val="heading 8"/>
    <w:basedOn w:val="Normal"/>
    <w:next w:val="Normal"/>
    <w:link w:val="Ttulo8Car"/>
    <w:uiPriority w:val="9"/>
    <w:semiHidden/>
    <w:unhideWhenUsed/>
    <w:qFormat/>
    <w:rsid w:val="00E60E63"/>
    <w:pPr>
      <w:spacing w:after="0"/>
      <w:jc w:val="left"/>
      <w:outlineLvl w:val="7"/>
    </w:pPr>
    <w:rPr>
      <w:b/>
      <w:i/>
      <w:smallCaps/>
      <w:color w:val="943634"/>
    </w:rPr>
  </w:style>
  <w:style w:type="paragraph" w:styleId="Ttulo9">
    <w:name w:val="heading 9"/>
    <w:basedOn w:val="Normal"/>
    <w:next w:val="Normal"/>
    <w:link w:val="Ttulo9Car"/>
    <w:uiPriority w:val="9"/>
    <w:semiHidden/>
    <w:unhideWhenUsed/>
    <w:qFormat/>
    <w:rsid w:val="00E60E63"/>
    <w:pPr>
      <w:spacing w:after="0"/>
      <w:jc w:val="left"/>
      <w:outlineLvl w:val="8"/>
    </w:pPr>
    <w:rPr>
      <w:b/>
      <w:i/>
      <w:smallCaps/>
      <w:color w:val="622423"/>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60E63"/>
    <w:rPr>
      <w:smallCaps/>
      <w:spacing w:val="5"/>
      <w:sz w:val="32"/>
      <w:szCs w:val="32"/>
    </w:rPr>
  </w:style>
  <w:style w:type="character" w:customStyle="1" w:styleId="Ttulo2Car">
    <w:name w:val="Título 2 Car"/>
    <w:basedOn w:val="Fuentedeprrafopredeter"/>
    <w:link w:val="Ttulo2"/>
    <w:uiPriority w:val="9"/>
    <w:semiHidden/>
    <w:rsid w:val="00E60E63"/>
    <w:rPr>
      <w:smallCaps/>
      <w:spacing w:val="5"/>
      <w:sz w:val="28"/>
      <w:szCs w:val="28"/>
    </w:rPr>
  </w:style>
  <w:style w:type="character" w:customStyle="1" w:styleId="Ttulo3Car">
    <w:name w:val="Título 3 Car"/>
    <w:basedOn w:val="Fuentedeprrafopredeter"/>
    <w:link w:val="Ttulo3"/>
    <w:uiPriority w:val="9"/>
    <w:semiHidden/>
    <w:rsid w:val="00E60E63"/>
    <w:rPr>
      <w:smallCaps/>
      <w:spacing w:val="5"/>
      <w:sz w:val="24"/>
      <w:szCs w:val="24"/>
    </w:rPr>
  </w:style>
  <w:style w:type="character" w:customStyle="1" w:styleId="Ttulo4Car">
    <w:name w:val="Título 4 Car"/>
    <w:basedOn w:val="Fuentedeprrafopredeter"/>
    <w:link w:val="Ttulo4"/>
    <w:uiPriority w:val="9"/>
    <w:semiHidden/>
    <w:rsid w:val="00E60E63"/>
    <w:rPr>
      <w:smallCaps/>
      <w:spacing w:val="10"/>
      <w:sz w:val="22"/>
      <w:szCs w:val="22"/>
    </w:rPr>
  </w:style>
  <w:style w:type="character" w:customStyle="1" w:styleId="Ttulo5Car">
    <w:name w:val="Título 5 Car"/>
    <w:basedOn w:val="Fuentedeprrafopredeter"/>
    <w:link w:val="Ttulo5"/>
    <w:uiPriority w:val="9"/>
    <w:semiHidden/>
    <w:rsid w:val="00E60E63"/>
    <w:rPr>
      <w:smallCaps/>
      <w:color w:val="943634"/>
      <w:spacing w:val="10"/>
      <w:sz w:val="22"/>
      <w:szCs w:val="26"/>
    </w:rPr>
  </w:style>
  <w:style w:type="character" w:customStyle="1" w:styleId="Ttulo6Car">
    <w:name w:val="Título 6 Car"/>
    <w:basedOn w:val="Fuentedeprrafopredeter"/>
    <w:link w:val="Ttulo6"/>
    <w:uiPriority w:val="9"/>
    <w:semiHidden/>
    <w:rsid w:val="00E60E63"/>
    <w:rPr>
      <w:smallCaps/>
      <w:color w:val="C0504D"/>
      <w:spacing w:val="5"/>
      <w:sz w:val="22"/>
    </w:rPr>
  </w:style>
  <w:style w:type="character" w:customStyle="1" w:styleId="Ttulo7Car">
    <w:name w:val="Título 7 Car"/>
    <w:basedOn w:val="Fuentedeprrafopredeter"/>
    <w:link w:val="Ttulo7"/>
    <w:uiPriority w:val="9"/>
    <w:semiHidden/>
    <w:rsid w:val="00E60E63"/>
    <w:rPr>
      <w:b/>
      <w:smallCaps/>
      <w:color w:val="C0504D"/>
      <w:spacing w:val="10"/>
    </w:rPr>
  </w:style>
  <w:style w:type="character" w:customStyle="1" w:styleId="Ttulo8Car">
    <w:name w:val="Título 8 Car"/>
    <w:basedOn w:val="Fuentedeprrafopredeter"/>
    <w:link w:val="Ttulo8"/>
    <w:uiPriority w:val="9"/>
    <w:semiHidden/>
    <w:rsid w:val="00E60E63"/>
    <w:rPr>
      <w:b/>
      <w:i/>
      <w:smallCaps/>
      <w:color w:val="943634"/>
    </w:rPr>
  </w:style>
  <w:style w:type="character" w:customStyle="1" w:styleId="Ttulo9Car">
    <w:name w:val="Título 9 Car"/>
    <w:basedOn w:val="Fuentedeprrafopredeter"/>
    <w:link w:val="Ttulo9"/>
    <w:uiPriority w:val="9"/>
    <w:semiHidden/>
    <w:rsid w:val="00E60E63"/>
    <w:rPr>
      <w:b/>
      <w:i/>
      <w:smallCaps/>
      <w:color w:val="622423"/>
    </w:rPr>
  </w:style>
  <w:style w:type="paragraph" w:styleId="Epgrafe">
    <w:name w:val="caption"/>
    <w:basedOn w:val="Normal"/>
    <w:next w:val="Normal"/>
    <w:uiPriority w:val="35"/>
    <w:semiHidden/>
    <w:unhideWhenUsed/>
    <w:qFormat/>
    <w:rsid w:val="00E60E63"/>
    <w:rPr>
      <w:b/>
      <w:bCs/>
      <w:caps/>
      <w:sz w:val="16"/>
      <w:szCs w:val="18"/>
    </w:rPr>
  </w:style>
  <w:style w:type="paragraph" w:styleId="Ttulo">
    <w:name w:val="Title"/>
    <w:basedOn w:val="Normal"/>
    <w:next w:val="Normal"/>
    <w:link w:val="TtuloCar"/>
    <w:uiPriority w:val="10"/>
    <w:qFormat/>
    <w:rsid w:val="00E60E63"/>
    <w:pPr>
      <w:pBdr>
        <w:top w:val="single" w:sz="12" w:space="1" w:color="C0504D"/>
      </w:pBdr>
      <w:spacing w:line="240" w:lineRule="auto"/>
      <w:jc w:val="right"/>
    </w:pPr>
    <w:rPr>
      <w:smallCaps/>
      <w:sz w:val="48"/>
      <w:szCs w:val="48"/>
    </w:rPr>
  </w:style>
  <w:style w:type="character" w:customStyle="1" w:styleId="TtuloCar">
    <w:name w:val="Título Car"/>
    <w:basedOn w:val="Fuentedeprrafopredeter"/>
    <w:link w:val="Ttulo"/>
    <w:uiPriority w:val="10"/>
    <w:rsid w:val="00E60E63"/>
    <w:rPr>
      <w:smallCaps/>
      <w:sz w:val="48"/>
      <w:szCs w:val="48"/>
    </w:rPr>
  </w:style>
  <w:style w:type="paragraph" w:styleId="Subttulo">
    <w:name w:val="Subtitle"/>
    <w:basedOn w:val="Normal"/>
    <w:next w:val="Normal"/>
    <w:link w:val="SubttuloCar"/>
    <w:uiPriority w:val="11"/>
    <w:qFormat/>
    <w:rsid w:val="00E60E63"/>
    <w:pPr>
      <w:spacing w:after="720" w:line="240" w:lineRule="auto"/>
      <w:jc w:val="right"/>
    </w:pPr>
    <w:rPr>
      <w:rFonts w:ascii="Cambria" w:eastAsia="Times New Roman" w:hAnsi="Cambria"/>
      <w:szCs w:val="22"/>
    </w:rPr>
  </w:style>
  <w:style w:type="character" w:customStyle="1" w:styleId="SubttuloCar">
    <w:name w:val="Subtítulo Car"/>
    <w:basedOn w:val="Fuentedeprrafopredeter"/>
    <w:link w:val="Subttulo"/>
    <w:uiPriority w:val="11"/>
    <w:rsid w:val="00E60E63"/>
    <w:rPr>
      <w:rFonts w:ascii="Cambria" w:eastAsia="Times New Roman" w:hAnsi="Cambria" w:cs="Times New Roman"/>
      <w:szCs w:val="22"/>
    </w:rPr>
  </w:style>
  <w:style w:type="character" w:styleId="Textoennegrita">
    <w:name w:val="Strong"/>
    <w:uiPriority w:val="22"/>
    <w:qFormat/>
    <w:rsid w:val="00E60E63"/>
    <w:rPr>
      <w:b/>
      <w:color w:val="C0504D"/>
    </w:rPr>
  </w:style>
  <w:style w:type="character" w:styleId="nfasis">
    <w:name w:val="Emphasis"/>
    <w:uiPriority w:val="20"/>
    <w:qFormat/>
    <w:rsid w:val="00E60E63"/>
    <w:rPr>
      <w:b/>
      <w:i/>
      <w:spacing w:val="10"/>
    </w:rPr>
  </w:style>
  <w:style w:type="paragraph" w:styleId="Sinespaciado">
    <w:name w:val="No Spacing"/>
    <w:basedOn w:val="Normal"/>
    <w:link w:val="SinespaciadoCar"/>
    <w:uiPriority w:val="1"/>
    <w:qFormat/>
    <w:rsid w:val="00E60E63"/>
    <w:pPr>
      <w:spacing w:after="0" w:line="240" w:lineRule="auto"/>
    </w:pPr>
  </w:style>
  <w:style w:type="character" w:customStyle="1" w:styleId="SinespaciadoCar">
    <w:name w:val="Sin espaciado Car"/>
    <w:basedOn w:val="Fuentedeprrafopredeter"/>
    <w:link w:val="Sinespaciado"/>
    <w:uiPriority w:val="1"/>
    <w:rsid w:val="00E60E63"/>
  </w:style>
  <w:style w:type="paragraph" w:styleId="Prrafodelista">
    <w:name w:val="List Paragraph"/>
    <w:basedOn w:val="Normal"/>
    <w:uiPriority w:val="34"/>
    <w:qFormat/>
    <w:rsid w:val="00E60E63"/>
    <w:pPr>
      <w:ind w:left="720"/>
      <w:contextualSpacing/>
    </w:pPr>
  </w:style>
  <w:style w:type="paragraph" w:styleId="Cita">
    <w:name w:val="Quote"/>
    <w:basedOn w:val="Normal"/>
    <w:next w:val="Normal"/>
    <w:link w:val="CitaCar"/>
    <w:uiPriority w:val="29"/>
    <w:qFormat/>
    <w:rsid w:val="00E60E63"/>
    <w:rPr>
      <w:i/>
    </w:rPr>
  </w:style>
  <w:style w:type="character" w:customStyle="1" w:styleId="CitaCar">
    <w:name w:val="Cita Car"/>
    <w:basedOn w:val="Fuentedeprrafopredeter"/>
    <w:link w:val="Cita"/>
    <w:uiPriority w:val="29"/>
    <w:rsid w:val="00E60E63"/>
    <w:rPr>
      <w:i/>
    </w:rPr>
  </w:style>
  <w:style w:type="paragraph" w:styleId="Citadestacada">
    <w:name w:val="Intense Quote"/>
    <w:basedOn w:val="Normal"/>
    <w:next w:val="Normal"/>
    <w:link w:val="CitadestacadaCar"/>
    <w:uiPriority w:val="30"/>
    <w:qFormat/>
    <w:rsid w:val="00E60E63"/>
    <w:pPr>
      <w:pBdr>
        <w:top w:val="single" w:sz="8" w:space="10" w:color="943634"/>
        <w:left w:val="single" w:sz="8" w:space="10" w:color="943634"/>
        <w:bottom w:val="single" w:sz="8" w:space="10" w:color="943634"/>
        <w:right w:val="single" w:sz="8" w:space="10" w:color="943634"/>
      </w:pBdr>
      <w:shd w:val="clear" w:color="auto" w:fill="C0504D"/>
      <w:spacing w:before="140" w:after="140"/>
      <w:ind w:left="1440" w:right="1440"/>
    </w:pPr>
    <w:rPr>
      <w:b/>
      <w:i/>
      <w:color w:val="FFFFFF"/>
    </w:rPr>
  </w:style>
  <w:style w:type="character" w:customStyle="1" w:styleId="CitadestacadaCar">
    <w:name w:val="Cita destacada Car"/>
    <w:basedOn w:val="Fuentedeprrafopredeter"/>
    <w:link w:val="Citadestacada"/>
    <w:uiPriority w:val="30"/>
    <w:rsid w:val="00E60E63"/>
    <w:rPr>
      <w:b/>
      <w:i/>
      <w:color w:val="FFFFFF"/>
      <w:shd w:val="clear" w:color="auto" w:fill="C0504D"/>
    </w:rPr>
  </w:style>
  <w:style w:type="character" w:styleId="nfasissutil">
    <w:name w:val="Subtle Emphasis"/>
    <w:uiPriority w:val="19"/>
    <w:qFormat/>
    <w:rsid w:val="00E60E63"/>
    <w:rPr>
      <w:i/>
    </w:rPr>
  </w:style>
  <w:style w:type="character" w:styleId="nfasisintenso">
    <w:name w:val="Intense Emphasis"/>
    <w:uiPriority w:val="21"/>
    <w:qFormat/>
    <w:rsid w:val="00E60E63"/>
    <w:rPr>
      <w:b/>
      <w:i/>
      <w:color w:val="C0504D"/>
      <w:spacing w:val="10"/>
    </w:rPr>
  </w:style>
  <w:style w:type="character" w:styleId="Referenciasutil">
    <w:name w:val="Subtle Reference"/>
    <w:uiPriority w:val="31"/>
    <w:qFormat/>
    <w:rsid w:val="00E60E63"/>
    <w:rPr>
      <w:b/>
    </w:rPr>
  </w:style>
  <w:style w:type="character" w:styleId="Referenciaintensa">
    <w:name w:val="Intense Reference"/>
    <w:uiPriority w:val="32"/>
    <w:qFormat/>
    <w:rsid w:val="00E60E63"/>
    <w:rPr>
      <w:b/>
      <w:bCs/>
      <w:smallCaps/>
      <w:spacing w:val="5"/>
      <w:sz w:val="22"/>
      <w:szCs w:val="22"/>
      <w:u w:val="single"/>
    </w:rPr>
  </w:style>
  <w:style w:type="character" w:styleId="Ttulodellibro">
    <w:name w:val="Book Title"/>
    <w:uiPriority w:val="33"/>
    <w:qFormat/>
    <w:rsid w:val="00E60E63"/>
    <w:rPr>
      <w:rFonts w:ascii="Cambria" w:eastAsia="Times New Roman" w:hAnsi="Cambria" w:cs="Times New Roman"/>
      <w:i/>
      <w:iCs/>
      <w:sz w:val="20"/>
      <w:szCs w:val="20"/>
    </w:rPr>
  </w:style>
  <w:style w:type="paragraph" w:styleId="TtulodeTDC">
    <w:name w:val="TOC Heading"/>
    <w:basedOn w:val="Ttulo1"/>
    <w:next w:val="Normal"/>
    <w:uiPriority w:val="39"/>
    <w:semiHidden/>
    <w:unhideWhenUsed/>
    <w:qFormat/>
    <w:rsid w:val="00E60E63"/>
    <w:pPr>
      <w:outlineLvl w:val="9"/>
    </w:pPr>
  </w:style>
  <w:style w:type="paragraph" w:styleId="Encabezado">
    <w:name w:val="header"/>
    <w:basedOn w:val="Normal"/>
    <w:link w:val="EncabezadoCar"/>
    <w:uiPriority w:val="99"/>
    <w:unhideWhenUsed/>
    <w:rsid w:val="00E767E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767E0"/>
  </w:style>
  <w:style w:type="paragraph" w:styleId="Piedepgina">
    <w:name w:val="footer"/>
    <w:basedOn w:val="Normal"/>
    <w:link w:val="PiedepginaCar"/>
    <w:uiPriority w:val="99"/>
    <w:semiHidden/>
    <w:unhideWhenUsed/>
    <w:rsid w:val="00E767E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E767E0"/>
  </w:style>
  <w:style w:type="table" w:styleId="Tablaconcuadrcula">
    <w:name w:val="Table Grid"/>
    <w:basedOn w:val="Tablanormal"/>
    <w:uiPriority w:val="59"/>
    <w:rsid w:val="00A62D9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72089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20892"/>
    <w:rPr>
      <w:rFonts w:ascii="Tahoma" w:hAnsi="Tahoma" w:cs="Tahoma"/>
      <w:sz w:val="16"/>
      <w:szCs w:val="16"/>
      <w:lang w:val="en-US" w:eastAsia="en-US" w:bidi="en-US"/>
    </w:rPr>
  </w:style>
  <w:style w:type="character" w:styleId="Hipervnculo">
    <w:name w:val="Hyperlink"/>
    <w:basedOn w:val="Fuentedeprrafopredeter"/>
    <w:uiPriority w:val="99"/>
    <w:semiHidden/>
    <w:unhideWhenUsed/>
    <w:rsid w:val="00497777"/>
    <w:rPr>
      <w:color w:val="0000FF"/>
      <w:u w:val="single"/>
    </w:rPr>
  </w:style>
  <w:style w:type="character" w:styleId="Hipervnculovisitado">
    <w:name w:val="FollowedHyperlink"/>
    <w:basedOn w:val="Fuentedeprrafopredeter"/>
    <w:uiPriority w:val="99"/>
    <w:semiHidden/>
    <w:unhideWhenUsed/>
    <w:rsid w:val="00497777"/>
    <w:rPr>
      <w:color w:val="800080"/>
      <w:u w:val="single"/>
    </w:rPr>
  </w:style>
  <w:style w:type="paragraph" w:customStyle="1" w:styleId="font5">
    <w:name w:val="font5"/>
    <w:basedOn w:val="Normal"/>
    <w:rsid w:val="00497777"/>
    <w:pPr>
      <w:spacing w:before="100" w:beforeAutospacing="1" w:after="100" w:afterAutospacing="1" w:line="240" w:lineRule="auto"/>
      <w:jc w:val="left"/>
    </w:pPr>
    <w:rPr>
      <w:rFonts w:ascii="Tahoma" w:eastAsia="Times New Roman" w:hAnsi="Tahoma" w:cs="Tahoma"/>
      <w:color w:val="000000"/>
      <w:sz w:val="16"/>
      <w:szCs w:val="16"/>
      <w:lang w:val="es-CO" w:eastAsia="es-CO" w:bidi="ar-SA"/>
    </w:rPr>
  </w:style>
  <w:style w:type="paragraph" w:customStyle="1" w:styleId="font6">
    <w:name w:val="font6"/>
    <w:basedOn w:val="Normal"/>
    <w:rsid w:val="00497777"/>
    <w:pPr>
      <w:spacing w:before="100" w:beforeAutospacing="1" w:after="100" w:afterAutospacing="1" w:line="240" w:lineRule="auto"/>
      <w:jc w:val="left"/>
    </w:pPr>
    <w:rPr>
      <w:rFonts w:ascii="Tahoma" w:eastAsia="Times New Roman" w:hAnsi="Tahoma" w:cs="Tahoma"/>
      <w:b/>
      <w:bCs/>
      <w:color w:val="000000"/>
      <w:sz w:val="16"/>
      <w:szCs w:val="16"/>
      <w:lang w:val="es-CO" w:eastAsia="es-CO" w:bidi="ar-SA"/>
    </w:rPr>
  </w:style>
  <w:style w:type="paragraph" w:customStyle="1" w:styleId="xl66">
    <w:name w:val="xl66"/>
    <w:basedOn w:val="Normal"/>
    <w:rsid w:val="00497777"/>
    <w:pPr>
      <w:pBdr>
        <w:left w:val="single" w:sz="8" w:space="0" w:color="auto"/>
        <w:right w:val="single" w:sz="8" w:space="0" w:color="auto"/>
      </w:pBdr>
      <w:spacing w:before="100" w:beforeAutospacing="1" w:after="100" w:afterAutospacing="1" w:line="240" w:lineRule="auto"/>
      <w:jc w:val="left"/>
    </w:pPr>
    <w:rPr>
      <w:rFonts w:ascii="Times New Roman" w:eastAsia="Times New Roman" w:hAnsi="Times New Roman"/>
      <w:sz w:val="24"/>
      <w:szCs w:val="24"/>
      <w:lang w:val="es-CO" w:eastAsia="es-CO" w:bidi="ar-SA"/>
    </w:rPr>
  </w:style>
  <w:style w:type="paragraph" w:customStyle="1" w:styleId="xl67">
    <w:name w:val="xl67"/>
    <w:basedOn w:val="Normal"/>
    <w:rsid w:val="00497777"/>
    <w:pPr>
      <w:spacing w:before="100" w:beforeAutospacing="1" w:after="100" w:afterAutospacing="1" w:line="240" w:lineRule="auto"/>
      <w:jc w:val="right"/>
    </w:pPr>
    <w:rPr>
      <w:rFonts w:ascii="Times New Roman" w:eastAsia="Times New Roman" w:hAnsi="Times New Roman"/>
      <w:sz w:val="24"/>
      <w:szCs w:val="24"/>
      <w:lang w:val="es-CO" w:eastAsia="es-CO" w:bidi="ar-SA"/>
    </w:rPr>
  </w:style>
  <w:style w:type="paragraph" w:customStyle="1" w:styleId="xl69">
    <w:name w:val="xl69"/>
    <w:basedOn w:val="Normal"/>
    <w:rsid w:val="00497777"/>
    <w:pPr>
      <w:pBdr>
        <w:left w:val="single" w:sz="8" w:space="0" w:color="auto"/>
        <w:right w:val="single" w:sz="8" w:space="0" w:color="auto"/>
      </w:pBdr>
      <w:spacing w:before="100" w:beforeAutospacing="1" w:after="100" w:afterAutospacing="1" w:line="240" w:lineRule="auto"/>
      <w:jc w:val="left"/>
    </w:pPr>
    <w:rPr>
      <w:rFonts w:ascii="Arial" w:eastAsia="Times New Roman" w:hAnsi="Arial" w:cs="Arial"/>
      <w:sz w:val="24"/>
      <w:szCs w:val="24"/>
      <w:lang w:val="es-CO" w:eastAsia="es-CO" w:bidi="ar-SA"/>
    </w:rPr>
  </w:style>
  <w:style w:type="paragraph" w:customStyle="1" w:styleId="xl70">
    <w:name w:val="xl70"/>
    <w:basedOn w:val="Normal"/>
    <w:rsid w:val="00497777"/>
    <w:pPr>
      <w:spacing w:before="100" w:beforeAutospacing="1" w:after="100" w:afterAutospacing="1" w:line="240" w:lineRule="auto"/>
      <w:jc w:val="left"/>
    </w:pPr>
    <w:rPr>
      <w:rFonts w:ascii="Times New Roman" w:eastAsia="Times New Roman" w:hAnsi="Times New Roman"/>
      <w:sz w:val="24"/>
      <w:szCs w:val="24"/>
      <w:lang w:val="es-CO" w:eastAsia="es-CO" w:bidi="ar-SA"/>
    </w:rPr>
  </w:style>
  <w:style w:type="paragraph" w:customStyle="1" w:styleId="xl71">
    <w:name w:val="xl71"/>
    <w:basedOn w:val="Normal"/>
    <w:rsid w:val="00497777"/>
    <w:pPr>
      <w:pBdr>
        <w:left w:val="single" w:sz="8" w:space="0" w:color="auto"/>
        <w:right w:val="single" w:sz="8" w:space="0" w:color="auto"/>
      </w:pBdr>
      <w:spacing w:before="100" w:beforeAutospacing="1" w:after="100" w:afterAutospacing="1" w:line="240" w:lineRule="auto"/>
      <w:jc w:val="left"/>
    </w:pPr>
    <w:rPr>
      <w:rFonts w:ascii="Arial" w:eastAsia="Times New Roman" w:hAnsi="Arial" w:cs="Arial"/>
      <w:b/>
      <w:bCs/>
      <w:sz w:val="24"/>
      <w:szCs w:val="24"/>
      <w:lang w:val="es-CO" w:eastAsia="es-CO" w:bidi="ar-SA"/>
    </w:rPr>
  </w:style>
  <w:style w:type="paragraph" w:customStyle="1" w:styleId="xl72">
    <w:name w:val="xl72"/>
    <w:basedOn w:val="Normal"/>
    <w:rsid w:val="00497777"/>
    <w:pPr>
      <w:pBdr>
        <w:left w:val="single" w:sz="8" w:space="0" w:color="auto"/>
        <w:right w:val="single" w:sz="8" w:space="0" w:color="auto"/>
      </w:pBdr>
      <w:spacing w:before="100" w:beforeAutospacing="1" w:after="100" w:afterAutospacing="1" w:line="240" w:lineRule="auto"/>
      <w:jc w:val="left"/>
    </w:pPr>
    <w:rPr>
      <w:rFonts w:ascii="Arial" w:eastAsia="Times New Roman" w:hAnsi="Arial" w:cs="Arial"/>
      <w:sz w:val="24"/>
      <w:szCs w:val="24"/>
      <w:lang w:val="es-CO" w:eastAsia="es-CO" w:bidi="ar-SA"/>
    </w:rPr>
  </w:style>
  <w:style w:type="paragraph" w:customStyle="1" w:styleId="xl73">
    <w:name w:val="xl73"/>
    <w:basedOn w:val="Normal"/>
    <w:rsid w:val="00497777"/>
    <w:pPr>
      <w:pBdr>
        <w:top w:val="single" w:sz="8" w:space="0" w:color="auto"/>
        <w:left w:val="single" w:sz="8" w:space="0" w:color="auto"/>
        <w:right w:val="single" w:sz="8" w:space="0" w:color="auto"/>
      </w:pBdr>
      <w:spacing w:before="100" w:beforeAutospacing="1" w:after="100" w:afterAutospacing="1" w:line="240" w:lineRule="auto"/>
      <w:jc w:val="left"/>
    </w:pPr>
    <w:rPr>
      <w:rFonts w:ascii="Arial" w:eastAsia="Times New Roman" w:hAnsi="Arial" w:cs="Arial"/>
      <w:b/>
      <w:bCs/>
      <w:sz w:val="24"/>
      <w:szCs w:val="24"/>
      <w:lang w:val="es-CO" w:eastAsia="es-CO" w:bidi="ar-SA"/>
    </w:rPr>
  </w:style>
  <w:style w:type="paragraph" w:customStyle="1" w:styleId="xl74">
    <w:name w:val="xl74"/>
    <w:basedOn w:val="Normal"/>
    <w:rsid w:val="00497777"/>
    <w:pPr>
      <w:pBdr>
        <w:left w:val="single" w:sz="8" w:space="0" w:color="auto"/>
        <w:bottom w:val="single" w:sz="8" w:space="0" w:color="auto"/>
        <w:right w:val="single" w:sz="8" w:space="0" w:color="auto"/>
      </w:pBdr>
      <w:spacing w:before="100" w:beforeAutospacing="1" w:after="100" w:afterAutospacing="1" w:line="240" w:lineRule="auto"/>
      <w:jc w:val="left"/>
    </w:pPr>
    <w:rPr>
      <w:rFonts w:ascii="Times New Roman" w:eastAsia="Times New Roman" w:hAnsi="Times New Roman"/>
      <w:sz w:val="24"/>
      <w:szCs w:val="24"/>
      <w:lang w:val="es-CO" w:eastAsia="es-CO" w:bidi="ar-SA"/>
    </w:rPr>
  </w:style>
  <w:style w:type="paragraph" w:customStyle="1" w:styleId="xl76">
    <w:name w:val="xl76"/>
    <w:basedOn w:val="Normal"/>
    <w:rsid w:val="00497777"/>
    <w:pPr>
      <w:spacing w:before="100" w:beforeAutospacing="1" w:after="100" w:afterAutospacing="1" w:line="240" w:lineRule="auto"/>
      <w:jc w:val="left"/>
    </w:pPr>
    <w:rPr>
      <w:rFonts w:ascii="Arial" w:eastAsia="Times New Roman" w:hAnsi="Arial" w:cs="Arial"/>
      <w:sz w:val="16"/>
      <w:szCs w:val="16"/>
      <w:lang w:val="es-CO" w:eastAsia="es-CO" w:bidi="ar-SA"/>
    </w:rPr>
  </w:style>
  <w:style w:type="paragraph" w:customStyle="1" w:styleId="xl77">
    <w:name w:val="xl77"/>
    <w:basedOn w:val="Normal"/>
    <w:rsid w:val="00497777"/>
    <w:pPr>
      <w:spacing w:before="100" w:beforeAutospacing="1" w:after="100" w:afterAutospacing="1" w:line="240" w:lineRule="auto"/>
      <w:jc w:val="left"/>
    </w:pPr>
    <w:rPr>
      <w:rFonts w:ascii="Arial" w:eastAsia="Times New Roman" w:hAnsi="Arial" w:cs="Arial"/>
      <w:b/>
      <w:bCs/>
      <w:sz w:val="24"/>
      <w:szCs w:val="24"/>
      <w:lang w:val="es-CO" w:eastAsia="es-CO" w:bidi="ar-SA"/>
    </w:rPr>
  </w:style>
  <w:style w:type="paragraph" w:customStyle="1" w:styleId="xl78">
    <w:name w:val="xl78"/>
    <w:basedOn w:val="Normal"/>
    <w:rsid w:val="00497777"/>
    <w:pPr>
      <w:pBdr>
        <w:top w:val="single" w:sz="8" w:space="0" w:color="auto"/>
        <w:left w:val="single" w:sz="8" w:space="0" w:color="auto"/>
      </w:pBdr>
      <w:spacing w:before="100" w:beforeAutospacing="1" w:after="100" w:afterAutospacing="1" w:line="240" w:lineRule="auto"/>
      <w:jc w:val="left"/>
      <w:textAlignment w:val="center"/>
    </w:pPr>
    <w:rPr>
      <w:rFonts w:ascii="Arial" w:eastAsia="Times New Roman" w:hAnsi="Arial" w:cs="Arial"/>
      <w:b/>
      <w:bCs/>
      <w:sz w:val="24"/>
      <w:szCs w:val="24"/>
      <w:lang w:val="es-CO" w:eastAsia="es-CO" w:bidi="ar-SA"/>
    </w:rPr>
  </w:style>
  <w:style w:type="paragraph" w:customStyle="1" w:styleId="xl79">
    <w:name w:val="xl79"/>
    <w:basedOn w:val="Normal"/>
    <w:rsid w:val="00497777"/>
    <w:pPr>
      <w:pBdr>
        <w:left w:val="single" w:sz="8" w:space="0" w:color="auto"/>
        <w:bottom w:val="single" w:sz="8" w:space="0" w:color="auto"/>
      </w:pBdr>
      <w:spacing w:before="100" w:beforeAutospacing="1" w:after="100" w:afterAutospacing="1" w:line="240" w:lineRule="auto"/>
      <w:jc w:val="left"/>
      <w:textAlignment w:val="center"/>
    </w:pPr>
    <w:rPr>
      <w:rFonts w:ascii="Arial" w:eastAsia="Times New Roman" w:hAnsi="Arial" w:cs="Arial"/>
      <w:b/>
      <w:bCs/>
      <w:sz w:val="24"/>
      <w:szCs w:val="24"/>
      <w:lang w:val="es-CO" w:eastAsia="es-CO" w:bidi="ar-SA"/>
    </w:rPr>
  </w:style>
  <w:style w:type="paragraph" w:customStyle="1" w:styleId="xl80">
    <w:name w:val="xl80"/>
    <w:basedOn w:val="Normal"/>
    <w:rsid w:val="00497777"/>
    <w:pPr>
      <w:pBdr>
        <w:left w:val="single" w:sz="8" w:space="0" w:color="auto"/>
        <w:bottom w:val="single" w:sz="8" w:space="0" w:color="auto"/>
      </w:pBdr>
      <w:spacing w:before="100" w:beforeAutospacing="1" w:after="100" w:afterAutospacing="1" w:line="240" w:lineRule="auto"/>
      <w:jc w:val="left"/>
    </w:pPr>
    <w:rPr>
      <w:rFonts w:ascii="Times New Roman" w:eastAsia="Times New Roman" w:hAnsi="Times New Roman"/>
      <w:sz w:val="24"/>
      <w:szCs w:val="24"/>
      <w:lang w:val="es-CO" w:eastAsia="es-CO" w:bidi="ar-SA"/>
    </w:rPr>
  </w:style>
  <w:style w:type="paragraph" w:customStyle="1" w:styleId="xl81">
    <w:name w:val="xl81"/>
    <w:basedOn w:val="Normal"/>
    <w:rsid w:val="00497777"/>
    <w:pPr>
      <w:pBdr>
        <w:top w:val="single" w:sz="8" w:space="0" w:color="auto"/>
        <w:left w:val="single" w:sz="8" w:space="0" w:color="auto"/>
      </w:pBdr>
      <w:spacing w:before="100" w:beforeAutospacing="1" w:after="100" w:afterAutospacing="1" w:line="240" w:lineRule="auto"/>
      <w:jc w:val="left"/>
    </w:pPr>
    <w:rPr>
      <w:rFonts w:ascii="Arial" w:eastAsia="Times New Roman" w:hAnsi="Arial" w:cs="Arial"/>
      <w:b/>
      <w:bCs/>
      <w:sz w:val="24"/>
      <w:szCs w:val="24"/>
      <w:lang w:val="es-CO" w:eastAsia="es-CO" w:bidi="ar-SA"/>
    </w:rPr>
  </w:style>
  <w:style w:type="paragraph" w:customStyle="1" w:styleId="xl82">
    <w:name w:val="xl82"/>
    <w:basedOn w:val="Normal"/>
    <w:rsid w:val="00497777"/>
    <w:pPr>
      <w:pBdr>
        <w:left w:val="single" w:sz="8" w:space="0" w:color="auto"/>
      </w:pBdr>
      <w:spacing w:before="100" w:beforeAutospacing="1" w:after="100" w:afterAutospacing="1" w:line="240" w:lineRule="auto"/>
      <w:jc w:val="left"/>
    </w:pPr>
    <w:rPr>
      <w:rFonts w:ascii="Times New Roman" w:eastAsia="Times New Roman" w:hAnsi="Times New Roman"/>
      <w:sz w:val="24"/>
      <w:szCs w:val="24"/>
      <w:lang w:val="es-CO" w:eastAsia="es-CO" w:bidi="ar-SA"/>
    </w:rPr>
  </w:style>
  <w:style w:type="paragraph" w:customStyle="1" w:styleId="xl83">
    <w:name w:val="xl83"/>
    <w:basedOn w:val="Normal"/>
    <w:rsid w:val="00497777"/>
    <w:pPr>
      <w:pBdr>
        <w:top w:val="single" w:sz="8" w:space="0" w:color="auto"/>
        <w:left w:val="single" w:sz="8"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24"/>
      <w:szCs w:val="24"/>
      <w:lang w:val="es-CO" w:eastAsia="es-CO" w:bidi="ar-SA"/>
    </w:rPr>
  </w:style>
  <w:style w:type="paragraph" w:customStyle="1" w:styleId="xl84">
    <w:name w:val="xl84"/>
    <w:basedOn w:val="Normal"/>
    <w:rsid w:val="00497777"/>
    <w:pPr>
      <w:pBdr>
        <w:left w:val="single" w:sz="8"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24"/>
      <w:szCs w:val="24"/>
      <w:lang w:val="es-CO" w:eastAsia="es-CO" w:bidi="ar-SA"/>
    </w:rPr>
  </w:style>
  <w:style w:type="paragraph" w:customStyle="1" w:styleId="xl85">
    <w:name w:val="xl85"/>
    <w:basedOn w:val="Normal"/>
    <w:rsid w:val="00497777"/>
    <w:pPr>
      <w:pBdr>
        <w:left w:val="single" w:sz="8" w:space="0" w:color="auto"/>
        <w:bottom w:val="single" w:sz="8"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24"/>
      <w:szCs w:val="24"/>
      <w:lang w:val="es-CO" w:eastAsia="es-CO" w:bidi="ar-SA"/>
    </w:rPr>
  </w:style>
  <w:style w:type="paragraph" w:customStyle="1" w:styleId="xl86">
    <w:name w:val="xl86"/>
    <w:basedOn w:val="Normal"/>
    <w:rsid w:val="00497777"/>
    <w:pPr>
      <w:pBdr>
        <w:left w:val="single" w:sz="8" w:space="0" w:color="auto"/>
      </w:pBdr>
      <w:spacing w:before="100" w:beforeAutospacing="1" w:after="100" w:afterAutospacing="1" w:line="240" w:lineRule="auto"/>
      <w:jc w:val="left"/>
      <w:textAlignment w:val="center"/>
    </w:pPr>
    <w:rPr>
      <w:rFonts w:ascii="Arial" w:eastAsia="Times New Roman" w:hAnsi="Arial" w:cs="Arial"/>
      <w:b/>
      <w:bCs/>
      <w:sz w:val="24"/>
      <w:szCs w:val="24"/>
      <w:lang w:val="es-CO" w:eastAsia="es-CO" w:bidi="ar-SA"/>
    </w:rPr>
  </w:style>
  <w:style w:type="paragraph" w:customStyle="1" w:styleId="xl87">
    <w:name w:val="xl87"/>
    <w:basedOn w:val="Normal"/>
    <w:rsid w:val="00497777"/>
    <w:pPr>
      <w:spacing w:before="100" w:beforeAutospacing="1" w:after="100" w:afterAutospacing="1" w:line="240" w:lineRule="auto"/>
      <w:jc w:val="left"/>
    </w:pPr>
    <w:rPr>
      <w:rFonts w:ascii="Arial" w:eastAsia="Times New Roman" w:hAnsi="Arial" w:cs="Arial"/>
      <w:b/>
      <w:bCs/>
      <w:i/>
      <w:iCs/>
      <w:sz w:val="24"/>
      <w:szCs w:val="24"/>
      <w:lang w:val="es-CO" w:eastAsia="es-CO" w:bidi="ar-SA"/>
    </w:rPr>
  </w:style>
  <w:style w:type="paragraph" w:customStyle="1" w:styleId="xl88">
    <w:name w:val="xl88"/>
    <w:basedOn w:val="Normal"/>
    <w:rsid w:val="00497777"/>
    <w:pPr>
      <w:pBdr>
        <w:top w:val="single" w:sz="8" w:space="0" w:color="auto"/>
        <w:left w:val="single" w:sz="8"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24"/>
      <w:szCs w:val="24"/>
      <w:lang w:val="es-CO" w:eastAsia="es-CO" w:bidi="ar-SA"/>
    </w:rPr>
  </w:style>
  <w:style w:type="paragraph" w:customStyle="1" w:styleId="xl89">
    <w:name w:val="xl89"/>
    <w:basedOn w:val="Normal"/>
    <w:rsid w:val="00497777"/>
    <w:pPr>
      <w:pBdr>
        <w:left w:val="single" w:sz="8"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24"/>
      <w:szCs w:val="24"/>
      <w:lang w:val="es-CO" w:eastAsia="es-CO" w:bidi="ar-SA"/>
    </w:rPr>
  </w:style>
  <w:style w:type="paragraph" w:customStyle="1" w:styleId="xl90">
    <w:name w:val="xl90"/>
    <w:basedOn w:val="Normal"/>
    <w:rsid w:val="00497777"/>
    <w:pPr>
      <w:pBdr>
        <w:left w:val="single" w:sz="8" w:space="0" w:color="auto"/>
        <w:bottom w:val="single" w:sz="8"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24"/>
      <w:szCs w:val="24"/>
      <w:lang w:val="es-CO" w:eastAsia="es-CO" w:bidi="ar-SA"/>
    </w:rPr>
  </w:style>
  <w:style w:type="paragraph" w:customStyle="1" w:styleId="xl91">
    <w:name w:val="xl91"/>
    <w:basedOn w:val="Normal"/>
    <w:rsid w:val="00497777"/>
    <w:pPr>
      <w:pBdr>
        <w:top w:val="single" w:sz="8" w:space="0" w:color="auto"/>
        <w:left w:val="single" w:sz="8" w:space="0" w:color="auto"/>
        <w:right w:val="single" w:sz="8" w:space="0" w:color="auto"/>
      </w:pBdr>
      <w:spacing w:before="100" w:beforeAutospacing="1" w:after="100" w:afterAutospacing="1" w:line="240" w:lineRule="auto"/>
      <w:jc w:val="right"/>
      <w:textAlignment w:val="center"/>
    </w:pPr>
    <w:rPr>
      <w:rFonts w:ascii="Arial" w:eastAsia="Times New Roman" w:hAnsi="Arial" w:cs="Arial"/>
      <w:b/>
      <w:bCs/>
      <w:sz w:val="24"/>
      <w:szCs w:val="24"/>
      <w:lang w:val="es-CO" w:eastAsia="es-CO" w:bidi="ar-SA"/>
    </w:rPr>
  </w:style>
  <w:style w:type="paragraph" w:customStyle="1" w:styleId="xl92">
    <w:name w:val="xl92"/>
    <w:basedOn w:val="Normal"/>
    <w:rsid w:val="00497777"/>
    <w:pPr>
      <w:spacing w:before="100" w:beforeAutospacing="1" w:after="100" w:afterAutospacing="1" w:line="240" w:lineRule="auto"/>
      <w:jc w:val="left"/>
    </w:pPr>
    <w:rPr>
      <w:rFonts w:ascii="Arial" w:eastAsia="Times New Roman" w:hAnsi="Arial" w:cs="Arial"/>
      <w:b/>
      <w:bCs/>
      <w:color w:val="000000"/>
      <w:sz w:val="14"/>
      <w:szCs w:val="14"/>
      <w:lang w:val="es-CO" w:eastAsia="es-CO" w:bidi="ar-SA"/>
    </w:rPr>
  </w:style>
  <w:style w:type="paragraph" w:customStyle="1" w:styleId="xl93">
    <w:name w:val="xl93"/>
    <w:basedOn w:val="Normal"/>
    <w:rsid w:val="00497777"/>
    <w:pPr>
      <w:spacing w:before="100" w:beforeAutospacing="1" w:after="100" w:afterAutospacing="1" w:line="240" w:lineRule="auto"/>
      <w:jc w:val="left"/>
    </w:pPr>
    <w:rPr>
      <w:rFonts w:ascii="Arial" w:eastAsia="Times New Roman" w:hAnsi="Arial" w:cs="Arial"/>
      <w:sz w:val="24"/>
      <w:szCs w:val="24"/>
      <w:lang w:val="es-CO" w:eastAsia="es-CO" w:bidi="ar-SA"/>
    </w:rPr>
  </w:style>
  <w:style w:type="paragraph" w:customStyle="1" w:styleId="xl94">
    <w:name w:val="xl94"/>
    <w:basedOn w:val="Normal"/>
    <w:rsid w:val="00497777"/>
    <w:pPr>
      <w:pBdr>
        <w:top w:val="single" w:sz="8" w:space="0" w:color="auto"/>
        <w:left w:val="single" w:sz="8" w:space="0" w:color="auto"/>
        <w:right w:val="single" w:sz="8" w:space="0" w:color="auto"/>
      </w:pBdr>
      <w:spacing w:before="100" w:beforeAutospacing="1" w:after="100" w:afterAutospacing="1" w:line="240" w:lineRule="auto"/>
      <w:jc w:val="left"/>
    </w:pPr>
    <w:rPr>
      <w:rFonts w:ascii="Arial" w:eastAsia="Times New Roman" w:hAnsi="Arial" w:cs="Arial"/>
      <w:b/>
      <w:bCs/>
      <w:sz w:val="24"/>
      <w:szCs w:val="24"/>
      <w:lang w:val="es-CO" w:eastAsia="es-CO" w:bidi="ar-SA"/>
    </w:rPr>
  </w:style>
  <w:style w:type="paragraph" w:customStyle="1" w:styleId="xl95">
    <w:name w:val="xl95"/>
    <w:basedOn w:val="Normal"/>
    <w:rsid w:val="00497777"/>
    <w:pPr>
      <w:pBdr>
        <w:left w:val="single" w:sz="8" w:space="0" w:color="auto"/>
        <w:right w:val="single" w:sz="8" w:space="0" w:color="auto"/>
      </w:pBdr>
      <w:spacing w:before="100" w:beforeAutospacing="1" w:after="100" w:afterAutospacing="1" w:line="240" w:lineRule="auto"/>
      <w:jc w:val="left"/>
    </w:pPr>
    <w:rPr>
      <w:rFonts w:ascii="Arial" w:eastAsia="Times New Roman" w:hAnsi="Arial" w:cs="Arial"/>
      <w:b/>
      <w:bCs/>
      <w:sz w:val="16"/>
      <w:szCs w:val="16"/>
      <w:lang w:val="es-CO" w:eastAsia="es-CO" w:bidi="ar-SA"/>
    </w:rPr>
  </w:style>
  <w:style w:type="paragraph" w:customStyle="1" w:styleId="xl96">
    <w:name w:val="xl96"/>
    <w:basedOn w:val="Normal"/>
    <w:rsid w:val="00497777"/>
    <w:pPr>
      <w:pBdr>
        <w:left w:val="single" w:sz="8" w:space="0" w:color="auto"/>
        <w:right w:val="single" w:sz="8" w:space="0" w:color="auto"/>
      </w:pBdr>
      <w:spacing w:before="100" w:beforeAutospacing="1" w:after="100" w:afterAutospacing="1" w:line="240" w:lineRule="auto"/>
      <w:jc w:val="left"/>
    </w:pPr>
    <w:rPr>
      <w:rFonts w:ascii="Arial" w:eastAsia="Times New Roman" w:hAnsi="Arial" w:cs="Arial"/>
      <w:sz w:val="16"/>
      <w:szCs w:val="16"/>
      <w:lang w:val="es-CO" w:eastAsia="es-CO" w:bidi="ar-SA"/>
    </w:rPr>
  </w:style>
  <w:style w:type="paragraph" w:customStyle="1" w:styleId="xl97">
    <w:name w:val="xl97"/>
    <w:basedOn w:val="Normal"/>
    <w:rsid w:val="00497777"/>
    <w:pPr>
      <w:pBdr>
        <w:left w:val="single" w:sz="8" w:space="0" w:color="auto"/>
        <w:right w:val="single" w:sz="8" w:space="0" w:color="auto"/>
      </w:pBdr>
      <w:spacing w:before="100" w:beforeAutospacing="1" w:after="100" w:afterAutospacing="1" w:line="240" w:lineRule="auto"/>
      <w:jc w:val="left"/>
    </w:pPr>
    <w:rPr>
      <w:rFonts w:ascii="Arial" w:eastAsia="Times New Roman" w:hAnsi="Arial" w:cs="Arial"/>
      <w:b/>
      <w:bCs/>
      <w:sz w:val="24"/>
      <w:szCs w:val="24"/>
      <w:lang w:val="es-CO" w:eastAsia="es-CO" w:bidi="ar-SA"/>
    </w:rPr>
  </w:style>
  <w:style w:type="paragraph" w:customStyle="1" w:styleId="xl98">
    <w:name w:val="xl98"/>
    <w:basedOn w:val="Normal"/>
    <w:rsid w:val="00497777"/>
    <w:pPr>
      <w:pBdr>
        <w:top w:val="single" w:sz="8" w:space="0" w:color="auto"/>
        <w:right w:val="single" w:sz="8" w:space="0" w:color="auto"/>
      </w:pBdr>
      <w:spacing w:before="100" w:beforeAutospacing="1" w:after="100" w:afterAutospacing="1" w:line="240" w:lineRule="auto"/>
      <w:jc w:val="right"/>
    </w:pPr>
    <w:rPr>
      <w:rFonts w:ascii="Arial" w:eastAsia="Times New Roman" w:hAnsi="Arial" w:cs="Arial"/>
      <w:b/>
      <w:bCs/>
      <w:sz w:val="24"/>
      <w:szCs w:val="24"/>
      <w:lang w:val="es-CO" w:eastAsia="es-CO" w:bidi="ar-SA"/>
    </w:rPr>
  </w:style>
  <w:style w:type="paragraph" w:customStyle="1" w:styleId="xl99">
    <w:name w:val="xl99"/>
    <w:basedOn w:val="Normal"/>
    <w:rsid w:val="00497777"/>
    <w:pPr>
      <w:pBdr>
        <w:right w:val="single" w:sz="8" w:space="0" w:color="auto"/>
      </w:pBdr>
      <w:spacing w:before="100" w:beforeAutospacing="1" w:after="100" w:afterAutospacing="1" w:line="240" w:lineRule="auto"/>
      <w:jc w:val="right"/>
    </w:pPr>
    <w:rPr>
      <w:rFonts w:ascii="Arial" w:eastAsia="Times New Roman" w:hAnsi="Arial" w:cs="Arial"/>
      <w:b/>
      <w:bCs/>
      <w:sz w:val="24"/>
      <w:szCs w:val="24"/>
      <w:lang w:val="es-CO" w:eastAsia="es-CO" w:bidi="ar-SA"/>
    </w:rPr>
  </w:style>
  <w:style w:type="paragraph" w:customStyle="1" w:styleId="xl100">
    <w:name w:val="xl100"/>
    <w:basedOn w:val="Normal"/>
    <w:rsid w:val="00497777"/>
    <w:pPr>
      <w:pBdr>
        <w:bottom w:val="single" w:sz="8" w:space="0" w:color="auto"/>
        <w:right w:val="single" w:sz="8" w:space="0" w:color="auto"/>
      </w:pBdr>
      <w:spacing w:before="100" w:beforeAutospacing="1" w:after="100" w:afterAutospacing="1" w:line="240" w:lineRule="auto"/>
      <w:jc w:val="right"/>
    </w:pPr>
    <w:rPr>
      <w:rFonts w:ascii="Arial" w:eastAsia="Times New Roman" w:hAnsi="Arial" w:cs="Arial"/>
      <w:b/>
      <w:bCs/>
      <w:sz w:val="24"/>
      <w:szCs w:val="24"/>
      <w:lang w:val="es-CO" w:eastAsia="es-CO" w:bidi="ar-SA"/>
    </w:rPr>
  </w:style>
  <w:style w:type="paragraph" w:customStyle="1" w:styleId="xl101">
    <w:name w:val="xl101"/>
    <w:basedOn w:val="Normal"/>
    <w:rsid w:val="00497777"/>
    <w:pPr>
      <w:pBdr>
        <w:left w:val="single" w:sz="8" w:space="0" w:color="auto"/>
        <w:bottom w:val="single" w:sz="8" w:space="0" w:color="auto"/>
        <w:right w:val="single" w:sz="8" w:space="0" w:color="auto"/>
      </w:pBdr>
      <w:spacing w:before="100" w:beforeAutospacing="1" w:after="100" w:afterAutospacing="1" w:line="240" w:lineRule="auto"/>
      <w:jc w:val="left"/>
    </w:pPr>
    <w:rPr>
      <w:rFonts w:ascii="Arial" w:eastAsia="Times New Roman" w:hAnsi="Arial" w:cs="Arial"/>
      <w:sz w:val="16"/>
      <w:szCs w:val="16"/>
      <w:lang w:val="es-CO" w:eastAsia="es-CO" w:bidi="ar-SA"/>
    </w:rPr>
  </w:style>
  <w:style w:type="paragraph" w:customStyle="1" w:styleId="xl102">
    <w:name w:val="xl102"/>
    <w:basedOn w:val="Normal"/>
    <w:rsid w:val="00497777"/>
    <w:pPr>
      <w:pBdr>
        <w:left w:val="single" w:sz="8" w:space="0" w:color="auto"/>
        <w:bottom w:val="single" w:sz="8" w:space="0" w:color="auto"/>
        <w:right w:val="single" w:sz="8" w:space="0" w:color="auto"/>
      </w:pBdr>
      <w:spacing w:before="100" w:beforeAutospacing="1" w:after="100" w:afterAutospacing="1" w:line="240" w:lineRule="auto"/>
      <w:jc w:val="left"/>
    </w:pPr>
    <w:rPr>
      <w:rFonts w:ascii="Arial" w:eastAsia="Times New Roman" w:hAnsi="Arial" w:cs="Arial"/>
      <w:sz w:val="24"/>
      <w:szCs w:val="24"/>
      <w:lang w:val="es-CO" w:eastAsia="es-CO" w:bidi="ar-SA"/>
    </w:rPr>
  </w:style>
  <w:style w:type="paragraph" w:customStyle="1" w:styleId="xl103">
    <w:name w:val="xl103"/>
    <w:basedOn w:val="Normal"/>
    <w:rsid w:val="00497777"/>
    <w:pPr>
      <w:pBdr>
        <w:left w:val="single" w:sz="8" w:space="0" w:color="auto"/>
        <w:right w:val="single" w:sz="8" w:space="0" w:color="auto"/>
      </w:pBdr>
      <w:shd w:val="clear" w:color="000000" w:fill="FFFF99"/>
      <w:spacing w:before="100" w:beforeAutospacing="1" w:after="100" w:afterAutospacing="1" w:line="240" w:lineRule="auto"/>
      <w:jc w:val="left"/>
    </w:pPr>
    <w:rPr>
      <w:rFonts w:ascii="Arial" w:eastAsia="Times New Roman" w:hAnsi="Arial" w:cs="Arial"/>
      <w:sz w:val="16"/>
      <w:szCs w:val="16"/>
      <w:lang w:val="es-CO" w:eastAsia="es-CO" w:bidi="ar-SA"/>
    </w:rPr>
  </w:style>
  <w:style w:type="paragraph" w:customStyle="1" w:styleId="xl105">
    <w:name w:val="xl105"/>
    <w:basedOn w:val="Normal"/>
    <w:rsid w:val="00497777"/>
    <w:pPr>
      <w:pBdr>
        <w:left w:val="single" w:sz="8" w:space="0" w:color="auto"/>
        <w:right w:val="single" w:sz="8" w:space="0" w:color="auto"/>
      </w:pBdr>
      <w:shd w:val="clear" w:color="000000" w:fill="FFFF00"/>
      <w:spacing w:before="100" w:beforeAutospacing="1" w:after="100" w:afterAutospacing="1" w:line="240" w:lineRule="auto"/>
      <w:jc w:val="left"/>
    </w:pPr>
    <w:rPr>
      <w:rFonts w:ascii="Arial" w:eastAsia="Times New Roman" w:hAnsi="Arial" w:cs="Arial"/>
      <w:sz w:val="16"/>
      <w:szCs w:val="16"/>
      <w:lang w:val="es-CO" w:eastAsia="es-CO" w:bidi="ar-SA"/>
    </w:rPr>
  </w:style>
  <w:style w:type="paragraph" w:customStyle="1" w:styleId="xl106">
    <w:name w:val="xl106"/>
    <w:basedOn w:val="Normal"/>
    <w:rsid w:val="00497777"/>
    <w:pPr>
      <w:shd w:val="clear" w:color="000000" w:fill="FFFF99"/>
      <w:spacing w:before="100" w:beforeAutospacing="1" w:after="100" w:afterAutospacing="1" w:line="240" w:lineRule="auto"/>
      <w:jc w:val="left"/>
    </w:pPr>
    <w:rPr>
      <w:rFonts w:ascii="Times New Roman" w:eastAsia="Times New Roman" w:hAnsi="Times New Roman"/>
      <w:sz w:val="24"/>
      <w:szCs w:val="24"/>
      <w:lang w:val="es-CO" w:eastAsia="es-CO" w:bidi="ar-SA"/>
    </w:rPr>
  </w:style>
  <w:style w:type="paragraph" w:customStyle="1" w:styleId="xl68">
    <w:name w:val="xl68"/>
    <w:basedOn w:val="Normal"/>
    <w:rsid w:val="00906DCA"/>
    <w:pPr>
      <w:spacing w:before="100" w:beforeAutospacing="1" w:after="100" w:afterAutospacing="1" w:line="240" w:lineRule="auto"/>
      <w:jc w:val="right"/>
    </w:pPr>
    <w:rPr>
      <w:rFonts w:ascii="Times New Roman" w:eastAsia="Times New Roman" w:hAnsi="Times New Roman"/>
      <w:sz w:val="24"/>
      <w:szCs w:val="24"/>
      <w:lang w:val="es-CO" w:eastAsia="es-CO" w:bidi="ar-SA"/>
    </w:rPr>
  </w:style>
  <w:style w:type="paragraph" w:customStyle="1" w:styleId="xl75">
    <w:name w:val="xl75"/>
    <w:basedOn w:val="Normal"/>
    <w:rsid w:val="00906DCA"/>
    <w:pPr>
      <w:pBdr>
        <w:top w:val="single" w:sz="8" w:space="0" w:color="auto"/>
      </w:pBdr>
      <w:spacing w:before="100" w:beforeAutospacing="1" w:after="100" w:afterAutospacing="1" w:line="240" w:lineRule="auto"/>
      <w:jc w:val="left"/>
    </w:pPr>
    <w:rPr>
      <w:rFonts w:ascii="Arial" w:eastAsia="Times New Roman" w:hAnsi="Arial" w:cs="Arial"/>
      <w:b/>
      <w:bCs/>
      <w:sz w:val="24"/>
      <w:szCs w:val="24"/>
      <w:lang w:val="es-CO" w:eastAsia="es-CO" w:bidi="ar-SA"/>
    </w:rPr>
  </w:style>
  <w:style w:type="paragraph" w:customStyle="1" w:styleId="xl104">
    <w:name w:val="xl104"/>
    <w:basedOn w:val="Normal"/>
    <w:rsid w:val="00906DCA"/>
    <w:pPr>
      <w:pBdr>
        <w:left w:val="single" w:sz="8" w:space="0" w:color="auto"/>
        <w:right w:val="single" w:sz="8" w:space="0" w:color="auto"/>
      </w:pBdr>
      <w:spacing w:before="100" w:beforeAutospacing="1" w:after="100" w:afterAutospacing="1" w:line="240" w:lineRule="auto"/>
      <w:jc w:val="left"/>
    </w:pPr>
    <w:rPr>
      <w:rFonts w:ascii="Arial" w:eastAsia="Times New Roman" w:hAnsi="Arial" w:cs="Arial"/>
      <w:b/>
      <w:bCs/>
      <w:sz w:val="24"/>
      <w:szCs w:val="24"/>
      <w:lang w:val="es-CO" w:eastAsia="es-CO" w:bidi="ar-SA"/>
    </w:rPr>
  </w:style>
</w:styles>
</file>

<file path=word/webSettings.xml><?xml version="1.0" encoding="utf-8"?>
<w:webSettings xmlns:r="http://schemas.openxmlformats.org/officeDocument/2006/relationships" xmlns:w="http://schemas.openxmlformats.org/wordprocessingml/2006/main">
  <w:divs>
    <w:div w:id="61487168">
      <w:bodyDiv w:val="1"/>
      <w:marLeft w:val="0"/>
      <w:marRight w:val="0"/>
      <w:marTop w:val="0"/>
      <w:marBottom w:val="0"/>
      <w:divBdr>
        <w:top w:val="none" w:sz="0" w:space="0" w:color="auto"/>
        <w:left w:val="none" w:sz="0" w:space="0" w:color="auto"/>
        <w:bottom w:val="none" w:sz="0" w:space="0" w:color="auto"/>
        <w:right w:val="none" w:sz="0" w:space="0" w:color="auto"/>
      </w:divBdr>
    </w:div>
    <w:div w:id="63575723">
      <w:bodyDiv w:val="1"/>
      <w:marLeft w:val="0"/>
      <w:marRight w:val="0"/>
      <w:marTop w:val="0"/>
      <w:marBottom w:val="0"/>
      <w:divBdr>
        <w:top w:val="none" w:sz="0" w:space="0" w:color="auto"/>
        <w:left w:val="none" w:sz="0" w:space="0" w:color="auto"/>
        <w:bottom w:val="none" w:sz="0" w:space="0" w:color="auto"/>
        <w:right w:val="none" w:sz="0" w:space="0" w:color="auto"/>
      </w:divBdr>
    </w:div>
    <w:div w:id="141243060">
      <w:bodyDiv w:val="1"/>
      <w:marLeft w:val="0"/>
      <w:marRight w:val="0"/>
      <w:marTop w:val="0"/>
      <w:marBottom w:val="0"/>
      <w:divBdr>
        <w:top w:val="none" w:sz="0" w:space="0" w:color="auto"/>
        <w:left w:val="none" w:sz="0" w:space="0" w:color="auto"/>
        <w:bottom w:val="none" w:sz="0" w:space="0" w:color="auto"/>
        <w:right w:val="none" w:sz="0" w:space="0" w:color="auto"/>
      </w:divBdr>
    </w:div>
    <w:div w:id="249854698">
      <w:bodyDiv w:val="1"/>
      <w:marLeft w:val="0"/>
      <w:marRight w:val="0"/>
      <w:marTop w:val="0"/>
      <w:marBottom w:val="0"/>
      <w:divBdr>
        <w:top w:val="none" w:sz="0" w:space="0" w:color="auto"/>
        <w:left w:val="none" w:sz="0" w:space="0" w:color="auto"/>
        <w:bottom w:val="none" w:sz="0" w:space="0" w:color="auto"/>
        <w:right w:val="none" w:sz="0" w:space="0" w:color="auto"/>
      </w:divBdr>
    </w:div>
    <w:div w:id="266431747">
      <w:bodyDiv w:val="1"/>
      <w:marLeft w:val="0"/>
      <w:marRight w:val="0"/>
      <w:marTop w:val="0"/>
      <w:marBottom w:val="0"/>
      <w:divBdr>
        <w:top w:val="none" w:sz="0" w:space="0" w:color="auto"/>
        <w:left w:val="none" w:sz="0" w:space="0" w:color="auto"/>
        <w:bottom w:val="none" w:sz="0" w:space="0" w:color="auto"/>
        <w:right w:val="none" w:sz="0" w:space="0" w:color="auto"/>
      </w:divBdr>
    </w:div>
    <w:div w:id="313028060">
      <w:bodyDiv w:val="1"/>
      <w:marLeft w:val="0"/>
      <w:marRight w:val="0"/>
      <w:marTop w:val="0"/>
      <w:marBottom w:val="0"/>
      <w:divBdr>
        <w:top w:val="none" w:sz="0" w:space="0" w:color="auto"/>
        <w:left w:val="none" w:sz="0" w:space="0" w:color="auto"/>
        <w:bottom w:val="none" w:sz="0" w:space="0" w:color="auto"/>
        <w:right w:val="none" w:sz="0" w:space="0" w:color="auto"/>
      </w:divBdr>
    </w:div>
    <w:div w:id="350766402">
      <w:bodyDiv w:val="1"/>
      <w:marLeft w:val="0"/>
      <w:marRight w:val="0"/>
      <w:marTop w:val="0"/>
      <w:marBottom w:val="0"/>
      <w:divBdr>
        <w:top w:val="none" w:sz="0" w:space="0" w:color="auto"/>
        <w:left w:val="none" w:sz="0" w:space="0" w:color="auto"/>
        <w:bottom w:val="none" w:sz="0" w:space="0" w:color="auto"/>
        <w:right w:val="none" w:sz="0" w:space="0" w:color="auto"/>
      </w:divBdr>
    </w:div>
    <w:div w:id="359933601">
      <w:bodyDiv w:val="1"/>
      <w:marLeft w:val="0"/>
      <w:marRight w:val="0"/>
      <w:marTop w:val="0"/>
      <w:marBottom w:val="0"/>
      <w:divBdr>
        <w:top w:val="none" w:sz="0" w:space="0" w:color="auto"/>
        <w:left w:val="none" w:sz="0" w:space="0" w:color="auto"/>
        <w:bottom w:val="none" w:sz="0" w:space="0" w:color="auto"/>
        <w:right w:val="none" w:sz="0" w:space="0" w:color="auto"/>
      </w:divBdr>
    </w:div>
    <w:div w:id="466827030">
      <w:bodyDiv w:val="1"/>
      <w:marLeft w:val="0"/>
      <w:marRight w:val="0"/>
      <w:marTop w:val="0"/>
      <w:marBottom w:val="0"/>
      <w:divBdr>
        <w:top w:val="none" w:sz="0" w:space="0" w:color="auto"/>
        <w:left w:val="none" w:sz="0" w:space="0" w:color="auto"/>
        <w:bottom w:val="none" w:sz="0" w:space="0" w:color="auto"/>
        <w:right w:val="none" w:sz="0" w:space="0" w:color="auto"/>
      </w:divBdr>
    </w:div>
    <w:div w:id="485704039">
      <w:bodyDiv w:val="1"/>
      <w:marLeft w:val="0"/>
      <w:marRight w:val="0"/>
      <w:marTop w:val="0"/>
      <w:marBottom w:val="0"/>
      <w:divBdr>
        <w:top w:val="none" w:sz="0" w:space="0" w:color="auto"/>
        <w:left w:val="none" w:sz="0" w:space="0" w:color="auto"/>
        <w:bottom w:val="none" w:sz="0" w:space="0" w:color="auto"/>
        <w:right w:val="none" w:sz="0" w:space="0" w:color="auto"/>
      </w:divBdr>
    </w:div>
    <w:div w:id="543904505">
      <w:bodyDiv w:val="1"/>
      <w:marLeft w:val="0"/>
      <w:marRight w:val="0"/>
      <w:marTop w:val="0"/>
      <w:marBottom w:val="0"/>
      <w:divBdr>
        <w:top w:val="none" w:sz="0" w:space="0" w:color="auto"/>
        <w:left w:val="none" w:sz="0" w:space="0" w:color="auto"/>
        <w:bottom w:val="none" w:sz="0" w:space="0" w:color="auto"/>
        <w:right w:val="none" w:sz="0" w:space="0" w:color="auto"/>
      </w:divBdr>
    </w:div>
    <w:div w:id="595093300">
      <w:bodyDiv w:val="1"/>
      <w:marLeft w:val="0"/>
      <w:marRight w:val="0"/>
      <w:marTop w:val="0"/>
      <w:marBottom w:val="0"/>
      <w:divBdr>
        <w:top w:val="none" w:sz="0" w:space="0" w:color="auto"/>
        <w:left w:val="none" w:sz="0" w:space="0" w:color="auto"/>
        <w:bottom w:val="none" w:sz="0" w:space="0" w:color="auto"/>
        <w:right w:val="none" w:sz="0" w:space="0" w:color="auto"/>
      </w:divBdr>
    </w:div>
    <w:div w:id="606234740">
      <w:bodyDiv w:val="1"/>
      <w:marLeft w:val="0"/>
      <w:marRight w:val="0"/>
      <w:marTop w:val="0"/>
      <w:marBottom w:val="0"/>
      <w:divBdr>
        <w:top w:val="none" w:sz="0" w:space="0" w:color="auto"/>
        <w:left w:val="none" w:sz="0" w:space="0" w:color="auto"/>
        <w:bottom w:val="none" w:sz="0" w:space="0" w:color="auto"/>
        <w:right w:val="none" w:sz="0" w:space="0" w:color="auto"/>
      </w:divBdr>
    </w:div>
    <w:div w:id="689068334">
      <w:bodyDiv w:val="1"/>
      <w:marLeft w:val="0"/>
      <w:marRight w:val="0"/>
      <w:marTop w:val="0"/>
      <w:marBottom w:val="0"/>
      <w:divBdr>
        <w:top w:val="none" w:sz="0" w:space="0" w:color="auto"/>
        <w:left w:val="none" w:sz="0" w:space="0" w:color="auto"/>
        <w:bottom w:val="none" w:sz="0" w:space="0" w:color="auto"/>
        <w:right w:val="none" w:sz="0" w:space="0" w:color="auto"/>
      </w:divBdr>
    </w:div>
    <w:div w:id="827598842">
      <w:bodyDiv w:val="1"/>
      <w:marLeft w:val="0"/>
      <w:marRight w:val="0"/>
      <w:marTop w:val="0"/>
      <w:marBottom w:val="0"/>
      <w:divBdr>
        <w:top w:val="none" w:sz="0" w:space="0" w:color="auto"/>
        <w:left w:val="none" w:sz="0" w:space="0" w:color="auto"/>
        <w:bottom w:val="none" w:sz="0" w:space="0" w:color="auto"/>
        <w:right w:val="none" w:sz="0" w:space="0" w:color="auto"/>
      </w:divBdr>
    </w:div>
    <w:div w:id="901721971">
      <w:bodyDiv w:val="1"/>
      <w:marLeft w:val="0"/>
      <w:marRight w:val="0"/>
      <w:marTop w:val="0"/>
      <w:marBottom w:val="0"/>
      <w:divBdr>
        <w:top w:val="none" w:sz="0" w:space="0" w:color="auto"/>
        <w:left w:val="none" w:sz="0" w:space="0" w:color="auto"/>
        <w:bottom w:val="none" w:sz="0" w:space="0" w:color="auto"/>
        <w:right w:val="none" w:sz="0" w:space="0" w:color="auto"/>
      </w:divBdr>
    </w:div>
    <w:div w:id="994185612">
      <w:bodyDiv w:val="1"/>
      <w:marLeft w:val="0"/>
      <w:marRight w:val="0"/>
      <w:marTop w:val="0"/>
      <w:marBottom w:val="0"/>
      <w:divBdr>
        <w:top w:val="none" w:sz="0" w:space="0" w:color="auto"/>
        <w:left w:val="none" w:sz="0" w:space="0" w:color="auto"/>
        <w:bottom w:val="none" w:sz="0" w:space="0" w:color="auto"/>
        <w:right w:val="none" w:sz="0" w:space="0" w:color="auto"/>
      </w:divBdr>
    </w:div>
    <w:div w:id="999189820">
      <w:bodyDiv w:val="1"/>
      <w:marLeft w:val="0"/>
      <w:marRight w:val="0"/>
      <w:marTop w:val="0"/>
      <w:marBottom w:val="0"/>
      <w:divBdr>
        <w:top w:val="none" w:sz="0" w:space="0" w:color="auto"/>
        <w:left w:val="none" w:sz="0" w:space="0" w:color="auto"/>
        <w:bottom w:val="none" w:sz="0" w:space="0" w:color="auto"/>
        <w:right w:val="none" w:sz="0" w:space="0" w:color="auto"/>
      </w:divBdr>
    </w:div>
    <w:div w:id="1151219365">
      <w:bodyDiv w:val="1"/>
      <w:marLeft w:val="0"/>
      <w:marRight w:val="0"/>
      <w:marTop w:val="0"/>
      <w:marBottom w:val="0"/>
      <w:divBdr>
        <w:top w:val="none" w:sz="0" w:space="0" w:color="auto"/>
        <w:left w:val="none" w:sz="0" w:space="0" w:color="auto"/>
        <w:bottom w:val="none" w:sz="0" w:space="0" w:color="auto"/>
        <w:right w:val="none" w:sz="0" w:space="0" w:color="auto"/>
      </w:divBdr>
    </w:div>
    <w:div w:id="1219902521">
      <w:bodyDiv w:val="1"/>
      <w:marLeft w:val="0"/>
      <w:marRight w:val="0"/>
      <w:marTop w:val="0"/>
      <w:marBottom w:val="0"/>
      <w:divBdr>
        <w:top w:val="none" w:sz="0" w:space="0" w:color="auto"/>
        <w:left w:val="none" w:sz="0" w:space="0" w:color="auto"/>
        <w:bottom w:val="none" w:sz="0" w:space="0" w:color="auto"/>
        <w:right w:val="none" w:sz="0" w:space="0" w:color="auto"/>
      </w:divBdr>
    </w:div>
    <w:div w:id="1252465274">
      <w:bodyDiv w:val="1"/>
      <w:marLeft w:val="0"/>
      <w:marRight w:val="0"/>
      <w:marTop w:val="0"/>
      <w:marBottom w:val="0"/>
      <w:divBdr>
        <w:top w:val="none" w:sz="0" w:space="0" w:color="auto"/>
        <w:left w:val="none" w:sz="0" w:space="0" w:color="auto"/>
        <w:bottom w:val="none" w:sz="0" w:space="0" w:color="auto"/>
        <w:right w:val="none" w:sz="0" w:space="0" w:color="auto"/>
      </w:divBdr>
    </w:div>
    <w:div w:id="1273511043">
      <w:bodyDiv w:val="1"/>
      <w:marLeft w:val="0"/>
      <w:marRight w:val="0"/>
      <w:marTop w:val="0"/>
      <w:marBottom w:val="0"/>
      <w:divBdr>
        <w:top w:val="none" w:sz="0" w:space="0" w:color="auto"/>
        <w:left w:val="none" w:sz="0" w:space="0" w:color="auto"/>
        <w:bottom w:val="none" w:sz="0" w:space="0" w:color="auto"/>
        <w:right w:val="none" w:sz="0" w:space="0" w:color="auto"/>
      </w:divBdr>
    </w:div>
    <w:div w:id="1353804910">
      <w:bodyDiv w:val="1"/>
      <w:marLeft w:val="0"/>
      <w:marRight w:val="0"/>
      <w:marTop w:val="0"/>
      <w:marBottom w:val="0"/>
      <w:divBdr>
        <w:top w:val="none" w:sz="0" w:space="0" w:color="auto"/>
        <w:left w:val="none" w:sz="0" w:space="0" w:color="auto"/>
        <w:bottom w:val="none" w:sz="0" w:space="0" w:color="auto"/>
        <w:right w:val="none" w:sz="0" w:space="0" w:color="auto"/>
      </w:divBdr>
    </w:div>
    <w:div w:id="1356886198">
      <w:bodyDiv w:val="1"/>
      <w:marLeft w:val="0"/>
      <w:marRight w:val="0"/>
      <w:marTop w:val="0"/>
      <w:marBottom w:val="0"/>
      <w:divBdr>
        <w:top w:val="none" w:sz="0" w:space="0" w:color="auto"/>
        <w:left w:val="none" w:sz="0" w:space="0" w:color="auto"/>
        <w:bottom w:val="none" w:sz="0" w:space="0" w:color="auto"/>
        <w:right w:val="none" w:sz="0" w:space="0" w:color="auto"/>
      </w:divBdr>
    </w:div>
    <w:div w:id="1398280162">
      <w:bodyDiv w:val="1"/>
      <w:marLeft w:val="0"/>
      <w:marRight w:val="0"/>
      <w:marTop w:val="0"/>
      <w:marBottom w:val="0"/>
      <w:divBdr>
        <w:top w:val="none" w:sz="0" w:space="0" w:color="auto"/>
        <w:left w:val="none" w:sz="0" w:space="0" w:color="auto"/>
        <w:bottom w:val="none" w:sz="0" w:space="0" w:color="auto"/>
        <w:right w:val="none" w:sz="0" w:space="0" w:color="auto"/>
      </w:divBdr>
    </w:div>
    <w:div w:id="1436752537">
      <w:bodyDiv w:val="1"/>
      <w:marLeft w:val="0"/>
      <w:marRight w:val="0"/>
      <w:marTop w:val="0"/>
      <w:marBottom w:val="0"/>
      <w:divBdr>
        <w:top w:val="none" w:sz="0" w:space="0" w:color="auto"/>
        <w:left w:val="none" w:sz="0" w:space="0" w:color="auto"/>
        <w:bottom w:val="none" w:sz="0" w:space="0" w:color="auto"/>
        <w:right w:val="none" w:sz="0" w:space="0" w:color="auto"/>
      </w:divBdr>
    </w:div>
    <w:div w:id="1460219592">
      <w:bodyDiv w:val="1"/>
      <w:marLeft w:val="0"/>
      <w:marRight w:val="0"/>
      <w:marTop w:val="0"/>
      <w:marBottom w:val="0"/>
      <w:divBdr>
        <w:top w:val="none" w:sz="0" w:space="0" w:color="auto"/>
        <w:left w:val="none" w:sz="0" w:space="0" w:color="auto"/>
        <w:bottom w:val="none" w:sz="0" w:space="0" w:color="auto"/>
        <w:right w:val="none" w:sz="0" w:space="0" w:color="auto"/>
      </w:divBdr>
    </w:div>
    <w:div w:id="1517891260">
      <w:bodyDiv w:val="1"/>
      <w:marLeft w:val="0"/>
      <w:marRight w:val="0"/>
      <w:marTop w:val="0"/>
      <w:marBottom w:val="0"/>
      <w:divBdr>
        <w:top w:val="none" w:sz="0" w:space="0" w:color="auto"/>
        <w:left w:val="none" w:sz="0" w:space="0" w:color="auto"/>
        <w:bottom w:val="none" w:sz="0" w:space="0" w:color="auto"/>
        <w:right w:val="none" w:sz="0" w:space="0" w:color="auto"/>
      </w:divBdr>
    </w:div>
    <w:div w:id="1571623301">
      <w:bodyDiv w:val="1"/>
      <w:marLeft w:val="0"/>
      <w:marRight w:val="0"/>
      <w:marTop w:val="0"/>
      <w:marBottom w:val="0"/>
      <w:divBdr>
        <w:top w:val="none" w:sz="0" w:space="0" w:color="auto"/>
        <w:left w:val="none" w:sz="0" w:space="0" w:color="auto"/>
        <w:bottom w:val="none" w:sz="0" w:space="0" w:color="auto"/>
        <w:right w:val="none" w:sz="0" w:space="0" w:color="auto"/>
      </w:divBdr>
    </w:div>
    <w:div w:id="1579711257">
      <w:bodyDiv w:val="1"/>
      <w:marLeft w:val="0"/>
      <w:marRight w:val="0"/>
      <w:marTop w:val="0"/>
      <w:marBottom w:val="0"/>
      <w:divBdr>
        <w:top w:val="none" w:sz="0" w:space="0" w:color="auto"/>
        <w:left w:val="none" w:sz="0" w:space="0" w:color="auto"/>
        <w:bottom w:val="none" w:sz="0" w:space="0" w:color="auto"/>
        <w:right w:val="none" w:sz="0" w:space="0" w:color="auto"/>
      </w:divBdr>
    </w:div>
    <w:div w:id="1682393902">
      <w:bodyDiv w:val="1"/>
      <w:marLeft w:val="0"/>
      <w:marRight w:val="0"/>
      <w:marTop w:val="0"/>
      <w:marBottom w:val="0"/>
      <w:divBdr>
        <w:top w:val="none" w:sz="0" w:space="0" w:color="auto"/>
        <w:left w:val="none" w:sz="0" w:space="0" w:color="auto"/>
        <w:bottom w:val="none" w:sz="0" w:space="0" w:color="auto"/>
        <w:right w:val="none" w:sz="0" w:space="0" w:color="auto"/>
      </w:divBdr>
    </w:div>
    <w:div w:id="1716195389">
      <w:bodyDiv w:val="1"/>
      <w:marLeft w:val="0"/>
      <w:marRight w:val="0"/>
      <w:marTop w:val="0"/>
      <w:marBottom w:val="0"/>
      <w:divBdr>
        <w:top w:val="none" w:sz="0" w:space="0" w:color="auto"/>
        <w:left w:val="none" w:sz="0" w:space="0" w:color="auto"/>
        <w:bottom w:val="none" w:sz="0" w:space="0" w:color="auto"/>
        <w:right w:val="none" w:sz="0" w:space="0" w:color="auto"/>
      </w:divBdr>
    </w:div>
    <w:div w:id="1745948419">
      <w:bodyDiv w:val="1"/>
      <w:marLeft w:val="0"/>
      <w:marRight w:val="0"/>
      <w:marTop w:val="0"/>
      <w:marBottom w:val="0"/>
      <w:divBdr>
        <w:top w:val="none" w:sz="0" w:space="0" w:color="auto"/>
        <w:left w:val="none" w:sz="0" w:space="0" w:color="auto"/>
        <w:bottom w:val="none" w:sz="0" w:space="0" w:color="auto"/>
        <w:right w:val="none" w:sz="0" w:space="0" w:color="auto"/>
      </w:divBdr>
    </w:div>
    <w:div w:id="1752268432">
      <w:bodyDiv w:val="1"/>
      <w:marLeft w:val="0"/>
      <w:marRight w:val="0"/>
      <w:marTop w:val="0"/>
      <w:marBottom w:val="0"/>
      <w:divBdr>
        <w:top w:val="none" w:sz="0" w:space="0" w:color="auto"/>
        <w:left w:val="none" w:sz="0" w:space="0" w:color="auto"/>
        <w:bottom w:val="none" w:sz="0" w:space="0" w:color="auto"/>
        <w:right w:val="none" w:sz="0" w:space="0" w:color="auto"/>
      </w:divBdr>
    </w:div>
    <w:div w:id="1894348126">
      <w:bodyDiv w:val="1"/>
      <w:marLeft w:val="0"/>
      <w:marRight w:val="0"/>
      <w:marTop w:val="0"/>
      <w:marBottom w:val="0"/>
      <w:divBdr>
        <w:top w:val="none" w:sz="0" w:space="0" w:color="auto"/>
        <w:left w:val="none" w:sz="0" w:space="0" w:color="auto"/>
        <w:bottom w:val="none" w:sz="0" w:space="0" w:color="auto"/>
        <w:right w:val="none" w:sz="0" w:space="0" w:color="auto"/>
      </w:divBdr>
    </w:div>
    <w:div w:id="1919972101">
      <w:bodyDiv w:val="1"/>
      <w:marLeft w:val="0"/>
      <w:marRight w:val="0"/>
      <w:marTop w:val="0"/>
      <w:marBottom w:val="0"/>
      <w:divBdr>
        <w:top w:val="none" w:sz="0" w:space="0" w:color="auto"/>
        <w:left w:val="none" w:sz="0" w:space="0" w:color="auto"/>
        <w:bottom w:val="none" w:sz="0" w:space="0" w:color="auto"/>
        <w:right w:val="none" w:sz="0" w:space="0" w:color="auto"/>
      </w:divBdr>
    </w:div>
    <w:div w:id="1959680830">
      <w:bodyDiv w:val="1"/>
      <w:marLeft w:val="0"/>
      <w:marRight w:val="0"/>
      <w:marTop w:val="0"/>
      <w:marBottom w:val="0"/>
      <w:divBdr>
        <w:top w:val="none" w:sz="0" w:space="0" w:color="auto"/>
        <w:left w:val="none" w:sz="0" w:space="0" w:color="auto"/>
        <w:bottom w:val="none" w:sz="0" w:space="0" w:color="auto"/>
        <w:right w:val="none" w:sz="0" w:space="0" w:color="auto"/>
      </w:divBdr>
    </w:div>
    <w:div w:id="2040664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116</Pages>
  <Words>28875</Words>
  <Characters>158816</Characters>
  <Application>Microsoft Office Word</Application>
  <DocSecurity>0</DocSecurity>
  <Lines>1323</Lines>
  <Paragraphs>374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187317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SAMSUNG</dc:creator>
  <cp:lastModifiedBy>rubiurre</cp:lastModifiedBy>
  <cp:revision>2</cp:revision>
  <dcterms:created xsi:type="dcterms:W3CDTF">2012-09-06T16:14:00Z</dcterms:created>
  <dcterms:modified xsi:type="dcterms:W3CDTF">2012-09-06T16:14:00Z</dcterms:modified>
</cp:coreProperties>
</file>