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1F7535">
      <w:pPr>
        <w:pStyle w:val="Piedepgina"/>
        <w:tabs>
          <w:tab w:val="clear" w:pos="4252"/>
          <w:tab w:val="clear" w:pos="8504"/>
        </w:tabs>
        <w:rPr>
          <w:lang w:val="es-ES_tradnl"/>
        </w:rPr>
      </w:pPr>
      <w:r>
        <w:rPr>
          <w:lang w:val="es-ES_tradnl"/>
        </w:rPr>
        <w:t xml:space="preserve">                                                                                                                                                                                                                                                                </w:t>
      </w:r>
      <w:r>
        <w:rPr>
          <w:lang w:val="es-ES_tradnl"/>
        </w:rPr>
        <w:t xml:space="preserve">                                                       </w:t>
      </w:r>
    </w:p>
    <w:p w:rsidR="00000000" w:rsidRDefault="001F7535">
      <w:pPr>
        <w:jc w:val="center"/>
        <w:rPr>
          <w:b/>
          <w:sz w:val="32"/>
          <w:lang w:val="es-ES_tradnl"/>
        </w:rPr>
      </w:pPr>
      <w:r>
        <w:rPr>
          <w:b/>
          <w:sz w:val="32"/>
          <w:lang w:val="es-ES_tradnl"/>
        </w:rPr>
        <w:t>REPUBLICA  DE  COLOMBIA</w:t>
      </w:r>
    </w:p>
    <w:p w:rsidR="00000000" w:rsidRDefault="001F7535">
      <w:pPr>
        <w:jc w:val="center"/>
        <w:rPr>
          <w:b/>
          <w:sz w:val="20"/>
          <w:lang w:val="es-ES_tradnl"/>
        </w:rPr>
      </w:pPr>
      <w:r>
        <w:rPr>
          <w:b/>
          <w:lang w:val="es-ES_tradnl"/>
        </w:rPr>
        <w:t>DEPARTAMENTO  DEL  ATLÁNTICO</w:t>
      </w:r>
    </w:p>
    <w:p w:rsidR="00000000" w:rsidRDefault="001F7535">
      <w:pPr>
        <w:jc w:val="center"/>
        <w:rPr>
          <w:b/>
          <w:lang w:val="es-ES_tradnl"/>
        </w:rPr>
      </w:pPr>
    </w:p>
    <w:p w:rsidR="00000000" w:rsidRDefault="007D3055">
      <w:pPr>
        <w:jc w:val="center"/>
        <w:rPr>
          <w:b/>
          <w:sz w:val="44"/>
          <w:lang w:val="es-ES_tradnl"/>
        </w:rPr>
      </w:pPr>
      <w:r>
        <w:rPr>
          <w:noProof/>
          <w:lang w:eastAsia="es-CO"/>
        </w:rPr>
        <w:drawing>
          <wp:anchor distT="0" distB="0" distL="114300" distR="114300" simplePos="0" relativeHeight="251657728" behindDoc="0" locked="0" layoutInCell="0" allowOverlap="1">
            <wp:simplePos x="0" y="0"/>
            <wp:positionH relativeFrom="column">
              <wp:posOffset>-2540</wp:posOffset>
            </wp:positionH>
            <wp:positionV relativeFrom="paragraph">
              <wp:posOffset>483235</wp:posOffset>
            </wp:positionV>
            <wp:extent cx="5613400" cy="4698365"/>
            <wp:effectExtent l="0" t="0" r="0" b="0"/>
            <wp:wrapTopAndBottom/>
            <wp:docPr id="117" name="Imagen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pic:cNvPicPr>
                      <a:picLocks noChangeAspect="1" noChangeArrowheads="1"/>
                    </pic:cNvPicPr>
                  </pic:nvPicPr>
                  <pic:blipFill>
                    <a:blip r:embed="rId7"/>
                    <a:srcRect/>
                    <a:stretch>
                      <a:fillRect/>
                    </a:stretch>
                  </pic:blipFill>
                  <pic:spPr bwMode="auto">
                    <a:xfrm>
                      <a:off x="0" y="0"/>
                      <a:ext cx="5613400" cy="4698365"/>
                    </a:xfrm>
                    <a:prstGeom prst="rect">
                      <a:avLst/>
                    </a:prstGeom>
                    <a:noFill/>
                    <a:ln w="9525">
                      <a:noFill/>
                      <a:miter lim="800000"/>
                      <a:headEnd/>
                      <a:tailEnd/>
                    </a:ln>
                  </pic:spPr>
                </pic:pic>
              </a:graphicData>
            </a:graphic>
          </wp:anchor>
        </w:drawing>
      </w:r>
      <w:r w:rsidR="001F7535">
        <w:rPr>
          <w:b/>
          <w:sz w:val="44"/>
          <w:lang w:val="es-ES_tradnl"/>
        </w:rPr>
        <w:t>MUNICIPIO  DE JUAN DE ACOSTA</w:t>
      </w:r>
    </w:p>
    <w:p w:rsidR="00000000" w:rsidRDefault="001F7535">
      <w:pPr>
        <w:rPr>
          <w:b/>
          <w:lang w:val="es-ES_tradnl"/>
        </w:rPr>
      </w:pPr>
    </w:p>
    <w:p w:rsidR="00000000" w:rsidRDefault="001F7535">
      <w:pPr>
        <w:jc w:val="center"/>
        <w:rPr>
          <w:b/>
          <w:lang w:val="es-ES_tradnl"/>
        </w:rPr>
      </w:pPr>
    </w:p>
    <w:p w:rsidR="00000000" w:rsidRDefault="001F7535">
      <w:pPr>
        <w:pStyle w:val="Textoindependiente2"/>
        <w:rPr>
          <w:b w:val="0"/>
        </w:rPr>
      </w:pPr>
      <w:r>
        <w:t>ESQUEMA  DE  ORDENAMIENTO  TERRITORIAL</w:t>
      </w:r>
    </w:p>
    <w:p w:rsidR="00000000" w:rsidRDefault="001F7535">
      <w:pPr>
        <w:jc w:val="center"/>
        <w:rPr>
          <w:b/>
          <w:lang w:val="es-ES_tradnl"/>
        </w:rPr>
      </w:pPr>
      <w:r>
        <w:rPr>
          <w:b/>
          <w:lang w:val="es-ES_tradnl"/>
        </w:rPr>
        <w:t>(  LEY  388  DE  1997)</w:t>
      </w:r>
    </w:p>
    <w:p w:rsidR="00000000" w:rsidRDefault="001F7535">
      <w:pPr>
        <w:rPr>
          <w:b/>
          <w:lang w:val="es-ES_tradnl"/>
        </w:rPr>
      </w:pPr>
    </w:p>
    <w:p w:rsidR="00000000" w:rsidRDefault="001F7535">
      <w:pPr>
        <w:rPr>
          <w:b/>
          <w:lang w:val="es-ES_tradnl"/>
        </w:rPr>
      </w:pPr>
    </w:p>
    <w:p w:rsidR="00000000" w:rsidRDefault="001F7535">
      <w:pPr>
        <w:jc w:val="center"/>
        <w:rPr>
          <w:b/>
          <w:lang w:val="es-ES_tradnl"/>
        </w:rPr>
      </w:pPr>
      <w:r>
        <w:rPr>
          <w:b/>
          <w:lang w:val="es-ES_tradnl"/>
        </w:rPr>
        <w:t>JUAN DE ACOSTA</w:t>
      </w:r>
    </w:p>
    <w:p w:rsidR="00000000" w:rsidRDefault="001F7535">
      <w:pPr>
        <w:jc w:val="center"/>
        <w:rPr>
          <w:b/>
          <w:lang w:val="es-ES_tradnl"/>
        </w:rPr>
      </w:pPr>
      <w:r>
        <w:rPr>
          <w:b/>
          <w:lang w:val="es-ES_tradnl"/>
        </w:rPr>
        <w:t>2.001</w:t>
      </w:r>
    </w:p>
    <w:p w:rsidR="00000000" w:rsidRDefault="001F7535">
      <w:pPr>
        <w:jc w:val="center"/>
        <w:rPr>
          <w:b/>
          <w:lang w:val="es-ES_tradnl"/>
        </w:rPr>
      </w:pPr>
    </w:p>
    <w:p w:rsidR="00000000" w:rsidRDefault="001F7535">
      <w:pPr>
        <w:jc w:val="center"/>
        <w:rPr>
          <w:b/>
          <w:lang w:val="es-ES_tradnl"/>
        </w:rPr>
      </w:pPr>
    </w:p>
    <w:p w:rsidR="00000000" w:rsidRDefault="001F7535">
      <w:pPr>
        <w:rPr>
          <w:lang w:val="es-ES_tradnl"/>
        </w:rPr>
      </w:pPr>
    </w:p>
    <w:p w:rsidR="00000000" w:rsidRDefault="001F7535">
      <w:pPr>
        <w:rPr>
          <w:rFonts w:ascii="Arial" w:hAnsi="Arial" w:cs="Arial"/>
          <w:sz w:val="20"/>
          <w:lang w:val="es-ES_tradnl"/>
        </w:rPr>
      </w:pPr>
      <w:r>
        <w:rPr>
          <w:rFonts w:ascii="Arial" w:hAnsi="Arial" w:cs="Arial"/>
          <w:sz w:val="20"/>
          <w:lang w:val="es-ES_tradnl"/>
        </w:rPr>
        <w:t>Mapa básico del Municipio.</w:t>
      </w:r>
    </w:p>
    <w:p w:rsidR="00000000" w:rsidRDefault="001F7535">
      <w:pPr>
        <w:rPr>
          <w:lang w:val="es-ES_tradnl"/>
        </w:rPr>
      </w:pPr>
    </w:p>
    <w:p w:rsidR="00000000" w:rsidRDefault="001F7535">
      <w:pPr>
        <w:rPr>
          <w:lang w:val="es-ES_tradnl"/>
        </w:rPr>
      </w:pPr>
    </w:p>
    <w:p w:rsidR="00000000" w:rsidRDefault="001F7535" w:rsidP="007D3055">
      <w:pPr>
        <w:rPr>
          <w:b/>
          <w:sz w:val="40"/>
          <w:lang w:val="es-ES_tradnl"/>
        </w:rPr>
      </w:pPr>
      <w:r>
        <w:rPr>
          <w:b/>
          <w:sz w:val="40"/>
          <w:lang w:val="es-ES_tradnl"/>
        </w:rPr>
        <w:t>MUNICIPIO  DE JUAN DE ACOSTA</w:t>
      </w:r>
    </w:p>
    <w:p w:rsidR="00000000" w:rsidRDefault="001F7535">
      <w:pPr>
        <w:jc w:val="center"/>
        <w:rPr>
          <w:b/>
          <w:lang w:val="es-ES_tradnl"/>
        </w:rPr>
      </w:pPr>
    </w:p>
    <w:p w:rsidR="00000000" w:rsidRDefault="001F7535">
      <w:pPr>
        <w:jc w:val="center"/>
        <w:rPr>
          <w:b/>
          <w:lang w:val="es-ES_tradnl"/>
        </w:rPr>
      </w:pPr>
    </w:p>
    <w:p w:rsidR="00000000" w:rsidRDefault="001F7535">
      <w:pPr>
        <w:jc w:val="center"/>
        <w:rPr>
          <w:b/>
          <w:sz w:val="44"/>
          <w:lang w:val="es-ES_tradnl"/>
        </w:rPr>
      </w:pPr>
      <w:r>
        <w:rPr>
          <w:b/>
          <w:sz w:val="44"/>
          <w:lang w:val="es-ES_tradnl"/>
        </w:rPr>
        <w:t>ESQUEMA  DE  ORDENAMIENTO  TERRITORIAL</w:t>
      </w:r>
    </w:p>
    <w:p w:rsidR="00000000" w:rsidRDefault="001F7535">
      <w:pPr>
        <w:jc w:val="center"/>
        <w:rPr>
          <w:b/>
          <w:sz w:val="44"/>
          <w:lang w:val="es-ES_tradnl"/>
        </w:rPr>
      </w:pPr>
    </w:p>
    <w:p w:rsidR="00000000" w:rsidRDefault="001F7535">
      <w:pPr>
        <w:jc w:val="center"/>
        <w:rPr>
          <w:b/>
          <w:sz w:val="44"/>
          <w:lang w:val="es-ES_tradnl"/>
        </w:rPr>
      </w:pPr>
    </w:p>
    <w:p w:rsidR="00000000" w:rsidRDefault="001F7535">
      <w:pPr>
        <w:jc w:val="center"/>
        <w:rPr>
          <w:b/>
          <w:lang w:val="es-ES_tradnl"/>
        </w:rPr>
      </w:pPr>
    </w:p>
    <w:p w:rsidR="00000000" w:rsidRDefault="001F7535">
      <w:pPr>
        <w:jc w:val="center"/>
        <w:rPr>
          <w:b/>
          <w:lang w:val="es-ES_tradnl"/>
        </w:rPr>
      </w:pPr>
    </w:p>
    <w:p w:rsidR="00000000" w:rsidRDefault="001F7535">
      <w:pPr>
        <w:jc w:val="center"/>
        <w:rPr>
          <w:b/>
          <w:lang w:val="es-ES_tradnl"/>
        </w:rPr>
      </w:pPr>
    </w:p>
    <w:p w:rsidR="00000000" w:rsidRDefault="001F7535">
      <w:pPr>
        <w:jc w:val="center"/>
        <w:rPr>
          <w:b/>
          <w:lang w:val="es-ES_tradnl"/>
        </w:rPr>
      </w:pPr>
    </w:p>
    <w:p w:rsidR="00000000" w:rsidRDefault="001F7535">
      <w:pPr>
        <w:jc w:val="center"/>
        <w:rPr>
          <w:b/>
          <w:lang w:val="es-ES_tradnl"/>
        </w:rPr>
      </w:pPr>
    </w:p>
    <w:p w:rsidR="00000000" w:rsidRDefault="001F7535">
      <w:pPr>
        <w:rPr>
          <w:b/>
          <w:lang w:val="es-ES_tradnl"/>
        </w:rPr>
      </w:pPr>
    </w:p>
    <w:p w:rsidR="00000000" w:rsidRDefault="001F7535">
      <w:pPr>
        <w:jc w:val="center"/>
        <w:rPr>
          <w:b/>
          <w:sz w:val="48"/>
          <w:lang w:val="es-ES_tradnl"/>
        </w:rPr>
      </w:pPr>
      <w:r>
        <w:rPr>
          <w:b/>
          <w:sz w:val="48"/>
          <w:lang w:val="es-ES_tradnl"/>
        </w:rPr>
        <w:t>JUAN ALBERTO RAMOS CORONELL</w:t>
      </w:r>
    </w:p>
    <w:p w:rsidR="00000000" w:rsidRDefault="001F7535">
      <w:pPr>
        <w:rPr>
          <w:b/>
          <w:lang w:val="es-ES_tradnl"/>
        </w:rPr>
      </w:pPr>
    </w:p>
    <w:p w:rsidR="00000000" w:rsidRDefault="001F7535">
      <w:pPr>
        <w:jc w:val="center"/>
        <w:rPr>
          <w:b/>
          <w:lang w:val="es-ES_tradnl"/>
        </w:rPr>
      </w:pPr>
    </w:p>
    <w:p w:rsidR="00000000" w:rsidRDefault="001F7535">
      <w:pPr>
        <w:jc w:val="center"/>
        <w:rPr>
          <w:b/>
          <w:sz w:val="28"/>
          <w:lang w:val="es-ES_tradnl"/>
        </w:rPr>
      </w:pPr>
      <w:r>
        <w:rPr>
          <w:b/>
          <w:sz w:val="28"/>
          <w:lang w:val="es-ES_tradnl"/>
        </w:rPr>
        <w:t>ALCALDE  MUNICIPAL</w:t>
      </w:r>
    </w:p>
    <w:p w:rsidR="00000000" w:rsidRDefault="001F7535">
      <w:pPr>
        <w:jc w:val="center"/>
        <w:rPr>
          <w:b/>
          <w:sz w:val="28"/>
          <w:lang w:val="es-ES_tradnl"/>
        </w:rPr>
      </w:pPr>
    </w:p>
    <w:p w:rsidR="00000000" w:rsidRDefault="001F7535">
      <w:pPr>
        <w:jc w:val="center"/>
        <w:rPr>
          <w:b/>
          <w:lang w:val="es-ES_tradnl"/>
        </w:rPr>
      </w:pPr>
    </w:p>
    <w:p w:rsidR="00000000" w:rsidRDefault="001F7535">
      <w:pPr>
        <w:jc w:val="center"/>
        <w:rPr>
          <w:b/>
          <w:lang w:val="es-ES_tradnl"/>
        </w:rPr>
      </w:pPr>
    </w:p>
    <w:p w:rsidR="00000000" w:rsidRDefault="001F7535">
      <w:pPr>
        <w:jc w:val="center"/>
        <w:rPr>
          <w:b/>
          <w:lang w:val="es-ES_tradnl"/>
        </w:rPr>
      </w:pPr>
    </w:p>
    <w:p w:rsidR="00000000" w:rsidRDefault="001F7535">
      <w:pPr>
        <w:jc w:val="center"/>
        <w:rPr>
          <w:b/>
          <w:lang w:val="es-ES_tradnl"/>
        </w:rPr>
      </w:pPr>
    </w:p>
    <w:p w:rsidR="00000000" w:rsidRDefault="001F7535">
      <w:pPr>
        <w:jc w:val="center"/>
        <w:rPr>
          <w:b/>
          <w:lang w:val="es-ES_tradnl"/>
        </w:rPr>
      </w:pPr>
    </w:p>
    <w:p w:rsidR="00000000" w:rsidRDefault="001F7535">
      <w:pPr>
        <w:jc w:val="center"/>
        <w:rPr>
          <w:b/>
          <w:lang w:val="es-ES_tradnl"/>
        </w:rPr>
      </w:pPr>
    </w:p>
    <w:p w:rsidR="00000000" w:rsidRDefault="001F7535">
      <w:pPr>
        <w:jc w:val="center"/>
        <w:rPr>
          <w:b/>
          <w:lang w:val="es-ES_tradnl"/>
        </w:rPr>
      </w:pPr>
    </w:p>
    <w:p w:rsidR="00000000" w:rsidRDefault="001F7535">
      <w:pPr>
        <w:jc w:val="center"/>
        <w:rPr>
          <w:b/>
          <w:lang w:val="es-ES_tradnl"/>
        </w:rPr>
      </w:pPr>
    </w:p>
    <w:p w:rsidR="00000000" w:rsidRDefault="001F7535">
      <w:pPr>
        <w:jc w:val="center"/>
        <w:rPr>
          <w:b/>
          <w:lang w:val="es-ES_tradnl"/>
        </w:rPr>
      </w:pPr>
    </w:p>
    <w:p w:rsidR="00000000" w:rsidRDefault="001F7535">
      <w:pPr>
        <w:rPr>
          <w:b/>
          <w:lang w:val="es-ES_tradnl"/>
        </w:rPr>
      </w:pPr>
    </w:p>
    <w:p w:rsidR="00000000" w:rsidRDefault="001F7535">
      <w:pPr>
        <w:jc w:val="center"/>
        <w:rPr>
          <w:b/>
          <w:lang w:val="es-ES_tradnl"/>
        </w:rPr>
      </w:pPr>
      <w:r>
        <w:rPr>
          <w:b/>
          <w:lang w:val="es-ES_tradnl"/>
        </w:rPr>
        <w:t>JUAN DE ACOSTA</w:t>
      </w:r>
    </w:p>
    <w:p w:rsidR="00000000" w:rsidRDefault="001F7535">
      <w:pPr>
        <w:jc w:val="center"/>
        <w:rPr>
          <w:b/>
          <w:lang w:val="es-ES_tradnl"/>
        </w:rPr>
      </w:pPr>
    </w:p>
    <w:p w:rsidR="00000000" w:rsidRDefault="001F7535">
      <w:pPr>
        <w:jc w:val="center"/>
        <w:rPr>
          <w:b/>
          <w:lang w:val="es-ES_tradnl"/>
        </w:rPr>
      </w:pPr>
      <w:r>
        <w:rPr>
          <w:b/>
          <w:lang w:val="es-ES_tradnl"/>
        </w:rPr>
        <w:t>2.001</w:t>
      </w:r>
    </w:p>
    <w:p w:rsidR="00000000" w:rsidRDefault="001F7535">
      <w:pPr>
        <w:jc w:val="center"/>
        <w:rPr>
          <w:b/>
          <w:lang w:val="es-ES_tradnl"/>
        </w:rPr>
      </w:pPr>
      <w:r>
        <w:rPr>
          <w:b/>
          <w:lang w:val="es-ES_tradnl"/>
        </w:rPr>
        <w:t xml:space="preserve"> </w:t>
      </w:r>
    </w:p>
    <w:p w:rsidR="00000000" w:rsidRDefault="001F7535">
      <w:pPr>
        <w:jc w:val="center"/>
        <w:rPr>
          <w:lang w:val="es-ES_tradnl"/>
        </w:rPr>
      </w:pPr>
    </w:p>
    <w:p w:rsidR="00000000" w:rsidRDefault="001F7535">
      <w:pPr>
        <w:rPr>
          <w:lang w:val="es-ES_tradnl"/>
        </w:rPr>
      </w:pPr>
    </w:p>
    <w:p w:rsidR="00000000" w:rsidRDefault="001F7535">
      <w:pPr>
        <w:rPr>
          <w:lang w:val="es-ES_tradnl"/>
        </w:rPr>
      </w:pPr>
    </w:p>
    <w:p w:rsidR="00000000" w:rsidRDefault="001F7535">
      <w:pPr>
        <w:rPr>
          <w:lang w:val="es-ES_tradnl"/>
        </w:rPr>
      </w:pPr>
    </w:p>
    <w:p w:rsidR="00000000" w:rsidRDefault="001F7535">
      <w:pPr>
        <w:pStyle w:val="Ttulo1"/>
        <w:numPr>
          <w:ilvl w:val="0"/>
          <w:numId w:val="0"/>
        </w:numPr>
        <w:jc w:val="center"/>
        <w:rPr>
          <w:sz w:val="28"/>
        </w:rPr>
      </w:pPr>
      <w:bookmarkStart w:id="0" w:name="_Toc492866842"/>
    </w:p>
    <w:p w:rsidR="00000000" w:rsidRDefault="001F7535">
      <w:pPr>
        <w:pStyle w:val="Ttulo1"/>
        <w:numPr>
          <w:ilvl w:val="0"/>
          <w:numId w:val="0"/>
        </w:numPr>
        <w:jc w:val="center"/>
        <w:rPr>
          <w:sz w:val="28"/>
        </w:rPr>
      </w:pPr>
    </w:p>
    <w:p w:rsidR="00000000" w:rsidRDefault="001F7535">
      <w:pPr>
        <w:rPr>
          <w:lang w:val="es-ES_tradnl"/>
        </w:rPr>
      </w:pPr>
    </w:p>
    <w:p w:rsidR="00000000" w:rsidRDefault="001F7535">
      <w:pPr>
        <w:rPr>
          <w:lang w:val="es-ES_tradnl"/>
        </w:rPr>
      </w:pPr>
    </w:p>
    <w:p w:rsidR="00000000" w:rsidRDefault="001F7535">
      <w:pPr>
        <w:pStyle w:val="Ttulo1"/>
        <w:numPr>
          <w:ilvl w:val="0"/>
          <w:numId w:val="0"/>
        </w:numPr>
        <w:jc w:val="center"/>
        <w:rPr>
          <w:sz w:val="28"/>
        </w:rPr>
      </w:pPr>
      <w:r>
        <w:rPr>
          <w:sz w:val="28"/>
        </w:rPr>
        <w:t>GABINETE  MUNICIPAL</w:t>
      </w:r>
      <w:bookmarkEnd w:id="0"/>
    </w:p>
    <w:p w:rsidR="00000000" w:rsidRDefault="001F7535">
      <w:pPr>
        <w:jc w:val="center"/>
        <w:rPr>
          <w:lang w:val="es-ES_tradnl"/>
        </w:rPr>
      </w:pPr>
    </w:p>
    <w:p w:rsidR="00000000" w:rsidRDefault="001F7535">
      <w:pPr>
        <w:jc w:val="center"/>
        <w:rPr>
          <w:lang w:val="es-ES_tradnl"/>
        </w:rPr>
      </w:pPr>
    </w:p>
    <w:p w:rsidR="00000000" w:rsidRDefault="001F7535">
      <w:pPr>
        <w:rPr>
          <w:lang w:val="es-ES_tradnl"/>
        </w:rPr>
      </w:pPr>
    </w:p>
    <w:p w:rsidR="00000000" w:rsidRDefault="001F7535">
      <w:pPr>
        <w:rPr>
          <w:lang w:val="es-ES_tradnl"/>
        </w:rPr>
      </w:pPr>
      <w:r>
        <w:rPr>
          <w:lang w:val="es-ES_tradnl"/>
        </w:rPr>
        <w:t>Secretaría d</w:t>
      </w:r>
      <w:r>
        <w:rPr>
          <w:lang w:val="es-ES_tradnl"/>
        </w:rPr>
        <w:t>e Gobierno y</w:t>
      </w:r>
      <w:r>
        <w:rPr>
          <w:lang w:val="es-ES_tradnl"/>
        </w:rPr>
        <w:tab/>
      </w:r>
      <w:r>
        <w:rPr>
          <w:lang w:val="es-ES_tradnl"/>
        </w:rPr>
        <w:tab/>
      </w:r>
      <w:r>
        <w:rPr>
          <w:lang w:val="es-ES_tradnl"/>
        </w:rPr>
        <w:tab/>
        <w:t xml:space="preserve"> </w:t>
      </w:r>
    </w:p>
    <w:p w:rsidR="00000000" w:rsidRDefault="001F7535">
      <w:pPr>
        <w:rPr>
          <w:lang w:val="es-ES_tradnl"/>
        </w:rPr>
      </w:pPr>
      <w:r>
        <w:rPr>
          <w:lang w:val="es-ES_tradnl"/>
        </w:rPr>
        <w:t>Seguridad Ciudadana</w:t>
      </w:r>
      <w:r>
        <w:rPr>
          <w:lang w:val="es-ES_tradnl"/>
        </w:rPr>
        <w:tab/>
      </w:r>
      <w:r>
        <w:rPr>
          <w:lang w:val="es-ES_tradnl"/>
        </w:rPr>
        <w:tab/>
      </w:r>
      <w:r>
        <w:rPr>
          <w:lang w:val="es-ES_tradnl"/>
        </w:rPr>
        <w:tab/>
      </w:r>
      <w:r>
        <w:rPr>
          <w:lang w:val="es-ES_tradnl"/>
        </w:rPr>
        <w:tab/>
        <w:t>GIOVANNI CORONELL REYES</w:t>
      </w:r>
    </w:p>
    <w:p w:rsidR="00000000" w:rsidRDefault="001F7535">
      <w:pPr>
        <w:rPr>
          <w:lang w:val="es-ES_tradnl"/>
        </w:rPr>
      </w:pPr>
    </w:p>
    <w:p w:rsidR="00000000" w:rsidRDefault="001F7535">
      <w:pPr>
        <w:rPr>
          <w:lang w:val="es-ES_tradnl"/>
        </w:rPr>
      </w:pPr>
      <w:r>
        <w:rPr>
          <w:lang w:val="es-ES_tradnl"/>
        </w:rPr>
        <w:t>Secretario de Planeación y</w:t>
      </w:r>
    </w:p>
    <w:p w:rsidR="00000000" w:rsidRDefault="001F7535">
      <w:pPr>
        <w:ind w:hanging="180"/>
        <w:rPr>
          <w:lang w:val="es-ES_tradnl"/>
        </w:rPr>
      </w:pPr>
      <w:r>
        <w:rPr>
          <w:lang w:val="es-ES_tradnl"/>
        </w:rPr>
        <w:t xml:space="preserve">   Desarrollo Municipal</w:t>
      </w:r>
      <w:r>
        <w:rPr>
          <w:lang w:val="es-ES_tradnl"/>
        </w:rPr>
        <w:tab/>
      </w:r>
      <w:r>
        <w:rPr>
          <w:lang w:val="es-ES_tradnl"/>
        </w:rPr>
        <w:tab/>
      </w:r>
      <w:r>
        <w:rPr>
          <w:lang w:val="es-ES_tradnl"/>
        </w:rPr>
        <w:tab/>
      </w:r>
      <w:r>
        <w:rPr>
          <w:lang w:val="es-ES_tradnl"/>
        </w:rPr>
        <w:tab/>
        <w:t>EDUARDO  DE JESÚS MOLINA MOLINA</w:t>
      </w:r>
    </w:p>
    <w:p w:rsidR="00000000" w:rsidRDefault="001F7535">
      <w:pPr>
        <w:rPr>
          <w:lang w:val="es-ES_tradnl"/>
        </w:rPr>
      </w:pPr>
    </w:p>
    <w:p w:rsidR="00000000" w:rsidRDefault="001F7535">
      <w:pPr>
        <w:rPr>
          <w:lang w:val="es-ES_tradnl"/>
        </w:rPr>
      </w:pPr>
      <w:r>
        <w:rPr>
          <w:lang w:val="es-ES_tradnl"/>
        </w:rPr>
        <w:t>Secretaría de Higiene y Seguridad</w:t>
      </w:r>
    </w:p>
    <w:p w:rsidR="00000000" w:rsidRDefault="001F7535">
      <w:pPr>
        <w:rPr>
          <w:lang w:val="es-ES_tradnl"/>
        </w:rPr>
      </w:pPr>
      <w:r>
        <w:rPr>
          <w:lang w:val="es-ES_tradnl"/>
        </w:rPr>
        <w:t>Social en Salud</w:t>
      </w:r>
      <w:r>
        <w:rPr>
          <w:lang w:val="es-ES_tradnl"/>
        </w:rPr>
        <w:tab/>
      </w:r>
      <w:r>
        <w:rPr>
          <w:lang w:val="es-ES_tradnl"/>
        </w:rPr>
        <w:tab/>
      </w:r>
      <w:r>
        <w:rPr>
          <w:lang w:val="es-ES_tradnl"/>
        </w:rPr>
        <w:tab/>
      </w:r>
      <w:r>
        <w:rPr>
          <w:lang w:val="es-ES_tradnl"/>
        </w:rPr>
        <w:tab/>
        <w:t>MARIA JOSEFA CORONELL GONZÁLEZ</w:t>
      </w:r>
    </w:p>
    <w:p w:rsidR="00000000" w:rsidRDefault="001F7535">
      <w:pPr>
        <w:rPr>
          <w:lang w:val="es-ES_tradnl"/>
        </w:rPr>
      </w:pPr>
    </w:p>
    <w:p w:rsidR="00000000" w:rsidRDefault="001F7535">
      <w:pPr>
        <w:rPr>
          <w:lang w:val="es-ES_tradnl"/>
        </w:rPr>
      </w:pPr>
      <w:r>
        <w:rPr>
          <w:lang w:val="es-ES_tradnl"/>
        </w:rPr>
        <w:t>Secretaría de Educa</w:t>
      </w:r>
      <w:r>
        <w:rPr>
          <w:lang w:val="es-ES_tradnl"/>
        </w:rPr>
        <w:t>ción, Deporte y</w:t>
      </w:r>
    </w:p>
    <w:p w:rsidR="00000000" w:rsidRDefault="001F7535">
      <w:pPr>
        <w:rPr>
          <w:lang w:val="es-ES_tradnl"/>
        </w:rPr>
      </w:pPr>
      <w:r>
        <w:rPr>
          <w:lang w:val="es-ES_tradnl"/>
        </w:rPr>
        <w:t xml:space="preserve">Recreación                          </w:t>
      </w:r>
      <w:r>
        <w:rPr>
          <w:lang w:val="es-ES_tradnl"/>
        </w:rPr>
        <w:tab/>
      </w:r>
      <w:r>
        <w:rPr>
          <w:lang w:val="es-ES_tradnl"/>
        </w:rPr>
        <w:tab/>
      </w:r>
      <w:r>
        <w:rPr>
          <w:lang w:val="es-ES_tradnl"/>
        </w:rPr>
        <w:tab/>
        <w:t>PATRICIA ALBA OLIVARES</w:t>
      </w:r>
    </w:p>
    <w:p w:rsidR="00000000" w:rsidRDefault="001F7535">
      <w:pPr>
        <w:rPr>
          <w:lang w:val="es-ES_tradnl"/>
        </w:rPr>
      </w:pPr>
    </w:p>
    <w:p w:rsidR="00000000" w:rsidRDefault="001F7535">
      <w:pPr>
        <w:pStyle w:val="Piedepgina"/>
        <w:tabs>
          <w:tab w:val="clear" w:pos="4252"/>
          <w:tab w:val="clear" w:pos="8504"/>
        </w:tabs>
        <w:rPr>
          <w:rFonts w:ascii="Arial" w:hAnsi="Arial"/>
          <w:lang w:val="es-ES_tradnl"/>
        </w:rPr>
      </w:pPr>
      <w:r>
        <w:rPr>
          <w:lang w:val="es-ES_tradnl"/>
        </w:rPr>
        <w:t>Tesorería Municipal                                      CARLOS HIGGINS VILLANUEVA</w:t>
      </w:r>
    </w:p>
    <w:p w:rsidR="00000000" w:rsidRDefault="001F7535">
      <w:pPr>
        <w:rPr>
          <w:lang w:val="es-ES_tradnl"/>
        </w:rPr>
      </w:pPr>
    </w:p>
    <w:p w:rsidR="00000000" w:rsidRDefault="001F7535">
      <w:pPr>
        <w:rPr>
          <w:lang w:val="es-ES_tradnl"/>
        </w:rPr>
      </w:pPr>
      <w:r>
        <w:rPr>
          <w:lang w:val="es-ES_tradnl"/>
        </w:rPr>
        <w:t>UMATA                                                        JOSE LUIS MOLINA PADILLA</w:t>
      </w:r>
    </w:p>
    <w:p w:rsidR="00000000" w:rsidRDefault="001F7535">
      <w:pPr>
        <w:rPr>
          <w:lang w:val="es-ES_tradnl"/>
        </w:rPr>
      </w:pPr>
    </w:p>
    <w:p w:rsidR="00000000" w:rsidRDefault="001F7535">
      <w:pPr>
        <w:rPr>
          <w:lang w:val="es-ES_tradnl"/>
        </w:rPr>
      </w:pPr>
      <w:r>
        <w:rPr>
          <w:lang w:val="es-ES_tradnl"/>
        </w:rPr>
        <w:t>Comisa</w:t>
      </w:r>
      <w:r>
        <w:rPr>
          <w:lang w:val="es-ES_tradnl"/>
        </w:rPr>
        <w:t>ría de Familia</w:t>
      </w:r>
      <w:r>
        <w:rPr>
          <w:lang w:val="es-ES_tradnl"/>
        </w:rPr>
        <w:tab/>
      </w:r>
      <w:r>
        <w:rPr>
          <w:lang w:val="es-ES_tradnl"/>
        </w:rPr>
        <w:tab/>
      </w:r>
      <w:r>
        <w:rPr>
          <w:lang w:val="es-ES_tradnl"/>
        </w:rPr>
        <w:tab/>
      </w:r>
      <w:r>
        <w:rPr>
          <w:lang w:val="es-ES_tradnl"/>
        </w:rPr>
        <w:tab/>
        <w:t>ROBERTO ROCHA</w:t>
      </w:r>
    </w:p>
    <w:p w:rsidR="00000000" w:rsidRDefault="001F7535">
      <w:pPr>
        <w:rPr>
          <w:lang w:val="es-ES_tradnl"/>
        </w:rPr>
      </w:pPr>
    </w:p>
    <w:p w:rsidR="00000000" w:rsidRDefault="001F7535">
      <w:pPr>
        <w:rPr>
          <w:lang w:val="es-ES_tradnl"/>
        </w:rPr>
      </w:pPr>
    </w:p>
    <w:p w:rsidR="00000000" w:rsidRDefault="001F7535">
      <w:pPr>
        <w:rPr>
          <w:lang w:val="es-ES_tradnl"/>
        </w:rPr>
      </w:pPr>
    </w:p>
    <w:p w:rsidR="00000000" w:rsidRDefault="001F7535">
      <w:pPr>
        <w:rPr>
          <w:lang w:val="es-ES_tradnl"/>
        </w:rPr>
      </w:pPr>
    </w:p>
    <w:p w:rsidR="00000000" w:rsidRDefault="001F7535">
      <w:pPr>
        <w:rPr>
          <w:lang w:val="es-ES_tradnl"/>
        </w:rPr>
      </w:pPr>
    </w:p>
    <w:p w:rsidR="00000000" w:rsidRDefault="001F7535">
      <w:pPr>
        <w:rPr>
          <w:lang w:val="es-ES_tradnl"/>
        </w:rPr>
      </w:pPr>
    </w:p>
    <w:p w:rsidR="00000000" w:rsidRDefault="001F7535">
      <w:pPr>
        <w:rPr>
          <w:lang w:val="es-ES_tradnl"/>
        </w:rPr>
      </w:pPr>
    </w:p>
    <w:p w:rsidR="00000000" w:rsidRDefault="001F7535">
      <w:pPr>
        <w:rPr>
          <w:lang w:val="es-ES_tradnl"/>
        </w:rPr>
      </w:pPr>
    </w:p>
    <w:p w:rsidR="00000000" w:rsidRDefault="001F7535">
      <w:pPr>
        <w:jc w:val="center"/>
        <w:rPr>
          <w:b/>
          <w:lang w:val="en-US"/>
        </w:rPr>
      </w:pPr>
      <w:r>
        <w:rPr>
          <w:b/>
          <w:lang w:val="en-US"/>
        </w:rPr>
        <w:t>PERSONERO</w:t>
      </w:r>
    </w:p>
    <w:p w:rsidR="00000000" w:rsidRDefault="001F7535">
      <w:pPr>
        <w:jc w:val="center"/>
        <w:rPr>
          <w:b/>
          <w:lang w:val="en-US"/>
        </w:rPr>
      </w:pPr>
    </w:p>
    <w:p w:rsidR="00000000" w:rsidRDefault="001F7535">
      <w:pPr>
        <w:jc w:val="center"/>
        <w:rPr>
          <w:lang w:val="en-US"/>
        </w:rPr>
      </w:pPr>
      <w:r>
        <w:rPr>
          <w:lang w:val="en-US"/>
        </w:rPr>
        <w:t>JACINTO ROCHA CHARRIS</w:t>
      </w:r>
    </w:p>
    <w:p w:rsidR="00000000" w:rsidRDefault="001F7535">
      <w:pPr>
        <w:rPr>
          <w:lang w:val="en-US"/>
        </w:rPr>
      </w:pPr>
    </w:p>
    <w:p w:rsidR="00000000" w:rsidRDefault="001F7535">
      <w:pPr>
        <w:rPr>
          <w:lang w:val="en-US"/>
        </w:rPr>
      </w:pPr>
    </w:p>
    <w:p w:rsidR="00000000" w:rsidRDefault="001F7535">
      <w:pPr>
        <w:rPr>
          <w:lang w:val="en-US"/>
        </w:rPr>
      </w:pPr>
    </w:p>
    <w:p w:rsidR="00000000" w:rsidRDefault="001F7535">
      <w:pPr>
        <w:rPr>
          <w:lang w:val="en-US"/>
        </w:rPr>
      </w:pPr>
    </w:p>
    <w:p w:rsidR="00000000" w:rsidRDefault="001F7535">
      <w:pPr>
        <w:rPr>
          <w:lang w:val="en-US"/>
        </w:rPr>
      </w:pPr>
    </w:p>
    <w:p w:rsidR="00000000" w:rsidRDefault="001F7535">
      <w:pPr>
        <w:rPr>
          <w:lang w:val="en-US"/>
        </w:rPr>
      </w:pPr>
    </w:p>
    <w:p w:rsidR="00000000" w:rsidRDefault="001F7535">
      <w:pPr>
        <w:rPr>
          <w:lang w:val="en-US"/>
        </w:rPr>
      </w:pPr>
    </w:p>
    <w:p w:rsidR="00000000" w:rsidRDefault="001F7535">
      <w:pPr>
        <w:rPr>
          <w:lang w:val="en-US"/>
        </w:rPr>
      </w:pPr>
    </w:p>
    <w:p w:rsidR="00000000" w:rsidRDefault="001F7535">
      <w:pPr>
        <w:rPr>
          <w:lang w:val="en-US"/>
        </w:rPr>
      </w:pPr>
    </w:p>
    <w:p w:rsidR="00000000" w:rsidRDefault="001F7535">
      <w:pPr>
        <w:rPr>
          <w:lang w:val="en-US"/>
        </w:rPr>
      </w:pPr>
    </w:p>
    <w:p w:rsidR="00000000" w:rsidRDefault="001F7535">
      <w:pPr>
        <w:rPr>
          <w:lang w:val="en-US"/>
        </w:rPr>
      </w:pPr>
    </w:p>
    <w:p w:rsidR="00000000" w:rsidRDefault="001F7535">
      <w:pPr>
        <w:rPr>
          <w:lang w:val="en-US"/>
        </w:rPr>
      </w:pPr>
    </w:p>
    <w:p w:rsidR="00000000" w:rsidRDefault="001F7535">
      <w:pPr>
        <w:rPr>
          <w:lang w:val="en-US"/>
        </w:rPr>
      </w:pPr>
    </w:p>
    <w:p w:rsidR="00000000" w:rsidRDefault="001F7535">
      <w:pPr>
        <w:pStyle w:val="Ttulo1"/>
        <w:numPr>
          <w:ilvl w:val="0"/>
          <w:numId w:val="0"/>
        </w:numPr>
        <w:jc w:val="center"/>
        <w:rPr>
          <w:sz w:val="32"/>
        </w:rPr>
      </w:pPr>
      <w:bookmarkStart w:id="1" w:name="_Toc492866843"/>
      <w:r>
        <w:rPr>
          <w:sz w:val="32"/>
        </w:rPr>
        <w:t>CONCEJO MUNICIPAL</w:t>
      </w:r>
    </w:p>
    <w:p w:rsidR="00000000" w:rsidRDefault="001F7535">
      <w:pPr>
        <w:pStyle w:val="Piedepgina"/>
        <w:tabs>
          <w:tab w:val="clear" w:pos="4252"/>
          <w:tab w:val="clear" w:pos="8504"/>
        </w:tabs>
        <w:jc w:val="center"/>
        <w:rPr>
          <w:rFonts w:ascii="Arial" w:hAnsi="Arial"/>
          <w:b/>
          <w:sz w:val="32"/>
        </w:rPr>
      </w:pPr>
      <w:r>
        <w:rPr>
          <w:rFonts w:ascii="Arial" w:hAnsi="Arial"/>
          <w:b/>
          <w:sz w:val="32"/>
        </w:rPr>
        <w:t>DE</w:t>
      </w:r>
    </w:p>
    <w:p w:rsidR="00000000" w:rsidRDefault="001F7535">
      <w:pPr>
        <w:pStyle w:val="Piedepgina"/>
        <w:tabs>
          <w:tab w:val="clear" w:pos="4252"/>
          <w:tab w:val="clear" w:pos="8504"/>
        </w:tabs>
        <w:jc w:val="center"/>
        <w:rPr>
          <w:rFonts w:ascii="Arial" w:hAnsi="Arial"/>
          <w:b/>
          <w:sz w:val="32"/>
        </w:rPr>
      </w:pPr>
      <w:r>
        <w:rPr>
          <w:rFonts w:ascii="Arial" w:hAnsi="Arial"/>
          <w:b/>
          <w:sz w:val="32"/>
        </w:rPr>
        <w:t>JUAN DE ACOSTA</w:t>
      </w:r>
    </w:p>
    <w:p w:rsidR="00000000" w:rsidRDefault="001F7535">
      <w:pPr>
        <w:jc w:val="center"/>
        <w:rPr>
          <w:rFonts w:ascii="Arial" w:hAnsi="Arial"/>
          <w:b/>
          <w:sz w:val="32"/>
        </w:rPr>
      </w:pPr>
      <w:r>
        <w:rPr>
          <w:rFonts w:ascii="Arial" w:hAnsi="Arial"/>
          <w:b/>
          <w:sz w:val="32"/>
        </w:rPr>
        <w:t>2001 - 2003</w:t>
      </w:r>
    </w:p>
    <w:p w:rsidR="00000000" w:rsidRDefault="001F7535">
      <w:pPr>
        <w:pStyle w:val="Piedepgina"/>
        <w:tabs>
          <w:tab w:val="clear" w:pos="4252"/>
          <w:tab w:val="clear" w:pos="8504"/>
        </w:tabs>
      </w:pPr>
    </w:p>
    <w:p w:rsidR="00000000" w:rsidRDefault="001F7535"/>
    <w:p w:rsidR="00000000" w:rsidRDefault="001F7535"/>
    <w:p w:rsidR="00000000" w:rsidRDefault="001F7535">
      <w:pPr>
        <w:jc w:val="center"/>
        <w:rPr>
          <w:rFonts w:ascii="Arial" w:hAnsi="Arial"/>
          <w:sz w:val="28"/>
        </w:rPr>
      </w:pPr>
      <w:r>
        <w:rPr>
          <w:rFonts w:ascii="Arial" w:hAnsi="Arial"/>
          <w:sz w:val="28"/>
        </w:rPr>
        <w:t>EDUARDO ARTETA ARTETA</w:t>
      </w:r>
    </w:p>
    <w:p w:rsidR="00000000" w:rsidRDefault="001F7535">
      <w:pPr>
        <w:jc w:val="center"/>
        <w:rPr>
          <w:rFonts w:ascii="Arial" w:hAnsi="Arial"/>
          <w:sz w:val="28"/>
        </w:rPr>
      </w:pPr>
    </w:p>
    <w:p w:rsidR="00000000" w:rsidRDefault="001F7535">
      <w:pPr>
        <w:jc w:val="center"/>
        <w:rPr>
          <w:rFonts w:ascii="Arial" w:hAnsi="Arial"/>
          <w:sz w:val="28"/>
        </w:rPr>
      </w:pPr>
      <w:r>
        <w:rPr>
          <w:rFonts w:ascii="Arial" w:hAnsi="Arial"/>
          <w:sz w:val="28"/>
        </w:rPr>
        <w:t>LUIS ARTETA ARTETA</w:t>
      </w:r>
    </w:p>
    <w:p w:rsidR="00000000" w:rsidRDefault="001F7535">
      <w:pPr>
        <w:jc w:val="center"/>
        <w:rPr>
          <w:rFonts w:ascii="Arial" w:hAnsi="Arial"/>
          <w:sz w:val="28"/>
        </w:rPr>
      </w:pPr>
    </w:p>
    <w:p w:rsidR="00000000" w:rsidRDefault="001F7535">
      <w:pPr>
        <w:jc w:val="center"/>
        <w:rPr>
          <w:rFonts w:ascii="Arial" w:hAnsi="Arial"/>
          <w:sz w:val="28"/>
        </w:rPr>
      </w:pPr>
      <w:r>
        <w:rPr>
          <w:rFonts w:ascii="Arial" w:hAnsi="Arial"/>
          <w:sz w:val="28"/>
        </w:rPr>
        <w:t>JUAN PIO ARTETA ALBA</w:t>
      </w:r>
    </w:p>
    <w:p w:rsidR="00000000" w:rsidRDefault="001F7535">
      <w:pPr>
        <w:jc w:val="center"/>
        <w:rPr>
          <w:rFonts w:ascii="Arial" w:hAnsi="Arial"/>
          <w:sz w:val="28"/>
        </w:rPr>
      </w:pPr>
    </w:p>
    <w:p w:rsidR="00000000" w:rsidRDefault="001F7535">
      <w:pPr>
        <w:jc w:val="center"/>
        <w:rPr>
          <w:rFonts w:ascii="Arial" w:hAnsi="Arial"/>
          <w:sz w:val="28"/>
        </w:rPr>
      </w:pPr>
      <w:r>
        <w:rPr>
          <w:rFonts w:ascii="Arial" w:hAnsi="Arial"/>
          <w:sz w:val="28"/>
        </w:rPr>
        <w:t>HAIDER ZULUAGA ZULUAGA</w:t>
      </w:r>
    </w:p>
    <w:p w:rsidR="00000000" w:rsidRDefault="001F7535">
      <w:pPr>
        <w:jc w:val="center"/>
        <w:rPr>
          <w:rFonts w:ascii="Arial" w:hAnsi="Arial"/>
          <w:sz w:val="28"/>
        </w:rPr>
      </w:pPr>
    </w:p>
    <w:p w:rsidR="00000000" w:rsidRDefault="001F7535">
      <w:pPr>
        <w:jc w:val="center"/>
        <w:rPr>
          <w:rFonts w:ascii="Arial" w:hAnsi="Arial"/>
          <w:sz w:val="28"/>
        </w:rPr>
      </w:pPr>
      <w:r>
        <w:rPr>
          <w:rFonts w:ascii="Arial" w:hAnsi="Arial"/>
          <w:sz w:val="28"/>
        </w:rPr>
        <w:t>VICENTE RAMÓN MOLINA VARGAS</w:t>
      </w:r>
    </w:p>
    <w:p w:rsidR="00000000" w:rsidRDefault="001F7535">
      <w:pPr>
        <w:jc w:val="center"/>
        <w:rPr>
          <w:rFonts w:ascii="Arial" w:hAnsi="Arial"/>
          <w:sz w:val="28"/>
        </w:rPr>
      </w:pPr>
    </w:p>
    <w:p w:rsidR="00000000" w:rsidRDefault="001F7535">
      <w:pPr>
        <w:jc w:val="center"/>
        <w:rPr>
          <w:rFonts w:ascii="Arial" w:hAnsi="Arial"/>
          <w:sz w:val="28"/>
        </w:rPr>
      </w:pPr>
      <w:r>
        <w:rPr>
          <w:rFonts w:ascii="Arial" w:hAnsi="Arial"/>
          <w:sz w:val="28"/>
        </w:rPr>
        <w:t>A</w:t>
      </w:r>
      <w:r>
        <w:rPr>
          <w:rFonts w:ascii="Arial" w:hAnsi="Arial"/>
          <w:sz w:val="28"/>
        </w:rPr>
        <w:t>BELARDO PADILLA ARTETA</w:t>
      </w:r>
    </w:p>
    <w:p w:rsidR="00000000" w:rsidRDefault="001F7535">
      <w:pPr>
        <w:jc w:val="center"/>
        <w:rPr>
          <w:rFonts w:ascii="Arial" w:hAnsi="Arial"/>
          <w:sz w:val="28"/>
        </w:rPr>
      </w:pPr>
    </w:p>
    <w:p w:rsidR="00000000" w:rsidRDefault="001F7535">
      <w:pPr>
        <w:jc w:val="center"/>
        <w:rPr>
          <w:rFonts w:ascii="Arial" w:hAnsi="Arial"/>
          <w:sz w:val="28"/>
        </w:rPr>
      </w:pPr>
      <w:r>
        <w:rPr>
          <w:rFonts w:ascii="Arial" w:hAnsi="Arial"/>
          <w:sz w:val="28"/>
        </w:rPr>
        <w:t>BENNY DANÍES ECHEVERRÍA</w:t>
      </w:r>
    </w:p>
    <w:p w:rsidR="00000000" w:rsidRDefault="001F7535">
      <w:pPr>
        <w:jc w:val="center"/>
        <w:rPr>
          <w:rFonts w:ascii="Arial" w:hAnsi="Arial"/>
          <w:sz w:val="28"/>
        </w:rPr>
      </w:pPr>
    </w:p>
    <w:p w:rsidR="00000000" w:rsidRDefault="001F7535">
      <w:pPr>
        <w:jc w:val="center"/>
        <w:rPr>
          <w:rFonts w:ascii="Arial" w:hAnsi="Arial"/>
          <w:sz w:val="28"/>
        </w:rPr>
      </w:pPr>
      <w:r>
        <w:rPr>
          <w:rFonts w:ascii="Arial" w:hAnsi="Arial"/>
          <w:sz w:val="28"/>
        </w:rPr>
        <w:t>CARLOS TILANO MOLINA</w:t>
      </w:r>
    </w:p>
    <w:p w:rsidR="00000000" w:rsidRDefault="001F7535">
      <w:pPr>
        <w:jc w:val="center"/>
        <w:rPr>
          <w:rFonts w:ascii="Arial" w:hAnsi="Arial"/>
          <w:sz w:val="28"/>
        </w:rPr>
      </w:pPr>
    </w:p>
    <w:p w:rsidR="00000000" w:rsidRDefault="001F7535">
      <w:pPr>
        <w:jc w:val="center"/>
        <w:rPr>
          <w:rFonts w:ascii="Arial" w:hAnsi="Arial"/>
          <w:sz w:val="28"/>
        </w:rPr>
      </w:pPr>
      <w:r>
        <w:rPr>
          <w:rFonts w:ascii="Arial" w:hAnsi="Arial"/>
          <w:sz w:val="28"/>
        </w:rPr>
        <w:t>EUGENIO ALFONSO MOLINA JIMÉNEZ</w:t>
      </w:r>
    </w:p>
    <w:p w:rsidR="00000000" w:rsidRDefault="001F7535">
      <w:pPr>
        <w:jc w:val="center"/>
        <w:rPr>
          <w:rFonts w:ascii="Arial" w:hAnsi="Arial"/>
          <w:sz w:val="28"/>
        </w:rPr>
      </w:pPr>
    </w:p>
    <w:p w:rsidR="00000000" w:rsidRDefault="001F7535">
      <w:pPr>
        <w:jc w:val="center"/>
        <w:rPr>
          <w:rFonts w:ascii="Arial" w:hAnsi="Arial"/>
          <w:sz w:val="28"/>
        </w:rPr>
      </w:pPr>
      <w:r>
        <w:rPr>
          <w:rFonts w:ascii="Arial" w:hAnsi="Arial"/>
          <w:sz w:val="28"/>
        </w:rPr>
        <w:t>DAVID ARTETA CORONELL</w:t>
      </w:r>
    </w:p>
    <w:p w:rsidR="00000000" w:rsidRDefault="001F7535">
      <w:pPr>
        <w:jc w:val="center"/>
        <w:rPr>
          <w:rFonts w:ascii="Arial" w:hAnsi="Arial"/>
          <w:sz w:val="28"/>
        </w:rPr>
      </w:pPr>
    </w:p>
    <w:p w:rsidR="00000000" w:rsidRDefault="001F7535">
      <w:pPr>
        <w:jc w:val="center"/>
        <w:rPr>
          <w:rFonts w:ascii="Arial" w:hAnsi="Arial"/>
          <w:sz w:val="28"/>
        </w:rPr>
      </w:pPr>
      <w:r>
        <w:rPr>
          <w:rFonts w:ascii="Arial" w:hAnsi="Arial"/>
          <w:sz w:val="28"/>
        </w:rPr>
        <w:t xml:space="preserve">JAIME DE LA ROSA CARO. </w:t>
      </w:r>
    </w:p>
    <w:p w:rsidR="00000000" w:rsidRDefault="001F7535">
      <w:pPr>
        <w:rPr>
          <w:rFonts w:ascii="Arial" w:hAnsi="Arial"/>
        </w:rPr>
      </w:pPr>
    </w:p>
    <w:p w:rsidR="00000000" w:rsidRDefault="001F7535">
      <w:pPr>
        <w:rPr>
          <w:rFonts w:ascii="Arial" w:hAnsi="Arial"/>
        </w:rPr>
      </w:pPr>
    </w:p>
    <w:p w:rsidR="00000000" w:rsidRDefault="001F7535">
      <w:pPr>
        <w:rPr>
          <w:rFonts w:ascii="Arial" w:hAnsi="Arial"/>
        </w:rPr>
      </w:pPr>
    </w:p>
    <w:p w:rsidR="00000000" w:rsidRDefault="001F7535">
      <w:pPr>
        <w:rPr>
          <w:rFonts w:ascii="Arial" w:hAnsi="Arial"/>
        </w:rPr>
      </w:pPr>
    </w:p>
    <w:p w:rsidR="00000000" w:rsidRDefault="001F7535">
      <w:pPr>
        <w:pStyle w:val="Piedepgina"/>
        <w:tabs>
          <w:tab w:val="clear" w:pos="4252"/>
          <w:tab w:val="clear" w:pos="8504"/>
        </w:tabs>
      </w:pPr>
    </w:p>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Pr>
        <w:pStyle w:val="Ttulo1"/>
        <w:numPr>
          <w:ilvl w:val="0"/>
          <w:numId w:val="0"/>
        </w:numPr>
        <w:jc w:val="center"/>
        <w:rPr>
          <w:sz w:val="28"/>
        </w:rPr>
      </w:pPr>
      <w:r>
        <w:rPr>
          <w:sz w:val="28"/>
        </w:rPr>
        <w:t>EQUIPO DE TRABAJO</w:t>
      </w:r>
      <w:bookmarkEnd w:id="1"/>
    </w:p>
    <w:p w:rsidR="00000000" w:rsidRDefault="001F7535">
      <w:pPr>
        <w:jc w:val="center"/>
        <w:rPr>
          <w:b/>
          <w:lang w:val="es-ES_tradnl"/>
        </w:rPr>
      </w:pPr>
    </w:p>
    <w:p w:rsidR="00000000" w:rsidRDefault="001F7535">
      <w:pPr>
        <w:pStyle w:val="Piedepgina"/>
        <w:tabs>
          <w:tab w:val="clear" w:pos="4252"/>
          <w:tab w:val="clear" w:pos="8504"/>
        </w:tabs>
        <w:rPr>
          <w:lang w:val="es-ES_tradnl"/>
        </w:rPr>
      </w:pPr>
    </w:p>
    <w:p w:rsidR="00000000" w:rsidRDefault="001F7535">
      <w:pPr>
        <w:rPr>
          <w:lang w:val="es-ES_tradnl"/>
        </w:rPr>
      </w:pPr>
    </w:p>
    <w:p w:rsidR="00000000" w:rsidRDefault="001F7535">
      <w:pPr>
        <w:rPr>
          <w:lang w:val="es-ES_tradnl"/>
        </w:rPr>
      </w:pPr>
    </w:p>
    <w:p w:rsidR="00000000" w:rsidRDefault="001F7535">
      <w:pPr>
        <w:rPr>
          <w:rFonts w:ascii="Arial" w:hAnsi="Arial"/>
          <w:lang w:val="es-ES_tradnl"/>
        </w:rPr>
      </w:pPr>
      <w:r>
        <w:rPr>
          <w:rFonts w:ascii="Arial" w:hAnsi="Arial"/>
          <w:b/>
          <w:lang w:val="es-ES_tradnl"/>
        </w:rPr>
        <w:t>EDGARDO PANZA MEJÍA.</w:t>
      </w:r>
      <w:r>
        <w:rPr>
          <w:rFonts w:ascii="Arial" w:hAnsi="Arial"/>
          <w:b/>
          <w:lang w:val="es-ES_tradnl"/>
        </w:rPr>
        <w:tab/>
      </w:r>
      <w:r>
        <w:rPr>
          <w:rFonts w:ascii="Arial" w:hAnsi="Arial"/>
          <w:lang w:val="es-ES_tradnl"/>
        </w:rPr>
        <w:t xml:space="preserve">         </w:t>
      </w:r>
      <w:r>
        <w:rPr>
          <w:rFonts w:ascii="Arial" w:hAnsi="Arial"/>
          <w:lang w:val="es-ES_tradnl"/>
        </w:rPr>
        <w:tab/>
      </w:r>
      <w:r>
        <w:rPr>
          <w:rFonts w:ascii="Arial" w:hAnsi="Arial"/>
          <w:lang w:val="es-ES_tradnl"/>
        </w:rPr>
        <w:tab/>
      </w:r>
      <w:r>
        <w:rPr>
          <w:rFonts w:ascii="Arial" w:hAnsi="Arial"/>
          <w:lang w:val="es-ES_tradnl"/>
        </w:rPr>
        <w:tab/>
        <w:t>CONTRATISTA.</w:t>
      </w:r>
    </w:p>
    <w:p w:rsidR="00000000" w:rsidRDefault="001F7535">
      <w:pPr>
        <w:rPr>
          <w:rFonts w:ascii="Arial" w:hAnsi="Arial"/>
          <w:lang w:val="es-ES_tradnl"/>
        </w:rPr>
      </w:pPr>
      <w:r>
        <w:rPr>
          <w:rFonts w:ascii="Arial" w:hAnsi="Arial"/>
          <w:lang w:val="es-ES_tradnl"/>
        </w:rPr>
        <w:t>Arquitecto</w:t>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t xml:space="preserve">Director </w:t>
      </w:r>
      <w:r>
        <w:rPr>
          <w:rFonts w:ascii="Arial" w:hAnsi="Arial"/>
          <w:lang w:val="es-ES_tradnl"/>
        </w:rPr>
        <w:t>de Proyecto</w:t>
      </w:r>
    </w:p>
    <w:p w:rsidR="00000000" w:rsidRDefault="001F7535">
      <w:pPr>
        <w:rPr>
          <w:rFonts w:ascii="Arial" w:hAnsi="Arial"/>
          <w:lang w:val="es-ES_tradnl"/>
        </w:rPr>
      </w:pPr>
      <w:r>
        <w:rPr>
          <w:rFonts w:ascii="Arial" w:hAnsi="Arial"/>
          <w:lang w:val="es-ES_tradnl"/>
        </w:rPr>
        <w:t>Especialista en Planificación Regional y Urbana</w:t>
      </w:r>
    </w:p>
    <w:p w:rsidR="00000000" w:rsidRDefault="001F7535">
      <w:pPr>
        <w:rPr>
          <w:rFonts w:ascii="Arial" w:hAnsi="Arial"/>
          <w:b/>
          <w:lang w:val="es-ES_tradnl"/>
        </w:rPr>
      </w:pPr>
    </w:p>
    <w:p w:rsidR="00000000" w:rsidRDefault="001F7535">
      <w:pPr>
        <w:rPr>
          <w:rFonts w:ascii="Arial" w:hAnsi="Arial"/>
          <w:lang w:val="es-ES_tradnl"/>
        </w:rPr>
      </w:pPr>
      <w:r>
        <w:rPr>
          <w:rFonts w:ascii="Arial" w:hAnsi="Arial"/>
          <w:b/>
          <w:lang w:val="es-ES_tradnl"/>
        </w:rPr>
        <w:t>MANUEL TORRES POLO.</w:t>
      </w:r>
      <w:r>
        <w:rPr>
          <w:rFonts w:ascii="Arial" w:hAnsi="Arial"/>
          <w:b/>
          <w:lang w:val="es-ES_tradnl"/>
        </w:rPr>
        <w:tab/>
        <w:t xml:space="preserve">        </w:t>
      </w:r>
      <w:r>
        <w:rPr>
          <w:rFonts w:ascii="Arial" w:hAnsi="Arial"/>
          <w:b/>
          <w:lang w:val="es-ES_tradnl"/>
        </w:rPr>
        <w:tab/>
      </w:r>
      <w:r>
        <w:rPr>
          <w:rFonts w:ascii="Arial" w:hAnsi="Arial"/>
          <w:b/>
          <w:lang w:val="es-ES_tradnl"/>
        </w:rPr>
        <w:tab/>
      </w:r>
      <w:r>
        <w:rPr>
          <w:rFonts w:ascii="Arial" w:hAnsi="Arial"/>
          <w:b/>
          <w:lang w:val="es-ES_tradnl"/>
        </w:rPr>
        <w:tab/>
      </w:r>
      <w:r>
        <w:rPr>
          <w:rFonts w:ascii="Arial" w:hAnsi="Arial"/>
          <w:lang w:val="es-ES_tradnl"/>
        </w:rPr>
        <w:t>COORDINADOR GENERAL.</w:t>
      </w:r>
    </w:p>
    <w:p w:rsidR="00000000" w:rsidRDefault="001F7535">
      <w:pPr>
        <w:rPr>
          <w:rFonts w:ascii="Arial" w:hAnsi="Arial"/>
          <w:lang w:val="es-ES_tradnl"/>
        </w:rPr>
      </w:pPr>
      <w:r>
        <w:rPr>
          <w:rFonts w:ascii="Arial" w:hAnsi="Arial"/>
          <w:lang w:val="es-ES_tradnl"/>
        </w:rPr>
        <w:t>Licenciado en Ciencias Sociales y Económicas</w:t>
      </w:r>
    </w:p>
    <w:p w:rsidR="00000000" w:rsidRDefault="001F7535">
      <w:pPr>
        <w:rPr>
          <w:rFonts w:ascii="Arial" w:hAnsi="Arial"/>
          <w:lang w:val="es-ES_tradnl"/>
        </w:rPr>
      </w:pPr>
      <w:r>
        <w:rPr>
          <w:rFonts w:ascii="Arial" w:hAnsi="Arial"/>
          <w:lang w:val="es-ES_tradnl"/>
        </w:rPr>
        <w:t>Especialista en Planificación Regional y Urbana</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b/>
          <w:lang w:val="es-ES_tradnl"/>
        </w:rPr>
        <w:t>PEDRO DE LA ROSA.</w:t>
      </w:r>
      <w:r>
        <w:rPr>
          <w:rFonts w:ascii="Arial" w:hAnsi="Arial"/>
          <w:b/>
          <w:lang w:val="es-ES_tradnl"/>
        </w:rPr>
        <w:tab/>
      </w:r>
      <w:r>
        <w:rPr>
          <w:rFonts w:ascii="Arial" w:hAnsi="Arial"/>
          <w:b/>
          <w:lang w:val="es-ES_tradnl"/>
        </w:rPr>
        <w:tab/>
      </w:r>
      <w:r>
        <w:rPr>
          <w:rFonts w:ascii="Arial" w:hAnsi="Arial"/>
          <w:b/>
          <w:lang w:val="es-ES_tradnl"/>
        </w:rPr>
        <w:tab/>
      </w:r>
      <w:r>
        <w:rPr>
          <w:rFonts w:ascii="Arial" w:hAnsi="Arial"/>
          <w:b/>
          <w:lang w:val="es-ES_tradnl"/>
        </w:rPr>
        <w:tab/>
      </w:r>
      <w:r>
        <w:rPr>
          <w:rFonts w:ascii="Arial" w:hAnsi="Arial"/>
          <w:b/>
          <w:lang w:val="es-ES_tradnl"/>
        </w:rPr>
        <w:tab/>
      </w:r>
      <w:r>
        <w:rPr>
          <w:rFonts w:ascii="Arial" w:hAnsi="Arial"/>
          <w:lang w:val="es-ES_tradnl"/>
        </w:rPr>
        <w:t>ASESOR GENERAL ASPECTO Econ</w:t>
      </w:r>
      <w:r>
        <w:rPr>
          <w:rFonts w:ascii="Arial" w:hAnsi="Arial"/>
          <w:lang w:val="es-ES_tradnl"/>
        </w:rPr>
        <w:t>omista</w:t>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t>ECONÓMICOS</w:t>
      </w:r>
    </w:p>
    <w:p w:rsidR="00000000" w:rsidRDefault="001F7535">
      <w:pPr>
        <w:pStyle w:val="Piedepgina"/>
        <w:tabs>
          <w:tab w:val="clear" w:pos="4252"/>
          <w:tab w:val="clear" w:pos="8504"/>
        </w:tabs>
        <w:rPr>
          <w:rFonts w:ascii="Arial" w:hAnsi="Arial"/>
          <w:lang w:val="es-ES_tradnl"/>
        </w:rPr>
      </w:pPr>
      <w:r>
        <w:rPr>
          <w:rFonts w:ascii="Arial" w:hAnsi="Arial"/>
          <w:lang w:val="es-ES_tradnl"/>
        </w:rPr>
        <w:t>Administrador de Empresas</w:t>
      </w:r>
    </w:p>
    <w:p w:rsidR="00000000" w:rsidRDefault="001F7535">
      <w:pPr>
        <w:rPr>
          <w:rFonts w:ascii="Arial" w:hAnsi="Arial"/>
          <w:b/>
          <w:lang w:val="es-ES_tradnl"/>
        </w:rPr>
      </w:pPr>
    </w:p>
    <w:p w:rsidR="00000000" w:rsidRDefault="001F7535">
      <w:pPr>
        <w:ind w:left="5664" w:hanging="5664"/>
        <w:rPr>
          <w:rFonts w:ascii="Arial" w:hAnsi="Arial"/>
          <w:lang w:val="es-ES_tradnl"/>
        </w:rPr>
      </w:pPr>
      <w:r>
        <w:rPr>
          <w:rFonts w:ascii="Arial" w:hAnsi="Arial"/>
          <w:b/>
          <w:lang w:val="es-ES_tradnl"/>
        </w:rPr>
        <w:t>IVAN BERDUGO LINDADO.</w:t>
      </w:r>
      <w:r>
        <w:rPr>
          <w:rFonts w:ascii="Arial" w:hAnsi="Arial"/>
          <w:b/>
          <w:lang w:val="es-ES_tradnl"/>
        </w:rPr>
        <w:tab/>
      </w:r>
      <w:r>
        <w:rPr>
          <w:rFonts w:ascii="Arial" w:hAnsi="Arial"/>
          <w:lang w:val="es-ES_tradnl"/>
        </w:rPr>
        <w:t xml:space="preserve">PROFESIONAL DE APOYO </w:t>
      </w:r>
    </w:p>
    <w:p w:rsidR="00000000" w:rsidRDefault="001F7535">
      <w:pPr>
        <w:ind w:left="5664" w:hanging="5664"/>
        <w:rPr>
          <w:rFonts w:ascii="Arial" w:hAnsi="Arial"/>
          <w:lang w:val="es-ES_tradnl"/>
        </w:rPr>
      </w:pPr>
      <w:r>
        <w:rPr>
          <w:rFonts w:ascii="Arial" w:hAnsi="Arial"/>
          <w:lang w:val="es-ES_tradnl"/>
        </w:rPr>
        <w:t>Arquitecto</w:t>
      </w:r>
      <w:r>
        <w:rPr>
          <w:rFonts w:ascii="Arial" w:hAnsi="Arial"/>
          <w:lang w:val="es-ES_tradnl"/>
        </w:rPr>
        <w:tab/>
        <w:t xml:space="preserve">SISTEMAS </w:t>
      </w:r>
    </w:p>
    <w:p w:rsidR="00000000" w:rsidRDefault="001F7535">
      <w:pPr>
        <w:rPr>
          <w:rFonts w:ascii="Arial" w:hAnsi="Arial"/>
          <w:lang w:val="es-ES_tradnl"/>
        </w:rPr>
      </w:pPr>
      <w:r>
        <w:rPr>
          <w:rFonts w:ascii="Arial" w:hAnsi="Arial"/>
          <w:lang w:val="es-ES_tradnl"/>
        </w:rPr>
        <w:t>Especialista en Sistemas</w:t>
      </w:r>
    </w:p>
    <w:p w:rsidR="00000000" w:rsidRDefault="001F7535">
      <w:pPr>
        <w:rPr>
          <w:rFonts w:ascii="Arial" w:hAnsi="Arial"/>
          <w:b/>
          <w:lang w:val="es-ES_tradnl"/>
        </w:rPr>
      </w:pPr>
    </w:p>
    <w:p w:rsidR="00000000" w:rsidRDefault="001F7535">
      <w:pPr>
        <w:rPr>
          <w:rFonts w:ascii="Arial" w:hAnsi="Arial"/>
          <w:lang w:val="es-ES_tradnl"/>
        </w:rPr>
      </w:pPr>
      <w:r>
        <w:rPr>
          <w:rFonts w:ascii="Arial" w:hAnsi="Arial"/>
          <w:b/>
          <w:lang w:val="es-ES_tradnl"/>
        </w:rPr>
        <w:t>ADRIANA TORRES QUIROGA.</w:t>
      </w:r>
      <w:r>
        <w:rPr>
          <w:rFonts w:ascii="Arial" w:hAnsi="Arial"/>
          <w:b/>
          <w:lang w:val="es-ES_tradnl"/>
        </w:rPr>
        <w:tab/>
      </w:r>
      <w:r>
        <w:rPr>
          <w:rFonts w:ascii="Arial" w:hAnsi="Arial"/>
          <w:b/>
          <w:lang w:val="es-ES_tradnl"/>
        </w:rPr>
        <w:tab/>
      </w:r>
      <w:r>
        <w:rPr>
          <w:rFonts w:ascii="Arial" w:hAnsi="Arial"/>
          <w:lang w:val="es-ES_tradnl"/>
        </w:rPr>
        <w:t xml:space="preserve">         </w:t>
      </w:r>
      <w:r>
        <w:rPr>
          <w:rFonts w:ascii="Arial" w:hAnsi="Arial"/>
          <w:lang w:val="es-ES_tradnl"/>
        </w:rPr>
        <w:tab/>
      </w:r>
      <w:r>
        <w:rPr>
          <w:rFonts w:ascii="Arial" w:hAnsi="Arial"/>
          <w:lang w:val="es-ES_tradnl"/>
        </w:rPr>
        <w:tab/>
        <w:t>PROFESIONAL DE APOYO.</w:t>
      </w:r>
    </w:p>
    <w:p w:rsidR="00000000" w:rsidRDefault="001F7535">
      <w:pPr>
        <w:pStyle w:val="Piedepgina"/>
        <w:tabs>
          <w:tab w:val="clear" w:pos="4252"/>
          <w:tab w:val="clear" w:pos="8504"/>
        </w:tabs>
        <w:rPr>
          <w:rFonts w:ascii="Arial" w:hAnsi="Arial"/>
          <w:lang w:val="es-ES_tradnl"/>
        </w:rPr>
      </w:pPr>
      <w:r>
        <w:rPr>
          <w:rFonts w:ascii="Arial" w:hAnsi="Arial"/>
          <w:lang w:val="es-ES_tradnl"/>
        </w:rPr>
        <w:t>Arquitecta</w:t>
      </w:r>
    </w:p>
    <w:p w:rsidR="00000000" w:rsidRDefault="001F7535">
      <w:pPr>
        <w:rPr>
          <w:rFonts w:ascii="Arial" w:hAnsi="Arial"/>
          <w:b/>
          <w:lang w:val="es-ES_tradnl"/>
        </w:rPr>
      </w:pPr>
    </w:p>
    <w:p w:rsidR="00000000" w:rsidRDefault="001F7535">
      <w:pPr>
        <w:rPr>
          <w:rFonts w:ascii="Arial" w:hAnsi="Arial"/>
          <w:lang w:val="es-ES_tradnl"/>
        </w:rPr>
      </w:pPr>
      <w:r>
        <w:rPr>
          <w:rFonts w:ascii="Arial" w:hAnsi="Arial"/>
          <w:b/>
          <w:lang w:val="es-ES_tradnl"/>
        </w:rPr>
        <w:t>PEDRO DE LA ROSA Jr.</w:t>
      </w:r>
      <w:r>
        <w:rPr>
          <w:rFonts w:ascii="Arial" w:hAnsi="Arial"/>
          <w:b/>
          <w:lang w:val="es-ES_tradnl"/>
        </w:rPr>
        <w:tab/>
      </w:r>
      <w:r>
        <w:rPr>
          <w:rFonts w:ascii="Arial" w:hAnsi="Arial"/>
          <w:b/>
          <w:lang w:val="es-ES_tradnl"/>
        </w:rPr>
        <w:tab/>
      </w:r>
      <w:r>
        <w:rPr>
          <w:rFonts w:ascii="Arial" w:hAnsi="Arial"/>
          <w:b/>
          <w:lang w:val="es-ES_tradnl"/>
        </w:rPr>
        <w:tab/>
      </w:r>
      <w:r>
        <w:rPr>
          <w:rFonts w:ascii="Arial" w:hAnsi="Arial"/>
          <w:b/>
          <w:lang w:val="es-ES_tradnl"/>
        </w:rPr>
        <w:tab/>
      </w:r>
      <w:r>
        <w:rPr>
          <w:rFonts w:ascii="Arial" w:hAnsi="Arial"/>
          <w:lang w:val="es-ES_tradnl"/>
        </w:rPr>
        <w:t xml:space="preserve">         </w:t>
      </w:r>
      <w:r>
        <w:rPr>
          <w:rFonts w:ascii="Arial" w:hAnsi="Arial"/>
          <w:lang w:val="es-ES_tradnl"/>
        </w:rPr>
        <w:tab/>
        <w:t>PROFESIONA</w:t>
      </w:r>
      <w:r>
        <w:rPr>
          <w:rFonts w:ascii="Arial" w:hAnsi="Arial"/>
          <w:lang w:val="es-ES_tradnl"/>
        </w:rPr>
        <w:t>L DE APOYO.</w:t>
      </w:r>
    </w:p>
    <w:p w:rsidR="00000000" w:rsidRDefault="001F7535">
      <w:pPr>
        <w:pStyle w:val="Piedepgina"/>
        <w:tabs>
          <w:tab w:val="clear" w:pos="4252"/>
          <w:tab w:val="clear" w:pos="8504"/>
        </w:tabs>
        <w:rPr>
          <w:rFonts w:ascii="Arial" w:hAnsi="Arial"/>
          <w:lang w:val="es-ES_tradnl"/>
        </w:rPr>
      </w:pPr>
      <w:r>
        <w:rPr>
          <w:rFonts w:ascii="Arial" w:hAnsi="Arial"/>
          <w:lang w:val="es-ES_tradnl"/>
        </w:rPr>
        <w:t>Administrador de Empresas</w:t>
      </w:r>
    </w:p>
    <w:p w:rsidR="00000000" w:rsidRDefault="001F7535">
      <w:pPr>
        <w:rPr>
          <w:rFonts w:ascii="Arial" w:hAnsi="Arial"/>
          <w:lang w:val="es-ES_tradnl"/>
        </w:rPr>
      </w:pPr>
    </w:p>
    <w:p w:rsidR="00000000" w:rsidRDefault="001F7535">
      <w:pPr>
        <w:pStyle w:val="Piedepgina"/>
        <w:tabs>
          <w:tab w:val="clear" w:pos="4252"/>
          <w:tab w:val="clear" w:pos="8504"/>
        </w:tabs>
        <w:rPr>
          <w:rFonts w:ascii="Arial" w:hAnsi="Arial"/>
          <w:lang w:val="es-ES_tradnl"/>
        </w:rPr>
      </w:pPr>
      <w:r>
        <w:rPr>
          <w:rFonts w:ascii="Arial" w:hAnsi="Arial"/>
          <w:b/>
          <w:lang w:val="es-ES_tradnl"/>
        </w:rPr>
        <w:t>JOHN J. PASO PÉREZ</w:t>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t>PROFESIONAL DE CAMPO</w:t>
      </w:r>
    </w:p>
    <w:p w:rsidR="00000000" w:rsidRDefault="001F7535">
      <w:pPr>
        <w:rPr>
          <w:rFonts w:ascii="Arial" w:hAnsi="Arial"/>
          <w:lang w:val="es-ES_tradnl"/>
        </w:rPr>
      </w:pPr>
      <w:r>
        <w:rPr>
          <w:rFonts w:ascii="Arial" w:hAnsi="Arial"/>
          <w:lang w:val="es-ES_tradnl"/>
        </w:rPr>
        <w:t>Arquitecto</w:t>
      </w:r>
    </w:p>
    <w:p w:rsidR="00000000" w:rsidRDefault="001F7535">
      <w:pPr>
        <w:rPr>
          <w:lang w:val="es-ES_tradnl"/>
        </w:rPr>
      </w:pPr>
    </w:p>
    <w:p w:rsidR="00000000" w:rsidRDefault="001F7535">
      <w:pPr>
        <w:pStyle w:val="Piedepgina"/>
        <w:tabs>
          <w:tab w:val="clear" w:pos="4252"/>
          <w:tab w:val="clear" w:pos="8504"/>
        </w:tabs>
        <w:rPr>
          <w:rFonts w:ascii="Arial" w:hAnsi="Arial"/>
          <w:lang w:val="es-ES_tradnl"/>
        </w:rPr>
      </w:pPr>
      <w:r>
        <w:rPr>
          <w:rFonts w:ascii="Arial" w:hAnsi="Arial"/>
          <w:b/>
          <w:lang w:val="es-ES_tradnl"/>
        </w:rPr>
        <w:t>MARÍA ARENILLA DEL VALLE</w:t>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t>PROFESIONAL DE CAMPO</w:t>
      </w:r>
    </w:p>
    <w:p w:rsidR="00000000" w:rsidRDefault="001F7535">
      <w:pPr>
        <w:pStyle w:val="Piedepgina"/>
        <w:tabs>
          <w:tab w:val="clear" w:pos="4252"/>
          <w:tab w:val="clear" w:pos="8504"/>
        </w:tabs>
        <w:rPr>
          <w:rFonts w:ascii="Arial" w:hAnsi="Arial"/>
          <w:lang w:val="es-ES_tradnl"/>
        </w:rPr>
      </w:pPr>
      <w:r>
        <w:rPr>
          <w:rFonts w:ascii="Arial" w:hAnsi="Arial"/>
          <w:lang w:val="es-ES_tradnl"/>
        </w:rPr>
        <w:t>Arquitecta</w:t>
      </w:r>
    </w:p>
    <w:p w:rsidR="00000000" w:rsidRDefault="001F7535">
      <w:pPr>
        <w:rPr>
          <w:lang w:val="es-ES_tradnl"/>
        </w:rPr>
      </w:pPr>
    </w:p>
    <w:p w:rsidR="00000000" w:rsidRDefault="001F7535">
      <w:pPr>
        <w:rPr>
          <w:lang w:val="es-ES_tradnl"/>
        </w:rPr>
      </w:pPr>
    </w:p>
    <w:p w:rsidR="00000000" w:rsidRDefault="001F7535">
      <w:pPr>
        <w:rPr>
          <w:lang w:val="es-ES_tradnl"/>
        </w:rPr>
      </w:pPr>
    </w:p>
    <w:p w:rsidR="00000000" w:rsidRDefault="001F7535">
      <w:pPr>
        <w:rPr>
          <w:lang w:val="es-ES_tradnl"/>
        </w:rPr>
      </w:pPr>
    </w:p>
    <w:p w:rsidR="00000000" w:rsidRDefault="001F7535">
      <w:pPr>
        <w:rPr>
          <w:lang w:val="es-ES_tradnl"/>
        </w:rPr>
      </w:pPr>
    </w:p>
    <w:p w:rsidR="00000000" w:rsidRDefault="001F7535">
      <w:pPr>
        <w:rPr>
          <w:lang w:val="es-ES_tradnl"/>
        </w:rPr>
      </w:pPr>
    </w:p>
    <w:p w:rsidR="00000000" w:rsidRDefault="001F7535">
      <w:pPr>
        <w:rPr>
          <w:lang w:val="es-ES_tradnl"/>
        </w:rPr>
      </w:pPr>
    </w:p>
    <w:p w:rsidR="00000000" w:rsidRDefault="001F7535">
      <w:pPr>
        <w:rPr>
          <w:lang w:val="es-ES_tradnl"/>
        </w:rPr>
      </w:pPr>
    </w:p>
    <w:p w:rsidR="00000000" w:rsidRDefault="001F7535">
      <w:pPr>
        <w:rPr>
          <w:lang w:val="es-ES_tradnl"/>
        </w:rPr>
      </w:pPr>
    </w:p>
    <w:p w:rsidR="00000000" w:rsidRDefault="001F7535">
      <w:pPr>
        <w:rPr>
          <w:lang w:val="es-ES_tradnl"/>
        </w:rPr>
      </w:pPr>
    </w:p>
    <w:p w:rsidR="00000000" w:rsidRDefault="001F7535">
      <w:pPr>
        <w:rPr>
          <w:rFonts w:ascii="Arial" w:hAnsi="Arial"/>
          <w:b/>
          <w:lang w:val="es-ES_tradnl"/>
        </w:rPr>
      </w:pPr>
    </w:p>
    <w:p w:rsidR="00000000" w:rsidRDefault="001F7535">
      <w:pPr>
        <w:jc w:val="center"/>
        <w:rPr>
          <w:rFonts w:ascii="Arial" w:hAnsi="Arial"/>
          <w:b/>
          <w:lang w:val="es-ES_tradnl"/>
        </w:rPr>
      </w:pPr>
      <w:r>
        <w:rPr>
          <w:rFonts w:ascii="Arial" w:hAnsi="Arial"/>
          <w:b/>
          <w:lang w:val="es-ES_tradnl"/>
        </w:rPr>
        <w:lastRenderedPageBreak/>
        <w:t>CONTENIDO</w:t>
      </w:r>
    </w:p>
    <w:p w:rsidR="00000000" w:rsidRDefault="001F7535"/>
    <w:p w:rsidR="00000000" w:rsidRDefault="001F7535"/>
    <w:p w:rsidR="00000000" w:rsidRDefault="001F7535">
      <w:pPr>
        <w:pStyle w:val="Ttulo2"/>
        <w:jc w:val="center"/>
      </w:pPr>
      <w:r>
        <w:t>ESQUEMA DE ORDENAMIENTO TERRITORIAL</w:t>
      </w:r>
    </w:p>
    <w:p w:rsidR="00000000" w:rsidRDefault="001F7535">
      <w:pPr>
        <w:jc w:val="center"/>
        <w:rPr>
          <w:rFonts w:ascii="Arial" w:hAnsi="Arial"/>
          <w:sz w:val="20"/>
        </w:rPr>
      </w:pPr>
      <w:r>
        <w:rPr>
          <w:rFonts w:ascii="Arial" w:hAnsi="Arial"/>
          <w:sz w:val="20"/>
        </w:rPr>
        <w:t>MUNICIPIO DE JUAN DE ACOSTA</w:t>
      </w:r>
    </w:p>
    <w:p w:rsidR="00000000" w:rsidRDefault="001F7535"/>
    <w:p w:rsidR="00000000" w:rsidRDefault="001F7535">
      <w:pPr>
        <w:pStyle w:val="Ttulo2"/>
        <w:jc w:val="center"/>
      </w:pPr>
      <w:r>
        <w:t>PRIMERA PARTE</w:t>
      </w:r>
    </w:p>
    <w:p w:rsidR="00000000" w:rsidRDefault="001F7535">
      <w:pPr>
        <w:jc w:val="center"/>
        <w:rPr>
          <w:rFonts w:ascii="Arial" w:hAnsi="Arial"/>
        </w:rPr>
      </w:pPr>
      <w:r>
        <w:rPr>
          <w:rFonts w:ascii="Arial" w:hAnsi="Arial"/>
        </w:rPr>
        <w:t>CARACTERIZACIÓN TERRITORIAL MUNICIPAL</w:t>
      </w:r>
    </w:p>
    <w:p w:rsidR="00000000" w:rsidRDefault="001F7535">
      <w:pPr>
        <w:jc w:val="center"/>
        <w:rPr>
          <w:rFonts w:ascii="Arial" w:hAnsi="Arial"/>
        </w:rPr>
      </w:pPr>
    </w:p>
    <w:p w:rsidR="00000000" w:rsidRDefault="001F7535">
      <w:pPr>
        <w:pStyle w:val="Ttulo1"/>
        <w:rPr>
          <w:b w:val="0"/>
        </w:rPr>
      </w:pPr>
      <w:r>
        <w:rPr>
          <w:b w:val="0"/>
        </w:rPr>
        <w:tab/>
        <w:t>INTRODUCCIÓN</w:t>
      </w:r>
      <w:r>
        <w:rPr>
          <w:b w:val="0"/>
        </w:rPr>
        <w:tab/>
      </w:r>
      <w:r>
        <w:rPr>
          <w:b w:val="0"/>
        </w:rPr>
        <w:tab/>
      </w:r>
      <w:r>
        <w:rPr>
          <w:b w:val="0"/>
        </w:rPr>
        <w:tab/>
      </w:r>
      <w:r>
        <w:rPr>
          <w:b w:val="0"/>
        </w:rPr>
        <w:tab/>
      </w:r>
      <w:r>
        <w:rPr>
          <w:b w:val="0"/>
        </w:rPr>
        <w:tab/>
      </w:r>
      <w:r>
        <w:rPr>
          <w:b w:val="0"/>
        </w:rPr>
        <w:tab/>
      </w:r>
      <w:r>
        <w:rPr>
          <w:b w:val="0"/>
        </w:rPr>
        <w:tab/>
      </w:r>
      <w:r>
        <w:rPr>
          <w:b w:val="0"/>
        </w:rPr>
        <w:tab/>
      </w:r>
      <w:r>
        <w:rPr>
          <w:b w:val="0"/>
        </w:rPr>
        <w:tab/>
        <w:t>13</w:t>
      </w:r>
    </w:p>
    <w:p w:rsidR="00000000" w:rsidRDefault="001F7535" w:rsidP="001F7535">
      <w:pPr>
        <w:numPr>
          <w:ilvl w:val="1"/>
          <w:numId w:val="14"/>
        </w:numPr>
        <w:rPr>
          <w:rFonts w:ascii="Arial" w:hAnsi="Arial"/>
        </w:rPr>
      </w:pPr>
      <w:r>
        <w:rPr>
          <w:rFonts w:ascii="Arial" w:hAnsi="Arial"/>
        </w:rPr>
        <w:t>Contexto Histórico.</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17</w:t>
      </w:r>
    </w:p>
    <w:p w:rsidR="00000000" w:rsidRDefault="001F7535" w:rsidP="001F7535">
      <w:pPr>
        <w:numPr>
          <w:ilvl w:val="1"/>
          <w:numId w:val="14"/>
        </w:numPr>
        <w:rPr>
          <w:rFonts w:ascii="Arial" w:hAnsi="Arial"/>
        </w:rPr>
      </w:pPr>
      <w:r>
        <w:rPr>
          <w:rFonts w:ascii="Arial" w:hAnsi="Arial"/>
        </w:rPr>
        <w:t>Implicaciones Ambientales del Proceso de Ocupación y</w:t>
      </w:r>
    </w:p>
    <w:p w:rsidR="00000000" w:rsidRDefault="001F7535">
      <w:pPr>
        <w:ind w:left="1410"/>
        <w:rPr>
          <w:rFonts w:ascii="Arial" w:hAnsi="Arial"/>
        </w:rPr>
      </w:pPr>
      <w:r>
        <w:rPr>
          <w:rFonts w:ascii="Arial" w:hAnsi="Arial"/>
        </w:rPr>
        <w:t>Poblamiento del Municipio de Juan de Acosta</w:t>
      </w:r>
      <w:r>
        <w:rPr>
          <w:rFonts w:ascii="Arial" w:hAnsi="Arial"/>
        </w:rPr>
        <w:tab/>
      </w:r>
      <w:r>
        <w:rPr>
          <w:rFonts w:ascii="Arial" w:hAnsi="Arial"/>
        </w:rPr>
        <w:tab/>
      </w:r>
      <w:r>
        <w:rPr>
          <w:rFonts w:ascii="Arial" w:hAnsi="Arial"/>
        </w:rPr>
        <w:tab/>
      </w:r>
      <w:r>
        <w:rPr>
          <w:rFonts w:ascii="Arial" w:hAnsi="Arial"/>
        </w:rPr>
        <w:tab/>
        <w:t>19</w:t>
      </w:r>
    </w:p>
    <w:p w:rsidR="00000000" w:rsidRDefault="001F7535" w:rsidP="001F7535">
      <w:pPr>
        <w:numPr>
          <w:ilvl w:val="1"/>
          <w:numId w:val="14"/>
        </w:numPr>
        <w:rPr>
          <w:rFonts w:ascii="Arial" w:hAnsi="Arial"/>
        </w:rPr>
      </w:pPr>
      <w:r>
        <w:rPr>
          <w:rFonts w:ascii="Arial" w:hAnsi="Arial"/>
        </w:rPr>
        <w:t>El Municipio en la Escala Regional</w:t>
      </w:r>
      <w:r>
        <w:rPr>
          <w:rFonts w:ascii="Arial" w:hAnsi="Arial"/>
        </w:rPr>
        <w:tab/>
      </w:r>
      <w:r>
        <w:rPr>
          <w:rFonts w:ascii="Arial" w:hAnsi="Arial"/>
        </w:rPr>
        <w:tab/>
      </w:r>
      <w:r>
        <w:rPr>
          <w:rFonts w:ascii="Arial" w:hAnsi="Arial"/>
        </w:rPr>
        <w:tab/>
      </w:r>
      <w:r>
        <w:rPr>
          <w:rFonts w:ascii="Arial" w:hAnsi="Arial"/>
        </w:rPr>
        <w:tab/>
      </w:r>
      <w:r>
        <w:rPr>
          <w:rFonts w:ascii="Arial" w:hAnsi="Arial"/>
        </w:rPr>
        <w:tab/>
        <w:t>20</w:t>
      </w:r>
    </w:p>
    <w:p w:rsidR="00000000" w:rsidRDefault="001F7535" w:rsidP="001F7535">
      <w:pPr>
        <w:numPr>
          <w:ilvl w:val="1"/>
          <w:numId w:val="14"/>
        </w:numPr>
        <w:rPr>
          <w:rFonts w:ascii="Arial" w:hAnsi="Arial"/>
        </w:rPr>
      </w:pPr>
      <w:r>
        <w:rPr>
          <w:rFonts w:ascii="Arial" w:hAnsi="Arial"/>
        </w:rPr>
        <w:t xml:space="preserve">El Municipio en </w:t>
      </w:r>
      <w:r>
        <w:rPr>
          <w:rFonts w:ascii="Arial" w:hAnsi="Arial"/>
        </w:rPr>
        <w:t xml:space="preserve">el contexto de los Planes de </w:t>
      </w:r>
    </w:p>
    <w:p w:rsidR="00000000" w:rsidRDefault="001F7535">
      <w:pPr>
        <w:ind w:left="1407" w:firstLine="3"/>
        <w:rPr>
          <w:rFonts w:ascii="Arial" w:hAnsi="Arial"/>
        </w:rPr>
      </w:pPr>
      <w:r>
        <w:rPr>
          <w:rFonts w:ascii="Arial" w:hAnsi="Arial"/>
        </w:rPr>
        <w:t>Desarrollo Departamental</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20</w:t>
      </w:r>
    </w:p>
    <w:p w:rsidR="00000000" w:rsidRDefault="001F7535" w:rsidP="001F7535">
      <w:pPr>
        <w:numPr>
          <w:ilvl w:val="1"/>
          <w:numId w:val="14"/>
        </w:numPr>
        <w:rPr>
          <w:rFonts w:ascii="Arial" w:hAnsi="Arial"/>
        </w:rPr>
      </w:pPr>
      <w:r>
        <w:rPr>
          <w:rFonts w:ascii="Arial" w:hAnsi="Arial"/>
        </w:rPr>
        <w:t>El Municipio en el contexto del Proyecto CIPACUA.</w:t>
      </w:r>
      <w:r>
        <w:rPr>
          <w:rFonts w:ascii="Arial" w:hAnsi="Arial"/>
        </w:rPr>
        <w:tab/>
      </w:r>
      <w:r>
        <w:rPr>
          <w:rFonts w:ascii="Arial" w:hAnsi="Arial"/>
        </w:rPr>
        <w:tab/>
      </w:r>
      <w:r>
        <w:rPr>
          <w:rFonts w:ascii="Arial" w:hAnsi="Arial"/>
        </w:rPr>
        <w:tab/>
        <w:t>21</w:t>
      </w:r>
    </w:p>
    <w:p w:rsidR="00000000" w:rsidRDefault="001F7535" w:rsidP="001F7535">
      <w:pPr>
        <w:numPr>
          <w:ilvl w:val="1"/>
          <w:numId w:val="14"/>
        </w:numPr>
        <w:rPr>
          <w:rFonts w:ascii="Arial" w:hAnsi="Arial"/>
        </w:rPr>
      </w:pPr>
      <w:r>
        <w:rPr>
          <w:rFonts w:ascii="Arial" w:hAnsi="Arial"/>
        </w:rPr>
        <w:t>Elementos Concluyentes</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23</w:t>
      </w:r>
    </w:p>
    <w:p w:rsidR="00000000" w:rsidRDefault="001F7535">
      <w:pPr>
        <w:rPr>
          <w:rFonts w:ascii="Arial" w:hAnsi="Arial"/>
        </w:rPr>
      </w:pPr>
      <w:r>
        <w:rPr>
          <w:rFonts w:ascii="Arial" w:hAnsi="Arial"/>
        </w:rPr>
        <w:t>2</w:t>
      </w:r>
      <w:r>
        <w:rPr>
          <w:rFonts w:ascii="Arial" w:hAnsi="Arial"/>
        </w:rPr>
        <w:tab/>
        <w:t>ASPECTOS GENERALES</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24</w:t>
      </w:r>
    </w:p>
    <w:p w:rsidR="00000000" w:rsidRDefault="001F7535" w:rsidP="001F7535">
      <w:pPr>
        <w:numPr>
          <w:ilvl w:val="1"/>
          <w:numId w:val="15"/>
        </w:numPr>
        <w:rPr>
          <w:rFonts w:ascii="Arial" w:hAnsi="Arial"/>
        </w:rPr>
      </w:pPr>
      <w:r>
        <w:rPr>
          <w:rFonts w:ascii="Arial" w:hAnsi="Arial"/>
        </w:rPr>
        <w:t>Ubicación</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24</w:t>
      </w:r>
    </w:p>
    <w:p w:rsidR="00000000" w:rsidRDefault="001F7535" w:rsidP="001F7535">
      <w:pPr>
        <w:numPr>
          <w:ilvl w:val="1"/>
          <w:numId w:val="15"/>
        </w:numPr>
        <w:rPr>
          <w:rFonts w:ascii="Arial" w:hAnsi="Arial"/>
        </w:rPr>
      </w:pPr>
      <w:r>
        <w:rPr>
          <w:rFonts w:ascii="Arial" w:hAnsi="Arial"/>
        </w:rPr>
        <w:t>Límites</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24</w:t>
      </w:r>
    </w:p>
    <w:p w:rsidR="00000000" w:rsidRDefault="001F7535" w:rsidP="001F7535">
      <w:pPr>
        <w:numPr>
          <w:ilvl w:val="1"/>
          <w:numId w:val="15"/>
        </w:numPr>
        <w:rPr>
          <w:rFonts w:ascii="Arial" w:hAnsi="Arial"/>
        </w:rPr>
      </w:pPr>
      <w:r>
        <w:rPr>
          <w:rFonts w:ascii="Arial" w:hAnsi="Arial"/>
        </w:rPr>
        <w:t>Extensión</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24</w:t>
      </w:r>
    </w:p>
    <w:p w:rsidR="00000000" w:rsidRDefault="001F7535" w:rsidP="001F7535">
      <w:pPr>
        <w:numPr>
          <w:ilvl w:val="1"/>
          <w:numId w:val="15"/>
        </w:numPr>
        <w:rPr>
          <w:rFonts w:ascii="Arial" w:hAnsi="Arial"/>
        </w:rPr>
      </w:pPr>
      <w:r>
        <w:rPr>
          <w:rFonts w:ascii="Arial" w:hAnsi="Arial"/>
        </w:rPr>
        <w:t>División Polít</w:t>
      </w:r>
      <w:r>
        <w:rPr>
          <w:rFonts w:ascii="Arial" w:hAnsi="Arial"/>
        </w:rPr>
        <w:t>ico Administrativa</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24</w:t>
      </w:r>
    </w:p>
    <w:p w:rsidR="00000000" w:rsidRDefault="001F7535">
      <w:pPr>
        <w:rPr>
          <w:rFonts w:ascii="Arial" w:hAnsi="Arial"/>
        </w:rPr>
      </w:pPr>
      <w:r>
        <w:rPr>
          <w:rFonts w:ascii="Arial" w:hAnsi="Arial"/>
        </w:rPr>
        <w:t>3</w:t>
      </w:r>
      <w:r>
        <w:rPr>
          <w:rFonts w:ascii="Arial" w:hAnsi="Arial"/>
        </w:rPr>
        <w:tab/>
        <w:t>ASPECTOS FÍSICOS</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26</w:t>
      </w:r>
    </w:p>
    <w:p w:rsidR="00000000" w:rsidRDefault="001F7535" w:rsidP="001F7535">
      <w:pPr>
        <w:numPr>
          <w:ilvl w:val="1"/>
          <w:numId w:val="16"/>
        </w:numPr>
        <w:rPr>
          <w:rFonts w:ascii="Arial" w:hAnsi="Arial"/>
        </w:rPr>
      </w:pPr>
      <w:r>
        <w:rPr>
          <w:rFonts w:ascii="Arial" w:hAnsi="Arial"/>
        </w:rPr>
        <w:t>Caracterización Biofísica</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26</w:t>
      </w:r>
    </w:p>
    <w:p w:rsidR="00000000" w:rsidRDefault="001F7535">
      <w:pPr>
        <w:ind w:left="1410"/>
        <w:rPr>
          <w:rFonts w:ascii="Arial" w:hAnsi="Arial"/>
        </w:rPr>
      </w:pPr>
      <w:r>
        <w:rPr>
          <w:rFonts w:ascii="Arial" w:hAnsi="Arial"/>
        </w:rPr>
        <w:t>3.1.1</w:t>
      </w:r>
      <w:r>
        <w:rPr>
          <w:rFonts w:ascii="Arial" w:hAnsi="Arial"/>
        </w:rPr>
        <w:tab/>
      </w:r>
      <w:r>
        <w:rPr>
          <w:rFonts w:ascii="Arial" w:hAnsi="Arial"/>
        </w:rPr>
        <w:tab/>
        <w:t>Generalidades</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26</w:t>
      </w:r>
    </w:p>
    <w:p w:rsidR="00000000" w:rsidRDefault="001F7535">
      <w:pPr>
        <w:rPr>
          <w:rFonts w:ascii="Arial" w:hAnsi="Arial"/>
        </w:rPr>
      </w:pPr>
      <w:r>
        <w:rPr>
          <w:rFonts w:ascii="Arial" w:hAnsi="Arial"/>
        </w:rPr>
        <w:tab/>
      </w:r>
      <w:r>
        <w:rPr>
          <w:rFonts w:ascii="Arial" w:hAnsi="Arial"/>
        </w:rPr>
        <w:tab/>
        <w:t>3.1.2</w:t>
      </w:r>
      <w:r>
        <w:rPr>
          <w:rFonts w:ascii="Arial" w:hAnsi="Arial"/>
        </w:rPr>
        <w:tab/>
      </w:r>
      <w:r>
        <w:rPr>
          <w:rFonts w:ascii="Arial" w:hAnsi="Arial"/>
        </w:rPr>
        <w:tab/>
        <w:t>Climatología</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26</w:t>
      </w:r>
      <w:r>
        <w:rPr>
          <w:rFonts w:ascii="Arial" w:hAnsi="Arial"/>
        </w:rPr>
        <w:tab/>
      </w:r>
      <w:r>
        <w:rPr>
          <w:rFonts w:ascii="Arial" w:hAnsi="Arial"/>
        </w:rPr>
        <w:tab/>
        <w:t>3.1.3</w:t>
      </w:r>
      <w:r>
        <w:rPr>
          <w:rFonts w:ascii="Arial" w:hAnsi="Arial"/>
        </w:rPr>
        <w:tab/>
      </w:r>
      <w:r>
        <w:rPr>
          <w:rFonts w:ascii="Arial" w:hAnsi="Arial"/>
        </w:rPr>
        <w:tab/>
        <w:t>Vientos</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26</w:t>
      </w:r>
      <w:r>
        <w:rPr>
          <w:rFonts w:ascii="Arial" w:hAnsi="Arial"/>
        </w:rPr>
        <w:tab/>
      </w:r>
      <w:r>
        <w:rPr>
          <w:rFonts w:ascii="Arial" w:hAnsi="Arial"/>
        </w:rPr>
        <w:tab/>
        <w:t>3.1.4</w:t>
      </w:r>
      <w:r>
        <w:rPr>
          <w:rFonts w:ascii="Arial" w:hAnsi="Arial"/>
        </w:rPr>
        <w:tab/>
      </w:r>
      <w:r>
        <w:rPr>
          <w:rFonts w:ascii="Arial" w:hAnsi="Arial"/>
        </w:rPr>
        <w:tab/>
        <w:t>Precipitación</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27</w:t>
      </w:r>
    </w:p>
    <w:p w:rsidR="00000000" w:rsidRDefault="001F7535">
      <w:pPr>
        <w:rPr>
          <w:rFonts w:ascii="Arial" w:hAnsi="Arial"/>
        </w:rPr>
      </w:pPr>
      <w:r>
        <w:rPr>
          <w:rFonts w:ascii="Arial" w:hAnsi="Arial"/>
        </w:rPr>
        <w:tab/>
      </w:r>
      <w:r>
        <w:rPr>
          <w:rFonts w:ascii="Arial" w:hAnsi="Arial"/>
        </w:rPr>
        <w:tab/>
        <w:t>3.1.5</w:t>
      </w:r>
      <w:r>
        <w:rPr>
          <w:rFonts w:ascii="Arial" w:hAnsi="Arial"/>
        </w:rPr>
        <w:tab/>
      </w:r>
      <w:r>
        <w:rPr>
          <w:rFonts w:ascii="Arial" w:hAnsi="Arial"/>
        </w:rPr>
        <w:tab/>
        <w:t>Humedad Relativa</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27</w:t>
      </w:r>
    </w:p>
    <w:p w:rsidR="00000000" w:rsidRDefault="001F7535">
      <w:pPr>
        <w:rPr>
          <w:rFonts w:ascii="Arial" w:hAnsi="Arial"/>
        </w:rPr>
      </w:pPr>
      <w:r>
        <w:rPr>
          <w:rFonts w:ascii="Arial" w:hAnsi="Arial"/>
        </w:rPr>
        <w:tab/>
      </w:r>
      <w:r>
        <w:rPr>
          <w:rFonts w:ascii="Arial" w:hAnsi="Arial"/>
        </w:rPr>
        <w:tab/>
        <w:t>3.1.6</w:t>
      </w:r>
      <w:r>
        <w:rPr>
          <w:rFonts w:ascii="Arial" w:hAnsi="Arial"/>
        </w:rPr>
        <w:tab/>
      </w:r>
      <w:r>
        <w:rPr>
          <w:rFonts w:ascii="Arial" w:hAnsi="Arial"/>
        </w:rPr>
        <w:tab/>
        <w:t>Evapor</w:t>
      </w:r>
      <w:r>
        <w:rPr>
          <w:rFonts w:ascii="Arial" w:hAnsi="Arial"/>
        </w:rPr>
        <w:t>ación</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27</w:t>
      </w:r>
    </w:p>
    <w:p w:rsidR="00000000" w:rsidRDefault="001F7535">
      <w:pPr>
        <w:rPr>
          <w:rFonts w:ascii="Arial" w:hAnsi="Arial"/>
        </w:rPr>
      </w:pPr>
      <w:r>
        <w:rPr>
          <w:rFonts w:ascii="Arial" w:hAnsi="Arial"/>
        </w:rPr>
        <w:tab/>
      </w:r>
      <w:r>
        <w:rPr>
          <w:rFonts w:ascii="Arial" w:hAnsi="Arial"/>
        </w:rPr>
        <w:tab/>
        <w:t>3.1.7</w:t>
      </w:r>
      <w:r>
        <w:rPr>
          <w:rFonts w:ascii="Arial" w:hAnsi="Arial"/>
        </w:rPr>
        <w:tab/>
      </w:r>
      <w:r>
        <w:rPr>
          <w:rFonts w:ascii="Arial" w:hAnsi="Arial"/>
        </w:rPr>
        <w:tab/>
        <w:t>Insolación - Brillo Solar</w:t>
      </w:r>
      <w:r>
        <w:rPr>
          <w:rFonts w:ascii="Arial" w:hAnsi="Arial"/>
        </w:rPr>
        <w:tab/>
      </w:r>
      <w:r>
        <w:rPr>
          <w:rFonts w:ascii="Arial" w:hAnsi="Arial"/>
        </w:rPr>
        <w:tab/>
      </w:r>
      <w:r>
        <w:rPr>
          <w:rFonts w:ascii="Arial" w:hAnsi="Arial"/>
        </w:rPr>
        <w:tab/>
      </w:r>
      <w:r>
        <w:rPr>
          <w:rFonts w:ascii="Arial" w:hAnsi="Arial"/>
        </w:rPr>
        <w:tab/>
      </w:r>
      <w:r>
        <w:rPr>
          <w:rFonts w:ascii="Arial" w:hAnsi="Arial"/>
        </w:rPr>
        <w:tab/>
        <w:t>27</w:t>
      </w:r>
    </w:p>
    <w:p w:rsidR="00000000" w:rsidRDefault="001F7535">
      <w:pPr>
        <w:rPr>
          <w:rFonts w:ascii="Arial" w:hAnsi="Arial"/>
        </w:rPr>
      </w:pPr>
      <w:r>
        <w:rPr>
          <w:rFonts w:ascii="Arial" w:hAnsi="Arial"/>
        </w:rPr>
        <w:tab/>
      </w:r>
      <w:r>
        <w:rPr>
          <w:rFonts w:ascii="Arial" w:hAnsi="Arial"/>
        </w:rPr>
        <w:tab/>
        <w:t>3.1.8</w:t>
      </w:r>
      <w:r>
        <w:rPr>
          <w:rFonts w:ascii="Arial" w:hAnsi="Arial"/>
        </w:rPr>
        <w:tab/>
      </w:r>
      <w:r>
        <w:rPr>
          <w:rFonts w:ascii="Arial" w:hAnsi="Arial"/>
        </w:rPr>
        <w:tab/>
        <w:t>Hidrografía</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29</w:t>
      </w:r>
    </w:p>
    <w:p w:rsidR="00000000" w:rsidRDefault="001F7535">
      <w:pPr>
        <w:rPr>
          <w:rFonts w:ascii="Arial" w:hAnsi="Arial"/>
        </w:rPr>
      </w:pPr>
      <w:r>
        <w:rPr>
          <w:rFonts w:ascii="Arial" w:hAnsi="Arial"/>
        </w:rPr>
        <w:tab/>
      </w:r>
      <w:r>
        <w:rPr>
          <w:rFonts w:ascii="Arial" w:hAnsi="Arial"/>
        </w:rPr>
        <w:tab/>
        <w:t>3.1.9</w:t>
      </w:r>
      <w:r>
        <w:rPr>
          <w:rFonts w:ascii="Arial" w:hAnsi="Arial"/>
        </w:rPr>
        <w:tab/>
      </w:r>
      <w:r>
        <w:rPr>
          <w:rFonts w:ascii="Arial" w:hAnsi="Arial"/>
        </w:rPr>
        <w:tab/>
        <w:t>Geología</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32</w:t>
      </w:r>
    </w:p>
    <w:p w:rsidR="00000000" w:rsidRDefault="001F7535">
      <w:pPr>
        <w:rPr>
          <w:rFonts w:ascii="Arial" w:hAnsi="Arial"/>
        </w:rPr>
      </w:pPr>
      <w:r>
        <w:rPr>
          <w:rFonts w:ascii="Arial" w:hAnsi="Arial"/>
        </w:rPr>
        <w:tab/>
      </w:r>
      <w:r>
        <w:rPr>
          <w:rFonts w:ascii="Arial" w:hAnsi="Arial"/>
        </w:rPr>
        <w:tab/>
        <w:t>3.1.10</w:t>
      </w:r>
      <w:r>
        <w:rPr>
          <w:rFonts w:ascii="Arial" w:hAnsi="Arial"/>
        </w:rPr>
        <w:tab/>
      </w:r>
      <w:r>
        <w:rPr>
          <w:rFonts w:ascii="Arial" w:hAnsi="Arial"/>
        </w:rPr>
        <w:tab/>
        <w:t>Geomorfología</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34</w:t>
      </w:r>
    </w:p>
    <w:p w:rsidR="00000000" w:rsidRDefault="001F7535">
      <w:pPr>
        <w:rPr>
          <w:rFonts w:ascii="Arial" w:hAnsi="Arial"/>
        </w:rPr>
      </w:pPr>
      <w:r>
        <w:rPr>
          <w:rFonts w:ascii="Arial" w:hAnsi="Arial"/>
        </w:rPr>
        <w:tab/>
      </w:r>
      <w:r>
        <w:rPr>
          <w:rFonts w:ascii="Arial" w:hAnsi="Arial"/>
        </w:rPr>
        <w:tab/>
      </w:r>
      <w:r>
        <w:rPr>
          <w:rFonts w:ascii="Arial" w:hAnsi="Arial"/>
        </w:rPr>
        <w:tab/>
      </w:r>
      <w:r>
        <w:rPr>
          <w:rFonts w:ascii="Arial" w:hAnsi="Arial"/>
        </w:rPr>
        <w:tab/>
        <w:t>3.1.10.1</w:t>
      </w:r>
      <w:r>
        <w:rPr>
          <w:rFonts w:ascii="Arial" w:hAnsi="Arial"/>
        </w:rPr>
        <w:tab/>
        <w:t>Paisaje Montañoso</w:t>
      </w:r>
      <w:r>
        <w:rPr>
          <w:rFonts w:ascii="Arial" w:hAnsi="Arial"/>
        </w:rPr>
        <w:tab/>
      </w:r>
      <w:r>
        <w:rPr>
          <w:rFonts w:ascii="Arial" w:hAnsi="Arial"/>
        </w:rPr>
        <w:tab/>
      </w:r>
      <w:r>
        <w:rPr>
          <w:rFonts w:ascii="Arial" w:hAnsi="Arial"/>
        </w:rPr>
        <w:tab/>
      </w:r>
      <w:r>
        <w:rPr>
          <w:rFonts w:ascii="Arial" w:hAnsi="Arial"/>
        </w:rPr>
        <w:tab/>
        <w:t>35</w:t>
      </w:r>
      <w:r>
        <w:rPr>
          <w:rFonts w:ascii="Arial" w:hAnsi="Arial"/>
        </w:rPr>
        <w:tab/>
      </w:r>
      <w:r>
        <w:rPr>
          <w:rFonts w:ascii="Arial" w:hAnsi="Arial"/>
        </w:rPr>
        <w:tab/>
      </w:r>
      <w:r>
        <w:rPr>
          <w:rFonts w:ascii="Arial" w:hAnsi="Arial"/>
        </w:rPr>
        <w:tab/>
      </w:r>
      <w:r>
        <w:rPr>
          <w:rFonts w:ascii="Arial" w:hAnsi="Arial"/>
        </w:rPr>
        <w:tab/>
        <w:t>3.1.10.2</w:t>
      </w:r>
      <w:r>
        <w:rPr>
          <w:rFonts w:ascii="Arial" w:hAnsi="Arial"/>
        </w:rPr>
        <w:tab/>
        <w:t>Paisaje Plano</w:t>
      </w:r>
      <w:r>
        <w:rPr>
          <w:rFonts w:ascii="Arial" w:hAnsi="Arial"/>
        </w:rPr>
        <w:tab/>
      </w:r>
      <w:r>
        <w:rPr>
          <w:rFonts w:ascii="Arial" w:hAnsi="Arial"/>
        </w:rPr>
        <w:tab/>
      </w:r>
      <w:r>
        <w:rPr>
          <w:rFonts w:ascii="Arial" w:hAnsi="Arial"/>
        </w:rPr>
        <w:tab/>
      </w:r>
      <w:r>
        <w:rPr>
          <w:rFonts w:ascii="Arial" w:hAnsi="Arial"/>
        </w:rPr>
        <w:tab/>
        <w:t>37</w:t>
      </w:r>
      <w:r>
        <w:rPr>
          <w:rFonts w:ascii="Arial" w:hAnsi="Arial"/>
        </w:rPr>
        <w:tab/>
      </w:r>
      <w:r>
        <w:rPr>
          <w:rFonts w:ascii="Arial" w:hAnsi="Arial"/>
        </w:rPr>
        <w:tab/>
        <w:t>3.1.11</w:t>
      </w:r>
      <w:r>
        <w:rPr>
          <w:rFonts w:ascii="Arial" w:hAnsi="Arial"/>
        </w:rPr>
        <w:tab/>
      </w:r>
      <w:r>
        <w:rPr>
          <w:rFonts w:ascii="Arial" w:hAnsi="Arial"/>
        </w:rPr>
        <w:tab/>
        <w:t>Relieve (Pendientes)</w:t>
      </w:r>
      <w:r>
        <w:rPr>
          <w:rFonts w:ascii="Arial" w:hAnsi="Arial"/>
        </w:rPr>
        <w:tab/>
      </w:r>
      <w:r>
        <w:rPr>
          <w:rFonts w:ascii="Arial" w:hAnsi="Arial"/>
        </w:rPr>
        <w:tab/>
      </w:r>
      <w:r>
        <w:rPr>
          <w:rFonts w:ascii="Arial" w:hAnsi="Arial"/>
        </w:rPr>
        <w:tab/>
      </w:r>
      <w:r>
        <w:rPr>
          <w:rFonts w:ascii="Arial" w:hAnsi="Arial"/>
        </w:rPr>
        <w:tab/>
      </w:r>
      <w:r>
        <w:rPr>
          <w:rFonts w:ascii="Arial" w:hAnsi="Arial"/>
        </w:rPr>
        <w:tab/>
        <w:t>37</w:t>
      </w:r>
    </w:p>
    <w:p w:rsidR="00000000" w:rsidRDefault="001F7535">
      <w:pPr>
        <w:rPr>
          <w:rFonts w:ascii="Arial" w:hAnsi="Arial"/>
        </w:rPr>
      </w:pPr>
      <w:r>
        <w:rPr>
          <w:rFonts w:ascii="Arial" w:hAnsi="Arial"/>
        </w:rPr>
        <w:tab/>
      </w:r>
      <w:r>
        <w:rPr>
          <w:rFonts w:ascii="Arial" w:hAnsi="Arial"/>
        </w:rPr>
        <w:tab/>
        <w:t>3.</w:t>
      </w:r>
      <w:r>
        <w:rPr>
          <w:rFonts w:ascii="Arial" w:hAnsi="Arial"/>
        </w:rPr>
        <w:t>1.12</w:t>
      </w:r>
      <w:r>
        <w:rPr>
          <w:rFonts w:ascii="Arial" w:hAnsi="Arial"/>
        </w:rPr>
        <w:tab/>
      </w:r>
      <w:r>
        <w:rPr>
          <w:rFonts w:ascii="Arial" w:hAnsi="Arial"/>
        </w:rPr>
        <w:tab/>
        <w:t>Clases de Suelos</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38</w:t>
      </w:r>
    </w:p>
    <w:p w:rsidR="00000000" w:rsidRDefault="001F7535">
      <w:pPr>
        <w:rPr>
          <w:rFonts w:ascii="Arial" w:hAnsi="Arial"/>
        </w:rPr>
      </w:pPr>
      <w:r>
        <w:rPr>
          <w:rFonts w:ascii="Arial" w:hAnsi="Arial"/>
        </w:rPr>
        <w:tab/>
      </w:r>
      <w:r>
        <w:rPr>
          <w:rFonts w:ascii="Arial" w:hAnsi="Arial"/>
        </w:rPr>
        <w:tab/>
      </w:r>
      <w:r>
        <w:rPr>
          <w:rFonts w:ascii="Arial" w:hAnsi="Arial"/>
        </w:rPr>
        <w:tab/>
      </w:r>
      <w:r>
        <w:rPr>
          <w:rFonts w:ascii="Arial" w:hAnsi="Arial"/>
        </w:rPr>
        <w:tab/>
        <w:t>3.1.12.1</w:t>
      </w:r>
      <w:r>
        <w:rPr>
          <w:rFonts w:ascii="Arial" w:hAnsi="Arial"/>
        </w:rPr>
        <w:tab/>
        <w:t>Mapa de Clases de Suelos</w:t>
      </w:r>
      <w:r>
        <w:rPr>
          <w:rFonts w:ascii="Arial" w:hAnsi="Arial"/>
        </w:rPr>
        <w:tab/>
      </w:r>
      <w:r>
        <w:rPr>
          <w:rFonts w:ascii="Arial" w:hAnsi="Arial"/>
        </w:rPr>
        <w:tab/>
        <w:t>39</w:t>
      </w:r>
    </w:p>
    <w:p w:rsidR="00000000" w:rsidRDefault="001F7535">
      <w:pPr>
        <w:rPr>
          <w:rFonts w:ascii="Arial" w:hAnsi="Arial"/>
        </w:rPr>
      </w:pPr>
      <w:r>
        <w:rPr>
          <w:rFonts w:ascii="Arial" w:hAnsi="Arial"/>
        </w:rPr>
        <w:tab/>
      </w:r>
      <w:r>
        <w:rPr>
          <w:rFonts w:ascii="Arial" w:hAnsi="Arial"/>
        </w:rPr>
        <w:tab/>
        <w:t>3.1.13</w:t>
      </w:r>
      <w:r>
        <w:rPr>
          <w:rFonts w:ascii="Arial" w:hAnsi="Arial"/>
        </w:rPr>
        <w:tab/>
      </w:r>
      <w:r>
        <w:rPr>
          <w:rFonts w:ascii="Arial" w:hAnsi="Arial"/>
        </w:rPr>
        <w:tab/>
        <w:t>Vegetación</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39</w:t>
      </w:r>
    </w:p>
    <w:p w:rsidR="00000000" w:rsidRDefault="001F7535">
      <w:pPr>
        <w:rPr>
          <w:rFonts w:ascii="Arial" w:hAnsi="Arial"/>
        </w:rPr>
      </w:pPr>
      <w:r>
        <w:rPr>
          <w:rFonts w:ascii="Arial" w:hAnsi="Arial"/>
        </w:rPr>
        <w:tab/>
      </w:r>
      <w:r>
        <w:rPr>
          <w:rFonts w:ascii="Arial" w:hAnsi="Arial"/>
        </w:rPr>
        <w:tab/>
        <w:t>3.1.14</w:t>
      </w:r>
      <w:r>
        <w:rPr>
          <w:rFonts w:ascii="Arial" w:hAnsi="Arial"/>
        </w:rPr>
        <w:tab/>
      </w:r>
      <w:r>
        <w:rPr>
          <w:rFonts w:ascii="Arial" w:hAnsi="Arial"/>
        </w:rPr>
        <w:tab/>
        <w:t>Fauna</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40</w:t>
      </w:r>
    </w:p>
    <w:p w:rsidR="00000000" w:rsidRDefault="001F7535">
      <w:pPr>
        <w:rPr>
          <w:rFonts w:ascii="Arial" w:hAnsi="Arial"/>
        </w:rPr>
      </w:pPr>
      <w:r>
        <w:rPr>
          <w:rFonts w:ascii="Arial" w:hAnsi="Arial"/>
        </w:rPr>
        <w:tab/>
        <w:t>3.2</w:t>
      </w:r>
      <w:r>
        <w:rPr>
          <w:rFonts w:ascii="Arial" w:hAnsi="Arial"/>
        </w:rPr>
        <w:tab/>
        <w:t>Uso Actual del Suelo - Cobertura</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 xml:space="preserve">40 </w:t>
      </w:r>
    </w:p>
    <w:p w:rsidR="00000000" w:rsidRDefault="001F7535">
      <w:pPr>
        <w:rPr>
          <w:rFonts w:ascii="Arial" w:hAnsi="Arial"/>
        </w:rPr>
      </w:pPr>
      <w:r>
        <w:rPr>
          <w:rFonts w:ascii="Arial" w:hAnsi="Arial"/>
        </w:rPr>
        <w:tab/>
        <w:t>3.3</w:t>
      </w:r>
      <w:r>
        <w:rPr>
          <w:rFonts w:ascii="Arial" w:hAnsi="Arial"/>
        </w:rPr>
        <w:tab/>
        <w:t>Zonas de Usos Agrarios y Unidades de Manejo</w:t>
      </w:r>
      <w:r>
        <w:rPr>
          <w:rFonts w:ascii="Arial" w:hAnsi="Arial"/>
        </w:rPr>
        <w:tab/>
      </w:r>
      <w:r>
        <w:rPr>
          <w:rFonts w:ascii="Arial" w:hAnsi="Arial"/>
        </w:rPr>
        <w:tab/>
      </w:r>
      <w:r>
        <w:rPr>
          <w:rFonts w:ascii="Arial" w:hAnsi="Arial"/>
        </w:rPr>
        <w:tab/>
        <w:t>42</w:t>
      </w:r>
      <w:r>
        <w:rPr>
          <w:rFonts w:ascii="Arial" w:hAnsi="Arial"/>
        </w:rPr>
        <w:tab/>
        <w:t>3.4</w:t>
      </w:r>
      <w:r>
        <w:rPr>
          <w:rFonts w:ascii="Arial" w:hAnsi="Arial"/>
        </w:rPr>
        <w:tab/>
        <w:t>Elementos Conceptuales</w:t>
      </w:r>
      <w:r>
        <w:rPr>
          <w:rFonts w:ascii="Arial" w:hAnsi="Arial"/>
        </w:rPr>
        <w:t xml:space="preserve"> Asociados con Amenazas Naturales</w:t>
      </w:r>
      <w:r>
        <w:rPr>
          <w:rFonts w:ascii="Arial" w:hAnsi="Arial"/>
        </w:rPr>
        <w:tab/>
        <w:t>43</w:t>
      </w:r>
    </w:p>
    <w:p w:rsidR="00000000" w:rsidRDefault="001F7535">
      <w:pPr>
        <w:ind w:firstLine="708"/>
        <w:rPr>
          <w:rFonts w:ascii="Arial" w:hAnsi="Arial"/>
        </w:rPr>
      </w:pPr>
      <w:r>
        <w:rPr>
          <w:rFonts w:ascii="Arial" w:hAnsi="Arial"/>
        </w:rPr>
        <w:t>3.5</w:t>
      </w:r>
      <w:r>
        <w:rPr>
          <w:rFonts w:ascii="Arial" w:hAnsi="Arial"/>
        </w:rPr>
        <w:tab/>
        <w:t>Unidades de Paisaje</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52</w:t>
      </w:r>
    </w:p>
    <w:p w:rsidR="00000000" w:rsidRDefault="001F7535">
      <w:pPr>
        <w:rPr>
          <w:rFonts w:ascii="Arial" w:hAnsi="Arial"/>
        </w:rPr>
      </w:pPr>
      <w:r>
        <w:rPr>
          <w:rFonts w:ascii="Arial" w:hAnsi="Arial"/>
        </w:rPr>
        <w:lastRenderedPageBreak/>
        <w:tab/>
        <w:t>3.6</w:t>
      </w:r>
      <w:r>
        <w:rPr>
          <w:rFonts w:ascii="Arial" w:hAnsi="Arial"/>
        </w:rPr>
        <w:tab/>
        <w:t xml:space="preserve">Zonificación del Suelo </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54</w:t>
      </w:r>
    </w:p>
    <w:p w:rsidR="00000000" w:rsidRDefault="001F7535">
      <w:pPr>
        <w:rPr>
          <w:rFonts w:ascii="Arial" w:hAnsi="Arial"/>
        </w:rPr>
      </w:pPr>
      <w:r>
        <w:rPr>
          <w:rFonts w:ascii="Arial" w:hAnsi="Arial"/>
        </w:rPr>
        <w:tab/>
      </w:r>
      <w:r>
        <w:rPr>
          <w:rFonts w:ascii="Arial" w:hAnsi="Arial"/>
        </w:rPr>
        <w:tab/>
        <w:t>3.6.1</w:t>
      </w:r>
      <w:r>
        <w:rPr>
          <w:rFonts w:ascii="Arial" w:hAnsi="Arial"/>
        </w:rPr>
        <w:tab/>
        <w:t>Zonificación</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56</w:t>
      </w:r>
    </w:p>
    <w:p w:rsidR="00000000" w:rsidRDefault="001F7535">
      <w:pPr>
        <w:rPr>
          <w:rFonts w:ascii="Arial" w:hAnsi="Arial"/>
        </w:rPr>
      </w:pPr>
      <w:r>
        <w:rPr>
          <w:rFonts w:ascii="Arial" w:hAnsi="Arial"/>
        </w:rPr>
        <w:tab/>
        <w:t>3.7</w:t>
      </w:r>
      <w:r>
        <w:rPr>
          <w:rFonts w:ascii="Arial" w:hAnsi="Arial"/>
        </w:rPr>
        <w:tab/>
        <w:t>Consideraciones Ambientales Finales</w:t>
      </w:r>
      <w:r>
        <w:rPr>
          <w:rFonts w:ascii="Arial" w:hAnsi="Arial"/>
        </w:rPr>
        <w:tab/>
      </w:r>
      <w:r>
        <w:rPr>
          <w:rFonts w:ascii="Arial" w:hAnsi="Arial"/>
        </w:rPr>
        <w:tab/>
      </w:r>
      <w:r>
        <w:rPr>
          <w:rFonts w:ascii="Arial" w:hAnsi="Arial"/>
        </w:rPr>
        <w:tab/>
      </w:r>
      <w:r>
        <w:rPr>
          <w:rFonts w:ascii="Arial" w:hAnsi="Arial"/>
        </w:rPr>
        <w:tab/>
      </w:r>
      <w:r>
        <w:rPr>
          <w:rFonts w:ascii="Arial" w:hAnsi="Arial"/>
        </w:rPr>
        <w:tab/>
        <w:t>58</w:t>
      </w:r>
    </w:p>
    <w:p w:rsidR="00000000" w:rsidRDefault="001F7535">
      <w:pPr>
        <w:rPr>
          <w:rFonts w:ascii="Arial" w:hAnsi="Arial"/>
        </w:rPr>
      </w:pPr>
      <w:r>
        <w:rPr>
          <w:rFonts w:ascii="Arial" w:hAnsi="Arial"/>
        </w:rPr>
        <w:t>4</w:t>
      </w:r>
      <w:r>
        <w:rPr>
          <w:rFonts w:ascii="Arial" w:hAnsi="Arial"/>
        </w:rPr>
        <w:tab/>
        <w:t>ESTRUCTURA ESPACIO - TERRITORIAL MUNICIPAL</w:t>
      </w:r>
      <w:r>
        <w:rPr>
          <w:rFonts w:ascii="Arial" w:hAnsi="Arial"/>
        </w:rPr>
        <w:tab/>
      </w:r>
      <w:r>
        <w:rPr>
          <w:rFonts w:ascii="Arial" w:hAnsi="Arial"/>
        </w:rPr>
        <w:tab/>
      </w:r>
      <w:r>
        <w:rPr>
          <w:rFonts w:ascii="Arial" w:hAnsi="Arial"/>
        </w:rPr>
        <w:tab/>
        <w:t>60</w:t>
      </w:r>
    </w:p>
    <w:p w:rsidR="00000000" w:rsidRDefault="001F7535" w:rsidP="001F7535">
      <w:pPr>
        <w:numPr>
          <w:ilvl w:val="1"/>
          <w:numId w:val="17"/>
        </w:numPr>
        <w:rPr>
          <w:rFonts w:ascii="Arial" w:hAnsi="Arial"/>
        </w:rPr>
      </w:pPr>
      <w:r>
        <w:rPr>
          <w:rFonts w:ascii="Arial" w:hAnsi="Arial"/>
        </w:rPr>
        <w:t>Descripción e ident</w:t>
      </w:r>
      <w:r>
        <w:rPr>
          <w:rFonts w:ascii="Arial" w:hAnsi="Arial"/>
        </w:rPr>
        <w:t>ificación de los rasgos funcionales territoriales.</w:t>
      </w:r>
      <w:r>
        <w:rPr>
          <w:rFonts w:ascii="Arial" w:hAnsi="Arial"/>
        </w:rPr>
        <w:tab/>
        <w:t>60</w:t>
      </w:r>
    </w:p>
    <w:p w:rsidR="00000000" w:rsidRDefault="001F7535" w:rsidP="001F7535">
      <w:pPr>
        <w:numPr>
          <w:ilvl w:val="1"/>
          <w:numId w:val="17"/>
        </w:numPr>
        <w:rPr>
          <w:rFonts w:ascii="Arial" w:hAnsi="Arial"/>
        </w:rPr>
      </w:pPr>
      <w:r>
        <w:rPr>
          <w:rFonts w:ascii="Arial" w:hAnsi="Arial"/>
        </w:rPr>
        <w:t>Componente Urbano</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63</w:t>
      </w:r>
    </w:p>
    <w:p w:rsidR="00000000" w:rsidRDefault="001F7535">
      <w:pPr>
        <w:ind w:left="1410"/>
        <w:rPr>
          <w:rFonts w:ascii="Arial" w:hAnsi="Arial"/>
        </w:rPr>
      </w:pPr>
      <w:r>
        <w:rPr>
          <w:rFonts w:ascii="Arial" w:hAnsi="Arial"/>
        </w:rPr>
        <w:t>4.2.1</w:t>
      </w:r>
      <w:r>
        <w:rPr>
          <w:rFonts w:ascii="Arial" w:hAnsi="Arial"/>
        </w:rPr>
        <w:tab/>
        <w:t>Asentamientos</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64</w:t>
      </w:r>
    </w:p>
    <w:p w:rsidR="00000000" w:rsidRDefault="001F7535">
      <w:pPr>
        <w:ind w:left="2118" w:firstLine="6"/>
        <w:rPr>
          <w:rFonts w:ascii="Arial" w:hAnsi="Arial"/>
        </w:rPr>
      </w:pPr>
      <w:r>
        <w:rPr>
          <w:rFonts w:ascii="Arial" w:hAnsi="Arial"/>
        </w:rPr>
        <w:t>4.2.1.1   Usos del suelo.</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64</w:t>
      </w:r>
    </w:p>
    <w:p w:rsidR="00000000" w:rsidRDefault="001F7535">
      <w:pPr>
        <w:ind w:left="705"/>
        <w:rPr>
          <w:rFonts w:ascii="Arial" w:hAnsi="Arial"/>
        </w:rPr>
      </w:pPr>
      <w:r>
        <w:rPr>
          <w:rFonts w:ascii="Arial" w:hAnsi="Arial"/>
        </w:rPr>
        <w:t>4.3</w:t>
      </w:r>
      <w:r>
        <w:rPr>
          <w:rFonts w:ascii="Arial" w:hAnsi="Arial"/>
        </w:rPr>
        <w:tab/>
        <w:t>Componente Rural</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73</w:t>
      </w:r>
    </w:p>
    <w:p w:rsidR="00000000" w:rsidRDefault="001F7535">
      <w:pPr>
        <w:ind w:left="1416"/>
        <w:rPr>
          <w:rFonts w:ascii="Arial" w:hAnsi="Arial"/>
        </w:rPr>
      </w:pPr>
      <w:r>
        <w:rPr>
          <w:rFonts w:ascii="Arial" w:hAnsi="Arial"/>
        </w:rPr>
        <w:t>4.3.1</w:t>
      </w:r>
      <w:r>
        <w:rPr>
          <w:rFonts w:ascii="Arial" w:hAnsi="Arial"/>
        </w:rPr>
        <w:tab/>
        <w:t>Delimitación y usos del suelo.</w:t>
      </w:r>
      <w:r>
        <w:rPr>
          <w:rFonts w:ascii="Arial" w:hAnsi="Arial"/>
        </w:rPr>
        <w:tab/>
      </w:r>
      <w:r>
        <w:rPr>
          <w:rFonts w:ascii="Arial" w:hAnsi="Arial"/>
        </w:rPr>
        <w:tab/>
      </w:r>
      <w:r>
        <w:rPr>
          <w:rFonts w:ascii="Arial" w:hAnsi="Arial"/>
        </w:rPr>
        <w:tab/>
      </w:r>
      <w:r>
        <w:rPr>
          <w:rFonts w:ascii="Arial" w:hAnsi="Arial"/>
        </w:rPr>
        <w:tab/>
      </w:r>
      <w:r>
        <w:rPr>
          <w:rFonts w:ascii="Arial" w:hAnsi="Arial"/>
        </w:rPr>
        <w:tab/>
        <w:t>73</w:t>
      </w:r>
    </w:p>
    <w:p w:rsidR="00000000" w:rsidRDefault="001F7535">
      <w:pPr>
        <w:ind w:left="1416"/>
        <w:rPr>
          <w:rFonts w:ascii="Arial" w:hAnsi="Arial"/>
        </w:rPr>
      </w:pPr>
      <w:r>
        <w:rPr>
          <w:rFonts w:ascii="Arial" w:hAnsi="Arial"/>
        </w:rPr>
        <w:t>4.3.2</w:t>
      </w:r>
      <w:r>
        <w:rPr>
          <w:rFonts w:ascii="Arial" w:hAnsi="Arial"/>
        </w:rPr>
        <w:tab/>
        <w:t>Unidades de Explotación Rural.</w:t>
      </w:r>
      <w:r>
        <w:rPr>
          <w:rFonts w:ascii="Arial" w:hAnsi="Arial"/>
        </w:rPr>
        <w:tab/>
      </w:r>
      <w:r>
        <w:rPr>
          <w:rFonts w:ascii="Arial" w:hAnsi="Arial"/>
        </w:rPr>
        <w:tab/>
      </w:r>
      <w:r>
        <w:rPr>
          <w:rFonts w:ascii="Arial" w:hAnsi="Arial"/>
        </w:rPr>
        <w:tab/>
      </w:r>
      <w:r>
        <w:rPr>
          <w:rFonts w:ascii="Arial" w:hAnsi="Arial"/>
        </w:rPr>
        <w:tab/>
      </w:r>
      <w:r>
        <w:rPr>
          <w:rFonts w:ascii="Arial" w:hAnsi="Arial"/>
        </w:rPr>
        <w:tab/>
        <w:t>74</w:t>
      </w:r>
    </w:p>
    <w:p w:rsidR="00000000" w:rsidRDefault="001F7535">
      <w:pPr>
        <w:ind w:left="1416"/>
        <w:rPr>
          <w:rFonts w:ascii="Arial" w:hAnsi="Arial"/>
        </w:rPr>
      </w:pPr>
      <w:r>
        <w:rPr>
          <w:rFonts w:ascii="Arial" w:hAnsi="Arial"/>
        </w:rPr>
        <w:tab/>
        <w:t>4.3.2.1</w:t>
      </w:r>
      <w:r>
        <w:rPr>
          <w:rFonts w:ascii="Arial" w:hAnsi="Arial"/>
        </w:rPr>
        <w:tab/>
        <w:t>Ganadería</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74</w:t>
      </w:r>
    </w:p>
    <w:p w:rsidR="00000000" w:rsidRDefault="001F7535">
      <w:pPr>
        <w:ind w:left="1416"/>
        <w:rPr>
          <w:rFonts w:ascii="Arial" w:hAnsi="Arial"/>
        </w:rPr>
      </w:pPr>
      <w:r>
        <w:rPr>
          <w:rFonts w:ascii="Arial" w:hAnsi="Arial"/>
        </w:rPr>
        <w:tab/>
        <w:t>4.3.2.2</w:t>
      </w:r>
      <w:r>
        <w:rPr>
          <w:rFonts w:ascii="Arial" w:hAnsi="Arial"/>
        </w:rPr>
        <w:tab/>
        <w:t>Agricultura</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74</w:t>
      </w:r>
    </w:p>
    <w:p w:rsidR="00000000" w:rsidRDefault="001F7535">
      <w:pPr>
        <w:ind w:left="1416"/>
        <w:rPr>
          <w:rFonts w:ascii="Arial" w:hAnsi="Arial"/>
        </w:rPr>
      </w:pPr>
      <w:r>
        <w:rPr>
          <w:rFonts w:ascii="Arial" w:hAnsi="Arial"/>
        </w:rPr>
        <w:tab/>
        <w:t>4.3.2.3</w:t>
      </w:r>
      <w:r>
        <w:rPr>
          <w:rFonts w:ascii="Arial" w:hAnsi="Arial"/>
        </w:rPr>
        <w:tab/>
        <w:t>Pesca</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74</w:t>
      </w:r>
    </w:p>
    <w:p w:rsidR="00000000" w:rsidRDefault="001F7535">
      <w:pPr>
        <w:ind w:left="1416"/>
        <w:rPr>
          <w:rFonts w:ascii="Arial" w:hAnsi="Arial"/>
        </w:rPr>
      </w:pPr>
      <w:r>
        <w:rPr>
          <w:rFonts w:ascii="Arial" w:hAnsi="Arial"/>
        </w:rPr>
        <w:tab/>
        <w:t>4.3.2.4</w:t>
      </w:r>
      <w:r>
        <w:rPr>
          <w:rFonts w:ascii="Arial" w:hAnsi="Arial"/>
        </w:rPr>
        <w:tab/>
        <w:t>Minería</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75</w:t>
      </w:r>
    </w:p>
    <w:p w:rsidR="00000000" w:rsidRDefault="001F7535">
      <w:pPr>
        <w:ind w:left="1416"/>
        <w:rPr>
          <w:rFonts w:ascii="Arial" w:hAnsi="Arial"/>
        </w:rPr>
      </w:pPr>
      <w:r>
        <w:rPr>
          <w:rFonts w:ascii="Arial" w:hAnsi="Arial"/>
        </w:rPr>
        <w:t>4.3.3</w:t>
      </w:r>
      <w:r>
        <w:rPr>
          <w:rFonts w:ascii="Arial" w:hAnsi="Arial"/>
        </w:rPr>
        <w:tab/>
        <w:t>Infraestructura para la producción.</w:t>
      </w:r>
      <w:r>
        <w:rPr>
          <w:rFonts w:ascii="Arial" w:hAnsi="Arial"/>
        </w:rPr>
        <w:tab/>
      </w:r>
      <w:r>
        <w:rPr>
          <w:rFonts w:ascii="Arial" w:hAnsi="Arial"/>
        </w:rPr>
        <w:tab/>
      </w:r>
      <w:r>
        <w:rPr>
          <w:rFonts w:ascii="Arial" w:hAnsi="Arial"/>
        </w:rPr>
        <w:tab/>
      </w:r>
      <w:r>
        <w:rPr>
          <w:rFonts w:ascii="Arial" w:hAnsi="Arial"/>
        </w:rPr>
        <w:tab/>
        <w:t>75</w:t>
      </w:r>
    </w:p>
    <w:p w:rsidR="00000000" w:rsidRDefault="001F7535">
      <w:pPr>
        <w:rPr>
          <w:rFonts w:ascii="Arial" w:hAnsi="Arial"/>
        </w:rPr>
      </w:pPr>
      <w:r>
        <w:rPr>
          <w:rFonts w:ascii="Arial" w:hAnsi="Arial"/>
        </w:rPr>
        <w:t>5</w:t>
      </w:r>
      <w:r>
        <w:rPr>
          <w:rFonts w:ascii="Arial" w:hAnsi="Arial"/>
        </w:rPr>
        <w:tab/>
        <w:t>Población</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76</w:t>
      </w:r>
    </w:p>
    <w:p w:rsidR="00000000" w:rsidRDefault="001F7535">
      <w:pPr>
        <w:ind w:firstLine="708"/>
        <w:rPr>
          <w:rFonts w:ascii="Arial" w:hAnsi="Arial"/>
        </w:rPr>
      </w:pPr>
      <w:r>
        <w:rPr>
          <w:rFonts w:ascii="Arial" w:hAnsi="Arial"/>
        </w:rPr>
        <w:t>5.1</w:t>
      </w:r>
      <w:r>
        <w:rPr>
          <w:rFonts w:ascii="Arial" w:hAnsi="Arial"/>
        </w:rPr>
        <w:tab/>
        <w:t>Distribución por sexo</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76</w:t>
      </w:r>
    </w:p>
    <w:p w:rsidR="00000000" w:rsidRDefault="001F7535">
      <w:pPr>
        <w:ind w:firstLine="708"/>
        <w:rPr>
          <w:rFonts w:ascii="Arial" w:hAnsi="Arial"/>
        </w:rPr>
      </w:pPr>
      <w:r>
        <w:rPr>
          <w:rFonts w:ascii="Arial" w:hAnsi="Arial"/>
        </w:rPr>
        <w:t>5.2</w:t>
      </w:r>
      <w:r>
        <w:rPr>
          <w:rFonts w:ascii="Arial" w:hAnsi="Arial"/>
        </w:rPr>
        <w:tab/>
        <w:t>Evolución de la población</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7</w:t>
      </w:r>
      <w:r>
        <w:rPr>
          <w:rFonts w:ascii="Arial" w:hAnsi="Arial"/>
        </w:rPr>
        <w:t>8</w:t>
      </w:r>
      <w:r>
        <w:rPr>
          <w:rFonts w:ascii="Arial" w:hAnsi="Arial"/>
        </w:rPr>
        <w:tab/>
        <w:t>5.3</w:t>
      </w:r>
      <w:r>
        <w:rPr>
          <w:rFonts w:ascii="Arial" w:hAnsi="Arial"/>
        </w:rPr>
        <w:tab/>
        <w:t>Densidad de población</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79</w:t>
      </w:r>
    </w:p>
    <w:p w:rsidR="00000000" w:rsidRDefault="001F7535">
      <w:pPr>
        <w:ind w:firstLine="708"/>
        <w:rPr>
          <w:rFonts w:ascii="Arial" w:hAnsi="Arial"/>
        </w:rPr>
      </w:pPr>
      <w:r>
        <w:rPr>
          <w:rFonts w:ascii="Arial" w:hAnsi="Arial"/>
        </w:rPr>
        <w:t>5.4</w:t>
      </w:r>
      <w:r>
        <w:rPr>
          <w:rFonts w:ascii="Arial" w:hAnsi="Arial"/>
        </w:rPr>
        <w:tab/>
        <w:t>Características Socio – económicas de la población</w:t>
      </w:r>
      <w:r>
        <w:rPr>
          <w:rFonts w:ascii="Arial" w:hAnsi="Arial"/>
        </w:rPr>
        <w:tab/>
      </w:r>
      <w:r>
        <w:rPr>
          <w:rFonts w:ascii="Arial" w:hAnsi="Arial"/>
        </w:rPr>
        <w:tab/>
      </w:r>
      <w:r>
        <w:rPr>
          <w:rFonts w:ascii="Arial" w:hAnsi="Arial"/>
        </w:rPr>
        <w:tab/>
        <w:t>79</w:t>
      </w:r>
    </w:p>
    <w:p w:rsidR="00000000" w:rsidRDefault="001F7535">
      <w:pPr>
        <w:rPr>
          <w:rFonts w:ascii="Arial" w:hAnsi="Arial"/>
        </w:rPr>
      </w:pPr>
      <w:r>
        <w:rPr>
          <w:rFonts w:ascii="Arial" w:hAnsi="Arial"/>
        </w:rPr>
        <w:t>6</w:t>
      </w:r>
      <w:r>
        <w:rPr>
          <w:rFonts w:ascii="Arial" w:hAnsi="Arial"/>
        </w:rPr>
        <w:tab/>
        <w:t>Sistema Vial Municipal y de Transporte</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81</w:t>
      </w:r>
    </w:p>
    <w:p w:rsidR="00000000" w:rsidRDefault="001F7535">
      <w:pPr>
        <w:ind w:firstLine="708"/>
        <w:rPr>
          <w:rFonts w:ascii="Arial" w:hAnsi="Arial"/>
        </w:rPr>
      </w:pPr>
      <w:r>
        <w:rPr>
          <w:rFonts w:ascii="Arial" w:hAnsi="Arial"/>
        </w:rPr>
        <w:t>6.1</w:t>
      </w:r>
      <w:r>
        <w:rPr>
          <w:rFonts w:ascii="Arial" w:hAnsi="Arial"/>
        </w:rPr>
        <w:tab/>
        <w:t>Sistema Vial Municipal</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81</w:t>
      </w:r>
    </w:p>
    <w:p w:rsidR="00000000" w:rsidRDefault="001F7535">
      <w:pPr>
        <w:ind w:firstLine="705"/>
        <w:rPr>
          <w:rFonts w:ascii="Arial" w:hAnsi="Arial"/>
        </w:rPr>
      </w:pPr>
      <w:r>
        <w:rPr>
          <w:rFonts w:ascii="Arial" w:hAnsi="Arial"/>
        </w:rPr>
        <w:t>6.2</w:t>
      </w:r>
      <w:r>
        <w:rPr>
          <w:rFonts w:ascii="Arial" w:hAnsi="Arial"/>
        </w:rPr>
        <w:tab/>
        <w:t>Transporte</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83</w:t>
      </w:r>
    </w:p>
    <w:p w:rsidR="00000000" w:rsidRDefault="001F7535">
      <w:pPr>
        <w:jc w:val="both"/>
        <w:rPr>
          <w:rFonts w:ascii="Arial" w:hAnsi="Arial"/>
        </w:rPr>
      </w:pPr>
      <w:r>
        <w:rPr>
          <w:rFonts w:ascii="Arial" w:hAnsi="Arial"/>
        </w:rPr>
        <w:t>7</w:t>
      </w:r>
      <w:r>
        <w:rPr>
          <w:rFonts w:ascii="Arial" w:hAnsi="Arial"/>
        </w:rPr>
        <w:tab/>
        <w:t>Sistema de Servicios Públicos.</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85</w:t>
      </w:r>
    </w:p>
    <w:p w:rsidR="00000000" w:rsidRDefault="001F7535">
      <w:pPr>
        <w:ind w:firstLine="708"/>
        <w:jc w:val="both"/>
        <w:rPr>
          <w:rFonts w:ascii="Arial" w:hAnsi="Arial"/>
        </w:rPr>
      </w:pPr>
      <w:r>
        <w:rPr>
          <w:rFonts w:ascii="Arial" w:hAnsi="Arial"/>
        </w:rPr>
        <w:t>7.1</w:t>
      </w:r>
      <w:r>
        <w:rPr>
          <w:rFonts w:ascii="Arial" w:hAnsi="Arial"/>
        </w:rPr>
        <w:tab/>
        <w:t>En</w:t>
      </w:r>
      <w:r>
        <w:rPr>
          <w:rFonts w:ascii="Arial" w:hAnsi="Arial"/>
        </w:rPr>
        <w:t>ergía Eléctrica</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85</w:t>
      </w:r>
    </w:p>
    <w:p w:rsidR="00000000" w:rsidRDefault="001F7535">
      <w:pPr>
        <w:ind w:firstLine="708"/>
        <w:jc w:val="both"/>
        <w:rPr>
          <w:rFonts w:ascii="Arial" w:hAnsi="Arial"/>
        </w:rPr>
      </w:pPr>
      <w:r>
        <w:rPr>
          <w:rFonts w:ascii="Arial" w:hAnsi="Arial"/>
        </w:rPr>
        <w:t>7.2</w:t>
      </w:r>
      <w:r>
        <w:rPr>
          <w:rFonts w:ascii="Arial" w:hAnsi="Arial"/>
        </w:rPr>
        <w:tab/>
        <w:t>Comunicaciones</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85</w:t>
      </w:r>
    </w:p>
    <w:p w:rsidR="00000000" w:rsidRDefault="001F7535">
      <w:pPr>
        <w:ind w:firstLine="708"/>
        <w:jc w:val="both"/>
        <w:rPr>
          <w:rFonts w:ascii="Arial" w:hAnsi="Arial"/>
        </w:rPr>
      </w:pPr>
      <w:r>
        <w:rPr>
          <w:rFonts w:ascii="Arial" w:hAnsi="Arial"/>
        </w:rPr>
        <w:t>7.3</w:t>
      </w:r>
      <w:r>
        <w:rPr>
          <w:rFonts w:ascii="Arial" w:hAnsi="Arial"/>
        </w:rPr>
        <w:tab/>
        <w:t>Gas</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85</w:t>
      </w:r>
    </w:p>
    <w:p w:rsidR="00000000" w:rsidRDefault="001F7535">
      <w:pPr>
        <w:ind w:firstLine="708"/>
        <w:jc w:val="both"/>
        <w:rPr>
          <w:rFonts w:ascii="Arial" w:hAnsi="Arial"/>
        </w:rPr>
      </w:pPr>
      <w:r>
        <w:rPr>
          <w:rFonts w:ascii="Arial" w:hAnsi="Arial"/>
        </w:rPr>
        <w:t>7.4</w:t>
      </w:r>
      <w:r>
        <w:rPr>
          <w:rFonts w:ascii="Arial" w:hAnsi="Arial"/>
        </w:rPr>
        <w:tab/>
        <w:t>Acueducto</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85</w:t>
      </w:r>
    </w:p>
    <w:p w:rsidR="00000000" w:rsidRDefault="001F7535">
      <w:pPr>
        <w:ind w:firstLine="708"/>
        <w:jc w:val="both"/>
        <w:rPr>
          <w:rFonts w:ascii="Arial" w:hAnsi="Arial"/>
        </w:rPr>
      </w:pPr>
      <w:r>
        <w:rPr>
          <w:rFonts w:ascii="Arial" w:hAnsi="Arial"/>
        </w:rPr>
        <w:tab/>
        <w:t>7.4.1</w:t>
      </w:r>
      <w:r>
        <w:rPr>
          <w:rFonts w:ascii="Arial" w:hAnsi="Arial"/>
        </w:rPr>
        <w:tab/>
        <w:t>Calidad del Agua</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86</w:t>
      </w:r>
    </w:p>
    <w:p w:rsidR="00000000" w:rsidRDefault="001F7535">
      <w:pPr>
        <w:ind w:firstLine="708"/>
        <w:jc w:val="both"/>
        <w:rPr>
          <w:rFonts w:ascii="Arial" w:hAnsi="Arial"/>
        </w:rPr>
      </w:pPr>
      <w:r>
        <w:rPr>
          <w:rFonts w:ascii="Arial" w:hAnsi="Arial"/>
        </w:rPr>
        <w:tab/>
        <w:t>7.4.2</w:t>
      </w:r>
      <w:r>
        <w:rPr>
          <w:rFonts w:ascii="Arial" w:hAnsi="Arial"/>
        </w:rPr>
        <w:tab/>
        <w:t>Características Generales de los Servicios por Localidad</w:t>
      </w:r>
      <w:r>
        <w:rPr>
          <w:rFonts w:ascii="Arial" w:hAnsi="Arial"/>
        </w:rPr>
        <w:tab/>
        <w:t>86</w:t>
      </w:r>
    </w:p>
    <w:p w:rsidR="00000000" w:rsidRDefault="001F7535">
      <w:pPr>
        <w:ind w:firstLine="708"/>
        <w:jc w:val="both"/>
        <w:rPr>
          <w:rFonts w:ascii="Arial" w:hAnsi="Arial"/>
        </w:rPr>
      </w:pPr>
      <w:r>
        <w:rPr>
          <w:rFonts w:ascii="Arial" w:hAnsi="Arial"/>
        </w:rPr>
        <w:t>7.5</w:t>
      </w:r>
      <w:r>
        <w:rPr>
          <w:rFonts w:ascii="Arial" w:hAnsi="Arial"/>
        </w:rPr>
        <w:tab/>
        <w:t>Saneamiento Básico</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95</w:t>
      </w:r>
    </w:p>
    <w:p w:rsidR="00000000" w:rsidRDefault="001F7535">
      <w:pPr>
        <w:jc w:val="both"/>
        <w:rPr>
          <w:rFonts w:ascii="Arial" w:hAnsi="Arial"/>
        </w:rPr>
      </w:pPr>
      <w:r>
        <w:rPr>
          <w:rFonts w:ascii="Arial" w:hAnsi="Arial"/>
        </w:rPr>
        <w:t>8</w:t>
      </w:r>
      <w:r>
        <w:rPr>
          <w:rFonts w:ascii="Arial" w:hAnsi="Arial"/>
        </w:rPr>
        <w:tab/>
        <w:t>Redes de Servicios Com</w:t>
      </w:r>
      <w:r>
        <w:rPr>
          <w:rFonts w:ascii="Arial" w:hAnsi="Arial"/>
        </w:rPr>
        <w:t>unitarios.</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97</w:t>
      </w:r>
      <w:r>
        <w:rPr>
          <w:rFonts w:ascii="Arial" w:hAnsi="Arial"/>
        </w:rPr>
        <w:tab/>
        <w:t>8.1</w:t>
      </w:r>
      <w:r>
        <w:rPr>
          <w:rFonts w:ascii="Arial" w:hAnsi="Arial"/>
        </w:rPr>
        <w:tab/>
        <w:t>Sector Educativo</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97</w:t>
      </w:r>
    </w:p>
    <w:p w:rsidR="00000000" w:rsidRDefault="001F7535">
      <w:pPr>
        <w:jc w:val="both"/>
        <w:rPr>
          <w:rFonts w:ascii="Arial" w:hAnsi="Arial"/>
        </w:rPr>
      </w:pPr>
      <w:r>
        <w:rPr>
          <w:rFonts w:ascii="Arial" w:hAnsi="Arial"/>
        </w:rPr>
        <w:tab/>
      </w:r>
      <w:r>
        <w:rPr>
          <w:rFonts w:ascii="Arial" w:hAnsi="Arial"/>
        </w:rPr>
        <w:tab/>
        <w:t>8.1.1</w:t>
      </w:r>
      <w:r>
        <w:rPr>
          <w:rFonts w:ascii="Arial" w:hAnsi="Arial"/>
        </w:rPr>
        <w:tab/>
        <w:t>Escolaridad</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97</w:t>
      </w:r>
    </w:p>
    <w:p w:rsidR="00000000" w:rsidRDefault="001F7535">
      <w:pPr>
        <w:jc w:val="both"/>
        <w:rPr>
          <w:rFonts w:ascii="Arial" w:hAnsi="Arial"/>
        </w:rPr>
      </w:pPr>
      <w:r>
        <w:rPr>
          <w:rFonts w:ascii="Arial" w:hAnsi="Arial"/>
        </w:rPr>
        <w:tab/>
      </w:r>
      <w:r>
        <w:rPr>
          <w:rFonts w:ascii="Arial" w:hAnsi="Arial"/>
        </w:rPr>
        <w:tab/>
        <w:t>8.1.2</w:t>
      </w:r>
      <w:r>
        <w:rPr>
          <w:rFonts w:ascii="Arial" w:hAnsi="Arial"/>
        </w:rPr>
        <w:tab/>
        <w:t>Coberturas</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98</w:t>
      </w:r>
    </w:p>
    <w:p w:rsidR="00000000" w:rsidRDefault="001F7535">
      <w:pPr>
        <w:jc w:val="both"/>
        <w:rPr>
          <w:rFonts w:ascii="Arial" w:hAnsi="Arial"/>
        </w:rPr>
      </w:pPr>
      <w:r>
        <w:rPr>
          <w:rFonts w:ascii="Arial" w:hAnsi="Arial"/>
        </w:rPr>
        <w:tab/>
      </w:r>
      <w:r>
        <w:rPr>
          <w:rFonts w:ascii="Arial" w:hAnsi="Arial"/>
        </w:rPr>
        <w:tab/>
        <w:t>8.1.3</w:t>
      </w:r>
      <w:r>
        <w:rPr>
          <w:rFonts w:ascii="Arial" w:hAnsi="Arial"/>
        </w:rPr>
        <w:tab/>
        <w:t>Núcleos Educativos</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98</w:t>
      </w:r>
    </w:p>
    <w:p w:rsidR="00000000" w:rsidRDefault="001F7535">
      <w:pPr>
        <w:ind w:firstLine="708"/>
        <w:rPr>
          <w:rFonts w:ascii="Arial" w:hAnsi="Arial"/>
        </w:rPr>
      </w:pPr>
      <w:r>
        <w:rPr>
          <w:rFonts w:ascii="Arial" w:hAnsi="Arial"/>
        </w:rPr>
        <w:t>8.2</w:t>
      </w:r>
      <w:r>
        <w:rPr>
          <w:rFonts w:ascii="Arial" w:hAnsi="Arial"/>
        </w:rPr>
        <w:tab/>
        <w:t>Sector Salud</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99</w:t>
      </w:r>
    </w:p>
    <w:p w:rsidR="00000000" w:rsidRDefault="001F7535">
      <w:pPr>
        <w:ind w:firstLine="708"/>
        <w:rPr>
          <w:rFonts w:ascii="Arial" w:hAnsi="Arial"/>
        </w:rPr>
      </w:pPr>
      <w:r>
        <w:rPr>
          <w:rFonts w:ascii="Arial" w:hAnsi="Arial"/>
        </w:rPr>
        <w:tab/>
        <w:t>8.2.1</w:t>
      </w:r>
      <w:r>
        <w:rPr>
          <w:rFonts w:ascii="Arial" w:hAnsi="Arial"/>
        </w:rPr>
        <w:tab/>
        <w:t>Cobertura</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99</w:t>
      </w:r>
    </w:p>
    <w:p w:rsidR="00000000" w:rsidRDefault="001F7535">
      <w:pPr>
        <w:ind w:firstLine="708"/>
        <w:rPr>
          <w:rFonts w:ascii="Arial" w:hAnsi="Arial"/>
        </w:rPr>
      </w:pPr>
      <w:r>
        <w:rPr>
          <w:rFonts w:ascii="Arial" w:hAnsi="Arial"/>
        </w:rPr>
        <w:tab/>
        <w:t>8.2.2</w:t>
      </w:r>
      <w:r>
        <w:rPr>
          <w:rFonts w:ascii="Arial" w:hAnsi="Arial"/>
        </w:rPr>
        <w:tab/>
        <w:t>Infraestructura</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99</w:t>
      </w:r>
    </w:p>
    <w:p w:rsidR="00000000" w:rsidRDefault="001F7535">
      <w:pPr>
        <w:ind w:firstLine="708"/>
        <w:rPr>
          <w:rFonts w:ascii="Arial" w:hAnsi="Arial"/>
        </w:rPr>
      </w:pPr>
      <w:r>
        <w:rPr>
          <w:rFonts w:ascii="Arial" w:hAnsi="Arial"/>
        </w:rPr>
        <w:tab/>
        <w:t>8.2.3</w:t>
      </w:r>
      <w:r>
        <w:rPr>
          <w:rFonts w:ascii="Arial" w:hAnsi="Arial"/>
        </w:rPr>
        <w:tab/>
        <w:t xml:space="preserve">Seguridad Social </w:t>
      </w:r>
      <w:r>
        <w:rPr>
          <w:rFonts w:ascii="Arial" w:hAnsi="Arial"/>
        </w:rPr>
        <w:t>en Salud</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101</w:t>
      </w:r>
    </w:p>
    <w:p w:rsidR="00000000" w:rsidRDefault="001F7535">
      <w:pPr>
        <w:ind w:firstLine="708"/>
        <w:rPr>
          <w:rFonts w:ascii="Arial" w:hAnsi="Arial"/>
        </w:rPr>
      </w:pPr>
      <w:r>
        <w:rPr>
          <w:rFonts w:ascii="Arial" w:hAnsi="Arial"/>
        </w:rPr>
        <w:t>8.3</w:t>
      </w:r>
      <w:r>
        <w:rPr>
          <w:rFonts w:ascii="Arial" w:hAnsi="Arial"/>
        </w:rPr>
        <w:tab/>
        <w:t>Sector Recreación y Deporte</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101</w:t>
      </w:r>
    </w:p>
    <w:p w:rsidR="00000000" w:rsidRDefault="001F7535" w:rsidP="001F7535">
      <w:pPr>
        <w:numPr>
          <w:ilvl w:val="1"/>
          <w:numId w:val="41"/>
        </w:numPr>
        <w:rPr>
          <w:rFonts w:ascii="Arial" w:hAnsi="Arial"/>
        </w:rPr>
      </w:pPr>
      <w:r>
        <w:rPr>
          <w:rFonts w:ascii="Arial" w:hAnsi="Arial"/>
        </w:rPr>
        <w:t>Sector Cultural</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102</w:t>
      </w:r>
    </w:p>
    <w:p w:rsidR="00000000" w:rsidRDefault="001F7535" w:rsidP="001F7535">
      <w:pPr>
        <w:numPr>
          <w:ilvl w:val="1"/>
          <w:numId w:val="41"/>
        </w:numPr>
        <w:rPr>
          <w:rFonts w:ascii="Arial" w:hAnsi="Arial"/>
        </w:rPr>
      </w:pPr>
      <w:r>
        <w:rPr>
          <w:rFonts w:ascii="Arial" w:hAnsi="Arial"/>
        </w:rPr>
        <w:t xml:space="preserve">Sector Seguridad Ciudadana (Bomberos, Defensa Civil, </w:t>
      </w:r>
    </w:p>
    <w:p w:rsidR="00000000" w:rsidRDefault="001F7535">
      <w:pPr>
        <w:ind w:left="708" w:firstLine="705"/>
        <w:rPr>
          <w:rFonts w:ascii="Arial" w:hAnsi="Arial"/>
        </w:rPr>
      </w:pPr>
      <w:r>
        <w:rPr>
          <w:rFonts w:ascii="Arial" w:hAnsi="Arial"/>
        </w:rPr>
        <w:t>Cuarteles, Inspecciones de Policía, Cárceles)</w:t>
      </w:r>
      <w:r>
        <w:rPr>
          <w:rFonts w:ascii="Arial" w:hAnsi="Arial"/>
        </w:rPr>
        <w:tab/>
      </w:r>
      <w:r>
        <w:rPr>
          <w:rFonts w:ascii="Arial" w:hAnsi="Arial"/>
        </w:rPr>
        <w:tab/>
      </w:r>
      <w:r>
        <w:rPr>
          <w:rFonts w:ascii="Arial" w:hAnsi="Arial"/>
        </w:rPr>
        <w:tab/>
      </w:r>
      <w:r>
        <w:rPr>
          <w:rFonts w:ascii="Arial" w:hAnsi="Arial"/>
        </w:rPr>
        <w:tab/>
        <w:t>103</w:t>
      </w:r>
    </w:p>
    <w:p w:rsidR="00000000" w:rsidRDefault="001F7535" w:rsidP="001F7535">
      <w:pPr>
        <w:numPr>
          <w:ilvl w:val="1"/>
          <w:numId w:val="41"/>
        </w:numPr>
        <w:rPr>
          <w:rFonts w:ascii="Arial" w:hAnsi="Arial"/>
        </w:rPr>
      </w:pPr>
      <w:r>
        <w:rPr>
          <w:rFonts w:ascii="Arial" w:hAnsi="Arial"/>
        </w:rPr>
        <w:t>Sector Infraestructura: mataderos, mercado, cementerio, otros.</w:t>
      </w:r>
      <w:r>
        <w:rPr>
          <w:rFonts w:ascii="Arial" w:hAnsi="Arial"/>
        </w:rPr>
        <w:tab/>
      </w:r>
      <w:r>
        <w:rPr>
          <w:rFonts w:ascii="Arial" w:hAnsi="Arial"/>
        </w:rPr>
        <w:t>104</w:t>
      </w:r>
    </w:p>
    <w:p w:rsidR="00000000" w:rsidRDefault="001F7535" w:rsidP="001F7535">
      <w:pPr>
        <w:numPr>
          <w:ilvl w:val="1"/>
          <w:numId w:val="41"/>
        </w:numPr>
        <w:rPr>
          <w:rFonts w:ascii="Arial" w:hAnsi="Arial"/>
        </w:rPr>
      </w:pPr>
      <w:r>
        <w:rPr>
          <w:rFonts w:ascii="Arial" w:hAnsi="Arial"/>
        </w:rPr>
        <w:lastRenderedPageBreak/>
        <w:t>Sector Vivienda</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104</w:t>
      </w:r>
    </w:p>
    <w:p w:rsidR="00000000" w:rsidRDefault="001F7535" w:rsidP="001F7535">
      <w:pPr>
        <w:numPr>
          <w:ilvl w:val="1"/>
          <w:numId w:val="41"/>
        </w:numPr>
        <w:rPr>
          <w:rFonts w:ascii="Arial" w:hAnsi="Arial"/>
        </w:rPr>
      </w:pPr>
      <w:r>
        <w:rPr>
          <w:rFonts w:ascii="Arial" w:hAnsi="Arial"/>
        </w:rPr>
        <w:t>Espacio Público</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109</w:t>
      </w:r>
    </w:p>
    <w:p w:rsidR="00000000" w:rsidRDefault="001F7535">
      <w:pPr>
        <w:rPr>
          <w:rFonts w:ascii="Arial" w:hAnsi="Arial"/>
        </w:rPr>
      </w:pPr>
      <w:r>
        <w:rPr>
          <w:rFonts w:ascii="Arial" w:hAnsi="Arial"/>
        </w:rPr>
        <w:t>9</w:t>
      </w:r>
      <w:r>
        <w:rPr>
          <w:rFonts w:ascii="Arial" w:hAnsi="Arial"/>
        </w:rPr>
        <w:tab/>
        <w:t>ASPECTOS ECONÓMICOS</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112</w:t>
      </w:r>
    </w:p>
    <w:p w:rsidR="00000000" w:rsidRDefault="001F7535" w:rsidP="001F7535">
      <w:pPr>
        <w:numPr>
          <w:ilvl w:val="1"/>
          <w:numId w:val="42"/>
        </w:numPr>
        <w:rPr>
          <w:rFonts w:ascii="Arial" w:hAnsi="Arial"/>
        </w:rPr>
      </w:pPr>
      <w:r>
        <w:rPr>
          <w:rFonts w:ascii="Arial" w:hAnsi="Arial"/>
        </w:rPr>
        <w:t>Industria</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112</w:t>
      </w:r>
    </w:p>
    <w:p w:rsidR="00000000" w:rsidRDefault="001F7535" w:rsidP="001F7535">
      <w:pPr>
        <w:numPr>
          <w:ilvl w:val="1"/>
          <w:numId w:val="42"/>
        </w:numPr>
        <w:rPr>
          <w:rFonts w:ascii="Arial" w:hAnsi="Arial"/>
        </w:rPr>
      </w:pPr>
      <w:r>
        <w:rPr>
          <w:rFonts w:ascii="Arial" w:hAnsi="Arial"/>
        </w:rPr>
        <w:t>Comercio y Servicios</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112</w:t>
      </w:r>
    </w:p>
    <w:p w:rsidR="00000000" w:rsidRDefault="001F7535">
      <w:pPr>
        <w:rPr>
          <w:rFonts w:ascii="Arial" w:hAnsi="Arial"/>
        </w:rPr>
      </w:pPr>
      <w:r>
        <w:rPr>
          <w:rFonts w:ascii="Arial" w:hAnsi="Arial"/>
        </w:rPr>
        <w:t>10</w:t>
      </w:r>
      <w:r>
        <w:rPr>
          <w:rFonts w:ascii="Arial" w:hAnsi="Arial"/>
        </w:rPr>
        <w:tab/>
        <w:t>ASPECTOS INSTITUCIONALES</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113</w:t>
      </w:r>
    </w:p>
    <w:p w:rsidR="00000000" w:rsidRDefault="001F7535">
      <w:pPr>
        <w:ind w:left="705"/>
        <w:rPr>
          <w:rFonts w:ascii="Arial" w:hAnsi="Arial"/>
        </w:rPr>
      </w:pPr>
      <w:r>
        <w:rPr>
          <w:rFonts w:ascii="Arial" w:hAnsi="Arial"/>
        </w:rPr>
        <w:t>10.1</w:t>
      </w:r>
      <w:r>
        <w:rPr>
          <w:rFonts w:ascii="Arial" w:hAnsi="Arial"/>
        </w:rPr>
        <w:tab/>
        <w:t>Estructura Administrativa Municipal</w:t>
      </w:r>
      <w:r>
        <w:rPr>
          <w:rFonts w:ascii="Arial" w:hAnsi="Arial"/>
        </w:rPr>
        <w:tab/>
      </w:r>
      <w:r>
        <w:rPr>
          <w:rFonts w:ascii="Arial" w:hAnsi="Arial"/>
        </w:rPr>
        <w:tab/>
      </w:r>
      <w:r>
        <w:rPr>
          <w:rFonts w:ascii="Arial" w:hAnsi="Arial"/>
        </w:rPr>
        <w:tab/>
      </w:r>
      <w:r>
        <w:rPr>
          <w:rFonts w:ascii="Arial" w:hAnsi="Arial"/>
        </w:rPr>
        <w:tab/>
      </w:r>
      <w:r>
        <w:rPr>
          <w:rFonts w:ascii="Arial" w:hAnsi="Arial"/>
        </w:rPr>
        <w:tab/>
        <w:t>113</w:t>
      </w:r>
    </w:p>
    <w:p w:rsidR="00000000" w:rsidRDefault="001F7535">
      <w:pPr>
        <w:ind w:left="705"/>
        <w:rPr>
          <w:rFonts w:ascii="Arial" w:hAnsi="Arial"/>
        </w:rPr>
      </w:pPr>
      <w:r>
        <w:rPr>
          <w:rFonts w:ascii="Arial" w:hAnsi="Arial"/>
        </w:rPr>
        <w:t>10.2</w:t>
      </w:r>
      <w:r>
        <w:rPr>
          <w:rFonts w:ascii="Arial" w:hAnsi="Arial"/>
        </w:rPr>
        <w:tab/>
        <w:t>Estructura Administra</w:t>
      </w:r>
      <w:r>
        <w:rPr>
          <w:rFonts w:ascii="Arial" w:hAnsi="Arial"/>
        </w:rPr>
        <w:t>tiva Propuesta</w:t>
      </w:r>
      <w:r>
        <w:rPr>
          <w:rFonts w:ascii="Arial" w:hAnsi="Arial"/>
        </w:rPr>
        <w:tab/>
      </w:r>
      <w:r>
        <w:rPr>
          <w:rFonts w:ascii="Arial" w:hAnsi="Arial"/>
        </w:rPr>
        <w:tab/>
      </w:r>
      <w:r>
        <w:rPr>
          <w:rFonts w:ascii="Arial" w:hAnsi="Arial"/>
        </w:rPr>
        <w:tab/>
      </w:r>
      <w:r>
        <w:rPr>
          <w:rFonts w:ascii="Arial" w:hAnsi="Arial"/>
        </w:rPr>
        <w:tab/>
      </w:r>
      <w:r>
        <w:rPr>
          <w:rFonts w:ascii="Arial" w:hAnsi="Arial"/>
        </w:rPr>
        <w:tab/>
        <w:t>116</w:t>
      </w:r>
    </w:p>
    <w:p w:rsidR="00000000" w:rsidRDefault="001F7535">
      <w:pPr>
        <w:ind w:left="705"/>
        <w:rPr>
          <w:rFonts w:ascii="Arial" w:hAnsi="Arial"/>
        </w:rPr>
      </w:pPr>
      <w:r>
        <w:rPr>
          <w:rFonts w:ascii="Arial" w:hAnsi="Arial"/>
        </w:rPr>
        <w:t>10.3</w:t>
      </w:r>
      <w:r>
        <w:rPr>
          <w:rFonts w:ascii="Arial" w:hAnsi="Arial"/>
        </w:rPr>
        <w:tab/>
        <w:t>Organización de la Comunidad</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118</w:t>
      </w:r>
    </w:p>
    <w:p w:rsidR="00000000" w:rsidRDefault="001F7535">
      <w:pPr>
        <w:rPr>
          <w:rFonts w:ascii="Arial" w:hAnsi="Arial"/>
        </w:rPr>
      </w:pPr>
      <w:r>
        <w:rPr>
          <w:rFonts w:ascii="Arial" w:hAnsi="Arial"/>
        </w:rPr>
        <w:t>11</w:t>
      </w:r>
      <w:r>
        <w:rPr>
          <w:rFonts w:ascii="Arial" w:hAnsi="Arial"/>
        </w:rPr>
        <w:tab/>
        <w:t xml:space="preserve">SINTESIS DIAGNÓSTICA </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119</w:t>
      </w:r>
    </w:p>
    <w:p w:rsidR="00000000" w:rsidRDefault="001F7535">
      <w:pPr>
        <w:rPr>
          <w:rFonts w:ascii="Arial" w:hAnsi="Arial"/>
        </w:rPr>
      </w:pPr>
    </w:p>
    <w:p w:rsidR="00000000" w:rsidRDefault="001F7535">
      <w:pPr>
        <w:rPr>
          <w:rFonts w:ascii="Arial" w:hAnsi="Arial"/>
        </w:rPr>
      </w:pPr>
    </w:p>
    <w:p w:rsidR="00000000" w:rsidRDefault="001F7535">
      <w:pPr>
        <w:pStyle w:val="Ttulo2"/>
        <w:jc w:val="center"/>
      </w:pPr>
      <w:r>
        <w:t>SEGUNDA PARTE</w:t>
      </w:r>
    </w:p>
    <w:p w:rsidR="00000000" w:rsidRDefault="001F7535">
      <w:pPr>
        <w:jc w:val="center"/>
        <w:rPr>
          <w:rFonts w:ascii="Arial" w:hAnsi="Arial"/>
        </w:rPr>
      </w:pPr>
      <w:r>
        <w:rPr>
          <w:rFonts w:ascii="Arial" w:hAnsi="Arial"/>
        </w:rPr>
        <w:t>ELEMENTOS DEL ORDENAMIENTO TERRITORIAL</w:t>
      </w:r>
    </w:p>
    <w:p w:rsidR="00000000" w:rsidRDefault="001F7535">
      <w:pPr>
        <w:pStyle w:val="Ttulo1"/>
        <w:numPr>
          <w:ilvl w:val="0"/>
          <w:numId w:val="0"/>
        </w:numPr>
        <w:rPr>
          <w:b w:val="0"/>
          <w:lang w:val="es-ES"/>
        </w:rPr>
      </w:pPr>
    </w:p>
    <w:p w:rsidR="00000000" w:rsidRDefault="001F7535">
      <w:pPr>
        <w:pStyle w:val="Ttulo1"/>
        <w:numPr>
          <w:ilvl w:val="0"/>
          <w:numId w:val="0"/>
        </w:numPr>
        <w:rPr>
          <w:b w:val="0"/>
        </w:rPr>
      </w:pPr>
      <w:r>
        <w:rPr>
          <w:b w:val="0"/>
        </w:rPr>
        <w:t>1</w:t>
      </w:r>
      <w:r>
        <w:rPr>
          <w:b w:val="0"/>
        </w:rPr>
        <w:tab/>
        <w:t>VISIÓN DEL ORDENAMIENTO</w:t>
      </w:r>
      <w:r>
        <w:rPr>
          <w:b w:val="0"/>
        </w:rPr>
        <w:tab/>
      </w:r>
      <w:r>
        <w:rPr>
          <w:b w:val="0"/>
        </w:rPr>
        <w:tab/>
      </w:r>
      <w:r>
        <w:rPr>
          <w:b w:val="0"/>
        </w:rPr>
        <w:tab/>
      </w:r>
      <w:r>
        <w:rPr>
          <w:b w:val="0"/>
        </w:rPr>
        <w:tab/>
      </w:r>
      <w:r>
        <w:rPr>
          <w:b w:val="0"/>
        </w:rPr>
        <w:tab/>
      </w:r>
      <w:r>
        <w:rPr>
          <w:b w:val="0"/>
        </w:rPr>
        <w:tab/>
      </w:r>
      <w:r>
        <w:rPr>
          <w:b w:val="0"/>
        </w:rPr>
        <w:tab/>
        <w:t>131</w:t>
      </w:r>
    </w:p>
    <w:p w:rsidR="00000000" w:rsidRDefault="001F7535" w:rsidP="001F7535">
      <w:pPr>
        <w:numPr>
          <w:ilvl w:val="1"/>
          <w:numId w:val="18"/>
        </w:numPr>
        <w:rPr>
          <w:rFonts w:ascii="Arial" w:hAnsi="Arial"/>
        </w:rPr>
      </w:pPr>
      <w:r>
        <w:rPr>
          <w:rFonts w:ascii="Arial" w:hAnsi="Arial"/>
        </w:rPr>
        <w:t>El Municipio en las Escalas Regional y Departamental</w:t>
      </w:r>
      <w:r>
        <w:rPr>
          <w:rFonts w:ascii="Arial" w:hAnsi="Arial"/>
        </w:rPr>
        <w:tab/>
      </w:r>
      <w:r>
        <w:rPr>
          <w:rFonts w:ascii="Arial" w:hAnsi="Arial"/>
        </w:rPr>
        <w:tab/>
        <w:t>139</w:t>
      </w:r>
    </w:p>
    <w:p w:rsidR="00000000" w:rsidRDefault="001F7535" w:rsidP="001F7535">
      <w:pPr>
        <w:numPr>
          <w:ilvl w:val="1"/>
          <w:numId w:val="18"/>
        </w:numPr>
        <w:rPr>
          <w:rFonts w:ascii="Arial" w:hAnsi="Arial"/>
        </w:rPr>
      </w:pPr>
      <w:r>
        <w:rPr>
          <w:rFonts w:ascii="Arial" w:hAnsi="Arial"/>
        </w:rPr>
        <w:t>El Te</w:t>
      </w:r>
      <w:r>
        <w:rPr>
          <w:rFonts w:ascii="Arial" w:hAnsi="Arial"/>
        </w:rPr>
        <w:t>rritorio Urbano – Rural</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139</w:t>
      </w:r>
    </w:p>
    <w:p w:rsidR="00000000" w:rsidRDefault="001F7535" w:rsidP="001F7535">
      <w:pPr>
        <w:numPr>
          <w:ilvl w:val="1"/>
          <w:numId w:val="18"/>
        </w:numPr>
        <w:rPr>
          <w:rFonts w:ascii="Arial" w:hAnsi="Arial"/>
        </w:rPr>
      </w:pPr>
      <w:r>
        <w:rPr>
          <w:rFonts w:ascii="Arial" w:hAnsi="Arial"/>
        </w:rPr>
        <w:t>Identificación de los Componentes Básicos del Ordenamiento.</w:t>
      </w:r>
      <w:r>
        <w:rPr>
          <w:rFonts w:ascii="Arial" w:hAnsi="Arial"/>
        </w:rPr>
        <w:tab/>
        <w:t>140</w:t>
      </w:r>
    </w:p>
    <w:p w:rsidR="00000000" w:rsidRDefault="001F7535" w:rsidP="001F7535">
      <w:pPr>
        <w:numPr>
          <w:ilvl w:val="2"/>
          <w:numId w:val="18"/>
        </w:numPr>
        <w:rPr>
          <w:rFonts w:ascii="Arial" w:hAnsi="Arial"/>
        </w:rPr>
      </w:pPr>
      <w:r>
        <w:rPr>
          <w:rFonts w:ascii="Arial" w:hAnsi="Arial"/>
        </w:rPr>
        <w:t xml:space="preserve">Clasificación del Suelo. </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141</w:t>
      </w:r>
    </w:p>
    <w:p w:rsidR="00000000" w:rsidRDefault="001F7535" w:rsidP="001F7535">
      <w:pPr>
        <w:numPr>
          <w:ilvl w:val="3"/>
          <w:numId w:val="18"/>
        </w:numPr>
        <w:rPr>
          <w:rFonts w:ascii="Arial" w:hAnsi="Arial"/>
        </w:rPr>
      </w:pPr>
      <w:r>
        <w:rPr>
          <w:rFonts w:ascii="Arial" w:hAnsi="Arial"/>
        </w:rPr>
        <w:t>Suelo Urbano</w:t>
      </w:r>
      <w:r>
        <w:rPr>
          <w:rFonts w:ascii="Arial" w:hAnsi="Arial"/>
        </w:rPr>
        <w:tab/>
      </w:r>
      <w:r>
        <w:rPr>
          <w:rFonts w:ascii="Arial" w:hAnsi="Arial"/>
        </w:rPr>
        <w:tab/>
      </w:r>
      <w:r>
        <w:rPr>
          <w:rFonts w:ascii="Arial" w:hAnsi="Arial"/>
        </w:rPr>
        <w:tab/>
      </w:r>
      <w:r>
        <w:rPr>
          <w:rFonts w:ascii="Arial" w:hAnsi="Arial"/>
        </w:rPr>
        <w:tab/>
      </w:r>
      <w:r>
        <w:rPr>
          <w:rFonts w:ascii="Arial" w:hAnsi="Arial"/>
        </w:rPr>
        <w:tab/>
        <w:t>142</w:t>
      </w:r>
    </w:p>
    <w:p w:rsidR="00000000" w:rsidRDefault="001F7535" w:rsidP="001F7535">
      <w:pPr>
        <w:numPr>
          <w:ilvl w:val="3"/>
          <w:numId w:val="18"/>
        </w:numPr>
        <w:rPr>
          <w:rFonts w:ascii="Arial" w:hAnsi="Arial"/>
        </w:rPr>
      </w:pPr>
      <w:r>
        <w:rPr>
          <w:rFonts w:ascii="Arial" w:hAnsi="Arial"/>
        </w:rPr>
        <w:t>Suelo Suburbano</w:t>
      </w:r>
      <w:r>
        <w:rPr>
          <w:rFonts w:ascii="Arial" w:hAnsi="Arial"/>
        </w:rPr>
        <w:tab/>
      </w:r>
      <w:r>
        <w:rPr>
          <w:rFonts w:ascii="Arial" w:hAnsi="Arial"/>
        </w:rPr>
        <w:tab/>
      </w:r>
      <w:r>
        <w:rPr>
          <w:rFonts w:ascii="Arial" w:hAnsi="Arial"/>
        </w:rPr>
        <w:tab/>
      </w:r>
      <w:r>
        <w:rPr>
          <w:rFonts w:ascii="Arial" w:hAnsi="Arial"/>
        </w:rPr>
        <w:tab/>
      </w:r>
      <w:r>
        <w:rPr>
          <w:rFonts w:ascii="Arial" w:hAnsi="Arial"/>
        </w:rPr>
        <w:tab/>
        <w:t>149</w:t>
      </w:r>
    </w:p>
    <w:p w:rsidR="00000000" w:rsidRDefault="001F7535" w:rsidP="001F7535">
      <w:pPr>
        <w:numPr>
          <w:ilvl w:val="3"/>
          <w:numId w:val="18"/>
        </w:numPr>
        <w:rPr>
          <w:rFonts w:ascii="Arial" w:hAnsi="Arial"/>
        </w:rPr>
      </w:pPr>
      <w:r>
        <w:rPr>
          <w:rFonts w:ascii="Arial" w:hAnsi="Arial"/>
        </w:rPr>
        <w:t>Suelo Rural</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149</w:t>
      </w:r>
    </w:p>
    <w:p w:rsidR="00000000" w:rsidRDefault="001F7535" w:rsidP="001F7535">
      <w:pPr>
        <w:numPr>
          <w:ilvl w:val="3"/>
          <w:numId w:val="18"/>
        </w:numPr>
        <w:rPr>
          <w:rFonts w:ascii="Arial" w:hAnsi="Arial"/>
        </w:rPr>
      </w:pPr>
      <w:r>
        <w:rPr>
          <w:rFonts w:ascii="Arial" w:hAnsi="Arial"/>
        </w:rPr>
        <w:t>Suelo de Protección</w:t>
      </w:r>
      <w:r>
        <w:rPr>
          <w:rFonts w:ascii="Arial" w:hAnsi="Arial"/>
        </w:rPr>
        <w:tab/>
      </w:r>
      <w:r>
        <w:rPr>
          <w:rFonts w:ascii="Arial" w:hAnsi="Arial"/>
        </w:rPr>
        <w:tab/>
      </w:r>
      <w:r>
        <w:rPr>
          <w:rFonts w:ascii="Arial" w:hAnsi="Arial"/>
        </w:rPr>
        <w:tab/>
      </w:r>
      <w:r>
        <w:rPr>
          <w:rFonts w:ascii="Arial" w:hAnsi="Arial"/>
        </w:rPr>
        <w:tab/>
        <w:t>149</w:t>
      </w:r>
    </w:p>
    <w:p w:rsidR="00000000" w:rsidRDefault="001F7535">
      <w:pPr>
        <w:rPr>
          <w:rFonts w:ascii="Arial" w:hAnsi="Arial"/>
        </w:rPr>
      </w:pPr>
      <w:r>
        <w:rPr>
          <w:rFonts w:ascii="Arial" w:hAnsi="Arial"/>
        </w:rPr>
        <w:t>2</w:t>
      </w:r>
      <w:r>
        <w:rPr>
          <w:rFonts w:ascii="Arial" w:hAnsi="Arial"/>
        </w:rPr>
        <w:tab/>
        <w:t>De Los Principios que Rigen e</w:t>
      </w:r>
      <w:r>
        <w:rPr>
          <w:rFonts w:ascii="Arial" w:hAnsi="Arial"/>
        </w:rPr>
        <w:t>l Esquema de Ordenamiento</w:t>
      </w:r>
      <w:r>
        <w:rPr>
          <w:rFonts w:ascii="Arial" w:hAnsi="Arial"/>
        </w:rPr>
        <w:tab/>
      </w:r>
      <w:r>
        <w:rPr>
          <w:rFonts w:ascii="Arial" w:hAnsi="Arial"/>
        </w:rPr>
        <w:tab/>
      </w:r>
      <w:r>
        <w:rPr>
          <w:rFonts w:ascii="Arial" w:hAnsi="Arial"/>
        </w:rPr>
        <w:tab/>
        <w:t>150</w:t>
      </w:r>
    </w:p>
    <w:p w:rsidR="00000000" w:rsidRDefault="001F7535">
      <w:pPr>
        <w:rPr>
          <w:rFonts w:ascii="Arial" w:hAnsi="Arial"/>
        </w:rPr>
      </w:pPr>
      <w:r>
        <w:rPr>
          <w:rFonts w:ascii="Arial" w:hAnsi="Arial"/>
        </w:rPr>
        <w:t>3</w:t>
      </w:r>
      <w:r>
        <w:rPr>
          <w:rFonts w:ascii="Arial" w:hAnsi="Arial"/>
        </w:rPr>
        <w:tab/>
        <w:t>De Los Criterios</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 xml:space="preserve">151 </w:t>
      </w:r>
    </w:p>
    <w:p w:rsidR="00000000" w:rsidRDefault="001F7535">
      <w:pPr>
        <w:rPr>
          <w:rFonts w:ascii="Arial" w:hAnsi="Arial"/>
        </w:rPr>
      </w:pPr>
      <w:r>
        <w:rPr>
          <w:rFonts w:ascii="Arial" w:hAnsi="Arial"/>
        </w:rPr>
        <w:t>4</w:t>
      </w:r>
      <w:r>
        <w:rPr>
          <w:rFonts w:ascii="Arial" w:hAnsi="Arial"/>
        </w:rPr>
        <w:tab/>
        <w:t>Objetivos</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152</w:t>
      </w:r>
    </w:p>
    <w:p w:rsidR="00000000" w:rsidRDefault="001F7535">
      <w:pPr>
        <w:rPr>
          <w:rFonts w:ascii="Arial" w:hAnsi="Arial"/>
        </w:rPr>
      </w:pPr>
      <w:r>
        <w:rPr>
          <w:rFonts w:ascii="Arial" w:hAnsi="Arial"/>
        </w:rPr>
        <w:t>5</w:t>
      </w:r>
      <w:r>
        <w:rPr>
          <w:rFonts w:ascii="Arial" w:hAnsi="Arial"/>
        </w:rPr>
        <w:tab/>
        <w:t>Estrategias</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155</w:t>
      </w:r>
    </w:p>
    <w:p w:rsidR="00000000" w:rsidRDefault="001F7535">
      <w:pPr>
        <w:rPr>
          <w:rFonts w:ascii="Arial" w:hAnsi="Arial"/>
        </w:rPr>
      </w:pPr>
      <w:r>
        <w:rPr>
          <w:rFonts w:ascii="Arial" w:hAnsi="Arial"/>
        </w:rPr>
        <w:tab/>
        <w:t>5.1</w:t>
      </w:r>
      <w:r>
        <w:rPr>
          <w:rFonts w:ascii="Arial" w:hAnsi="Arial"/>
        </w:rPr>
        <w:tab/>
        <w:t>Estrategias Sectoriales</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157</w:t>
      </w:r>
    </w:p>
    <w:p w:rsidR="00000000" w:rsidRDefault="001F7535">
      <w:pPr>
        <w:rPr>
          <w:rFonts w:ascii="Arial" w:hAnsi="Arial"/>
        </w:rPr>
      </w:pPr>
      <w:r>
        <w:rPr>
          <w:rFonts w:ascii="Arial" w:hAnsi="Arial"/>
        </w:rPr>
        <w:tab/>
      </w:r>
      <w:r>
        <w:rPr>
          <w:rFonts w:ascii="Arial" w:hAnsi="Arial"/>
        </w:rPr>
        <w:tab/>
        <w:t>5.1.1</w:t>
      </w:r>
      <w:r>
        <w:rPr>
          <w:rFonts w:ascii="Arial" w:hAnsi="Arial"/>
        </w:rPr>
        <w:tab/>
        <w:t>Estrategias Para el Desarrollo Social</w:t>
      </w:r>
      <w:r>
        <w:rPr>
          <w:rFonts w:ascii="Arial" w:hAnsi="Arial"/>
        </w:rPr>
        <w:tab/>
      </w:r>
      <w:r>
        <w:rPr>
          <w:rFonts w:ascii="Arial" w:hAnsi="Arial"/>
        </w:rPr>
        <w:tab/>
      </w:r>
      <w:r>
        <w:rPr>
          <w:rFonts w:ascii="Arial" w:hAnsi="Arial"/>
        </w:rPr>
        <w:tab/>
      </w:r>
      <w:r>
        <w:rPr>
          <w:rFonts w:ascii="Arial" w:hAnsi="Arial"/>
        </w:rPr>
        <w:tab/>
        <w:t>157</w:t>
      </w:r>
    </w:p>
    <w:p w:rsidR="00000000" w:rsidRDefault="001F7535">
      <w:pPr>
        <w:rPr>
          <w:rFonts w:ascii="Arial" w:hAnsi="Arial"/>
        </w:rPr>
      </w:pPr>
      <w:r>
        <w:rPr>
          <w:rFonts w:ascii="Arial" w:hAnsi="Arial"/>
        </w:rPr>
        <w:tab/>
      </w:r>
      <w:r>
        <w:rPr>
          <w:rFonts w:ascii="Arial" w:hAnsi="Arial"/>
        </w:rPr>
        <w:tab/>
        <w:t>5.1.2</w:t>
      </w:r>
      <w:r>
        <w:rPr>
          <w:rFonts w:ascii="Arial" w:hAnsi="Arial"/>
        </w:rPr>
        <w:tab/>
        <w:t>Estrategias para la Productividad y el E</w:t>
      </w:r>
      <w:r>
        <w:rPr>
          <w:rFonts w:ascii="Arial" w:hAnsi="Arial"/>
        </w:rPr>
        <w:t>mpleo</w:t>
      </w:r>
      <w:r>
        <w:rPr>
          <w:rFonts w:ascii="Arial" w:hAnsi="Arial"/>
        </w:rPr>
        <w:tab/>
      </w:r>
      <w:r>
        <w:rPr>
          <w:rFonts w:ascii="Arial" w:hAnsi="Arial"/>
        </w:rPr>
        <w:tab/>
      </w:r>
      <w:r>
        <w:rPr>
          <w:rFonts w:ascii="Arial" w:hAnsi="Arial"/>
        </w:rPr>
        <w:tab/>
        <w:t>162</w:t>
      </w:r>
    </w:p>
    <w:p w:rsidR="00000000" w:rsidRDefault="001F7535">
      <w:pPr>
        <w:rPr>
          <w:rFonts w:ascii="Arial" w:hAnsi="Arial"/>
        </w:rPr>
      </w:pPr>
      <w:r>
        <w:rPr>
          <w:rFonts w:ascii="Arial" w:hAnsi="Arial"/>
        </w:rPr>
        <w:tab/>
      </w:r>
      <w:r>
        <w:rPr>
          <w:rFonts w:ascii="Arial" w:hAnsi="Arial"/>
        </w:rPr>
        <w:tab/>
        <w:t>5.1.3</w:t>
      </w:r>
      <w:r>
        <w:rPr>
          <w:rFonts w:ascii="Arial" w:hAnsi="Arial"/>
        </w:rPr>
        <w:tab/>
        <w:t>Estrategias Territoriales</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163</w:t>
      </w:r>
    </w:p>
    <w:p w:rsidR="00000000" w:rsidRDefault="001F7535">
      <w:pPr>
        <w:rPr>
          <w:rFonts w:ascii="Arial" w:hAnsi="Arial"/>
        </w:rPr>
      </w:pPr>
      <w:r>
        <w:rPr>
          <w:rFonts w:ascii="Arial" w:hAnsi="Arial"/>
        </w:rPr>
        <w:tab/>
      </w:r>
      <w:r>
        <w:rPr>
          <w:rFonts w:ascii="Arial" w:hAnsi="Arial"/>
        </w:rPr>
        <w:tab/>
        <w:t>5.1.4</w:t>
      </w:r>
      <w:r>
        <w:rPr>
          <w:rFonts w:ascii="Arial" w:hAnsi="Arial"/>
        </w:rPr>
        <w:tab/>
        <w:t>Estrategias para el Sector Administrativo Municipal</w:t>
      </w:r>
      <w:r>
        <w:rPr>
          <w:rFonts w:ascii="Arial" w:hAnsi="Arial"/>
        </w:rPr>
        <w:tab/>
      </w:r>
      <w:r>
        <w:rPr>
          <w:rFonts w:ascii="Arial" w:hAnsi="Arial"/>
        </w:rPr>
        <w:tab/>
        <w:t>164</w:t>
      </w:r>
    </w:p>
    <w:p w:rsidR="00000000" w:rsidRDefault="001F7535">
      <w:pPr>
        <w:rPr>
          <w:rFonts w:ascii="Arial" w:hAnsi="Arial"/>
        </w:rPr>
      </w:pPr>
      <w:r>
        <w:rPr>
          <w:rFonts w:ascii="Arial" w:hAnsi="Arial"/>
        </w:rPr>
        <w:t>6</w:t>
      </w:r>
      <w:r>
        <w:rPr>
          <w:rFonts w:ascii="Arial" w:hAnsi="Arial"/>
        </w:rPr>
        <w:tab/>
        <w:t>Acciones Territoriales Estratégicas.</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165</w:t>
      </w:r>
    </w:p>
    <w:p w:rsidR="00000000" w:rsidRDefault="001F7535">
      <w:pPr>
        <w:rPr>
          <w:rFonts w:ascii="Arial" w:hAnsi="Arial"/>
        </w:rPr>
      </w:pPr>
    </w:p>
    <w:p w:rsidR="00000000" w:rsidRDefault="001F7535">
      <w:pPr>
        <w:rPr>
          <w:rFonts w:ascii="Arial" w:hAnsi="Arial"/>
        </w:rPr>
      </w:pPr>
    </w:p>
    <w:p w:rsidR="00000000" w:rsidRDefault="001F7535">
      <w:pPr>
        <w:pStyle w:val="Ttulo2"/>
        <w:jc w:val="center"/>
      </w:pPr>
      <w:r>
        <w:t>TERCERA PARTE</w:t>
      </w:r>
    </w:p>
    <w:p w:rsidR="00000000" w:rsidRDefault="001F7535">
      <w:pPr>
        <w:jc w:val="center"/>
        <w:rPr>
          <w:rFonts w:ascii="Arial" w:hAnsi="Arial"/>
        </w:rPr>
      </w:pPr>
      <w:r>
        <w:rPr>
          <w:rFonts w:ascii="Arial" w:hAnsi="Arial"/>
        </w:rPr>
        <w:t>INSTRUMENTOS</w:t>
      </w:r>
    </w:p>
    <w:p w:rsidR="00000000" w:rsidRDefault="001F7535">
      <w:pPr>
        <w:pStyle w:val="Ttulo1"/>
        <w:numPr>
          <w:ilvl w:val="0"/>
          <w:numId w:val="0"/>
        </w:numPr>
        <w:rPr>
          <w:b w:val="0"/>
        </w:rPr>
      </w:pPr>
    </w:p>
    <w:p w:rsidR="00000000" w:rsidRDefault="001F7535">
      <w:pPr>
        <w:pStyle w:val="Piedepgina"/>
        <w:tabs>
          <w:tab w:val="clear" w:pos="4252"/>
          <w:tab w:val="clear" w:pos="8504"/>
        </w:tabs>
        <w:rPr>
          <w:rFonts w:ascii="Arial" w:hAnsi="Arial"/>
        </w:rPr>
      </w:pPr>
      <w:r>
        <w:rPr>
          <w:rFonts w:ascii="Arial" w:hAnsi="Arial"/>
        </w:rPr>
        <w:t>1</w:t>
      </w:r>
      <w:r>
        <w:rPr>
          <w:rFonts w:ascii="Arial" w:hAnsi="Arial"/>
        </w:rPr>
        <w:tab/>
        <w:t>PROGRAMA DE EJECUCIÓN</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169</w:t>
      </w:r>
      <w:r>
        <w:rPr>
          <w:rFonts w:ascii="Arial" w:hAnsi="Arial"/>
        </w:rPr>
        <w:tab/>
        <w:t>1.1.</w:t>
      </w:r>
      <w:r>
        <w:rPr>
          <w:rFonts w:ascii="Arial" w:hAnsi="Arial"/>
        </w:rPr>
        <w:tab/>
        <w:t>Introducción</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169</w:t>
      </w:r>
    </w:p>
    <w:p w:rsidR="00000000" w:rsidRDefault="001F7535">
      <w:pPr>
        <w:pStyle w:val="Piedepgina"/>
        <w:tabs>
          <w:tab w:val="clear" w:pos="4252"/>
          <w:tab w:val="clear" w:pos="8504"/>
        </w:tabs>
        <w:rPr>
          <w:rFonts w:ascii="Arial" w:hAnsi="Arial"/>
        </w:rPr>
      </w:pPr>
      <w:r>
        <w:rPr>
          <w:rFonts w:ascii="Arial" w:hAnsi="Arial"/>
        </w:rPr>
        <w:tab/>
        <w:t>1.2</w:t>
      </w:r>
      <w:r>
        <w:rPr>
          <w:rFonts w:ascii="Arial" w:hAnsi="Arial"/>
        </w:rPr>
        <w:tab/>
        <w:t>Planteamiento Metodológico</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t>170</w:t>
      </w:r>
    </w:p>
    <w:p w:rsidR="00000000" w:rsidRDefault="001F7535">
      <w:pPr>
        <w:jc w:val="both"/>
        <w:rPr>
          <w:rFonts w:ascii="Arial" w:hAnsi="Arial"/>
          <w:lang w:val="es-ES_tradnl"/>
        </w:rPr>
      </w:pPr>
      <w:r>
        <w:rPr>
          <w:rFonts w:ascii="Arial" w:hAnsi="Arial"/>
          <w:lang w:val="es-ES_tradnl"/>
        </w:rPr>
        <w:tab/>
        <w:t>1.3</w:t>
      </w:r>
      <w:r>
        <w:rPr>
          <w:rFonts w:ascii="Arial" w:hAnsi="Arial"/>
          <w:lang w:val="es-ES_tradnl"/>
        </w:rPr>
        <w:tab/>
        <w:t>De las Áreas de Intervención</w:t>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t xml:space="preserve">172 </w:t>
      </w:r>
    </w:p>
    <w:p w:rsidR="00000000" w:rsidRDefault="001F7535">
      <w:pPr>
        <w:jc w:val="both"/>
        <w:rPr>
          <w:rFonts w:ascii="Arial" w:hAnsi="Arial"/>
          <w:lang w:val="es-ES_tradnl"/>
        </w:rPr>
      </w:pPr>
      <w:r>
        <w:rPr>
          <w:rFonts w:ascii="Arial" w:hAnsi="Arial"/>
          <w:lang w:val="es-ES_tradnl"/>
        </w:rPr>
        <w:tab/>
        <w:t>1.4</w:t>
      </w:r>
      <w:r>
        <w:rPr>
          <w:rFonts w:ascii="Arial" w:hAnsi="Arial"/>
          <w:lang w:val="es-ES_tradnl"/>
        </w:rPr>
        <w:tab/>
        <w:t>Soporte Financiero</w:t>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t>180</w:t>
      </w:r>
    </w:p>
    <w:p w:rsidR="00000000" w:rsidRDefault="001F7535">
      <w:pPr>
        <w:jc w:val="both"/>
        <w:rPr>
          <w:rFonts w:ascii="Arial" w:hAnsi="Arial"/>
          <w:lang w:val="es-ES_tradnl"/>
        </w:rPr>
      </w:pPr>
      <w:r>
        <w:rPr>
          <w:rFonts w:ascii="Arial" w:hAnsi="Arial"/>
          <w:lang w:val="es-ES_tradnl"/>
        </w:rPr>
        <w:tab/>
      </w:r>
      <w:r>
        <w:rPr>
          <w:rFonts w:ascii="Arial" w:hAnsi="Arial"/>
          <w:lang w:val="es-ES_tradnl"/>
        </w:rPr>
        <w:tab/>
        <w:t>1.4.1</w:t>
      </w:r>
      <w:r>
        <w:rPr>
          <w:rFonts w:ascii="Arial" w:hAnsi="Arial"/>
          <w:lang w:val="es-ES_tradnl"/>
        </w:rPr>
        <w:tab/>
        <w:t>Estrategias de Financiamiento</w:t>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t>180</w:t>
      </w:r>
    </w:p>
    <w:p w:rsidR="00000000" w:rsidRDefault="001F7535">
      <w:pPr>
        <w:jc w:val="both"/>
        <w:rPr>
          <w:rFonts w:ascii="Arial" w:hAnsi="Arial"/>
          <w:lang w:val="es-ES_tradnl"/>
        </w:rPr>
      </w:pPr>
      <w:r>
        <w:rPr>
          <w:rFonts w:ascii="Arial" w:hAnsi="Arial"/>
          <w:lang w:val="es-ES_tradnl"/>
        </w:rPr>
        <w:tab/>
      </w:r>
      <w:r>
        <w:rPr>
          <w:rFonts w:ascii="Arial" w:hAnsi="Arial"/>
          <w:lang w:val="es-ES_tradnl"/>
        </w:rPr>
        <w:tab/>
        <w:t>1.4.2</w:t>
      </w:r>
      <w:r>
        <w:rPr>
          <w:rFonts w:ascii="Arial" w:hAnsi="Arial"/>
          <w:lang w:val="es-ES_tradnl"/>
        </w:rPr>
        <w:tab/>
        <w:t>Los Proyectos y los Recursos Financieros</w:t>
      </w:r>
      <w:r>
        <w:rPr>
          <w:rFonts w:ascii="Arial" w:hAnsi="Arial"/>
          <w:lang w:val="es-ES_tradnl"/>
        </w:rPr>
        <w:tab/>
      </w:r>
      <w:r>
        <w:rPr>
          <w:rFonts w:ascii="Arial" w:hAnsi="Arial"/>
          <w:lang w:val="es-ES_tradnl"/>
        </w:rPr>
        <w:tab/>
      </w:r>
      <w:r>
        <w:rPr>
          <w:rFonts w:ascii="Arial" w:hAnsi="Arial"/>
          <w:lang w:val="es-ES_tradnl"/>
        </w:rPr>
        <w:tab/>
        <w:t>182</w:t>
      </w:r>
    </w:p>
    <w:p w:rsidR="00000000" w:rsidRDefault="001F7535">
      <w:pPr>
        <w:jc w:val="both"/>
        <w:rPr>
          <w:rFonts w:ascii="Arial" w:hAnsi="Arial"/>
          <w:lang w:val="es-ES_tradnl"/>
        </w:rPr>
      </w:pPr>
      <w:r>
        <w:rPr>
          <w:rFonts w:ascii="Arial" w:hAnsi="Arial"/>
          <w:lang w:val="es-ES_tradnl"/>
        </w:rPr>
        <w:lastRenderedPageBreak/>
        <w:t xml:space="preserve"> </w:t>
      </w:r>
      <w:r>
        <w:rPr>
          <w:rFonts w:ascii="Arial" w:hAnsi="Arial"/>
          <w:lang w:val="es-ES_tradnl"/>
        </w:rPr>
        <w:tab/>
      </w:r>
      <w:r>
        <w:rPr>
          <w:rFonts w:ascii="Arial" w:hAnsi="Arial"/>
          <w:lang w:val="es-ES_tradnl"/>
        </w:rPr>
        <w:tab/>
        <w:t>1.4.3</w:t>
      </w:r>
      <w:r>
        <w:rPr>
          <w:rFonts w:ascii="Arial" w:hAnsi="Arial"/>
          <w:lang w:val="es-ES_tradnl"/>
        </w:rPr>
        <w:tab/>
        <w:t xml:space="preserve">Fuentes de Recursos </w:t>
      </w:r>
      <w:r>
        <w:rPr>
          <w:rFonts w:ascii="Arial" w:hAnsi="Arial"/>
          <w:lang w:val="es-ES_tradnl"/>
        </w:rPr>
        <w:t>Públicos</w:t>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t>182</w:t>
      </w:r>
    </w:p>
    <w:p w:rsidR="00000000" w:rsidRDefault="001F7535">
      <w:pPr>
        <w:jc w:val="both"/>
        <w:rPr>
          <w:rFonts w:ascii="Arial" w:hAnsi="Arial"/>
          <w:lang w:val="es-ES_tradnl"/>
        </w:rPr>
      </w:pPr>
      <w:r>
        <w:rPr>
          <w:rFonts w:ascii="Arial" w:hAnsi="Arial"/>
          <w:lang w:val="es-ES_tradnl"/>
        </w:rPr>
        <w:tab/>
      </w:r>
      <w:r>
        <w:rPr>
          <w:rFonts w:ascii="Arial" w:hAnsi="Arial"/>
          <w:lang w:val="es-ES_tradnl"/>
        </w:rPr>
        <w:tab/>
        <w:t>1.4.4</w:t>
      </w:r>
      <w:r>
        <w:rPr>
          <w:rFonts w:ascii="Arial" w:hAnsi="Arial"/>
          <w:lang w:val="es-ES_tradnl"/>
        </w:rPr>
        <w:tab/>
        <w:t>Fuentes de Financiamiento para el Desarrollo Territorial</w:t>
      </w:r>
      <w:r>
        <w:rPr>
          <w:rFonts w:ascii="Arial" w:hAnsi="Arial"/>
          <w:lang w:val="es-ES_tradnl"/>
        </w:rPr>
        <w:tab/>
        <w:t>183</w:t>
      </w:r>
    </w:p>
    <w:p w:rsidR="00000000" w:rsidRDefault="001F7535">
      <w:pPr>
        <w:jc w:val="both"/>
        <w:rPr>
          <w:rFonts w:ascii="Arial" w:hAnsi="Arial"/>
          <w:lang w:val="es-ES_tradnl"/>
        </w:rPr>
      </w:pPr>
      <w:r>
        <w:rPr>
          <w:rFonts w:ascii="Arial" w:hAnsi="Arial"/>
          <w:lang w:val="es-ES_tradnl"/>
        </w:rPr>
        <w:tab/>
      </w:r>
      <w:r>
        <w:rPr>
          <w:rFonts w:ascii="Arial" w:hAnsi="Arial"/>
          <w:lang w:val="es-ES_tradnl"/>
        </w:rPr>
        <w:tab/>
      </w:r>
      <w:r>
        <w:rPr>
          <w:rFonts w:ascii="Arial" w:hAnsi="Arial"/>
          <w:lang w:val="es-ES_tradnl"/>
        </w:rPr>
        <w:tab/>
        <w:t>1.4.4.1  Los Recursos Locales</w:t>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t>183</w:t>
      </w:r>
    </w:p>
    <w:p w:rsidR="00000000" w:rsidRDefault="001F7535">
      <w:pPr>
        <w:jc w:val="both"/>
        <w:rPr>
          <w:rFonts w:ascii="Arial" w:hAnsi="Arial"/>
          <w:lang w:val="es-ES_tradnl"/>
        </w:rPr>
      </w:pPr>
      <w:r>
        <w:rPr>
          <w:rFonts w:ascii="Arial" w:hAnsi="Arial"/>
          <w:lang w:val="es-ES_tradnl"/>
        </w:rPr>
        <w:tab/>
      </w:r>
      <w:r>
        <w:rPr>
          <w:rFonts w:ascii="Arial" w:hAnsi="Arial"/>
          <w:lang w:val="es-ES_tradnl"/>
        </w:rPr>
        <w:tab/>
      </w:r>
      <w:r>
        <w:rPr>
          <w:rFonts w:ascii="Arial" w:hAnsi="Arial"/>
          <w:lang w:val="es-ES_tradnl"/>
        </w:rPr>
        <w:tab/>
        <w:t xml:space="preserve">1.4.4.2  Otras Fuentes </w:t>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t>185</w:t>
      </w:r>
    </w:p>
    <w:p w:rsidR="00000000" w:rsidRDefault="001F7535">
      <w:pPr>
        <w:jc w:val="both"/>
        <w:rPr>
          <w:rFonts w:ascii="Arial" w:hAnsi="Arial"/>
          <w:lang w:val="es-ES_tradnl"/>
        </w:rPr>
      </w:pPr>
      <w:r>
        <w:rPr>
          <w:rFonts w:ascii="Arial" w:hAnsi="Arial"/>
          <w:lang w:val="es-ES_tradnl"/>
        </w:rPr>
        <w:tab/>
      </w:r>
      <w:r>
        <w:rPr>
          <w:rFonts w:ascii="Arial" w:hAnsi="Arial"/>
          <w:lang w:val="es-ES_tradnl"/>
        </w:rPr>
        <w:tab/>
      </w:r>
      <w:r>
        <w:rPr>
          <w:rFonts w:ascii="Arial" w:hAnsi="Arial"/>
          <w:lang w:val="es-ES_tradnl"/>
        </w:rPr>
        <w:tab/>
        <w:t>1.4.4.3  El Subsistema de Transferencias</w:t>
      </w:r>
      <w:r>
        <w:rPr>
          <w:rFonts w:ascii="Arial" w:hAnsi="Arial"/>
          <w:lang w:val="es-ES_tradnl"/>
        </w:rPr>
        <w:tab/>
      </w:r>
      <w:r>
        <w:rPr>
          <w:rFonts w:ascii="Arial" w:hAnsi="Arial"/>
          <w:lang w:val="es-ES_tradnl"/>
        </w:rPr>
        <w:tab/>
      </w:r>
      <w:r>
        <w:rPr>
          <w:rFonts w:ascii="Arial" w:hAnsi="Arial"/>
          <w:lang w:val="es-ES_tradnl"/>
        </w:rPr>
        <w:tab/>
        <w:t>189</w:t>
      </w:r>
      <w:r>
        <w:rPr>
          <w:rFonts w:ascii="Arial" w:hAnsi="Arial"/>
          <w:lang w:val="es-ES_tradnl"/>
        </w:rPr>
        <w:tab/>
      </w:r>
      <w:r>
        <w:rPr>
          <w:rFonts w:ascii="Arial" w:hAnsi="Arial"/>
          <w:lang w:val="es-ES_tradnl"/>
        </w:rPr>
        <w:tab/>
      </w:r>
      <w:r>
        <w:rPr>
          <w:rFonts w:ascii="Arial" w:hAnsi="Arial"/>
          <w:lang w:val="es-ES_tradnl"/>
        </w:rPr>
        <w:tab/>
        <w:t>1.4.4.4  El Subsistema de Crédito</w:t>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t>189</w:t>
      </w:r>
    </w:p>
    <w:p w:rsidR="00000000" w:rsidRDefault="001F7535" w:rsidP="001F7535">
      <w:pPr>
        <w:numPr>
          <w:ilvl w:val="3"/>
          <w:numId w:val="85"/>
        </w:numPr>
        <w:jc w:val="both"/>
        <w:rPr>
          <w:rFonts w:ascii="Arial" w:hAnsi="Arial"/>
          <w:lang w:val="es-ES_tradnl"/>
        </w:rPr>
      </w:pPr>
      <w:r>
        <w:rPr>
          <w:rFonts w:ascii="Arial" w:hAnsi="Arial"/>
          <w:lang w:val="es-ES_tradnl"/>
        </w:rPr>
        <w:t>El Fondo de Regalías</w:t>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t>190</w:t>
      </w:r>
    </w:p>
    <w:p w:rsidR="00000000" w:rsidRDefault="001F7535">
      <w:pPr>
        <w:ind w:left="1416"/>
        <w:jc w:val="both"/>
        <w:rPr>
          <w:rFonts w:ascii="Arial" w:hAnsi="Arial"/>
          <w:lang w:val="es-ES_tradnl"/>
        </w:rPr>
      </w:pPr>
      <w:r>
        <w:rPr>
          <w:rFonts w:ascii="Arial" w:hAnsi="Arial"/>
          <w:lang w:val="es-ES_tradnl"/>
        </w:rPr>
        <w:t>1.4.5</w:t>
      </w:r>
      <w:r>
        <w:rPr>
          <w:rFonts w:ascii="Arial" w:hAnsi="Arial"/>
          <w:lang w:val="es-ES_tradnl"/>
        </w:rPr>
        <w:tab/>
        <w:t>Financiamiento de la Preinversión</w:t>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t>191</w:t>
      </w:r>
    </w:p>
    <w:p w:rsidR="00000000" w:rsidRDefault="001F7535">
      <w:pPr>
        <w:ind w:left="1420"/>
        <w:jc w:val="both"/>
        <w:rPr>
          <w:rFonts w:ascii="Arial" w:hAnsi="Arial"/>
          <w:lang w:val="es-ES_tradnl"/>
        </w:rPr>
      </w:pPr>
      <w:r>
        <w:rPr>
          <w:rFonts w:ascii="Arial" w:hAnsi="Arial"/>
          <w:lang w:val="es-ES_tradnl"/>
        </w:rPr>
        <w:t>1.4.6  Fuentes para proyectos de mejoramiento y recuperación</w:t>
      </w:r>
    </w:p>
    <w:p w:rsidR="00000000" w:rsidRDefault="001F7535">
      <w:pPr>
        <w:ind w:left="2124"/>
        <w:jc w:val="both"/>
        <w:rPr>
          <w:rFonts w:ascii="Arial" w:hAnsi="Arial"/>
          <w:lang w:val="es-ES_tradnl"/>
        </w:rPr>
      </w:pPr>
      <w:r>
        <w:rPr>
          <w:rFonts w:ascii="Arial" w:hAnsi="Arial"/>
          <w:lang w:val="es-ES_tradnl"/>
        </w:rPr>
        <w:t>Ambiental</w:t>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t>191</w:t>
      </w:r>
    </w:p>
    <w:p w:rsidR="00000000" w:rsidRDefault="001F7535">
      <w:pPr>
        <w:jc w:val="both"/>
        <w:rPr>
          <w:rFonts w:ascii="Arial" w:hAnsi="Arial"/>
          <w:lang w:val="es-ES_tradnl"/>
        </w:rPr>
      </w:pPr>
      <w:r>
        <w:rPr>
          <w:rFonts w:ascii="Arial" w:hAnsi="Arial"/>
          <w:lang w:val="es-ES_tradnl"/>
        </w:rPr>
        <w:tab/>
        <w:t>1.5</w:t>
      </w:r>
      <w:r>
        <w:rPr>
          <w:rFonts w:ascii="Arial" w:hAnsi="Arial"/>
          <w:lang w:val="es-ES_tradnl"/>
        </w:rPr>
        <w:tab/>
        <w:t>Programa de Ejecuciones (Diagrama Gantt)</w:t>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t>193</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BIBLIOGRAFÍA</w:t>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t>208</w:t>
      </w:r>
    </w:p>
    <w:p w:rsidR="00000000" w:rsidRDefault="001F7535">
      <w:pPr>
        <w:pStyle w:val="Ttulo2"/>
        <w:jc w:val="left"/>
        <w:rPr>
          <w:b w:val="0"/>
        </w:rPr>
      </w:pPr>
      <w:r>
        <w:rPr>
          <w:b w:val="0"/>
        </w:rPr>
        <w:t>ANEXOS</w:t>
      </w:r>
      <w:r>
        <w:rPr>
          <w:b w:val="0"/>
        </w:rPr>
        <w:tab/>
      </w:r>
      <w:r>
        <w:rPr>
          <w:b w:val="0"/>
        </w:rPr>
        <w:tab/>
      </w:r>
      <w:r>
        <w:rPr>
          <w:b w:val="0"/>
        </w:rPr>
        <w:tab/>
      </w:r>
      <w:r>
        <w:rPr>
          <w:b w:val="0"/>
        </w:rPr>
        <w:tab/>
      </w:r>
      <w:r>
        <w:rPr>
          <w:b w:val="0"/>
        </w:rPr>
        <w:tab/>
      </w:r>
      <w:r>
        <w:rPr>
          <w:b w:val="0"/>
        </w:rPr>
        <w:tab/>
      </w:r>
      <w:r>
        <w:rPr>
          <w:b w:val="0"/>
        </w:rPr>
        <w:tab/>
      </w:r>
      <w:r>
        <w:rPr>
          <w:b w:val="0"/>
        </w:rPr>
        <w:tab/>
      </w:r>
      <w:r>
        <w:rPr>
          <w:b w:val="0"/>
        </w:rPr>
        <w:tab/>
      </w:r>
      <w:r>
        <w:rPr>
          <w:b w:val="0"/>
        </w:rPr>
        <w:tab/>
      </w:r>
      <w:r>
        <w:rPr>
          <w:b w:val="0"/>
        </w:rPr>
        <w:tab/>
        <w:t>2</w:t>
      </w:r>
      <w:r>
        <w:rPr>
          <w:b w:val="0"/>
        </w:rPr>
        <w:t>10</w:t>
      </w:r>
    </w:p>
    <w:p w:rsidR="00000000" w:rsidRDefault="001F7535">
      <w:pPr>
        <w:jc w:val="both"/>
        <w:rPr>
          <w:rFonts w:ascii="Arial" w:hAnsi="Arial"/>
          <w:lang w:val="es-ES_tradnl"/>
        </w:rPr>
      </w:pPr>
    </w:p>
    <w:p w:rsidR="00000000" w:rsidRDefault="001F7535">
      <w:pPr>
        <w:jc w:val="both"/>
        <w:rPr>
          <w:lang w:val="es-ES_tradnl"/>
        </w:rPr>
      </w:pPr>
      <w:r>
        <w:rPr>
          <w:rFonts w:ascii="Arial" w:hAnsi="Arial"/>
          <w:lang w:val="es-ES_tradnl"/>
        </w:rPr>
        <w:t>1</w:t>
      </w:r>
      <w:r>
        <w:rPr>
          <w:rFonts w:ascii="Arial" w:hAnsi="Arial"/>
          <w:lang w:val="es-ES_tradnl"/>
        </w:rPr>
        <w:tab/>
        <w:t>Listado Inventario Predial Rural Municipio de Juan de Acosta.</w:t>
      </w:r>
      <w:r>
        <w:rPr>
          <w:rFonts w:ascii="Arial" w:hAnsi="Arial"/>
          <w:lang w:val="es-ES_tradnl"/>
        </w:rPr>
        <w:tab/>
      </w:r>
      <w:r>
        <w:rPr>
          <w:rFonts w:ascii="Arial" w:hAnsi="Arial"/>
          <w:lang w:val="es-ES_tradnl"/>
        </w:rPr>
        <w:tab/>
        <w:t>211</w:t>
      </w: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center"/>
        <w:rPr>
          <w:rFonts w:ascii="Arial" w:hAnsi="Arial"/>
          <w:lang w:val="es-ES_tradnl"/>
        </w:rPr>
      </w:pPr>
      <w:r>
        <w:rPr>
          <w:rFonts w:ascii="Arial" w:hAnsi="Arial"/>
          <w:b/>
          <w:lang w:val="es-ES_tradnl"/>
        </w:rPr>
        <w:t>ÍNDICE DE MAPAS</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MAPA M-1</w:t>
      </w:r>
      <w:r>
        <w:rPr>
          <w:rFonts w:ascii="Arial" w:hAnsi="Arial"/>
          <w:lang w:val="es-ES_tradnl"/>
        </w:rPr>
        <w:tab/>
      </w:r>
      <w:r>
        <w:rPr>
          <w:rFonts w:ascii="Arial" w:hAnsi="Arial"/>
          <w:lang w:val="es-ES_tradnl"/>
        </w:rPr>
        <w:tab/>
        <w:t>Ubicación del Municipio en la Subregión No. 5</w:t>
      </w:r>
      <w:r>
        <w:rPr>
          <w:rFonts w:ascii="Arial" w:hAnsi="Arial"/>
          <w:lang w:val="es-ES_tradnl"/>
        </w:rPr>
        <w:tab/>
      </w:r>
      <w:r>
        <w:rPr>
          <w:rFonts w:ascii="Arial" w:hAnsi="Arial"/>
          <w:lang w:val="es-ES_tradnl"/>
        </w:rPr>
        <w:tab/>
      </w:r>
      <w:r>
        <w:rPr>
          <w:rFonts w:ascii="Arial" w:hAnsi="Arial"/>
          <w:lang w:val="es-ES_tradnl"/>
        </w:rPr>
        <w:tab/>
        <w:t>22</w:t>
      </w:r>
    </w:p>
    <w:p w:rsidR="00000000" w:rsidRDefault="001F7535">
      <w:pPr>
        <w:jc w:val="both"/>
        <w:rPr>
          <w:rFonts w:ascii="Arial" w:hAnsi="Arial"/>
          <w:lang w:val="es-ES_tradnl"/>
        </w:rPr>
      </w:pPr>
      <w:r>
        <w:rPr>
          <w:rFonts w:ascii="Arial" w:hAnsi="Arial"/>
          <w:lang w:val="es-ES_tradnl"/>
        </w:rPr>
        <w:t>MAPA MDA-6</w:t>
      </w:r>
      <w:r>
        <w:rPr>
          <w:rFonts w:ascii="Arial" w:hAnsi="Arial"/>
          <w:lang w:val="es-ES_tradnl"/>
        </w:rPr>
        <w:tab/>
        <w:t>Vertientes Hidrográficas del Departamento</w:t>
      </w:r>
      <w:r>
        <w:rPr>
          <w:rFonts w:ascii="Arial" w:hAnsi="Arial"/>
          <w:lang w:val="es-ES_tradnl"/>
        </w:rPr>
        <w:tab/>
      </w:r>
      <w:r>
        <w:rPr>
          <w:rFonts w:ascii="Arial" w:hAnsi="Arial"/>
          <w:lang w:val="es-ES_tradnl"/>
        </w:rPr>
        <w:tab/>
      </w:r>
      <w:r>
        <w:rPr>
          <w:rFonts w:ascii="Arial" w:hAnsi="Arial"/>
          <w:lang w:val="es-ES_tradnl"/>
        </w:rPr>
        <w:tab/>
        <w:t>30</w:t>
      </w:r>
    </w:p>
    <w:p w:rsidR="00000000" w:rsidRDefault="001F7535">
      <w:pPr>
        <w:pStyle w:val="TDC1"/>
      </w:pPr>
      <w:r>
        <w:t>MAPA M-17</w:t>
      </w:r>
      <w:r>
        <w:tab/>
        <w:t xml:space="preserve"> </w:t>
      </w:r>
      <w:r>
        <w:tab/>
        <w:t>Zonas Sísmicas en Colombia</w:t>
      </w:r>
      <w:r>
        <w:tab/>
      </w:r>
      <w:r>
        <w:tab/>
      </w:r>
      <w:r>
        <w:tab/>
      </w:r>
      <w:r>
        <w:tab/>
      </w:r>
      <w:r>
        <w:tab/>
        <w:t>45</w:t>
      </w:r>
    </w:p>
    <w:p w:rsidR="00000000" w:rsidRDefault="001F7535">
      <w:pPr>
        <w:pStyle w:val="Piedepgina"/>
        <w:tabs>
          <w:tab w:val="clear" w:pos="4252"/>
          <w:tab w:val="clear" w:pos="8504"/>
        </w:tabs>
        <w:rPr>
          <w:rFonts w:ascii="Arial" w:hAnsi="Arial"/>
          <w:lang w:val="es-ES_tradnl"/>
        </w:rPr>
      </w:pPr>
      <w:r>
        <w:rPr>
          <w:rFonts w:ascii="Arial" w:hAnsi="Arial"/>
          <w:lang w:val="es-ES_tradnl"/>
        </w:rPr>
        <w:t>MAPA MZ-21</w:t>
      </w:r>
      <w:r>
        <w:rPr>
          <w:rFonts w:ascii="Arial" w:hAnsi="Arial"/>
          <w:lang w:val="es-ES_tradnl"/>
        </w:rPr>
        <w:tab/>
        <w:t>Zonificación Uso del Suelo</w:t>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t>55</w:t>
      </w:r>
    </w:p>
    <w:p w:rsidR="00000000" w:rsidRDefault="001F7535">
      <w:pPr>
        <w:pStyle w:val="Piedepgina"/>
        <w:tabs>
          <w:tab w:val="clear" w:pos="4252"/>
          <w:tab w:val="clear" w:pos="8504"/>
        </w:tabs>
        <w:rPr>
          <w:rFonts w:ascii="Arial" w:hAnsi="Arial"/>
          <w:lang w:val="es-ES_tradnl"/>
        </w:rPr>
      </w:pPr>
      <w:r>
        <w:rPr>
          <w:rFonts w:ascii="Arial" w:hAnsi="Arial"/>
          <w:lang w:val="es-ES_tradnl"/>
        </w:rPr>
        <w:t>MAPA M-22</w:t>
      </w:r>
      <w:r>
        <w:rPr>
          <w:rFonts w:ascii="Arial" w:hAnsi="Arial"/>
          <w:lang w:val="es-ES_tradnl"/>
        </w:rPr>
        <w:tab/>
      </w:r>
      <w:r>
        <w:rPr>
          <w:rFonts w:ascii="Arial" w:hAnsi="Arial"/>
          <w:lang w:val="es-ES_tradnl"/>
        </w:rPr>
        <w:tab/>
        <w:t xml:space="preserve">Ubicación del Municipio en los asentamientos </w:t>
      </w:r>
    </w:p>
    <w:p w:rsidR="00000000" w:rsidRDefault="001F7535">
      <w:pPr>
        <w:pStyle w:val="Piedepgina"/>
        <w:tabs>
          <w:tab w:val="clear" w:pos="4252"/>
          <w:tab w:val="clear" w:pos="8504"/>
        </w:tabs>
        <w:ind w:left="1416" w:firstLine="708"/>
        <w:rPr>
          <w:rFonts w:ascii="Arial" w:hAnsi="Arial"/>
          <w:lang w:val="es-ES_tradnl"/>
        </w:rPr>
      </w:pPr>
      <w:r>
        <w:rPr>
          <w:rFonts w:ascii="Arial" w:hAnsi="Arial"/>
          <w:lang w:val="es-ES_tradnl"/>
        </w:rPr>
        <w:t>Poblacionales de la subregión noroccidental</w:t>
      </w:r>
      <w:r>
        <w:rPr>
          <w:rFonts w:ascii="Arial" w:hAnsi="Arial"/>
          <w:lang w:val="es-ES_tradnl"/>
        </w:rPr>
        <w:tab/>
      </w:r>
      <w:r>
        <w:rPr>
          <w:rFonts w:ascii="Arial" w:hAnsi="Arial"/>
          <w:lang w:val="es-ES_tradnl"/>
        </w:rPr>
        <w:tab/>
      </w:r>
      <w:r>
        <w:rPr>
          <w:rFonts w:ascii="Arial" w:hAnsi="Arial"/>
          <w:lang w:val="es-ES_tradnl"/>
        </w:rPr>
        <w:tab/>
        <w:t>61</w:t>
      </w:r>
    </w:p>
    <w:p w:rsidR="00000000" w:rsidRDefault="001F7535">
      <w:pPr>
        <w:pStyle w:val="Piedepgina"/>
        <w:tabs>
          <w:tab w:val="clear" w:pos="4252"/>
          <w:tab w:val="clear" w:pos="8504"/>
        </w:tabs>
        <w:rPr>
          <w:rFonts w:ascii="Arial" w:hAnsi="Arial"/>
          <w:lang w:val="es-ES_tradnl"/>
        </w:rPr>
      </w:pPr>
      <w:r>
        <w:rPr>
          <w:rFonts w:ascii="Arial" w:hAnsi="Arial"/>
          <w:lang w:val="es-ES_tradnl"/>
        </w:rPr>
        <w:t>MAPA M-23</w:t>
      </w:r>
      <w:r>
        <w:rPr>
          <w:rFonts w:ascii="Arial" w:hAnsi="Arial"/>
          <w:lang w:val="es-ES_tradnl"/>
        </w:rPr>
        <w:tab/>
      </w:r>
      <w:r>
        <w:rPr>
          <w:rFonts w:ascii="Arial" w:hAnsi="Arial"/>
          <w:lang w:val="es-ES_tradnl"/>
        </w:rPr>
        <w:tab/>
        <w:t>Núcleos e interacciones funcionales</w:t>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t>62</w:t>
      </w:r>
    </w:p>
    <w:p w:rsidR="00000000" w:rsidRDefault="001F7535">
      <w:pPr>
        <w:pStyle w:val="Piedepgina"/>
        <w:tabs>
          <w:tab w:val="clear" w:pos="4252"/>
          <w:tab w:val="clear" w:pos="8504"/>
        </w:tabs>
        <w:rPr>
          <w:rFonts w:ascii="Arial" w:hAnsi="Arial"/>
          <w:lang w:val="es-ES_tradnl"/>
        </w:rPr>
      </w:pPr>
      <w:r>
        <w:rPr>
          <w:rFonts w:ascii="Arial" w:hAnsi="Arial"/>
          <w:lang w:val="es-ES_tradnl"/>
        </w:rPr>
        <w:t>MAPA MV-24</w:t>
      </w:r>
      <w:r>
        <w:rPr>
          <w:rFonts w:ascii="Arial" w:hAnsi="Arial"/>
          <w:lang w:val="es-ES_tradnl"/>
        </w:rPr>
        <w:tab/>
        <w:t>Mapa Vial Municipal</w:t>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t>82</w:t>
      </w:r>
    </w:p>
    <w:p w:rsidR="00000000" w:rsidRDefault="001F7535">
      <w:pPr>
        <w:pStyle w:val="Piedepgina"/>
        <w:tabs>
          <w:tab w:val="clear" w:pos="4252"/>
          <w:tab w:val="clear" w:pos="8504"/>
        </w:tabs>
        <w:rPr>
          <w:rFonts w:ascii="Arial" w:hAnsi="Arial"/>
          <w:lang w:val="es-ES_tradnl"/>
        </w:rPr>
      </w:pPr>
      <w:r>
        <w:rPr>
          <w:rFonts w:ascii="Arial" w:hAnsi="Arial"/>
          <w:lang w:val="es-ES_tradnl"/>
        </w:rPr>
        <w:t>Mapa M26</w:t>
      </w:r>
      <w:r>
        <w:rPr>
          <w:rFonts w:ascii="Arial" w:hAnsi="Arial"/>
          <w:lang w:val="es-ES_tradnl"/>
        </w:rPr>
        <w:tab/>
      </w:r>
      <w:r>
        <w:rPr>
          <w:rFonts w:ascii="Arial" w:hAnsi="Arial"/>
          <w:lang w:val="es-ES_tradnl"/>
        </w:rPr>
        <w:tab/>
        <w:t>Ma</w:t>
      </w:r>
      <w:r>
        <w:rPr>
          <w:rFonts w:ascii="Arial" w:hAnsi="Arial"/>
          <w:lang w:val="es-ES_tradnl"/>
        </w:rPr>
        <w:t>pa de la Región de la Costa Atlántica</w:t>
      </w:r>
      <w:r>
        <w:rPr>
          <w:rFonts w:ascii="Arial" w:hAnsi="Arial"/>
          <w:lang w:val="es-ES_tradnl"/>
        </w:rPr>
        <w:tab/>
      </w:r>
      <w:r>
        <w:rPr>
          <w:rFonts w:ascii="Arial" w:hAnsi="Arial"/>
          <w:lang w:val="es-ES_tradnl"/>
        </w:rPr>
        <w:tab/>
      </w:r>
      <w:r>
        <w:rPr>
          <w:rFonts w:ascii="Arial" w:hAnsi="Arial"/>
          <w:lang w:val="es-ES_tradnl"/>
        </w:rPr>
        <w:tab/>
        <w:t>132</w:t>
      </w:r>
    </w:p>
    <w:p w:rsidR="00000000" w:rsidRDefault="001F7535">
      <w:pPr>
        <w:jc w:val="center"/>
        <w:rPr>
          <w:rFonts w:ascii="Arial" w:hAnsi="Arial"/>
          <w:b/>
          <w:lang w:val="es-ES_tradnl"/>
        </w:rPr>
      </w:pPr>
    </w:p>
    <w:p w:rsidR="00000000" w:rsidRDefault="001F7535">
      <w:pPr>
        <w:jc w:val="center"/>
        <w:rPr>
          <w:rFonts w:ascii="Arial" w:hAnsi="Arial"/>
          <w:b/>
          <w:lang w:val="es-ES_tradnl"/>
        </w:rPr>
      </w:pPr>
    </w:p>
    <w:p w:rsidR="00000000" w:rsidRDefault="001F7535">
      <w:pPr>
        <w:jc w:val="center"/>
        <w:rPr>
          <w:rFonts w:ascii="Arial" w:hAnsi="Arial"/>
          <w:lang w:val="es-ES_tradnl"/>
        </w:rPr>
      </w:pPr>
      <w:r>
        <w:rPr>
          <w:rFonts w:ascii="Arial" w:hAnsi="Arial"/>
          <w:b/>
          <w:lang w:val="es-ES_tradnl"/>
        </w:rPr>
        <w:t>ÍNDICE DE PLANOS</w:t>
      </w:r>
    </w:p>
    <w:p w:rsidR="00000000" w:rsidRDefault="001F7535">
      <w:pPr>
        <w:pStyle w:val="Piedepgina"/>
        <w:tabs>
          <w:tab w:val="clear" w:pos="4252"/>
          <w:tab w:val="clear" w:pos="8504"/>
        </w:tabs>
        <w:rPr>
          <w:rFonts w:ascii="Arial" w:hAnsi="Arial"/>
          <w:lang w:val="es-ES_tradnl"/>
        </w:rPr>
      </w:pPr>
    </w:p>
    <w:p w:rsidR="00000000" w:rsidRDefault="001F7535">
      <w:pPr>
        <w:pStyle w:val="Piedepgina"/>
        <w:tabs>
          <w:tab w:val="clear" w:pos="4252"/>
          <w:tab w:val="clear" w:pos="8504"/>
        </w:tabs>
        <w:rPr>
          <w:rFonts w:ascii="Arial" w:hAnsi="Arial"/>
          <w:lang w:val="es-ES_tradnl"/>
        </w:rPr>
      </w:pPr>
      <w:r>
        <w:rPr>
          <w:rFonts w:ascii="Arial" w:hAnsi="Arial"/>
          <w:lang w:val="es-ES_tradnl"/>
        </w:rPr>
        <w:t>PLANO PDU-1</w:t>
      </w:r>
      <w:r>
        <w:rPr>
          <w:rFonts w:ascii="Arial" w:hAnsi="Arial"/>
          <w:lang w:val="es-ES_tradnl"/>
        </w:rPr>
        <w:tab/>
        <w:t>Usos del Suelo Actual de Juan de Acosta</w:t>
      </w:r>
      <w:r>
        <w:rPr>
          <w:rFonts w:ascii="Arial" w:hAnsi="Arial"/>
          <w:lang w:val="es-ES_tradnl"/>
        </w:rPr>
        <w:tab/>
      </w:r>
      <w:r>
        <w:rPr>
          <w:rFonts w:ascii="Arial" w:hAnsi="Arial"/>
          <w:lang w:val="es-ES_tradnl"/>
        </w:rPr>
        <w:tab/>
      </w:r>
      <w:r>
        <w:rPr>
          <w:rFonts w:ascii="Arial" w:hAnsi="Arial"/>
          <w:lang w:val="es-ES_tradnl"/>
        </w:rPr>
        <w:tab/>
        <w:t>65</w:t>
      </w:r>
    </w:p>
    <w:p w:rsidR="00000000" w:rsidRDefault="001F7535">
      <w:pPr>
        <w:pStyle w:val="Piedepgina"/>
        <w:tabs>
          <w:tab w:val="clear" w:pos="4252"/>
          <w:tab w:val="clear" w:pos="8504"/>
        </w:tabs>
        <w:rPr>
          <w:rFonts w:ascii="Arial" w:hAnsi="Arial"/>
          <w:lang w:val="es-ES_tradnl"/>
        </w:rPr>
      </w:pPr>
      <w:r>
        <w:rPr>
          <w:rFonts w:ascii="Arial" w:hAnsi="Arial"/>
          <w:lang w:val="es-ES_tradnl"/>
        </w:rPr>
        <w:t>PLANO PDU-2</w:t>
      </w:r>
      <w:r>
        <w:rPr>
          <w:rFonts w:ascii="Arial" w:hAnsi="Arial"/>
          <w:lang w:val="es-ES_tradnl"/>
        </w:rPr>
        <w:tab/>
        <w:t>Usos del Suelo Actual de Santa Verónica</w:t>
      </w:r>
      <w:r>
        <w:rPr>
          <w:rFonts w:ascii="Arial" w:hAnsi="Arial"/>
          <w:lang w:val="es-ES_tradnl"/>
        </w:rPr>
        <w:tab/>
      </w:r>
      <w:r>
        <w:rPr>
          <w:rFonts w:ascii="Arial" w:hAnsi="Arial"/>
          <w:lang w:val="es-ES_tradnl"/>
        </w:rPr>
        <w:tab/>
      </w:r>
      <w:r>
        <w:rPr>
          <w:rFonts w:ascii="Arial" w:hAnsi="Arial"/>
          <w:lang w:val="es-ES_tradnl"/>
        </w:rPr>
        <w:tab/>
        <w:t xml:space="preserve">67 </w:t>
      </w:r>
    </w:p>
    <w:p w:rsidR="00000000" w:rsidRDefault="001F7535">
      <w:pPr>
        <w:pStyle w:val="Piedepgina"/>
        <w:tabs>
          <w:tab w:val="clear" w:pos="4252"/>
          <w:tab w:val="clear" w:pos="8504"/>
        </w:tabs>
        <w:rPr>
          <w:rFonts w:ascii="Arial" w:hAnsi="Arial"/>
          <w:lang w:val="es-ES_tradnl"/>
        </w:rPr>
      </w:pPr>
      <w:r>
        <w:rPr>
          <w:rFonts w:ascii="Arial" w:hAnsi="Arial"/>
          <w:lang w:val="es-ES_tradnl"/>
        </w:rPr>
        <w:t>PLANO PDU-3</w:t>
      </w:r>
      <w:r>
        <w:rPr>
          <w:rFonts w:ascii="Arial" w:hAnsi="Arial"/>
          <w:lang w:val="es-ES_tradnl"/>
        </w:rPr>
        <w:tab/>
        <w:t>Usos del Suelo Actual de El Vaivén</w:t>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t>68</w:t>
      </w:r>
    </w:p>
    <w:p w:rsidR="00000000" w:rsidRDefault="001F7535">
      <w:pPr>
        <w:pStyle w:val="Piedepgina"/>
        <w:tabs>
          <w:tab w:val="clear" w:pos="4252"/>
          <w:tab w:val="clear" w:pos="8504"/>
        </w:tabs>
        <w:rPr>
          <w:rFonts w:ascii="Arial" w:hAnsi="Arial"/>
          <w:lang w:val="es-ES_tradnl"/>
        </w:rPr>
      </w:pPr>
      <w:r>
        <w:rPr>
          <w:rFonts w:ascii="Arial" w:hAnsi="Arial"/>
          <w:lang w:val="es-ES_tradnl"/>
        </w:rPr>
        <w:t>PLANO PDU-4</w:t>
      </w:r>
      <w:r>
        <w:rPr>
          <w:rFonts w:ascii="Arial" w:hAnsi="Arial"/>
          <w:lang w:val="es-ES_tradnl"/>
        </w:rPr>
        <w:tab/>
        <w:t>Usos del Sue</w:t>
      </w:r>
      <w:r>
        <w:rPr>
          <w:rFonts w:ascii="Arial" w:hAnsi="Arial"/>
          <w:lang w:val="es-ES_tradnl"/>
        </w:rPr>
        <w:t>lo Actual de San José de Saco</w:t>
      </w:r>
      <w:r>
        <w:rPr>
          <w:rFonts w:ascii="Arial" w:hAnsi="Arial"/>
          <w:lang w:val="es-ES_tradnl"/>
        </w:rPr>
        <w:tab/>
      </w:r>
      <w:r>
        <w:rPr>
          <w:rFonts w:ascii="Arial" w:hAnsi="Arial"/>
          <w:lang w:val="es-ES_tradnl"/>
        </w:rPr>
        <w:tab/>
      </w:r>
      <w:r>
        <w:rPr>
          <w:rFonts w:ascii="Arial" w:hAnsi="Arial"/>
          <w:lang w:val="es-ES_tradnl"/>
        </w:rPr>
        <w:tab/>
        <w:t>70</w:t>
      </w:r>
    </w:p>
    <w:p w:rsidR="00000000" w:rsidRDefault="001F7535">
      <w:pPr>
        <w:pStyle w:val="Piedepgina"/>
        <w:tabs>
          <w:tab w:val="clear" w:pos="4252"/>
          <w:tab w:val="clear" w:pos="8504"/>
        </w:tabs>
        <w:rPr>
          <w:rFonts w:ascii="Arial" w:hAnsi="Arial"/>
          <w:lang w:val="es-ES_tradnl"/>
        </w:rPr>
      </w:pPr>
      <w:r>
        <w:rPr>
          <w:rFonts w:ascii="Arial" w:hAnsi="Arial"/>
          <w:lang w:val="es-ES_tradnl"/>
        </w:rPr>
        <w:t>PLANO PDU-5</w:t>
      </w:r>
      <w:r>
        <w:rPr>
          <w:rFonts w:ascii="Arial" w:hAnsi="Arial"/>
          <w:lang w:val="es-ES_tradnl"/>
        </w:rPr>
        <w:tab/>
        <w:t>Usos del Suelo Actual de Chorrera</w:t>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t>71</w:t>
      </w:r>
    </w:p>
    <w:p w:rsidR="00000000" w:rsidRDefault="001F7535">
      <w:pPr>
        <w:pStyle w:val="Piedepgina"/>
        <w:tabs>
          <w:tab w:val="clear" w:pos="4252"/>
          <w:tab w:val="clear" w:pos="8504"/>
        </w:tabs>
        <w:rPr>
          <w:rFonts w:ascii="Arial" w:hAnsi="Arial"/>
          <w:lang w:val="es-ES_tradnl"/>
        </w:rPr>
      </w:pPr>
      <w:r>
        <w:rPr>
          <w:rFonts w:ascii="Arial" w:hAnsi="Arial"/>
          <w:lang w:val="es-ES_tradnl"/>
        </w:rPr>
        <w:t>PLANO PZU-1</w:t>
      </w:r>
      <w:r>
        <w:rPr>
          <w:rFonts w:ascii="Arial" w:hAnsi="Arial"/>
          <w:lang w:val="es-ES_tradnl"/>
        </w:rPr>
        <w:tab/>
        <w:t>Proyección Usos del Suelo Juan de Acosta/El Vaivén</w:t>
      </w:r>
      <w:r>
        <w:rPr>
          <w:rFonts w:ascii="Arial" w:hAnsi="Arial"/>
          <w:lang w:val="es-ES_tradnl"/>
        </w:rPr>
        <w:tab/>
        <w:t>143</w:t>
      </w:r>
    </w:p>
    <w:p w:rsidR="00000000" w:rsidRDefault="001F7535">
      <w:pPr>
        <w:pStyle w:val="Piedepgina"/>
        <w:tabs>
          <w:tab w:val="clear" w:pos="4252"/>
          <w:tab w:val="clear" w:pos="8504"/>
        </w:tabs>
        <w:rPr>
          <w:rFonts w:ascii="Arial" w:hAnsi="Arial"/>
          <w:lang w:val="es-ES_tradnl"/>
        </w:rPr>
      </w:pPr>
      <w:r>
        <w:rPr>
          <w:rFonts w:ascii="Arial" w:hAnsi="Arial"/>
          <w:lang w:val="es-ES_tradnl"/>
        </w:rPr>
        <w:t>PLANO PZU-2</w:t>
      </w:r>
      <w:r>
        <w:rPr>
          <w:rFonts w:ascii="Arial" w:hAnsi="Arial"/>
          <w:lang w:val="es-ES_tradnl"/>
        </w:rPr>
        <w:tab/>
        <w:t>Proyección Usos del Suelo Juan de Acosta</w:t>
      </w:r>
      <w:r>
        <w:rPr>
          <w:rFonts w:ascii="Arial" w:hAnsi="Arial"/>
          <w:lang w:val="es-ES_tradnl"/>
        </w:rPr>
        <w:tab/>
      </w:r>
      <w:r>
        <w:rPr>
          <w:rFonts w:ascii="Arial" w:hAnsi="Arial"/>
          <w:lang w:val="es-ES_tradnl"/>
        </w:rPr>
        <w:tab/>
      </w:r>
      <w:r>
        <w:rPr>
          <w:rFonts w:ascii="Arial" w:hAnsi="Arial"/>
          <w:lang w:val="es-ES_tradnl"/>
        </w:rPr>
        <w:tab/>
        <w:t>144</w:t>
      </w:r>
    </w:p>
    <w:p w:rsidR="00000000" w:rsidRDefault="001F7535">
      <w:pPr>
        <w:pStyle w:val="Piedepgina"/>
        <w:tabs>
          <w:tab w:val="clear" w:pos="4252"/>
          <w:tab w:val="clear" w:pos="8504"/>
        </w:tabs>
        <w:rPr>
          <w:rFonts w:ascii="Arial" w:hAnsi="Arial"/>
          <w:lang w:val="es-ES_tradnl"/>
        </w:rPr>
      </w:pPr>
      <w:r>
        <w:rPr>
          <w:rFonts w:ascii="Arial" w:hAnsi="Arial"/>
          <w:lang w:val="es-ES_tradnl"/>
        </w:rPr>
        <w:t>PLANO PZU-3</w:t>
      </w:r>
      <w:r>
        <w:rPr>
          <w:rFonts w:ascii="Arial" w:hAnsi="Arial"/>
          <w:lang w:val="es-ES_tradnl"/>
        </w:rPr>
        <w:tab/>
        <w:t>Proyección Usos del Suelo Santa</w:t>
      </w:r>
      <w:r>
        <w:rPr>
          <w:rFonts w:ascii="Arial" w:hAnsi="Arial"/>
          <w:lang w:val="es-ES_tradnl"/>
        </w:rPr>
        <w:t xml:space="preserve"> Verónica</w:t>
      </w:r>
      <w:r>
        <w:rPr>
          <w:rFonts w:ascii="Arial" w:hAnsi="Arial"/>
          <w:lang w:val="es-ES_tradnl"/>
        </w:rPr>
        <w:tab/>
      </w:r>
      <w:r>
        <w:rPr>
          <w:rFonts w:ascii="Arial" w:hAnsi="Arial"/>
          <w:lang w:val="es-ES_tradnl"/>
        </w:rPr>
        <w:tab/>
        <w:t xml:space="preserve"> </w:t>
      </w:r>
      <w:r>
        <w:rPr>
          <w:rFonts w:ascii="Arial" w:hAnsi="Arial"/>
          <w:lang w:val="es-ES_tradnl"/>
        </w:rPr>
        <w:tab/>
        <w:t>145</w:t>
      </w:r>
    </w:p>
    <w:p w:rsidR="00000000" w:rsidRDefault="001F7535">
      <w:pPr>
        <w:pStyle w:val="Piedepgina"/>
        <w:tabs>
          <w:tab w:val="clear" w:pos="4252"/>
          <w:tab w:val="clear" w:pos="8504"/>
        </w:tabs>
        <w:rPr>
          <w:rFonts w:ascii="Arial" w:hAnsi="Arial"/>
          <w:lang w:val="es-ES_tradnl"/>
        </w:rPr>
      </w:pPr>
      <w:r>
        <w:rPr>
          <w:rFonts w:ascii="Arial" w:hAnsi="Arial"/>
          <w:lang w:val="es-ES_tradnl"/>
        </w:rPr>
        <w:t>PLANO PZU-4</w:t>
      </w:r>
      <w:r>
        <w:rPr>
          <w:rFonts w:ascii="Arial" w:hAnsi="Arial"/>
          <w:lang w:val="es-ES_tradnl"/>
        </w:rPr>
        <w:tab/>
        <w:t>Proyección Usos del Suelo San José de Saco</w:t>
      </w:r>
      <w:r>
        <w:rPr>
          <w:rFonts w:ascii="Arial" w:hAnsi="Arial"/>
          <w:lang w:val="es-ES_tradnl"/>
        </w:rPr>
        <w:tab/>
      </w:r>
      <w:r>
        <w:rPr>
          <w:rFonts w:ascii="Arial" w:hAnsi="Arial"/>
          <w:lang w:val="es-ES_tradnl"/>
        </w:rPr>
        <w:tab/>
      </w:r>
      <w:r>
        <w:rPr>
          <w:rFonts w:ascii="Arial" w:hAnsi="Arial"/>
          <w:lang w:val="es-ES_tradnl"/>
        </w:rPr>
        <w:tab/>
        <w:t>146</w:t>
      </w:r>
    </w:p>
    <w:p w:rsidR="00000000" w:rsidRDefault="001F7535">
      <w:pPr>
        <w:pStyle w:val="Piedepgina"/>
        <w:tabs>
          <w:tab w:val="clear" w:pos="4252"/>
          <w:tab w:val="clear" w:pos="8504"/>
        </w:tabs>
        <w:rPr>
          <w:rFonts w:ascii="Arial" w:hAnsi="Arial"/>
          <w:lang w:val="es-ES_tradnl"/>
        </w:rPr>
      </w:pPr>
      <w:r>
        <w:rPr>
          <w:rFonts w:ascii="Arial" w:hAnsi="Arial"/>
          <w:lang w:val="es-ES_tradnl"/>
        </w:rPr>
        <w:t>PLANO PZU-5</w:t>
      </w:r>
      <w:r>
        <w:rPr>
          <w:rFonts w:ascii="Arial" w:hAnsi="Arial"/>
          <w:lang w:val="es-ES_tradnl"/>
        </w:rPr>
        <w:tab/>
        <w:t>Proyección Usos del Suelo El Vaivén</w:t>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t>147</w:t>
      </w:r>
    </w:p>
    <w:p w:rsidR="00000000" w:rsidRDefault="001F7535">
      <w:pPr>
        <w:pStyle w:val="Piedepgina"/>
        <w:tabs>
          <w:tab w:val="clear" w:pos="4252"/>
          <w:tab w:val="clear" w:pos="8504"/>
        </w:tabs>
        <w:rPr>
          <w:rFonts w:ascii="Arial" w:hAnsi="Arial"/>
          <w:lang w:val="es-ES_tradnl"/>
        </w:rPr>
      </w:pPr>
      <w:r>
        <w:rPr>
          <w:rFonts w:ascii="Arial" w:hAnsi="Arial"/>
          <w:lang w:val="es-ES_tradnl"/>
        </w:rPr>
        <w:t>PLANO PZU-6</w:t>
      </w:r>
      <w:r>
        <w:rPr>
          <w:rFonts w:ascii="Arial" w:hAnsi="Arial"/>
          <w:lang w:val="es-ES_tradnl"/>
        </w:rPr>
        <w:tab/>
        <w:t>Usos del Suelo Actual de Chorrera</w:t>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t>148</w:t>
      </w:r>
    </w:p>
    <w:p w:rsidR="00000000" w:rsidRDefault="001F7535">
      <w:pPr>
        <w:rPr>
          <w:lang w:val="es-ES_tradnl"/>
        </w:rPr>
      </w:pPr>
    </w:p>
    <w:p w:rsidR="00000000" w:rsidRDefault="001F7535">
      <w:pPr>
        <w:rPr>
          <w:lang w:val="es-ES_tradnl"/>
        </w:rPr>
      </w:pPr>
    </w:p>
    <w:p w:rsidR="00000000" w:rsidRDefault="001F7535">
      <w:pPr>
        <w:jc w:val="center"/>
        <w:rPr>
          <w:rFonts w:ascii="Arial" w:hAnsi="Arial"/>
          <w:lang w:val="es-ES_tradnl"/>
        </w:rPr>
      </w:pPr>
      <w:r>
        <w:rPr>
          <w:rFonts w:ascii="Arial" w:hAnsi="Arial"/>
          <w:b/>
          <w:lang w:val="es-ES_tradnl"/>
        </w:rPr>
        <w:lastRenderedPageBreak/>
        <w:t>ÍNDICE DE GRÁFICOS</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GRÁFICO No. 1</w:t>
      </w:r>
      <w:r>
        <w:rPr>
          <w:rFonts w:ascii="Arial" w:hAnsi="Arial"/>
          <w:lang w:val="es-ES_tradnl"/>
        </w:rPr>
        <w:tab/>
        <w:t>Diagrama de Insolación - Brillo So</w:t>
      </w:r>
      <w:r>
        <w:rPr>
          <w:rFonts w:ascii="Arial" w:hAnsi="Arial"/>
          <w:lang w:val="es-ES_tradnl"/>
        </w:rPr>
        <w:t>lar</w:t>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t>28</w:t>
      </w:r>
    </w:p>
    <w:p w:rsidR="00000000" w:rsidRDefault="001F7535">
      <w:pPr>
        <w:rPr>
          <w:rFonts w:ascii="Arial" w:hAnsi="Arial"/>
          <w:lang w:val="es-ES_tradnl"/>
        </w:rPr>
      </w:pPr>
      <w:r>
        <w:rPr>
          <w:rFonts w:ascii="Arial" w:hAnsi="Arial"/>
          <w:lang w:val="es-ES_tradnl"/>
        </w:rPr>
        <w:t>GRÁFICO No. 2</w:t>
      </w:r>
      <w:r>
        <w:rPr>
          <w:rFonts w:ascii="Arial" w:hAnsi="Arial"/>
          <w:lang w:val="es-ES_tradnl"/>
        </w:rPr>
        <w:tab/>
        <w:t xml:space="preserve">Estructura Administrativa Actual </w:t>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t>114</w:t>
      </w:r>
    </w:p>
    <w:p w:rsidR="00000000" w:rsidRDefault="001F7535">
      <w:pPr>
        <w:rPr>
          <w:rFonts w:ascii="Arial" w:hAnsi="Arial"/>
          <w:lang w:val="es-ES_tradnl"/>
        </w:rPr>
      </w:pPr>
      <w:r>
        <w:rPr>
          <w:rFonts w:ascii="Arial" w:hAnsi="Arial"/>
          <w:lang w:val="es-ES_tradnl"/>
        </w:rPr>
        <w:t>GRÁFICO No. 3</w:t>
      </w:r>
      <w:r>
        <w:rPr>
          <w:rFonts w:ascii="Arial" w:hAnsi="Arial"/>
          <w:lang w:val="es-ES_tradnl"/>
        </w:rPr>
        <w:tab/>
        <w:t>Estructura Administrativa Propuesta</w:t>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t>117</w:t>
      </w:r>
      <w:r>
        <w:rPr>
          <w:rFonts w:ascii="Arial" w:hAnsi="Arial"/>
          <w:lang w:val="es-ES_tradnl"/>
        </w:rPr>
        <w:tab/>
      </w:r>
    </w:p>
    <w:p w:rsidR="00000000" w:rsidRDefault="001F7535">
      <w:pPr>
        <w:rPr>
          <w:rFonts w:ascii="Arial" w:hAnsi="Arial"/>
          <w:b/>
          <w:lang w:val="es-ES_tradnl"/>
        </w:rPr>
      </w:pPr>
      <w:r>
        <w:rPr>
          <w:lang w:val="es-ES_tradnl"/>
        </w:rPr>
        <w:tab/>
      </w:r>
      <w:r>
        <w:rPr>
          <w:lang w:val="es-ES_tradnl"/>
        </w:rPr>
        <w:tab/>
      </w:r>
    </w:p>
    <w:p w:rsidR="00000000" w:rsidRDefault="001F7535">
      <w:pPr>
        <w:jc w:val="center"/>
        <w:rPr>
          <w:rFonts w:ascii="Arial" w:hAnsi="Arial"/>
          <w:b/>
          <w:lang w:val="es-ES_tradnl"/>
        </w:rPr>
      </w:pPr>
      <w:r>
        <w:rPr>
          <w:rFonts w:ascii="Arial" w:hAnsi="Arial"/>
          <w:b/>
          <w:lang w:val="es-ES_tradnl"/>
        </w:rPr>
        <w:t>ÍNDICE DE TABLAS</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 xml:space="preserve">TABLA No. 1   </w:t>
      </w:r>
      <w:r>
        <w:rPr>
          <w:rFonts w:ascii="Arial" w:hAnsi="Arial"/>
          <w:lang w:val="es-ES_tradnl"/>
        </w:rPr>
        <w:tab/>
        <w:t>Uso del Suelo Actual - Cobertura</w:t>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t>41</w:t>
      </w:r>
    </w:p>
    <w:p w:rsidR="00000000" w:rsidRDefault="001F7535">
      <w:pPr>
        <w:rPr>
          <w:rFonts w:ascii="Arial" w:hAnsi="Arial"/>
          <w:lang w:val="es-ES_tradnl"/>
        </w:rPr>
      </w:pPr>
      <w:r>
        <w:rPr>
          <w:rFonts w:ascii="Arial" w:hAnsi="Arial"/>
          <w:lang w:val="es-ES_tradnl"/>
        </w:rPr>
        <w:t>TABLA No. 2</w:t>
      </w:r>
      <w:r>
        <w:rPr>
          <w:rFonts w:ascii="Arial" w:hAnsi="Arial"/>
          <w:lang w:val="es-ES_tradnl"/>
        </w:rPr>
        <w:tab/>
      </w:r>
      <w:r>
        <w:rPr>
          <w:rFonts w:ascii="Arial" w:hAnsi="Arial"/>
          <w:lang w:val="es-ES_tradnl"/>
        </w:rPr>
        <w:tab/>
        <w:t>Áreas de Riesgos</w:t>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t>51</w:t>
      </w:r>
    </w:p>
    <w:p w:rsidR="00000000" w:rsidRDefault="001F7535">
      <w:pPr>
        <w:rPr>
          <w:rFonts w:ascii="Arial" w:hAnsi="Arial"/>
          <w:lang w:val="es-ES_tradnl"/>
        </w:rPr>
      </w:pPr>
      <w:r>
        <w:rPr>
          <w:rFonts w:ascii="Arial" w:hAnsi="Arial"/>
          <w:lang w:val="es-ES_tradnl"/>
        </w:rPr>
        <w:t xml:space="preserve">TABLA No. 3   </w:t>
      </w:r>
      <w:r>
        <w:rPr>
          <w:rFonts w:ascii="Arial" w:hAnsi="Arial"/>
          <w:lang w:val="es-ES_tradnl"/>
        </w:rPr>
        <w:tab/>
        <w:t>Po</w:t>
      </w:r>
      <w:r>
        <w:rPr>
          <w:rFonts w:ascii="Arial" w:hAnsi="Arial"/>
          <w:lang w:val="es-ES_tradnl"/>
        </w:rPr>
        <w:t>tencialidades y Limitaciones del Suelo</w:t>
      </w:r>
      <w:r>
        <w:rPr>
          <w:rFonts w:ascii="Arial" w:hAnsi="Arial"/>
          <w:lang w:val="es-ES_tradnl"/>
        </w:rPr>
        <w:tab/>
      </w:r>
      <w:r>
        <w:rPr>
          <w:rFonts w:ascii="Arial" w:hAnsi="Arial"/>
          <w:lang w:val="es-ES_tradnl"/>
        </w:rPr>
        <w:tab/>
      </w:r>
      <w:r>
        <w:rPr>
          <w:rFonts w:ascii="Arial" w:hAnsi="Arial"/>
          <w:lang w:val="es-ES_tradnl"/>
        </w:rPr>
        <w:tab/>
        <w:t>56</w:t>
      </w:r>
    </w:p>
    <w:p w:rsidR="00000000" w:rsidRDefault="001F7535">
      <w:pPr>
        <w:rPr>
          <w:rFonts w:ascii="Arial" w:hAnsi="Arial"/>
          <w:lang w:val="es-ES_tradnl"/>
        </w:rPr>
      </w:pPr>
      <w:r>
        <w:rPr>
          <w:rFonts w:ascii="Arial" w:hAnsi="Arial"/>
          <w:lang w:val="es-ES_tradnl"/>
        </w:rPr>
        <w:t>TABLA No. 4</w:t>
      </w:r>
      <w:r>
        <w:rPr>
          <w:rFonts w:ascii="Arial" w:hAnsi="Arial"/>
          <w:lang w:val="es-ES_tradnl"/>
        </w:rPr>
        <w:tab/>
      </w:r>
      <w:r>
        <w:rPr>
          <w:rFonts w:ascii="Arial" w:hAnsi="Arial"/>
          <w:lang w:val="es-ES_tradnl"/>
        </w:rPr>
        <w:tab/>
        <w:t>Aptitudes y Zonificación Ecológica del Territorio</w:t>
      </w:r>
      <w:r>
        <w:rPr>
          <w:rFonts w:ascii="Arial" w:hAnsi="Arial"/>
          <w:lang w:val="es-ES_tradnl"/>
        </w:rPr>
        <w:tab/>
      </w:r>
      <w:r>
        <w:rPr>
          <w:rFonts w:ascii="Arial" w:hAnsi="Arial"/>
          <w:lang w:val="es-ES_tradnl"/>
        </w:rPr>
        <w:tab/>
        <w:t xml:space="preserve">57 </w:t>
      </w:r>
    </w:p>
    <w:p w:rsidR="00000000" w:rsidRDefault="001F7535">
      <w:pPr>
        <w:pStyle w:val="Piedepgina"/>
        <w:tabs>
          <w:tab w:val="clear" w:pos="4252"/>
          <w:tab w:val="clear" w:pos="8504"/>
        </w:tabs>
        <w:rPr>
          <w:rFonts w:ascii="Arial" w:hAnsi="Arial"/>
          <w:lang w:val="es-ES_tradnl"/>
        </w:rPr>
      </w:pPr>
      <w:r>
        <w:rPr>
          <w:rFonts w:ascii="Arial" w:hAnsi="Arial"/>
          <w:lang w:val="es-ES_tradnl"/>
        </w:rPr>
        <w:t>TABLA No. 5</w:t>
      </w:r>
      <w:r>
        <w:rPr>
          <w:rFonts w:ascii="Arial" w:hAnsi="Arial"/>
          <w:lang w:val="es-ES_tradnl"/>
        </w:rPr>
        <w:tab/>
      </w:r>
      <w:r>
        <w:rPr>
          <w:rFonts w:ascii="Arial" w:hAnsi="Arial"/>
          <w:lang w:val="es-ES_tradnl"/>
        </w:rPr>
        <w:tab/>
        <w:t>Resumen Total de las Áreas Urbanas</w:t>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t>72</w:t>
      </w:r>
    </w:p>
    <w:p w:rsidR="00000000" w:rsidRDefault="001F7535">
      <w:pPr>
        <w:rPr>
          <w:rFonts w:ascii="Arial" w:hAnsi="Arial"/>
          <w:lang w:val="es-ES_tradnl"/>
        </w:rPr>
      </w:pPr>
      <w:r>
        <w:rPr>
          <w:rFonts w:ascii="Arial" w:hAnsi="Arial"/>
          <w:lang w:val="es-ES_tradnl"/>
        </w:rPr>
        <w:t>TABLA No. 6</w:t>
      </w:r>
      <w:r>
        <w:rPr>
          <w:rFonts w:ascii="Arial" w:hAnsi="Arial"/>
          <w:lang w:val="es-ES_tradnl"/>
        </w:rPr>
        <w:tab/>
      </w:r>
      <w:r>
        <w:rPr>
          <w:rFonts w:ascii="Arial" w:hAnsi="Arial"/>
          <w:lang w:val="es-ES_tradnl"/>
        </w:rPr>
        <w:tab/>
        <w:t>Distribución de la Población. Año 2000</w:t>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t>76</w:t>
      </w:r>
    </w:p>
    <w:p w:rsidR="00000000" w:rsidRDefault="001F7535">
      <w:pPr>
        <w:rPr>
          <w:rFonts w:ascii="Arial" w:hAnsi="Arial"/>
          <w:lang w:val="es-ES_tradnl"/>
        </w:rPr>
      </w:pPr>
      <w:r>
        <w:rPr>
          <w:rFonts w:ascii="Arial" w:hAnsi="Arial"/>
          <w:lang w:val="es-ES_tradnl"/>
        </w:rPr>
        <w:t xml:space="preserve">TABLA No. 7   </w:t>
      </w:r>
      <w:r>
        <w:rPr>
          <w:rFonts w:ascii="Arial" w:hAnsi="Arial"/>
          <w:lang w:val="es-ES_tradnl"/>
        </w:rPr>
        <w:tab/>
        <w:t>Distribución de l</w:t>
      </w:r>
      <w:r>
        <w:rPr>
          <w:rFonts w:ascii="Arial" w:hAnsi="Arial"/>
          <w:lang w:val="es-ES_tradnl"/>
        </w:rPr>
        <w:t>a Población por Edad y Sexo. Año 1998.</w:t>
      </w:r>
      <w:r>
        <w:rPr>
          <w:rFonts w:ascii="Arial" w:hAnsi="Arial"/>
          <w:lang w:val="es-ES_tradnl"/>
        </w:rPr>
        <w:tab/>
        <w:t>77</w:t>
      </w:r>
    </w:p>
    <w:p w:rsidR="00000000" w:rsidRDefault="001F7535">
      <w:pPr>
        <w:rPr>
          <w:rFonts w:ascii="Arial" w:hAnsi="Arial"/>
          <w:lang w:val="es-ES_tradnl"/>
        </w:rPr>
      </w:pPr>
      <w:r>
        <w:rPr>
          <w:rFonts w:ascii="Arial" w:hAnsi="Arial"/>
          <w:lang w:val="es-ES_tradnl"/>
        </w:rPr>
        <w:t xml:space="preserve">TABLA No. 8   </w:t>
      </w:r>
      <w:r>
        <w:rPr>
          <w:rFonts w:ascii="Arial" w:hAnsi="Arial"/>
          <w:lang w:val="es-ES_tradnl"/>
        </w:rPr>
        <w:tab/>
        <w:t>Proyección de la Población. Años 2005 al 2020.</w:t>
      </w:r>
      <w:r>
        <w:rPr>
          <w:rFonts w:ascii="Arial" w:hAnsi="Arial"/>
          <w:lang w:val="es-ES_tradnl"/>
        </w:rPr>
        <w:tab/>
      </w:r>
      <w:r>
        <w:rPr>
          <w:rFonts w:ascii="Arial" w:hAnsi="Arial"/>
          <w:lang w:val="es-ES_tradnl"/>
        </w:rPr>
        <w:tab/>
        <w:t>78</w:t>
      </w:r>
    </w:p>
    <w:p w:rsidR="00000000" w:rsidRDefault="001F7535">
      <w:pPr>
        <w:rPr>
          <w:rFonts w:ascii="Arial" w:hAnsi="Arial"/>
          <w:lang w:val="es-ES_tradnl"/>
        </w:rPr>
      </w:pPr>
      <w:r>
        <w:rPr>
          <w:rFonts w:ascii="Arial" w:hAnsi="Arial"/>
          <w:lang w:val="es-ES_tradnl"/>
        </w:rPr>
        <w:t>TABLA No. 8.1</w:t>
      </w:r>
      <w:r>
        <w:rPr>
          <w:rFonts w:ascii="Arial" w:hAnsi="Arial"/>
          <w:lang w:val="es-ES_tradnl"/>
        </w:rPr>
        <w:tab/>
        <w:t>Incrementos de Población. Año 1985 - 2000</w:t>
      </w:r>
      <w:r>
        <w:rPr>
          <w:rFonts w:ascii="Arial" w:hAnsi="Arial"/>
          <w:lang w:val="es-ES_tradnl"/>
        </w:rPr>
        <w:tab/>
      </w:r>
      <w:r>
        <w:rPr>
          <w:rFonts w:ascii="Arial" w:hAnsi="Arial"/>
          <w:lang w:val="es-ES_tradnl"/>
        </w:rPr>
        <w:tab/>
      </w:r>
      <w:r>
        <w:rPr>
          <w:rFonts w:ascii="Arial" w:hAnsi="Arial"/>
          <w:lang w:val="es-ES_tradnl"/>
        </w:rPr>
        <w:tab/>
        <w:t xml:space="preserve">78 </w:t>
      </w:r>
    </w:p>
    <w:p w:rsidR="00000000" w:rsidRDefault="001F7535">
      <w:pPr>
        <w:rPr>
          <w:rFonts w:ascii="Arial" w:hAnsi="Arial"/>
          <w:lang w:val="es-ES_tradnl"/>
        </w:rPr>
      </w:pPr>
      <w:r>
        <w:rPr>
          <w:rFonts w:ascii="Arial" w:hAnsi="Arial"/>
          <w:lang w:val="es-ES_tradnl"/>
        </w:rPr>
        <w:t xml:space="preserve">TABLA No. 8.2 </w:t>
      </w:r>
      <w:r>
        <w:rPr>
          <w:rFonts w:ascii="Arial" w:hAnsi="Arial"/>
          <w:lang w:val="es-ES_tradnl"/>
        </w:rPr>
        <w:tab/>
        <w:t>Incrementos de Población. Año 2000 - 2010</w:t>
      </w:r>
      <w:r>
        <w:rPr>
          <w:rFonts w:ascii="Arial" w:hAnsi="Arial"/>
          <w:lang w:val="es-ES_tradnl"/>
        </w:rPr>
        <w:tab/>
      </w:r>
      <w:r>
        <w:rPr>
          <w:rFonts w:ascii="Arial" w:hAnsi="Arial"/>
          <w:lang w:val="es-ES_tradnl"/>
        </w:rPr>
        <w:tab/>
      </w:r>
      <w:r>
        <w:rPr>
          <w:rFonts w:ascii="Arial" w:hAnsi="Arial"/>
          <w:lang w:val="es-ES_tradnl"/>
        </w:rPr>
        <w:tab/>
        <w:t>79</w:t>
      </w:r>
    </w:p>
    <w:p w:rsidR="00000000" w:rsidRDefault="001F7535">
      <w:pPr>
        <w:rPr>
          <w:rFonts w:ascii="Arial" w:hAnsi="Arial"/>
          <w:lang w:val="es-ES_tradnl"/>
        </w:rPr>
      </w:pPr>
      <w:r>
        <w:rPr>
          <w:rFonts w:ascii="Arial" w:hAnsi="Arial"/>
          <w:lang w:val="es-ES_tradnl"/>
        </w:rPr>
        <w:t>TABLA No. 8.3</w:t>
      </w:r>
      <w:r>
        <w:rPr>
          <w:rFonts w:ascii="Arial" w:hAnsi="Arial"/>
          <w:lang w:val="es-ES_tradnl"/>
        </w:rPr>
        <w:tab/>
        <w:t>Incremento</w:t>
      </w:r>
      <w:r>
        <w:rPr>
          <w:rFonts w:ascii="Arial" w:hAnsi="Arial"/>
          <w:lang w:val="es-ES_tradnl"/>
        </w:rPr>
        <w:t>s de Población. Año 2010 - 2020</w:t>
      </w:r>
      <w:r>
        <w:rPr>
          <w:rFonts w:ascii="Arial" w:hAnsi="Arial"/>
          <w:lang w:val="es-ES_tradnl"/>
        </w:rPr>
        <w:tab/>
      </w:r>
      <w:r>
        <w:rPr>
          <w:rFonts w:ascii="Arial" w:hAnsi="Arial"/>
          <w:lang w:val="es-ES_tradnl"/>
        </w:rPr>
        <w:tab/>
      </w:r>
      <w:r>
        <w:rPr>
          <w:rFonts w:ascii="Arial" w:hAnsi="Arial"/>
          <w:lang w:val="es-ES_tradnl"/>
        </w:rPr>
        <w:tab/>
        <w:t xml:space="preserve">79 </w:t>
      </w:r>
    </w:p>
    <w:p w:rsidR="00000000" w:rsidRDefault="001F7535">
      <w:pPr>
        <w:jc w:val="both"/>
        <w:rPr>
          <w:rFonts w:ascii="Arial" w:hAnsi="Arial"/>
        </w:rPr>
      </w:pPr>
      <w:r>
        <w:rPr>
          <w:rFonts w:ascii="Arial" w:hAnsi="Arial"/>
          <w:lang w:val="es-ES_tradnl"/>
        </w:rPr>
        <w:t xml:space="preserve">TABLA No. 9  </w:t>
      </w:r>
      <w:r>
        <w:rPr>
          <w:rFonts w:ascii="Arial" w:hAnsi="Arial"/>
          <w:lang w:val="es-ES_tradnl"/>
        </w:rPr>
        <w:tab/>
        <w:t>Escuelas y Colegios de carácter Oficial</w:t>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t>98</w:t>
      </w:r>
    </w:p>
    <w:p w:rsidR="00000000" w:rsidRDefault="001F7535">
      <w:pPr>
        <w:rPr>
          <w:rFonts w:ascii="Arial" w:hAnsi="Arial"/>
        </w:rPr>
      </w:pPr>
      <w:r>
        <w:rPr>
          <w:rFonts w:ascii="Arial" w:hAnsi="Arial"/>
        </w:rPr>
        <w:t xml:space="preserve">TABLA No. 10   </w:t>
      </w:r>
      <w:r>
        <w:rPr>
          <w:rFonts w:ascii="Arial" w:hAnsi="Arial"/>
        </w:rPr>
        <w:tab/>
        <w:t>E</w:t>
      </w:r>
      <w:r>
        <w:rPr>
          <w:rFonts w:ascii="Arial" w:hAnsi="Arial"/>
          <w:lang w:val="es-ES_tradnl"/>
        </w:rPr>
        <w:t>quipamiento Deportivo.</w:t>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t>102</w:t>
      </w:r>
    </w:p>
    <w:p w:rsidR="00000000" w:rsidRDefault="001F7535">
      <w:pPr>
        <w:pStyle w:val="titulo3"/>
      </w:pPr>
      <w:r>
        <w:t xml:space="preserve">TABLA No. 11   </w:t>
      </w:r>
      <w:r>
        <w:tab/>
        <w:t>Eventos Festivos Locales.</w:t>
      </w:r>
      <w:r>
        <w:tab/>
      </w:r>
      <w:r>
        <w:tab/>
      </w:r>
      <w:r>
        <w:tab/>
      </w:r>
      <w:r>
        <w:tab/>
      </w:r>
      <w:r>
        <w:tab/>
      </w:r>
      <w:r>
        <w:tab/>
        <w:t>102</w:t>
      </w:r>
    </w:p>
    <w:p w:rsidR="00000000" w:rsidRDefault="001F7535">
      <w:pPr>
        <w:pStyle w:val="titulo3"/>
      </w:pPr>
      <w:r>
        <w:t xml:space="preserve">TABLA No. 12   </w:t>
      </w:r>
      <w:r>
        <w:tab/>
        <w:t>Infraestructura Cultural.</w:t>
      </w:r>
      <w:r>
        <w:tab/>
      </w:r>
      <w:r>
        <w:tab/>
      </w:r>
      <w:r>
        <w:tab/>
      </w:r>
      <w:r>
        <w:tab/>
      </w:r>
      <w:r>
        <w:tab/>
      </w:r>
      <w:r>
        <w:tab/>
        <w:t>103</w:t>
      </w:r>
    </w:p>
    <w:p w:rsidR="00000000" w:rsidRDefault="001F7535">
      <w:pPr>
        <w:pStyle w:val="titulo3"/>
        <w:rPr>
          <w:lang w:val="es-ES_tradnl"/>
        </w:rPr>
      </w:pPr>
      <w:r>
        <w:t>TABLA N</w:t>
      </w:r>
      <w:r>
        <w:t xml:space="preserve">o. 13   </w:t>
      </w:r>
      <w:r>
        <w:tab/>
        <w:t>Equipamiento Seguridad Ciudadana.</w:t>
      </w:r>
      <w:r>
        <w:tab/>
      </w:r>
      <w:r>
        <w:tab/>
      </w:r>
      <w:r>
        <w:tab/>
      </w:r>
      <w:r>
        <w:tab/>
        <w:t>103</w:t>
      </w:r>
    </w:p>
    <w:p w:rsidR="00000000" w:rsidRDefault="001F7535">
      <w:pPr>
        <w:jc w:val="both"/>
        <w:rPr>
          <w:rFonts w:ascii="Arial" w:hAnsi="Arial"/>
          <w:lang w:val="es-ES_tradnl"/>
        </w:rPr>
      </w:pPr>
      <w:r>
        <w:rPr>
          <w:rFonts w:ascii="Arial" w:hAnsi="Arial"/>
          <w:lang w:val="es-ES_tradnl"/>
        </w:rPr>
        <w:t xml:space="preserve">TABLA No. 14  </w:t>
      </w:r>
      <w:r>
        <w:rPr>
          <w:rFonts w:ascii="Arial" w:hAnsi="Arial"/>
          <w:lang w:val="es-ES_tradnl"/>
        </w:rPr>
        <w:tab/>
        <w:t>Vivienda y Cobertura Según Tipo de Servicio público</w:t>
      </w:r>
    </w:p>
    <w:p w:rsidR="00000000" w:rsidRDefault="001F7535">
      <w:pPr>
        <w:jc w:val="both"/>
        <w:rPr>
          <w:rFonts w:ascii="Arial" w:hAnsi="Arial"/>
        </w:rPr>
      </w:pPr>
      <w:r>
        <w:rPr>
          <w:rFonts w:ascii="Arial" w:hAnsi="Arial"/>
          <w:lang w:val="es-ES_tradnl"/>
        </w:rPr>
        <w:tab/>
      </w:r>
      <w:r>
        <w:rPr>
          <w:rFonts w:ascii="Arial" w:hAnsi="Arial"/>
          <w:lang w:val="es-ES_tradnl"/>
        </w:rPr>
        <w:tab/>
      </w:r>
      <w:r>
        <w:rPr>
          <w:rFonts w:ascii="Arial" w:hAnsi="Arial"/>
          <w:lang w:val="es-ES_tradnl"/>
        </w:rPr>
        <w:tab/>
        <w:t>Año 1999.</w:t>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t>107</w:t>
      </w:r>
    </w:p>
    <w:p w:rsidR="00000000" w:rsidRDefault="001F7535">
      <w:pPr>
        <w:rPr>
          <w:rFonts w:ascii="Arial" w:hAnsi="Arial"/>
        </w:rPr>
      </w:pPr>
      <w:r>
        <w:rPr>
          <w:rFonts w:ascii="Arial" w:hAnsi="Arial"/>
        </w:rPr>
        <w:t xml:space="preserve">TABLA No. 15   </w:t>
      </w:r>
      <w:r>
        <w:rPr>
          <w:rFonts w:ascii="Arial" w:hAnsi="Arial"/>
        </w:rPr>
        <w:tab/>
        <w:t>Proyecciones de la Demanda de Vivienda</w:t>
      </w:r>
      <w:r>
        <w:rPr>
          <w:rFonts w:ascii="Arial" w:hAnsi="Arial"/>
        </w:rPr>
        <w:tab/>
      </w:r>
      <w:r>
        <w:rPr>
          <w:rFonts w:ascii="Arial" w:hAnsi="Arial"/>
        </w:rPr>
        <w:tab/>
      </w:r>
      <w:r>
        <w:rPr>
          <w:rFonts w:ascii="Arial" w:hAnsi="Arial"/>
        </w:rPr>
        <w:tab/>
        <w:t>107</w:t>
      </w:r>
    </w:p>
    <w:p w:rsidR="00000000" w:rsidRDefault="001F7535">
      <w:pPr>
        <w:pStyle w:val="titulo3"/>
      </w:pPr>
      <w:r>
        <w:t xml:space="preserve">TABLA No. 16   </w:t>
      </w:r>
      <w:r>
        <w:tab/>
        <w:t>Inventario de Viviendas en Áreas de Ri</w:t>
      </w:r>
      <w:r>
        <w:t>esgo</w:t>
      </w:r>
      <w:r>
        <w:tab/>
      </w:r>
      <w:r>
        <w:tab/>
      </w:r>
      <w:r>
        <w:tab/>
        <w:t>108</w:t>
      </w:r>
    </w:p>
    <w:p w:rsidR="00000000" w:rsidRDefault="001F7535">
      <w:pPr>
        <w:pStyle w:val="titulo3"/>
      </w:pPr>
      <w:r>
        <w:t>TABLA No. 17</w:t>
      </w:r>
      <w:r>
        <w:tab/>
        <w:t>Ecosistemas Ambientales. Prospectiva.</w:t>
      </w:r>
      <w:r>
        <w:tab/>
      </w:r>
      <w:r>
        <w:tab/>
      </w:r>
      <w:r>
        <w:tab/>
      </w:r>
      <w:r>
        <w:tab/>
        <w:t>135</w:t>
      </w:r>
    </w:p>
    <w:p w:rsidR="00000000" w:rsidRDefault="001F7535">
      <w:pPr>
        <w:pStyle w:val="titulo3"/>
      </w:pPr>
      <w:r>
        <w:t xml:space="preserve">TABLA No. 18   </w:t>
      </w:r>
      <w:r>
        <w:tab/>
        <w:t>Proyecciones Equipamiento Comunal</w:t>
      </w:r>
      <w:r>
        <w:tab/>
      </w:r>
      <w:r>
        <w:tab/>
      </w:r>
      <w:r>
        <w:tab/>
      </w:r>
      <w:r>
        <w:tab/>
        <w:t>158</w:t>
      </w:r>
    </w:p>
    <w:p w:rsidR="00000000" w:rsidRDefault="001F7535">
      <w:pPr>
        <w:pStyle w:val="titulo3"/>
      </w:pPr>
      <w:r>
        <w:t xml:space="preserve">TABLA No. 19   </w:t>
      </w:r>
      <w:r>
        <w:tab/>
        <w:t>Proyecciones de Servicios Públicos</w:t>
      </w:r>
      <w:r>
        <w:tab/>
      </w:r>
      <w:r>
        <w:tab/>
      </w:r>
      <w:r>
        <w:tab/>
      </w:r>
      <w:r>
        <w:tab/>
        <w:t>161</w:t>
      </w:r>
    </w:p>
    <w:p w:rsidR="00000000" w:rsidRDefault="001F7535">
      <w:pPr>
        <w:pStyle w:val="titulo3"/>
        <w:rPr>
          <w:lang w:val="es-ES_tradnl"/>
        </w:rPr>
      </w:pPr>
      <w:r>
        <w:t>TABLA No. 20</w:t>
      </w:r>
      <w:r>
        <w:tab/>
        <w:t>Sectores Elegibles con Recursos Findeter</w:t>
      </w:r>
      <w:r>
        <w:tab/>
      </w:r>
      <w:r>
        <w:tab/>
      </w:r>
      <w:r>
        <w:tab/>
        <w:t>190</w:t>
      </w:r>
    </w:p>
    <w:p w:rsidR="00000000" w:rsidRDefault="001F7535">
      <w:pPr>
        <w:pStyle w:val="Piedepgina"/>
        <w:tabs>
          <w:tab w:val="clear" w:pos="4252"/>
          <w:tab w:val="clear" w:pos="8504"/>
        </w:tabs>
        <w:rPr>
          <w:lang w:val="es-ES_tradnl"/>
        </w:rPr>
      </w:pPr>
    </w:p>
    <w:p w:rsidR="00000000" w:rsidRDefault="001F7535">
      <w:pPr>
        <w:pStyle w:val="Piedepgina"/>
        <w:tabs>
          <w:tab w:val="clear" w:pos="4252"/>
          <w:tab w:val="clear" w:pos="8504"/>
        </w:tabs>
        <w:rPr>
          <w:lang w:val="es-ES_tradnl"/>
        </w:rPr>
      </w:pPr>
    </w:p>
    <w:p w:rsidR="00000000" w:rsidRDefault="001F7535">
      <w:pPr>
        <w:pStyle w:val="Piedepgina"/>
        <w:tabs>
          <w:tab w:val="clear" w:pos="4252"/>
          <w:tab w:val="clear" w:pos="8504"/>
        </w:tabs>
        <w:rPr>
          <w:lang w:val="es-ES_tradnl"/>
        </w:rPr>
      </w:pPr>
    </w:p>
    <w:p w:rsidR="00000000" w:rsidRDefault="001F7535">
      <w:pPr>
        <w:pStyle w:val="Piedepgina"/>
        <w:tabs>
          <w:tab w:val="clear" w:pos="4252"/>
          <w:tab w:val="clear" w:pos="8504"/>
        </w:tabs>
        <w:rPr>
          <w:lang w:val="es-ES_tradnl"/>
        </w:rPr>
      </w:pPr>
    </w:p>
    <w:p w:rsidR="00000000" w:rsidRDefault="001F7535">
      <w:pPr>
        <w:pStyle w:val="Ttulo1"/>
        <w:numPr>
          <w:ilvl w:val="0"/>
          <w:numId w:val="0"/>
        </w:numPr>
        <w:jc w:val="left"/>
        <w:rPr>
          <w:rFonts w:ascii="Times New Roman" w:hAnsi="Times New Roman"/>
          <w:b w:val="0"/>
        </w:rPr>
      </w:pPr>
    </w:p>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Pr>
        <w:jc w:val="both"/>
        <w:rPr>
          <w:lang w:val="es-ES_tradnl"/>
        </w:rPr>
      </w:pPr>
    </w:p>
    <w:p w:rsidR="00000000" w:rsidRDefault="001F7535">
      <w:pPr>
        <w:jc w:val="both"/>
        <w:rPr>
          <w:lang w:val="es-ES_tradnl"/>
        </w:rPr>
      </w:pPr>
    </w:p>
    <w:p w:rsidR="00000000" w:rsidRDefault="001F7535">
      <w:pPr>
        <w:jc w:val="both"/>
        <w:rPr>
          <w:lang w:val="es-ES_tradnl"/>
        </w:rPr>
      </w:pPr>
    </w:p>
    <w:p w:rsidR="00000000" w:rsidRDefault="001F7535">
      <w:pPr>
        <w:jc w:val="both"/>
        <w:rPr>
          <w:lang w:val="es-ES_tradnl"/>
        </w:rPr>
      </w:pPr>
    </w:p>
    <w:p w:rsidR="00000000" w:rsidRDefault="001F7535">
      <w:pPr>
        <w:jc w:val="both"/>
        <w:rPr>
          <w:lang w:val="es-ES_tradnl"/>
        </w:rPr>
      </w:pPr>
    </w:p>
    <w:p w:rsidR="00000000" w:rsidRDefault="001F7535">
      <w:pPr>
        <w:jc w:val="both"/>
        <w:rPr>
          <w:lang w:val="es-ES_tradnl"/>
        </w:rPr>
      </w:pPr>
    </w:p>
    <w:p w:rsidR="00000000" w:rsidRDefault="001F7535">
      <w:pPr>
        <w:jc w:val="center"/>
        <w:rPr>
          <w:b/>
          <w:sz w:val="40"/>
          <w:lang w:val="es-ES_tradnl"/>
        </w:rPr>
      </w:pPr>
      <w:r>
        <w:rPr>
          <w:b/>
          <w:sz w:val="40"/>
          <w:lang w:val="es-ES_tradnl"/>
        </w:rPr>
        <w:t>PRIMERA PARTE</w:t>
      </w:r>
    </w:p>
    <w:p w:rsidR="00000000" w:rsidRDefault="001F7535">
      <w:pPr>
        <w:jc w:val="center"/>
        <w:rPr>
          <w:b/>
          <w:sz w:val="40"/>
          <w:lang w:val="es-ES_tradnl"/>
        </w:rPr>
      </w:pPr>
    </w:p>
    <w:p w:rsidR="00000000" w:rsidRDefault="001F7535">
      <w:pPr>
        <w:jc w:val="center"/>
        <w:rPr>
          <w:b/>
          <w:sz w:val="48"/>
          <w:lang w:val="es-ES_tradnl"/>
        </w:rPr>
      </w:pPr>
      <w:r>
        <w:rPr>
          <w:b/>
          <w:sz w:val="48"/>
          <w:lang w:val="es-ES_tradnl"/>
        </w:rPr>
        <w:t>CARACTERIZACIÓN TERRITORIAL MUNICIPAL</w:t>
      </w:r>
    </w:p>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Pr>
        <w:pStyle w:val="Ttulo1"/>
        <w:numPr>
          <w:ilvl w:val="0"/>
          <w:numId w:val="0"/>
        </w:numPr>
        <w:jc w:val="left"/>
        <w:rPr>
          <w:rFonts w:ascii="Times New Roman" w:hAnsi="Times New Roman"/>
          <w:b w:val="0"/>
          <w:lang w:val="es-CO"/>
        </w:rPr>
      </w:pPr>
    </w:p>
    <w:p w:rsidR="00000000" w:rsidRDefault="001F7535"/>
    <w:p w:rsidR="00000000" w:rsidRDefault="001F7535"/>
    <w:p w:rsidR="00000000" w:rsidRDefault="001F7535"/>
    <w:p w:rsidR="00000000" w:rsidRDefault="001F7535">
      <w:pPr>
        <w:pStyle w:val="Ttulo1"/>
        <w:numPr>
          <w:ilvl w:val="0"/>
          <w:numId w:val="0"/>
        </w:numPr>
        <w:jc w:val="left"/>
        <w:rPr>
          <w:b w:val="0"/>
        </w:rPr>
      </w:pPr>
      <w:r>
        <w:rPr>
          <w:rFonts w:ascii="Times New Roman" w:hAnsi="Times New Roman"/>
          <w:b w:val="0"/>
        </w:rPr>
        <w:t>1.</w:t>
      </w:r>
      <w:r>
        <w:rPr>
          <w:rFonts w:ascii="Times New Roman" w:hAnsi="Times New Roman"/>
          <w:b w:val="0"/>
        </w:rPr>
        <w:tab/>
      </w:r>
      <w:r>
        <w:rPr>
          <w:b w:val="0"/>
        </w:rPr>
        <w:t>INTRODUCCIÓN</w:t>
      </w:r>
    </w:p>
    <w:p w:rsidR="00000000" w:rsidRDefault="001F7535"/>
    <w:p w:rsidR="00000000" w:rsidRDefault="001F7535"/>
    <w:p w:rsidR="00000000" w:rsidRDefault="001F7535">
      <w:pPr>
        <w:pStyle w:val="Textoindependiente"/>
      </w:pPr>
      <w:r>
        <w:lastRenderedPageBreak/>
        <w:t>El presente trabajo, Esquema de Ordenamiento Territorial (EOT), es el resultado de un propósito emanado de la administración del Municipio de Juan de</w:t>
      </w:r>
      <w:r>
        <w:t xml:space="preserve"> Acosta, creado mediante la Ordenanza  055 del 20 de Agosto de 1892, así como de su comunidad, que tiene como fundamento el texto de la Ley 388 de 1997, comúnmente denominada Ley del Ordenamiento Territorial.   </w:t>
      </w:r>
    </w:p>
    <w:p w:rsidR="00000000" w:rsidRDefault="001F7535">
      <w:pPr>
        <w:pStyle w:val="Textoindependiente"/>
      </w:pPr>
    </w:p>
    <w:p w:rsidR="00000000" w:rsidRDefault="001F7535">
      <w:pPr>
        <w:pStyle w:val="Textoindependiente"/>
      </w:pPr>
      <w:r>
        <w:t>Dentro de sus propósitos básicos se encuent</w:t>
      </w:r>
      <w:r>
        <w:t>ra el de armonizar las estrategias de desarrollo económico y social contenidos en el Plan de Desarrollo Municipal, con el proceso de ordenamiento del territorio, indispensable para formular acciones de corto, mediano y largo plazo que garanticen la sosteni</w:t>
      </w:r>
      <w:r>
        <w:t xml:space="preserve">bilidad del territorio y, por ende, el  de las comunidades que en este se ubican. </w:t>
      </w:r>
    </w:p>
    <w:p w:rsidR="00000000" w:rsidRDefault="001F7535">
      <w:pPr>
        <w:pStyle w:val="Textoindependiente"/>
      </w:pPr>
    </w:p>
    <w:p w:rsidR="00000000" w:rsidRDefault="001F7535">
      <w:pPr>
        <w:pStyle w:val="Textoindependiente"/>
      </w:pPr>
      <w:r>
        <w:t xml:space="preserve">La estructura general del Esquema de Ordenamiento del Municipio comprende tres aspectos que son: en primer lugar, el contenido general del inventario territorial municipal </w:t>
      </w:r>
      <w:r>
        <w:t>en sus escalas urbana y rural, el cual permite un conocimiento integral de la disposición de los componentes que estructuran el territorio, así como de los elementos que  complementan toda la gama de actividades de apoyo a las comunidades, las cuales se co</w:t>
      </w:r>
      <w:r>
        <w:t>ncretan en servicios como: servicios públicos, educación, salud, recreación, transporte, entre otros, lo que en conjunto permite determinar un diagnóstico que refleje y precise las principales restricciones al desarrollo municipal, como también identifique</w:t>
      </w:r>
      <w:r>
        <w:t xml:space="preserve"> sus principales potencialidades;  en segundo lugar, la caracterización de la dinámica territorial con relación a sus vínculos con el departamento, la región y la nación, la cual tiene como fin señalar los niveles de interacción que presenta con cada uno d</w:t>
      </w:r>
      <w:r>
        <w:t>e estos y, en esa medida, suministrar elementos que nutran una reflexión compartida, pero sensata, sobre las principales características sobre el futuro del municipio; en último lugar, el documento establece los instrumentos apropiados para la implantación</w:t>
      </w:r>
      <w:r>
        <w:t xml:space="preserve"> del Esquema de Ordenamiento, dentro de los que se cuentan el plan de ejecuciones y los principales aspectos normativos territoriales. </w:t>
      </w:r>
    </w:p>
    <w:p w:rsidR="00000000" w:rsidRDefault="001F7535">
      <w:pPr>
        <w:pStyle w:val="Textoindependiente"/>
      </w:pPr>
    </w:p>
    <w:p w:rsidR="00000000" w:rsidRDefault="001F7535">
      <w:pPr>
        <w:pStyle w:val="Textoindependiente"/>
      </w:pPr>
      <w:r>
        <w:t>Todo lo anterior delinea un proceso de planificación para el corto, mediano y largo plazo, mediante el cual queden gara</w:t>
      </w:r>
      <w:r>
        <w:t>ntizadas las acciones que el municipio requiere para el desarrollo territorial durante los próximos nueve años (correspondientes a tres períodos consecutivos de diferentes administraciones municipales); sin embargo, los procesos prospectivos es deseable  e</w:t>
      </w:r>
      <w:r>
        <w:t>stablecerlos para un horizonte de veinte (20) años y en tal sentido se trabajará con los actores sociales.</w:t>
      </w:r>
    </w:p>
    <w:p w:rsidR="00000000" w:rsidRDefault="001F7535">
      <w:pPr>
        <w:pStyle w:val="Textoindependiente"/>
      </w:pPr>
    </w:p>
    <w:p w:rsidR="00000000" w:rsidRDefault="001F7535">
      <w:pPr>
        <w:pStyle w:val="Textoindependiente"/>
      </w:pPr>
      <w:r>
        <w:t>Respecto a estos, se identifican los siguientes:</w:t>
      </w:r>
    </w:p>
    <w:p w:rsidR="00000000" w:rsidRDefault="001F7535">
      <w:pPr>
        <w:pStyle w:val="Textoindependiente"/>
      </w:pPr>
    </w:p>
    <w:p w:rsidR="00000000" w:rsidRDefault="001F7535" w:rsidP="001F7535">
      <w:pPr>
        <w:pStyle w:val="Textoindependiente"/>
        <w:numPr>
          <w:ilvl w:val="0"/>
          <w:numId w:val="1"/>
        </w:numPr>
      </w:pPr>
      <w:r>
        <w:t>Comunidad: constituida por el Consejo Territorial de Planeación, las Juntas de Acción Comunal (JAC</w:t>
      </w:r>
      <w:r>
        <w:t>), Líderes Comunitarios, entre otros.</w:t>
      </w:r>
    </w:p>
    <w:p w:rsidR="00000000" w:rsidRDefault="001F7535" w:rsidP="001F7535">
      <w:pPr>
        <w:pStyle w:val="Textoindependiente"/>
        <w:numPr>
          <w:ilvl w:val="0"/>
          <w:numId w:val="1"/>
        </w:numPr>
      </w:pPr>
      <w:r>
        <w:t>Administración Municipal: Despacho del Alcalde, Secretarías, Personería y UMATA.</w:t>
      </w:r>
    </w:p>
    <w:p w:rsidR="00000000" w:rsidRDefault="001F7535" w:rsidP="001F7535">
      <w:pPr>
        <w:pStyle w:val="Textoindependiente"/>
        <w:numPr>
          <w:ilvl w:val="0"/>
          <w:numId w:val="1"/>
        </w:numPr>
      </w:pPr>
      <w:r>
        <w:t>Sector de la Producción: Ganaderos, Agricultores, Agroindustriales, Comerciantes, Transportadores y demás sectores productivos locales.</w:t>
      </w:r>
    </w:p>
    <w:p w:rsidR="00000000" w:rsidRDefault="001F7535" w:rsidP="001F7535">
      <w:pPr>
        <w:pStyle w:val="Textoindependiente"/>
        <w:numPr>
          <w:ilvl w:val="0"/>
          <w:numId w:val="1"/>
        </w:numPr>
      </w:pPr>
      <w:r>
        <w:lastRenderedPageBreak/>
        <w:t>O</w:t>
      </w:r>
      <w:r>
        <w:t xml:space="preserve">tros niveles:  Corporación Regional Departamental (CRA), Planeación Departamental, Organizaciones no Gubernamentales, Secretarias del Despacho del Gobernador, Corpes, entre otros.  </w:t>
      </w:r>
    </w:p>
    <w:p w:rsidR="00000000" w:rsidRDefault="001F7535">
      <w:pPr>
        <w:pStyle w:val="Textoindependiente"/>
      </w:pPr>
      <w:r>
        <w:t xml:space="preserve">    </w:t>
      </w:r>
    </w:p>
    <w:p w:rsidR="00000000" w:rsidRDefault="001F7535">
      <w:pPr>
        <w:pStyle w:val="Textoindependiente"/>
      </w:pPr>
      <w:r>
        <w:t>La acción conjunta administración - consultor - actores para los efec</w:t>
      </w:r>
      <w:r>
        <w:t>tos del desarrollo del presente trabajo tiene, como  valor particular,  posibilitar la construcción de diversos escenarios (tendenciales, deseables y/o ideales) a través de los cuales se logre alcanzar el ESCENARIO CONCERTADO, base estructural del  Esquema</w:t>
      </w:r>
      <w:r>
        <w:t xml:space="preserve"> de Ordenamiento Territorial que pretende plasmarse bajo las características explicadas con anterioridad. De este forma es posible conformar un Plan que responda a las verdaderas necesidades de la comunidad y le otorgue a la administración herramientas apr</w:t>
      </w:r>
      <w:r>
        <w:t xml:space="preserve">opiadas para gestionar y posibilitar las aspiraciones de la misma.      </w:t>
      </w:r>
    </w:p>
    <w:p w:rsidR="00000000" w:rsidRDefault="001F7535">
      <w:pPr>
        <w:pStyle w:val="Textoindependiente"/>
      </w:pPr>
    </w:p>
    <w:p w:rsidR="00000000" w:rsidRDefault="001F7535">
      <w:pPr>
        <w:jc w:val="both"/>
        <w:rPr>
          <w:rFonts w:ascii="Arial" w:hAnsi="Arial"/>
          <w:snapToGrid w:val="0"/>
        </w:rPr>
      </w:pPr>
      <w:r>
        <w:rPr>
          <w:rFonts w:ascii="Arial" w:hAnsi="Arial"/>
          <w:snapToGrid w:val="0"/>
        </w:rPr>
        <w:t>Por otro lado, los soportes legales del E.O.T. parten de la Constitución Nacional de Colombia, la que considera al municipio como una entidad territorial fundamental</w:t>
      </w:r>
      <w:r>
        <w:rPr>
          <w:rFonts w:ascii="Arial" w:hAnsi="Arial"/>
          <w:i/>
          <w:snapToGrid w:val="0"/>
        </w:rPr>
        <w:t xml:space="preserve">, </w:t>
      </w:r>
      <w:r>
        <w:rPr>
          <w:rFonts w:ascii="Arial" w:hAnsi="Arial"/>
          <w:snapToGrid w:val="0"/>
        </w:rPr>
        <w:t xml:space="preserve"> caracterizado </w:t>
      </w:r>
      <w:r>
        <w:rPr>
          <w:rFonts w:ascii="Arial" w:hAnsi="Arial"/>
          <w:snapToGrid w:val="0"/>
        </w:rPr>
        <w:t>como un organismo de derecho público, dotado de competencias y funciones  a desarrollar de acuerdo con el grado de autonomía que la misma Carta Política le asigna. Dentro de los artículos pertinentes al ordenamiento territorial en la Constitución se encuen</w:t>
      </w:r>
      <w:r>
        <w:rPr>
          <w:rFonts w:ascii="Arial" w:hAnsi="Arial"/>
          <w:snapToGrid w:val="0"/>
        </w:rPr>
        <w:t>tran los siguientes:</w:t>
      </w:r>
    </w:p>
    <w:p w:rsidR="00000000" w:rsidRDefault="001F7535">
      <w:pPr>
        <w:jc w:val="both"/>
        <w:rPr>
          <w:rFonts w:ascii="Arial" w:hAnsi="Arial"/>
          <w:snapToGrid w:val="0"/>
        </w:rPr>
      </w:pPr>
    </w:p>
    <w:p w:rsidR="00000000" w:rsidRDefault="001F7535">
      <w:pPr>
        <w:jc w:val="both"/>
        <w:rPr>
          <w:rFonts w:ascii="Arial" w:hAnsi="Arial"/>
          <w:snapToGrid w:val="0"/>
        </w:rPr>
      </w:pPr>
      <w:r>
        <w:rPr>
          <w:rFonts w:ascii="Arial" w:hAnsi="Arial"/>
          <w:snapToGrid w:val="0"/>
        </w:rPr>
        <w:t>-</w:t>
      </w:r>
      <w:r>
        <w:rPr>
          <w:rFonts w:ascii="Arial" w:hAnsi="Arial"/>
          <w:snapToGrid w:val="0"/>
        </w:rPr>
        <w:tab/>
        <w:t>Artículos 80</w:t>
      </w:r>
      <w:r>
        <w:rPr>
          <w:rFonts w:ascii="Arial" w:hAnsi="Arial"/>
          <w:b/>
          <w:snapToGrid w:val="0"/>
        </w:rPr>
        <w:t xml:space="preserve">, </w:t>
      </w:r>
      <w:r>
        <w:rPr>
          <w:rFonts w:ascii="Arial" w:hAnsi="Arial"/>
          <w:snapToGrid w:val="0"/>
        </w:rPr>
        <w:t>103 y 106 (estos dos últimos establecen las formas de participación comunitaria en las decisiones que son de su interés), 311</w:t>
      </w:r>
      <w:r>
        <w:rPr>
          <w:rFonts w:ascii="Arial" w:hAnsi="Arial"/>
          <w:b/>
          <w:snapToGrid w:val="0"/>
        </w:rPr>
        <w:t xml:space="preserve">, </w:t>
      </w:r>
      <w:r>
        <w:rPr>
          <w:rFonts w:ascii="Arial" w:hAnsi="Arial"/>
          <w:snapToGrid w:val="0"/>
        </w:rPr>
        <w:t>313  y 339, entre otros, que versan sobre:</w:t>
      </w:r>
    </w:p>
    <w:p w:rsidR="00000000" w:rsidRDefault="001F7535">
      <w:pPr>
        <w:jc w:val="both"/>
        <w:rPr>
          <w:rFonts w:ascii="Arial" w:hAnsi="Arial"/>
          <w:b/>
          <w:snapToGrid w:val="0"/>
        </w:rPr>
      </w:pPr>
      <w:r>
        <w:rPr>
          <w:rFonts w:ascii="Arial" w:hAnsi="Arial"/>
          <w:b/>
          <w:snapToGrid w:val="0"/>
        </w:rPr>
        <w:t xml:space="preserve"> </w:t>
      </w:r>
    </w:p>
    <w:p w:rsidR="00000000" w:rsidRDefault="001F7535">
      <w:pPr>
        <w:jc w:val="both"/>
        <w:rPr>
          <w:rFonts w:ascii="Arial" w:hAnsi="Arial"/>
          <w:snapToGrid w:val="0"/>
        </w:rPr>
      </w:pPr>
      <w:r>
        <w:rPr>
          <w:rFonts w:ascii="Arial" w:hAnsi="Arial"/>
          <w:snapToGrid w:val="0"/>
        </w:rPr>
        <w:t>-</w:t>
      </w:r>
      <w:r>
        <w:rPr>
          <w:rFonts w:ascii="Arial" w:hAnsi="Arial"/>
          <w:snapToGrid w:val="0"/>
        </w:rPr>
        <w:tab/>
        <w:t>planificación, manejo y aprovechamiento de l</w:t>
      </w:r>
      <w:r>
        <w:rPr>
          <w:rFonts w:ascii="Arial" w:hAnsi="Arial"/>
          <w:snapToGrid w:val="0"/>
        </w:rPr>
        <w:t xml:space="preserve">os recursos naturales,  </w:t>
      </w:r>
    </w:p>
    <w:p w:rsidR="00000000" w:rsidRDefault="001F7535">
      <w:pPr>
        <w:ind w:left="705" w:hanging="705"/>
        <w:jc w:val="both"/>
        <w:rPr>
          <w:rFonts w:ascii="Arial" w:hAnsi="Arial"/>
          <w:snapToGrid w:val="0"/>
        </w:rPr>
      </w:pPr>
      <w:r>
        <w:rPr>
          <w:rFonts w:ascii="Arial" w:hAnsi="Arial"/>
          <w:snapToGrid w:val="0"/>
        </w:rPr>
        <w:t>-</w:t>
      </w:r>
      <w:r>
        <w:rPr>
          <w:rFonts w:ascii="Arial" w:hAnsi="Arial"/>
          <w:snapToGrid w:val="0"/>
        </w:rPr>
        <w:tab/>
        <w:t>fines básicos que deben ser logrados por los municipios, que incluyen: prestación de servicios públicos, construcción de obras para el desarrollo local, ordenamiento territorial</w:t>
      </w:r>
      <w:r>
        <w:rPr>
          <w:rFonts w:ascii="Arial" w:hAnsi="Arial"/>
          <w:b/>
          <w:snapToGrid w:val="0"/>
        </w:rPr>
        <w:t xml:space="preserve">, </w:t>
      </w:r>
      <w:r>
        <w:rPr>
          <w:rFonts w:ascii="Arial" w:hAnsi="Arial"/>
          <w:snapToGrid w:val="0"/>
        </w:rPr>
        <w:t>promoción de la participación ciudadana, promoción</w:t>
      </w:r>
      <w:r>
        <w:rPr>
          <w:rFonts w:ascii="Arial" w:hAnsi="Arial"/>
          <w:snapToGrid w:val="0"/>
        </w:rPr>
        <w:t xml:space="preserve"> del mejoramiento social y cultural de sus habitantes, entre otros. </w:t>
      </w:r>
    </w:p>
    <w:p w:rsidR="00000000" w:rsidRDefault="001F7535">
      <w:pPr>
        <w:ind w:left="705" w:hanging="705"/>
        <w:jc w:val="both"/>
        <w:rPr>
          <w:rFonts w:ascii="Arial" w:hAnsi="Arial"/>
          <w:snapToGrid w:val="0"/>
        </w:rPr>
      </w:pPr>
      <w:r>
        <w:rPr>
          <w:rFonts w:ascii="Arial" w:hAnsi="Arial"/>
          <w:snapToGrid w:val="0"/>
        </w:rPr>
        <w:t>-</w:t>
      </w:r>
      <w:r>
        <w:rPr>
          <w:rFonts w:ascii="Arial" w:hAnsi="Arial"/>
          <w:snapToGrid w:val="0"/>
        </w:rPr>
        <w:tab/>
        <w:t>facultades a los Concejos Municipales para reglamentar el uso del suelo, vigilar y controlar las actividades relacionadas con la construcción, preservación y defensa del patrimonio ecol</w:t>
      </w:r>
      <w:r>
        <w:rPr>
          <w:rFonts w:ascii="Arial" w:hAnsi="Arial"/>
          <w:snapToGrid w:val="0"/>
        </w:rPr>
        <w:t>ógico y cultural municipal.</w:t>
      </w:r>
    </w:p>
    <w:p w:rsidR="00000000" w:rsidRDefault="001F7535">
      <w:pPr>
        <w:ind w:left="705" w:hanging="705"/>
        <w:jc w:val="both"/>
        <w:rPr>
          <w:rFonts w:ascii="Arial" w:hAnsi="Arial"/>
          <w:snapToGrid w:val="0"/>
        </w:rPr>
      </w:pPr>
      <w:r>
        <w:rPr>
          <w:rFonts w:ascii="Arial" w:hAnsi="Arial"/>
          <w:snapToGrid w:val="0"/>
        </w:rPr>
        <w:t>-</w:t>
      </w:r>
      <w:r>
        <w:rPr>
          <w:rFonts w:ascii="Arial" w:hAnsi="Arial"/>
          <w:snapToGrid w:val="0"/>
        </w:rPr>
        <w:tab/>
        <w:t>desarrollo de estrategias y orientaciones de política económica, social y ambiental para asegurar la acción de las entidades territoriales.</w:t>
      </w:r>
    </w:p>
    <w:p w:rsidR="00000000" w:rsidRDefault="001F7535">
      <w:pPr>
        <w:jc w:val="both"/>
        <w:rPr>
          <w:rFonts w:ascii="Arial" w:hAnsi="Arial"/>
          <w:snapToGrid w:val="0"/>
        </w:rPr>
      </w:pPr>
    </w:p>
    <w:p w:rsidR="00000000" w:rsidRDefault="001F7535">
      <w:pPr>
        <w:jc w:val="both"/>
        <w:rPr>
          <w:rFonts w:ascii="Arial" w:hAnsi="Arial"/>
          <w:snapToGrid w:val="0"/>
        </w:rPr>
      </w:pPr>
      <w:r>
        <w:rPr>
          <w:rFonts w:ascii="Arial" w:hAnsi="Arial"/>
          <w:snapToGrid w:val="0"/>
        </w:rPr>
        <w:t>De otra parte, constituyen referencias legales obligadas disposiciones como las sigui</w:t>
      </w:r>
      <w:r>
        <w:rPr>
          <w:rFonts w:ascii="Arial" w:hAnsi="Arial"/>
          <w:snapToGrid w:val="0"/>
        </w:rPr>
        <w:t xml:space="preserve">entes: </w:t>
      </w:r>
    </w:p>
    <w:p w:rsidR="00000000" w:rsidRDefault="001F7535">
      <w:pPr>
        <w:jc w:val="both"/>
        <w:rPr>
          <w:rFonts w:ascii="Arial" w:hAnsi="Arial"/>
          <w:snapToGrid w:val="0"/>
        </w:rPr>
      </w:pPr>
    </w:p>
    <w:p w:rsidR="00000000" w:rsidRDefault="001F7535">
      <w:pPr>
        <w:jc w:val="both"/>
        <w:rPr>
          <w:rFonts w:ascii="Arial" w:hAnsi="Arial"/>
          <w:snapToGrid w:val="0"/>
        </w:rPr>
      </w:pPr>
      <w:r>
        <w:rPr>
          <w:rFonts w:ascii="Arial" w:hAnsi="Arial"/>
          <w:b/>
          <w:snapToGrid w:val="0"/>
        </w:rPr>
        <w:t>-</w:t>
      </w:r>
      <w:r>
        <w:rPr>
          <w:rFonts w:ascii="Arial" w:hAnsi="Arial"/>
          <w:b/>
          <w:snapToGrid w:val="0"/>
        </w:rPr>
        <w:tab/>
        <w:t>Decreto – Ley 2811 de 1974 y Decretos Reglamentarios.</w:t>
      </w:r>
      <w:r>
        <w:rPr>
          <w:rFonts w:ascii="Arial" w:hAnsi="Arial"/>
          <w:snapToGrid w:val="0"/>
        </w:rPr>
        <w:t xml:space="preserve"> Corresponde al Código Nacional de los Recursos Naturales Renovables y del Medio Ambiente. Regula los aspectos relacionados con el manejo de los recursos naturales, el ambiente y las áreas de </w:t>
      </w:r>
      <w:r>
        <w:rPr>
          <w:rFonts w:ascii="Arial" w:hAnsi="Arial"/>
          <w:snapToGrid w:val="0"/>
        </w:rPr>
        <w:t xml:space="preserve">manejo especial y el sistema de parques nacionales. </w:t>
      </w:r>
    </w:p>
    <w:p w:rsidR="00000000" w:rsidRDefault="001F7535">
      <w:pPr>
        <w:jc w:val="both"/>
        <w:rPr>
          <w:rFonts w:ascii="Arial" w:hAnsi="Arial"/>
          <w:snapToGrid w:val="0"/>
        </w:rPr>
      </w:pPr>
    </w:p>
    <w:p w:rsidR="00000000" w:rsidRDefault="001F7535">
      <w:pPr>
        <w:jc w:val="both"/>
        <w:rPr>
          <w:rFonts w:ascii="Arial" w:hAnsi="Arial"/>
          <w:snapToGrid w:val="0"/>
        </w:rPr>
      </w:pPr>
      <w:r>
        <w:rPr>
          <w:rFonts w:ascii="Arial" w:hAnsi="Arial"/>
          <w:b/>
          <w:snapToGrid w:val="0"/>
        </w:rPr>
        <w:t>-</w:t>
      </w:r>
      <w:r>
        <w:rPr>
          <w:rFonts w:ascii="Arial" w:hAnsi="Arial"/>
          <w:b/>
          <w:snapToGrid w:val="0"/>
        </w:rPr>
        <w:tab/>
        <w:t>Decreto – Ley 133 de 1986.</w:t>
      </w:r>
      <w:r>
        <w:rPr>
          <w:rFonts w:ascii="Arial" w:hAnsi="Arial"/>
          <w:snapToGrid w:val="0"/>
        </w:rPr>
        <w:t xml:space="preserve">  Código de Régimen Municipal. Naturaleza, creación, organización y funcionamiento de los municipios.</w:t>
      </w:r>
    </w:p>
    <w:p w:rsidR="00000000" w:rsidRDefault="001F7535">
      <w:pPr>
        <w:jc w:val="both"/>
        <w:rPr>
          <w:rFonts w:ascii="Arial" w:hAnsi="Arial"/>
          <w:snapToGrid w:val="0"/>
        </w:rPr>
      </w:pPr>
    </w:p>
    <w:p w:rsidR="00000000" w:rsidRDefault="001F7535">
      <w:pPr>
        <w:jc w:val="both"/>
        <w:rPr>
          <w:rFonts w:ascii="Arial" w:hAnsi="Arial"/>
          <w:b/>
          <w:snapToGrid w:val="0"/>
        </w:rPr>
      </w:pPr>
      <w:r>
        <w:rPr>
          <w:rFonts w:ascii="Arial" w:hAnsi="Arial"/>
          <w:snapToGrid w:val="0"/>
        </w:rPr>
        <w:lastRenderedPageBreak/>
        <w:t>-</w:t>
      </w:r>
      <w:r>
        <w:rPr>
          <w:rFonts w:ascii="Arial" w:hAnsi="Arial"/>
          <w:snapToGrid w:val="0"/>
        </w:rPr>
        <w:tab/>
      </w:r>
      <w:r>
        <w:rPr>
          <w:rFonts w:ascii="Arial" w:hAnsi="Arial"/>
          <w:b/>
          <w:snapToGrid w:val="0"/>
        </w:rPr>
        <w:t xml:space="preserve">Ley  9ª de 1989.  </w:t>
      </w:r>
      <w:r>
        <w:rPr>
          <w:rFonts w:ascii="Arial" w:hAnsi="Arial"/>
          <w:snapToGrid w:val="0"/>
        </w:rPr>
        <w:t>Constituye el primer esfuerzo legislativo para regu</w:t>
      </w:r>
      <w:r>
        <w:rPr>
          <w:rFonts w:ascii="Arial" w:hAnsi="Arial"/>
          <w:snapToGrid w:val="0"/>
        </w:rPr>
        <w:t>lar los procesos de expansión urbana, insertando conceptos esenciales tales como espacio público, así como instrumentos operativos para los procesos de renovación urbana, entre otros. Comúnmente se conoce como Ley de Reforma Urbana.</w:t>
      </w:r>
      <w:r>
        <w:rPr>
          <w:rFonts w:ascii="Arial" w:hAnsi="Arial"/>
          <w:b/>
          <w:snapToGrid w:val="0"/>
        </w:rPr>
        <w:t xml:space="preserve"> </w:t>
      </w:r>
    </w:p>
    <w:p w:rsidR="00000000" w:rsidRDefault="001F7535">
      <w:pPr>
        <w:jc w:val="both"/>
        <w:rPr>
          <w:rFonts w:ascii="Arial" w:hAnsi="Arial"/>
          <w:snapToGrid w:val="0"/>
        </w:rPr>
      </w:pPr>
    </w:p>
    <w:p w:rsidR="00000000" w:rsidRDefault="001F7535">
      <w:pPr>
        <w:jc w:val="both"/>
        <w:rPr>
          <w:rFonts w:ascii="Arial" w:hAnsi="Arial"/>
          <w:snapToGrid w:val="0"/>
        </w:rPr>
      </w:pPr>
      <w:r>
        <w:rPr>
          <w:rFonts w:ascii="Arial" w:hAnsi="Arial"/>
          <w:snapToGrid w:val="0"/>
        </w:rPr>
        <w:t>El articulado Constit</w:t>
      </w:r>
      <w:r>
        <w:rPr>
          <w:rFonts w:ascii="Arial" w:hAnsi="Arial"/>
          <w:snapToGrid w:val="0"/>
        </w:rPr>
        <w:t>ucional antes señalado condujo al desarrollo de leyes y decretos mediante los cuales se  han expedido reglamentaciones específicas para la planeación territorial, económica y social. De estas es preciso señalar las siguientes:</w:t>
      </w:r>
    </w:p>
    <w:p w:rsidR="00000000" w:rsidRDefault="001F7535">
      <w:pPr>
        <w:jc w:val="both"/>
        <w:rPr>
          <w:rFonts w:ascii="Arial" w:hAnsi="Arial"/>
          <w:snapToGrid w:val="0"/>
        </w:rPr>
      </w:pPr>
    </w:p>
    <w:p w:rsidR="00000000" w:rsidRDefault="001F7535">
      <w:pPr>
        <w:jc w:val="both"/>
        <w:rPr>
          <w:rFonts w:ascii="Arial" w:hAnsi="Arial"/>
          <w:snapToGrid w:val="0"/>
        </w:rPr>
      </w:pPr>
      <w:r>
        <w:rPr>
          <w:rFonts w:ascii="Arial" w:hAnsi="Arial"/>
          <w:snapToGrid w:val="0"/>
        </w:rPr>
        <w:t>-</w:t>
      </w:r>
      <w:r>
        <w:rPr>
          <w:rFonts w:ascii="Arial" w:hAnsi="Arial"/>
          <w:snapToGrid w:val="0"/>
        </w:rPr>
        <w:tab/>
      </w:r>
      <w:r>
        <w:rPr>
          <w:rFonts w:ascii="Arial" w:hAnsi="Arial"/>
          <w:b/>
          <w:snapToGrid w:val="0"/>
        </w:rPr>
        <w:t>Ley 3ª.  de  1991.</w:t>
      </w:r>
      <w:r>
        <w:rPr>
          <w:rFonts w:ascii="Arial" w:hAnsi="Arial"/>
          <w:snapToGrid w:val="0"/>
        </w:rPr>
        <w:t xml:space="preserve">  Organi</w:t>
      </w:r>
      <w:r>
        <w:rPr>
          <w:rFonts w:ascii="Arial" w:hAnsi="Arial"/>
          <w:snapToGrid w:val="0"/>
        </w:rPr>
        <w:t xml:space="preserve">za todo lo relacionado con la Vivienda de Interés Social (VIS), crea el Sistema Nacional de Vivienda de Interés Social y definen los aspectos inherentes a su ejecución, asistencia técnica y financiación. </w:t>
      </w:r>
    </w:p>
    <w:p w:rsidR="00000000" w:rsidRDefault="001F7535">
      <w:pPr>
        <w:jc w:val="both"/>
        <w:rPr>
          <w:rFonts w:ascii="Arial" w:hAnsi="Arial"/>
          <w:snapToGrid w:val="0"/>
        </w:rPr>
      </w:pPr>
    </w:p>
    <w:p w:rsidR="00000000" w:rsidRDefault="001F7535">
      <w:pPr>
        <w:jc w:val="both"/>
        <w:rPr>
          <w:rFonts w:ascii="Arial" w:hAnsi="Arial"/>
          <w:snapToGrid w:val="0"/>
        </w:rPr>
      </w:pPr>
      <w:r>
        <w:rPr>
          <w:rFonts w:ascii="Arial" w:hAnsi="Arial"/>
          <w:snapToGrid w:val="0"/>
        </w:rPr>
        <w:t>-</w:t>
      </w:r>
      <w:r>
        <w:rPr>
          <w:rFonts w:ascii="Arial" w:hAnsi="Arial"/>
          <w:snapToGrid w:val="0"/>
        </w:rPr>
        <w:tab/>
      </w:r>
      <w:r>
        <w:rPr>
          <w:rFonts w:ascii="Arial" w:hAnsi="Arial"/>
          <w:b/>
          <w:snapToGrid w:val="0"/>
        </w:rPr>
        <w:t xml:space="preserve">Ley 60  de  1993.  </w:t>
      </w:r>
      <w:r>
        <w:rPr>
          <w:rFonts w:ascii="Arial" w:hAnsi="Arial"/>
          <w:snapToGrid w:val="0"/>
        </w:rPr>
        <w:t>Recursos y competencias de la</w:t>
      </w:r>
      <w:r>
        <w:rPr>
          <w:rFonts w:ascii="Arial" w:hAnsi="Arial"/>
          <w:snapToGrid w:val="0"/>
        </w:rPr>
        <w:t>s Entidades del Estado. Regula la distribución de recursos y competencias de las entidades territoriales, situado fiscal, transferencias de los ingresos corrientes de la nación.</w:t>
      </w:r>
    </w:p>
    <w:p w:rsidR="00000000" w:rsidRDefault="001F7535">
      <w:pPr>
        <w:jc w:val="both"/>
        <w:rPr>
          <w:rFonts w:ascii="Arial" w:hAnsi="Arial"/>
          <w:snapToGrid w:val="0"/>
        </w:rPr>
      </w:pPr>
    </w:p>
    <w:p w:rsidR="00000000" w:rsidRDefault="001F7535">
      <w:pPr>
        <w:jc w:val="both"/>
        <w:rPr>
          <w:rFonts w:ascii="Arial" w:hAnsi="Arial"/>
          <w:i/>
          <w:snapToGrid w:val="0"/>
        </w:rPr>
      </w:pPr>
      <w:r>
        <w:rPr>
          <w:rFonts w:ascii="Arial" w:hAnsi="Arial"/>
          <w:snapToGrid w:val="0"/>
        </w:rPr>
        <w:t>-</w:t>
      </w:r>
      <w:r>
        <w:rPr>
          <w:rFonts w:ascii="Arial" w:hAnsi="Arial"/>
          <w:snapToGrid w:val="0"/>
        </w:rPr>
        <w:tab/>
      </w:r>
      <w:r>
        <w:rPr>
          <w:rFonts w:ascii="Arial" w:hAnsi="Arial"/>
          <w:b/>
          <w:snapToGrid w:val="0"/>
        </w:rPr>
        <w:t>Ley  99 de 1993.</w:t>
      </w:r>
      <w:r>
        <w:rPr>
          <w:rFonts w:ascii="Arial" w:hAnsi="Arial"/>
          <w:snapToGrid w:val="0"/>
        </w:rPr>
        <w:t xml:space="preserve"> Creó el Ministerio del Medio Ambiente y organizó el Sistem</w:t>
      </w:r>
      <w:r>
        <w:rPr>
          <w:rFonts w:ascii="Arial" w:hAnsi="Arial"/>
          <w:snapToGrid w:val="0"/>
        </w:rPr>
        <w:t xml:space="preserve">a Nacional Ambiental (SINA). En su artículo 65 señala: </w:t>
      </w:r>
      <w:r>
        <w:rPr>
          <w:rFonts w:ascii="Arial" w:hAnsi="Arial"/>
          <w:i/>
          <w:snapToGrid w:val="0"/>
        </w:rPr>
        <w:t>Dictar, dentro de los límites establecidos por la Ley, los reglamentos y las disposiciones superiores, las normas de ORDENAMIENTO TERRITORIAL y las regulaciones sobre el uso del suelo</w:t>
      </w:r>
      <w:r>
        <w:rPr>
          <w:rStyle w:val="Refdenotaalpie"/>
          <w:rFonts w:ascii="Arial" w:hAnsi="Arial"/>
        </w:rPr>
        <w:footnoteReference w:customMarkFollows="1" w:id="1"/>
        <w:t>1</w:t>
      </w:r>
      <w:r>
        <w:rPr>
          <w:rFonts w:ascii="Arial" w:hAnsi="Arial"/>
          <w:i/>
          <w:snapToGrid w:val="0"/>
        </w:rPr>
        <w:t>.</w:t>
      </w:r>
    </w:p>
    <w:p w:rsidR="00000000" w:rsidRDefault="001F7535">
      <w:pPr>
        <w:jc w:val="both"/>
        <w:rPr>
          <w:rFonts w:ascii="Arial" w:hAnsi="Arial"/>
          <w:snapToGrid w:val="0"/>
        </w:rPr>
      </w:pPr>
    </w:p>
    <w:p w:rsidR="00000000" w:rsidRDefault="001F7535">
      <w:pPr>
        <w:jc w:val="both"/>
        <w:rPr>
          <w:rFonts w:ascii="Arial" w:hAnsi="Arial"/>
          <w:snapToGrid w:val="0"/>
        </w:rPr>
      </w:pPr>
      <w:r>
        <w:rPr>
          <w:rFonts w:ascii="Arial" w:hAnsi="Arial"/>
          <w:snapToGrid w:val="0"/>
        </w:rPr>
        <w:t>-</w:t>
      </w:r>
      <w:r>
        <w:rPr>
          <w:rFonts w:ascii="Arial" w:hAnsi="Arial"/>
          <w:snapToGrid w:val="0"/>
        </w:rPr>
        <w:tab/>
      </w:r>
      <w:r>
        <w:rPr>
          <w:rFonts w:ascii="Arial" w:hAnsi="Arial"/>
          <w:b/>
          <w:snapToGrid w:val="0"/>
        </w:rPr>
        <w:t>Ley 134 de 1</w:t>
      </w:r>
      <w:r>
        <w:rPr>
          <w:rFonts w:ascii="Arial" w:hAnsi="Arial"/>
          <w:b/>
          <w:snapToGrid w:val="0"/>
        </w:rPr>
        <w:t xml:space="preserve">994.  </w:t>
      </w:r>
      <w:r>
        <w:rPr>
          <w:rFonts w:ascii="Arial" w:hAnsi="Arial"/>
          <w:snapToGrid w:val="0"/>
        </w:rPr>
        <w:t>Precisa los mecanismos de participación ciudadana y las normas fundamentales a partir de las cuales se rige la participación democrática de las organizaciones civiles.</w:t>
      </w:r>
      <w:r>
        <w:rPr>
          <w:rFonts w:ascii="Arial" w:hAnsi="Arial"/>
          <w:b/>
          <w:snapToGrid w:val="0"/>
        </w:rPr>
        <w:t xml:space="preserve"> </w:t>
      </w:r>
      <w:r>
        <w:rPr>
          <w:rFonts w:ascii="Arial" w:hAnsi="Arial"/>
          <w:snapToGrid w:val="0"/>
        </w:rPr>
        <w:tab/>
      </w:r>
    </w:p>
    <w:p w:rsidR="00000000" w:rsidRDefault="001F7535">
      <w:pPr>
        <w:jc w:val="both"/>
        <w:rPr>
          <w:rFonts w:ascii="Arial" w:hAnsi="Arial"/>
          <w:b/>
          <w:snapToGrid w:val="0"/>
        </w:rPr>
      </w:pPr>
    </w:p>
    <w:p w:rsidR="00000000" w:rsidRDefault="001F7535">
      <w:pPr>
        <w:jc w:val="both"/>
        <w:rPr>
          <w:rFonts w:ascii="Arial" w:hAnsi="Arial"/>
          <w:i/>
          <w:snapToGrid w:val="0"/>
        </w:rPr>
      </w:pPr>
      <w:r>
        <w:rPr>
          <w:rFonts w:ascii="Arial" w:hAnsi="Arial"/>
          <w:b/>
          <w:snapToGrid w:val="0"/>
        </w:rPr>
        <w:t>-</w:t>
      </w:r>
      <w:r>
        <w:rPr>
          <w:rFonts w:ascii="Arial" w:hAnsi="Arial"/>
          <w:b/>
          <w:snapToGrid w:val="0"/>
        </w:rPr>
        <w:tab/>
        <w:t>Ley 136 de 1994.</w:t>
      </w:r>
      <w:r>
        <w:rPr>
          <w:rFonts w:ascii="Arial" w:hAnsi="Arial"/>
          <w:snapToGrid w:val="0"/>
        </w:rPr>
        <w:t xml:space="preserve"> Define los principios generales sobre la organización y func</w:t>
      </w:r>
      <w:r>
        <w:rPr>
          <w:rFonts w:ascii="Arial" w:hAnsi="Arial"/>
          <w:snapToGrid w:val="0"/>
        </w:rPr>
        <w:t xml:space="preserve">ionamiento de los municipios, precisando que uno de los principales es el de </w:t>
      </w:r>
      <w:r>
        <w:rPr>
          <w:rFonts w:ascii="Arial" w:hAnsi="Arial"/>
          <w:i/>
          <w:snapToGrid w:val="0"/>
        </w:rPr>
        <w:t>ordenar el desarrollo de su territorio y construir las obras que demande el progreso municipal</w:t>
      </w:r>
      <w:r>
        <w:rPr>
          <w:rStyle w:val="Refdenotaalpie"/>
          <w:rFonts w:ascii="Arial" w:hAnsi="Arial"/>
        </w:rPr>
        <w:footnoteReference w:customMarkFollows="1" w:id="2"/>
        <w:t>2</w:t>
      </w:r>
      <w:r>
        <w:rPr>
          <w:rFonts w:ascii="Arial" w:hAnsi="Arial"/>
          <w:i/>
          <w:snapToGrid w:val="0"/>
        </w:rPr>
        <w:t xml:space="preserve">. </w:t>
      </w:r>
    </w:p>
    <w:p w:rsidR="00000000" w:rsidRDefault="001F7535">
      <w:pPr>
        <w:jc w:val="both"/>
        <w:rPr>
          <w:rFonts w:ascii="Arial" w:hAnsi="Arial"/>
          <w:i/>
          <w:snapToGrid w:val="0"/>
        </w:rPr>
      </w:pPr>
    </w:p>
    <w:p w:rsidR="00000000" w:rsidRDefault="001F7535">
      <w:pPr>
        <w:jc w:val="both"/>
        <w:rPr>
          <w:rFonts w:ascii="Arial" w:hAnsi="Arial"/>
          <w:snapToGrid w:val="0"/>
        </w:rPr>
      </w:pPr>
      <w:r>
        <w:rPr>
          <w:rFonts w:ascii="Arial" w:hAnsi="Arial"/>
          <w:snapToGrid w:val="0"/>
        </w:rPr>
        <w:t>-</w:t>
      </w:r>
      <w:r>
        <w:rPr>
          <w:rFonts w:ascii="Arial" w:hAnsi="Arial"/>
          <w:snapToGrid w:val="0"/>
        </w:rPr>
        <w:tab/>
      </w:r>
      <w:r>
        <w:rPr>
          <w:rFonts w:ascii="Arial" w:hAnsi="Arial"/>
          <w:b/>
          <w:snapToGrid w:val="0"/>
        </w:rPr>
        <w:t xml:space="preserve">Ley 142 de 1994. </w:t>
      </w:r>
      <w:r>
        <w:rPr>
          <w:rFonts w:ascii="Arial" w:hAnsi="Arial"/>
          <w:snapToGrid w:val="0"/>
        </w:rPr>
        <w:t xml:space="preserve"> Conocida como Ley del Régimen de los Servicios Públicos Domi</w:t>
      </w:r>
      <w:r>
        <w:rPr>
          <w:rFonts w:ascii="Arial" w:hAnsi="Arial"/>
          <w:snapToGrid w:val="0"/>
        </w:rPr>
        <w:t>ciliarios, regula la prestación de los servicios de acueducto, alcantarillado, aseo, energía eléctrica, distribución de gas combustible, telefonía pública básica conmutada y la telefonía local móvil en el sector rural, entre otros, servicios vitales para e</w:t>
      </w:r>
      <w:r>
        <w:rPr>
          <w:rFonts w:ascii="Arial" w:hAnsi="Arial"/>
          <w:snapToGrid w:val="0"/>
        </w:rPr>
        <w:t>l desarrollo de las comunidades urbanas y rurales.</w:t>
      </w:r>
    </w:p>
    <w:p w:rsidR="00000000" w:rsidRDefault="001F7535">
      <w:pPr>
        <w:jc w:val="both"/>
        <w:rPr>
          <w:rFonts w:ascii="Arial" w:hAnsi="Arial"/>
          <w:i/>
          <w:snapToGrid w:val="0"/>
        </w:rPr>
      </w:pPr>
    </w:p>
    <w:p w:rsidR="00000000" w:rsidRDefault="001F7535">
      <w:pPr>
        <w:jc w:val="both"/>
        <w:rPr>
          <w:rFonts w:ascii="Arial" w:hAnsi="Arial"/>
          <w:snapToGrid w:val="0"/>
        </w:rPr>
      </w:pPr>
      <w:r>
        <w:rPr>
          <w:rFonts w:ascii="Arial" w:hAnsi="Arial"/>
          <w:i/>
          <w:snapToGrid w:val="0"/>
        </w:rPr>
        <w:t>-</w:t>
      </w:r>
      <w:r>
        <w:rPr>
          <w:rFonts w:ascii="Arial" w:hAnsi="Arial"/>
          <w:snapToGrid w:val="0"/>
        </w:rPr>
        <w:tab/>
      </w:r>
      <w:r>
        <w:rPr>
          <w:rFonts w:ascii="Arial" w:hAnsi="Arial"/>
          <w:b/>
          <w:snapToGrid w:val="0"/>
        </w:rPr>
        <w:t>Ley 152 de 1994.</w:t>
      </w:r>
      <w:r>
        <w:rPr>
          <w:rFonts w:ascii="Arial" w:hAnsi="Arial"/>
          <w:snapToGrid w:val="0"/>
        </w:rPr>
        <w:t xml:space="preserve"> Denominada Estatuto Orgánico del Plan de Desarrollo, establece procedimientos y mecanismos para su elaboración, aprobación, ejecución, seguimiento, evaluación y control, siendo aplicabl</w:t>
      </w:r>
      <w:r>
        <w:rPr>
          <w:rFonts w:ascii="Arial" w:hAnsi="Arial"/>
          <w:snapToGrid w:val="0"/>
        </w:rPr>
        <w:t>e a la Nación, las entidades territoriales y los organismos públicos de todo orden.</w:t>
      </w:r>
    </w:p>
    <w:p w:rsidR="00000000" w:rsidRDefault="001F7535">
      <w:pPr>
        <w:jc w:val="both"/>
        <w:rPr>
          <w:rFonts w:ascii="Arial" w:hAnsi="Arial"/>
          <w:snapToGrid w:val="0"/>
        </w:rPr>
      </w:pPr>
      <w:r>
        <w:rPr>
          <w:rFonts w:ascii="Arial" w:hAnsi="Arial"/>
          <w:snapToGrid w:val="0"/>
        </w:rPr>
        <w:t xml:space="preserve"> </w:t>
      </w:r>
    </w:p>
    <w:p w:rsidR="00000000" w:rsidRDefault="001F7535">
      <w:pPr>
        <w:jc w:val="both"/>
        <w:rPr>
          <w:rFonts w:ascii="Arial" w:hAnsi="Arial"/>
          <w:i/>
          <w:snapToGrid w:val="0"/>
        </w:rPr>
      </w:pPr>
      <w:r>
        <w:rPr>
          <w:rFonts w:ascii="Arial" w:hAnsi="Arial"/>
          <w:snapToGrid w:val="0"/>
        </w:rPr>
        <w:lastRenderedPageBreak/>
        <w:t>-</w:t>
      </w:r>
      <w:r>
        <w:rPr>
          <w:rFonts w:ascii="Arial" w:hAnsi="Arial"/>
          <w:snapToGrid w:val="0"/>
        </w:rPr>
        <w:tab/>
      </w:r>
      <w:r>
        <w:rPr>
          <w:rFonts w:ascii="Arial" w:hAnsi="Arial"/>
          <w:b/>
          <w:snapToGrid w:val="0"/>
        </w:rPr>
        <w:t>Ley 388 de 1997.</w:t>
      </w:r>
      <w:r>
        <w:rPr>
          <w:rFonts w:ascii="Arial" w:hAnsi="Arial"/>
          <w:snapToGrid w:val="0"/>
        </w:rPr>
        <w:t xml:space="preserve"> Considerada como la Nueva Reforma Urbana, señala, dentro de sus objetivos, lo siguiente: Establecer los mecanismos que permitan al municipio, en ejerci</w:t>
      </w:r>
      <w:r>
        <w:rPr>
          <w:rFonts w:ascii="Arial" w:hAnsi="Arial"/>
          <w:snapToGrid w:val="0"/>
        </w:rPr>
        <w:t>cio de su autonomía, promover el ordenamiento de su territorio, el uso equitativo y racional del suelo, la preservación y defensa del patrimonio ecológico y cultural</w:t>
      </w:r>
      <w:r>
        <w:rPr>
          <w:rStyle w:val="Refdenotaalpie"/>
          <w:rFonts w:ascii="Arial" w:hAnsi="Arial"/>
        </w:rPr>
        <w:footnoteReference w:customMarkFollows="1" w:id="3"/>
        <w:t>3</w:t>
      </w:r>
      <w:r>
        <w:rPr>
          <w:rFonts w:ascii="Arial" w:hAnsi="Arial"/>
          <w:snapToGrid w:val="0"/>
        </w:rPr>
        <w:t>... Seguidamente define los principios que fundamentan el Ordenamiento Territorial: 1º. La</w:t>
      </w:r>
      <w:r>
        <w:rPr>
          <w:rFonts w:ascii="Arial" w:hAnsi="Arial"/>
          <w:snapToGrid w:val="0"/>
        </w:rPr>
        <w:t xml:space="preserve"> función social y ecológica de la propiedad; 2º. La prevalencia del interés general sobre el particular y, 3º., la distribución equitativa de las cargas y los beneficios.  </w:t>
      </w:r>
    </w:p>
    <w:p w:rsidR="00000000" w:rsidRDefault="001F7535">
      <w:pPr>
        <w:jc w:val="both"/>
        <w:rPr>
          <w:snapToGrid w:val="0"/>
        </w:rPr>
      </w:pPr>
    </w:p>
    <w:p w:rsidR="00000000" w:rsidRDefault="001F7535">
      <w:pPr>
        <w:jc w:val="both"/>
        <w:rPr>
          <w:rFonts w:ascii="Arial" w:hAnsi="Arial"/>
          <w:snapToGrid w:val="0"/>
        </w:rPr>
      </w:pPr>
      <w:r>
        <w:rPr>
          <w:rFonts w:ascii="Arial" w:hAnsi="Arial"/>
          <w:snapToGrid w:val="0"/>
        </w:rPr>
        <w:t>En el Capítulo II de la Ley se especifica el concepto de Ordenamiento Territorial,</w:t>
      </w:r>
      <w:r>
        <w:rPr>
          <w:rFonts w:ascii="Arial" w:hAnsi="Arial"/>
          <w:snapToGrid w:val="0"/>
        </w:rPr>
        <w:t xml:space="preserve"> entendiéndolo como un </w:t>
      </w:r>
      <w:r>
        <w:rPr>
          <w:rFonts w:ascii="Arial" w:hAnsi="Arial"/>
          <w:i/>
          <w:snapToGrid w:val="0"/>
        </w:rPr>
        <w:t xml:space="preserve">conjunto de acciones político - administrativas y de planificación concertadas, </w:t>
      </w:r>
      <w:r>
        <w:rPr>
          <w:rFonts w:ascii="Arial" w:hAnsi="Arial"/>
          <w:snapToGrid w:val="0"/>
        </w:rPr>
        <w:t xml:space="preserve">que complementan la planificación económica y social con la dimensión territorial de los centros urbanos. </w:t>
      </w:r>
    </w:p>
    <w:p w:rsidR="00000000" w:rsidRDefault="001F7535">
      <w:pPr>
        <w:jc w:val="both"/>
        <w:rPr>
          <w:rFonts w:ascii="Arial" w:hAnsi="Arial"/>
          <w:snapToGrid w:val="0"/>
        </w:rPr>
      </w:pPr>
    </w:p>
    <w:p w:rsidR="00000000" w:rsidRDefault="001F7535">
      <w:pPr>
        <w:jc w:val="both"/>
        <w:rPr>
          <w:rFonts w:ascii="Arial" w:hAnsi="Arial"/>
          <w:snapToGrid w:val="0"/>
        </w:rPr>
      </w:pPr>
      <w:r>
        <w:rPr>
          <w:rFonts w:ascii="Arial" w:hAnsi="Arial"/>
          <w:snapToGrid w:val="0"/>
        </w:rPr>
        <w:t>-</w:t>
      </w:r>
      <w:r>
        <w:rPr>
          <w:rFonts w:ascii="Arial" w:hAnsi="Arial"/>
          <w:snapToGrid w:val="0"/>
        </w:rPr>
        <w:tab/>
      </w:r>
      <w:r>
        <w:rPr>
          <w:rFonts w:ascii="Arial" w:hAnsi="Arial"/>
          <w:b/>
          <w:snapToGrid w:val="0"/>
        </w:rPr>
        <w:t>Decreto 879 de 1998.</w:t>
      </w:r>
      <w:r>
        <w:rPr>
          <w:rFonts w:ascii="Arial" w:hAnsi="Arial"/>
          <w:snapToGrid w:val="0"/>
        </w:rPr>
        <w:t xml:space="preserve"> Reglamenta disposicion</w:t>
      </w:r>
      <w:r>
        <w:rPr>
          <w:rFonts w:ascii="Arial" w:hAnsi="Arial"/>
          <w:snapToGrid w:val="0"/>
        </w:rPr>
        <w:t>es referentes al ordenamiento del territorio municipal y profundiza los aspectos metodológicos y de contenido relacionados con el E.O.T. Precisa igualmente aspectos asociados con trámites de orden procedimental, los cuales deben cumplirse para la aprobació</w:t>
      </w:r>
      <w:r>
        <w:rPr>
          <w:rFonts w:ascii="Arial" w:hAnsi="Arial"/>
          <w:snapToGrid w:val="0"/>
        </w:rPr>
        <w:t xml:space="preserve">n por parte de los respectivos Concejos Municipales o Distritales.    </w:t>
      </w:r>
    </w:p>
    <w:p w:rsidR="00000000" w:rsidRDefault="001F7535">
      <w:pPr>
        <w:jc w:val="both"/>
        <w:rPr>
          <w:rFonts w:ascii="Arial" w:hAnsi="Arial"/>
          <w:snapToGrid w:val="0"/>
        </w:rPr>
      </w:pPr>
    </w:p>
    <w:p w:rsidR="00000000" w:rsidRDefault="001F7535">
      <w:pPr>
        <w:jc w:val="both"/>
        <w:rPr>
          <w:rFonts w:ascii="Arial" w:hAnsi="Arial"/>
          <w:snapToGrid w:val="0"/>
        </w:rPr>
      </w:pPr>
      <w:r>
        <w:rPr>
          <w:rFonts w:ascii="Arial" w:hAnsi="Arial"/>
          <w:b/>
          <w:snapToGrid w:val="0"/>
        </w:rPr>
        <w:t>-</w:t>
      </w:r>
      <w:r>
        <w:rPr>
          <w:rFonts w:ascii="Arial" w:hAnsi="Arial"/>
          <w:b/>
          <w:snapToGrid w:val="0"/>
        </w:rPr>
        <w:tab/>
        <w:t xml:space="preserve">Decreto 1052 del 10 de Junio de 1998.  </w:t>
      </w:r>
      <w:r>
        <w:rPr>
          <w:rFonts w:ascii="Arial" w:hAnsi="Arial"/>
          <w:snapToGrid w:val="0"/>
        </w:rPr>
        <w:t>Establece disposiciones referentes a licencias de construcción y urbanismo, al ejercicio de la curadurías urbanas, y las sanciones urbanísticas</w:t>
      </w:r>
      <w:r>
        <w:rPr>
          <w:rFonts w:ascii="Arial" w:hAnsi="Arial"/>
          <w:snapToGrid w:val="0"/>
        </w:rPr>
        <w:t>.</w:t>
      </w:r>
    </w:p>
    <w:p w:rsidR="00000000" w:rsidRDefault="001F7535">
      <w:pPr>
        <w:jc w:val="both"/>
        <w:rPr>
          <w:rFonts w:ascii="Arial" w:hAnsi="Arial"/>
          <w:snapToGrid w:val="0"/>
        </w:rPr>
      </w:pPr>
      <w:r>
        <w:rPr>
          <w:rFonts w:ascii="Arial" w:hAnsi="Arial"/>
          <w:snapToGrid w:val="0"/>
        </w:rPr>
        <w:t xml:space="preserve"> </w:t>
      </w:r>
    </w:p>
    <w:p w:rsidR="00000000" w:rsidRDefault="001F7535">
      <w:pPr>
        <w:jc w:val="both"/>
        <w:rPr>
          <w:rFonts w:ascii="Arial" w:hAnsi="Arial"/>
          <w:b/>
          <w:snapToGrid w:val="0"/>
        </w:rPr>
      </w:pPr>
      <w:r>
        <w:rPr>
          <w:rFonts w:ascii="Arial" w:hAnsi="Arial"/>
          <w:b/>
          <w:snapToGrid w:val="0"/>
        </w:rPr>
        <w:t>-</w:t>
      </w:r>
      <w:r>
        <w:rPr>
          <w:rFonts w:ascii="Arial" w:hAnsi="Arial"/>
          <w:b/>
          <w:snapToGrid w:val="0"/>
        </w:rPr>
        <w:tab/>
        <w:t xml:space="preserve">Decreto 1420 del 24 de julio de 1998. </w:t>
      </w:r>
      <w:r>
        <w:rPr>
          <w:rFonts w:ascii="Arial" w:hAnsi="Arial"/>
          <w:snapToGrid w:val="0"/>
        </w:rPr>
        <w:t>Está orientado a señalar las normas, procedimientos, parámetros y criterios para la elaboración de los avalúos destinados a precisar los valores comerciales de los bienes inmuebles. Establece los conceptos de zon</w:t>
      </w:r>
      <w:r>
        <w:rPr>
          <w:rFonts w:ascii="Arial" w:hAnsi="Arial"/>
          <w:snapToGrid w:val="0"/>
        </w:rPr>
        <w:t>a o subzonas geoeconómicas homogéneas y áreas morfológicas homogéneas para la delimitación de las unidades de actuación urbanística, entre otros elementos</w:t>
      </w:r>
      <w:r>
        <w:rPr>
          <w:rFonts w:ascii="Arial" w:hAnsi="Arial"/>
          <w:b/>
          <w:snapToGrid w:val="0"/>
        </w:rPr>
        <w:t xml:space="preserve">  </w:t>
      </w:r>
    </w:p>
    <w:p w:rsidR="00000000" w:rsidRDefault="001F7535">
      <w:pPr>
        <w:jc w:val="both"/>
        <w:rPr>
          <w:rFonts w:ascii="Arial" w:hAnsi="Arial"/>
          <w:b/>
          <w:snapToGrid w:val="0"/>
        </w:rPr>
      </w:pPr>
    </w:p>
    <w:p w:rsidR="00000000" w:rsidRDefault="001F7535">
      <w:pPr>
        <w:jc w:val="both"/>
        <w:rPr>
          <w:rFonts w:ascii="Arial" w:hAnsi="Arial"/>
          <w:snapToGrid w:val="0"/>
        </w:rPr>
      </w:pPr>
      <w:r>
        <w:rPr>
          <w:rFonts w:ascii="Arial" w:hAnsi="Arial"/>
          <w:b/>
          <w:snapToGrid w:val="0"/>
        </w:rPr>
        <w:t>-</w:t>
      </w:r>
      <w:r>
        <w:rPr>
          <w:rFonts w:ascii="Arial" w:hAnsi="Arial"/>
          <w:b/>
          <w:snapToGrid w:val="0"/>
        </w:rPr>
        <w:tab/>
        <w:t xml:space="preserve">Decreto 1504 del 4 de agosto de 1998.  </w:t>
      </w:r>
      <w:r>
        <w:rPr>
          <w:rFonts w:ascii="Arial" w:hAnsi="Arial"/>
          <w:snapToGrid w:val="0"/>
        </w:rPr>
        <w:t>Señala directrices asociadas con el manejo del espacio pú</w:t>
      </w:r>
      <w:r>
        <w:rPr>
          <w:rFonts w:ascii="Arial" w:hAnsi="Arial"/>
          <w:snapToGrid w:val="0"/>
        </w:rPr>
        <w:t>blico en los planes de ordenamiento territorial, cuyo texto facilita la adopción de políticas sobre este  importante aspecto en los municipios y distritos..</w:t>
      </w:r>
    </w:p>
    <w:p w:rsidR="00000000" w:rsidRDefault="001F7535">
      <w:pPr>
        <w:jc w:val="both"/>
        <w:rPr>
          <w:rFonts w:ascii="Arial" w:hAnsi="Arial"/>
          <w:snapToGrid w:val="0"/>
        </w:rPr>
      </w:pPr>
      <w:r>
        <w:rPr>
          <w:rFonts w:ascii="Arial" w:hAnsi="Arial"/>
          <w:snapToGrid w:val="0"/>
        </w:rPr>
        <w:t xml:space="preserve"> </w:t>
      </w:r>
    </w:p>
    <w:p w:rsidR="00000000" w:rsidRDefault="001F7535">
      <w:pPr>
        <w:jc w:val="both"/>
        <w:rPr>
          <w:rFonts w:ascii="Arial" w:hAnsi="Arial"/>
          <w:b/>
          <w:snapToGrid w:val="0"/>
        </w:rPr>
      </w:pPr>
      <w:r>
        <w:rPr>
          <w:rFonts w:ascii="Arial" w:hAnsi="Arial"/>
          <w:b/>
          <w:snapToGrid w:val="0"/>
        </w:rPr>
        <w:t>-</w:t>
      </w:r>
      <w:r>
        <w:rPr>
          <w:rFonts w:ascii="Arial" w:hAnsi="Arial"/>
          <w:b/>
          <w:snapToGrid w:val="0"/>
        </w:rPr>
        <w:tab/>
        <w:t xml:space="preserve">Decreto 1507 del 4 de agosto de 1998.  </w:t>
      </w:r>
      <w:r>
        <w:rPr>
          <w:rFonts w:ascii="Arial" w:hAnsi="Arial"/>
          <w:snapToGrid w:val="0"/>
        </w:rPr>
        <w:t>Establece disposiciones encaminadas a reglamentar la for</w:t>
      </w:r>
      <w:r>
        <w:rPr>
          <w:rFonts w:ascii="Arial" w:hAnsi="Arial"/>
          <w:snapToGrid w:val="0"/>
        </w:rPr>
        <w:t>mulación de los Planes Parciales y las Unidades de Actuación Urbanística contenidos en la Ley 388 de 1997.</w:t>
      </w:r>
      <w:r>
        <w:rPr>
          <w:rFonts w:ascii="Arial" w:hAnsi="Arial"/>
          <w:b/>
          <w:snapToGrid w:val="0"/>
        </w:rPr>
        <w:t xml:space="preserve">  </w:t>
      </w:r>
    </w:p>
    <w:p w:rsidR="00000000" w:rsidRDefault="001F7535">
      <w:pPr>
        <w:jc w:val="both"/>
        <w:rPr>
          <w:rFonts w:ascii="Arial" w:hAnsi="Arial"/>
          <w:b/>
          <w:snapToGrid w:val="0"/>
        </w:rPr>
      </w:pPr>
    </w:p>
    <w:p w:rsidR="00000000" w:rsidRDefault="001F7535">
      <w:pPr>
        <w:jc w:val="both"/>
        <w:rPr>
          <w:rFonts w:ascii="Arial" w:hAnsi="Arial"/>
          <w:snapToGrid w:val="0"/>
        </w:rPr>
      </w:pPr>
      <w:r>
        <w:rPr>
          <w:rFonts w:ascii="Arial" w:hAnsi="Arial"/>
          <w:b/>
          <w:snapToGrid w:val="0"/>
        </w:rPr>
        <w:t>-</w:t>
      </w:r>
      <w:r>
        <w:rPr>
          <w:rFonts w:ascii="Arial" w:hAnsi="Arial"/>
          <w:b/>
          <w:snapToGrid w:val="0"/>
        </w:rPr>
        <w:tab/>
        <w:t xml:space="preserve">Decreto 1599 del 6 de agosto de 1998.  </w:t>
      </w:r>
      <w:r>
        <w:rPr>
          <w:rFonts w:ascii="Arial" w:hAnsi="Arial"/>
          <w:snapToGrid w:val="0"/>
        </w:rPr>
        <w:t xml:space="preserve">Desarrolla aspectos asociados con disposiciones referentes a la participación por plusvalía de que trata </w:t>
      </w:r>
      <w:r>
        <w:rPr>
          <w:rFonts w:ascii="Arial" w:hAnsi="Arial"/>
          <w:snapToGrid w:val="0"/>
        </w:rPr>
        <w:t>la Ley 388 de 1997.</w:t>
      </w:r>
    </w:p>
    <w:p w:rsidR="00000000" w:rsidRDefault="001F7535">
      <w:pPr>
        <w:rPr>
          <w:lang w:val="es-ES_tradnl"/>
        </w:rPr>
      </w:pPr>
    </w:p>
    <w:p w:rsidR="00000000" w:rsidRDefault="001F7535">
      <w:pPr>
        <w:jc w:val="both"/>
        <w:rPr>
          <w:rFonts w:ascii="Arial" w:hAnsi="Arial"/>
          <w:b/>
          <w:snapToGrid w:val="0"/>
        </w:rPr>
      </w:pPr>
      <w:r>
        <w:rPr>
          <w:rFonts w:ascii="Arial" w:hAnsi="Arial"/>
          <w:b/>
          <w:snapToGrid w:val="0"/>
        </w:rPr>
        <w:lastRenderedPageBreak/>
        <w:t>-</w:t>
      </w:r>
      <w:r>
        <w:rPr>
          <w:rFonts w:ascii="Arial" w:hAnsi="Arial"/>
          <w:b/>
          <w:snapToGrid w:val="0"/>
        </w:rPr>
        <w:tab/>
        <w:t xml:space="preserve">Ley 151 de 1998. </w:t>
      </w:r>
      <w:r>
        <w:rPr>
          <w:rFonts w:ascii="Arial" w:hAnsi="Arial"/>
          <w:snapToGrid w:val="0"/>
        </w:rPr>
        <w:t>Establece normas para los proyectos que demanden zonas receptoras generadoras de derechos de construcción.</w:t>
      </w:r>
      <w:r>
        <w:rPr>
          <w:rFonts w:ascii="Arial" w:hAnsi="Arial"/>
          <w:b/>
          <w:snapToGrid w:val="0"/>
        </w:rPr>
        <w:t xml:space="preserve">  </w:t>
      </w:r>
    </w:p>
    <w:p w:rsidR="00000000" w:rsidRDefault="001F7535">
      <w:pPr>
        <w:jc w:val="both"/>
        <w:rPr>
          <w:rFonts w:ascii="Arial" w:hAnsi="Arial"/>
          <w:b/>
          <w:snapToGrid w:val="0"/>
        </w:rPr>
      </w:pPr>
    </w:p>
    <w:p w:rsidR="00000000" w:rsidRDefault="001F7535">
      <w:pPr>
        <w:jc w:val="both"/>
        <w:rPr>
          <w:lang w:val="es-ES_tradnl"/>
        </w:rPr>
      </w:pPr>
      <w:r>
        <w:rPr>
          <w:rFonts w:ascii="Arial" w:hAnsi="Arial"/>
          <w:b/>
          <w:snapToGrid w:val="0"/>
        </w:rPr>
        <w:t>-</w:t>
      </w:r>
      <w:r>
        <w:rPr>
          <w:rFonts w:ascii="Arial" w:hAnsi="Arial"/>
          <w:b/>
          <w:snapToGrid w:val="0"/>
        </w:rPr>
        <w:tab/>
        <w:t xml:space="preserve">Ley 617 del 2000.  </w:t>
      </w:r>
      <w:r>
        <w:rPr>
          <w:rFonts w:ascii="Arial" w:hAnsi="Arial"/>
          <w:snapToGrid w:val="0"/>
        </w:rPr>
        <w:t xml:space="preserve">Reforma parcial de la Ley 136 de 1994 y la Ley Orgánica del Presupuesto, mediante la </w:t>
      </w:r>
      <w:r>
        <w:rPr>
          <w:rFonts w:ascii="Arial" w:hAnsi="Arial"/>
          <w:snapToGrid w:val="0"/>
        </w:rPr>
        <w:t>cual se disponen nuevas categorías de municipios y se dictan normas para la racionalización del gasto público nacional.</w:t>
      </w:r>
    </w:p>
    <w:p w:rsidR="00000000" w:rsidRDefault="001F7535">
      <w:pPr>
        <w:rPr>
          <w:lang w:val="es-ES_tradnl"/>
        </w:rPr>
      </w:pPr>
    </w:p>
    <w:p w:rsidR="00000000" w:rsidRDefault="001F7535">
      <w:pPr>
        <w:pStyle w:val="Textoindependiente"/>
      </w:pPr>
      <w:r>
        <w:t xml:space="preserve">En lo que respecta al marco legislativo ambiental se encuentran, además de las señaladas, las siguientes: </w:t>
      </w:r>
    </w:p>
    <w:p w:rsidR="00000000" w:rsidRDefault="001F7535">
      <w:pPr>
        <w:jc w:val="both"/>
        <w:rPr>
          <w:rFonts w:ascii="Arial" w:hAnsi="Arial"/>
          <w:lang w:val="es-ES_tradnl"/>
        </w:rPr>
      </w:pPr>
    </w:p>
    <w:p w:rsidR="00000000" w:rsidRDefault="001F7535" w:rsidP="001F7535">
      <w:pPr>
        <w:numPr>
          <w:ilvl w:val="0"/>
          <w:numId w:val="79"/>
        </w:numPr>
        <w:jc w:val="both"/>
        <w:rPr>
          <w:rFonts w:ascii="Arial" w:hAnsi="Arial"/>
          <w:lang w:val="es-ES_tradnl"/>
        </w:rPr>
      </w:pPr>
      <w:r>
        <w:rPr>
          <w:rFonts w:ascii="Arial" w:hAnsi="Arial"/>
          <w:lang w:val="es-ES_tradnl"/>
        </w:rPr>
        <w:t>Decreto 2278 de 1953, sobre</w:t>
      </w:r>
      <w:r>
        <w:rPr>
          <w:rFonts w:ascii="Arial" w:hAnsi="Arial"/>
          <w:lang w:val="es-ES_tradnl"/>
        </w:rPr>
        <w:t xml:space="preserve"> Manejo de Bosques.</w:t>
      </w:r>
    </w:p>
    <w:p w:rsidR="00000000" w:rsidRDefault="001F7535" w:rsidP="001F7535">
      <w:pPr>
        <w:numPr>
          <w:ilvl w:val="0"/>
          <w:numId w:val="79"/>
        </w:numPr>
        <w:jc w:val="both"/>
        <w:rPr>
          <w:rFonts w:ascii="Arial" w:hAnsi="Arial"/>
          <w:lang w:val="es-ES_tradnl"/>
        </w:rPr>
      </w:pPr>
      <w:r>
        <w:rPr>
          <w:rFonts w:ascii="Arial" w:hAnsi="Arial"/>
          <w:lang w:val="es-ES_tradnl"/>
        </w:rPr>
        <w:t>Decreto 622 de 1977, Sistema de Parques Nacionales</w:t>
      </w:r>
    </w:p>
    <w:p w:rsidR="00000000" w:rsidRDefault="001F7535" w:rsidP="001F7535">
      <w:pPr>
        <w:numPr>
          <w:ilvl w:val="0"/>
          <w:numId w:val="79"/>
        </w:numPr>
        <w:jc w:val="both"/>
        <w:rPr>
          <w:rFonts w:ascii="Arial" w:hAnsi="Arial"/>
          <w:lang w:val="es-ES_tradnl"/>
        </w:rPr>
      </w:pPr>
      <w:r>
        <w:rPr>
          <w:rFonts w:ascii="Arial" w:hAnsi="Arial"/>
          <w:lang w:val="es-ES_tradnl"/>
        </w:rPr>
        <w:t>Decreto 1681 de 1978, Manejo de recursos hidrobiológicos</w:t>
      </w:r>
    </w:p>
    <w:p w:rsidR="00000000" w:rsidRDefault="001F7535" w:rsidP="001F7535">
      <w:pPr>
        <w:numPr>
          <w:ilvl w:val="0"/>
          <w:numId w:val="79"/>
        </w:numPr>
        <w:jc w:val="both"/>
        <w:rPr>
          <w:rFonts w:ascii="Arial" w:hAnsi="Arial"/>
          <w:lang w:val="es-ES_tradnl"/>
        </w:rPr>
      </w:pPr>
      <w:r>
        <w:rPr>
          <w:rFonts w:ascii="Arial" w:hAnsi="Arial"/>
          <w:lang w:val="es-ES_tradnl"/>
        </w:rPr>
        <w:t>Decreto 2857 de 1981, Cuencas hidrográficas.</w:t>
      </w:r>
    </w:p>
    <w:p w:rsidR="00000000" w:rsidRDefault="001F7535" w:rsidP="001F7535">
      <w:pPr>
        <w:numPr>
          <w:ilvl w:val="0"/>
          <w:numId w:val="79"/>
        </w:numPr>
        <w:jc w:val="both"/>
        <w:rPr>
          <w:rFonts w:ascii="Arial" w:hAnsi="Arial"/>
          <w:lang w:val="es-ES_tradnl"/>
        </w:rPr>
      </w:pPr>
      <w:r>
        <w:rPr>
          <w:rFonts w:ascii="Arial" w:hAnsi="Arial"/>
          <w:lang w:val="es-ES_tradnl"/>
        </w:rPr>
        <w:t>Decreto 2655 de 1981, Código de Minas.</w:t>
      </w:r>
    </w:p>
    <w:p w:rsidR="00000000" w:rsidRDefault="001F7535" w:rsidP="001F7535">
      <w:pPr>
        <w:numPr>
          <w:ilvl w:val="0"/>
          <w:numId w:val="79"/>
        </w:numPr>
        <w:jc w:val="both"/>
        <w:rPr>
          <w:rFonts w:ascii="Arial" w:hAnsi="Arial"/>
          <w:lang w:val="es-ES_tradnl"/>
        </w:rPr>
      </w:pPr>
      <w:r>
        <w:rPr>
          <w:rFonts w:ascii="Arial" w:hAnsi="Arial"/>
          <w:lang w:val="es-ES_tradnl"/>
        </w:rPr>
        <w:t xml:space="preserve">Ley 37 de 1989, Plan Nacional de Desarrollo </w:t>
      </w:r>
      <w:r>
        <w:rPr>
          <w:rFonts w:ascii="Arial" w:hAnsi="Arial"/>
          <w:lang w:val="es-ES_tradnl"/>
        </w:rPr>
        <w:t>Forestal</w:t>
      </w:r>
    </w:p>
    <w:p w:rsidR="00000000" w:rsidRDefault="001F7535" w:rsidP="001F7535">
      <w:pPr>
        <w:numPr>
          <w:ilvl w:val="0"/>
          <w:numId w:val="79"/>
        </w:numPr>
        <w:jc w:val="both"/>
        <w:rPr>
          <w:rFonts w:ascii="Arial" w:hAnsi="Arial"/>
          <w:lang w:val="es-ES_tradnl"/>
        </w:rPr>
      </w:pPr>
      <w:r>
        <w:rPr>
          <w:rFonts w:ascii="Arial" w:hAnsi="Arial"/>
          <w:lang w:val="es-ES_tradnl"/>
        </w:rPr>
        <w:t>Decreto 1974 de 1989, Recursos Naturales Renovables.</w:t>
      </w:r>
    </w:p>
    <w:p w:rsidR="00000000" w:rsidRDefault="001F7535" w:rsidP="001F7535">
      <w:pPr>
        <w:numPr>
          <w:ilvl w:val="0"/>
          <w:numId w:val="79"/>
        </w:numPr>
        <w:jc w:val="both"/>
        <w:rPr>
          <w:rFonts w:ascii="Arial" w:hAnsi="Arial"/>
          <w:lang w:val="es-ES_tradnl"/>
        </w:rPr>
      </w:pPr>
      <w:r>
        <w:rPr>
          <w:rFonts w:ascii="Arial" w:hAnsi="Arial"/>
          <w:lang w:val="es-ES_tradnl"/>
        </w:rPr>
        <w:t>Ley 162 de 1994, Convenio Internacional sobre diversidad biológica.</w:t>
      </w:r>
    </w:p>
    <w:p w:rsidR="00000000" w:rsidRDefault="001F7535" w:rsidP="001F7535">
      <w:pPr>
        <w:numPr>
          <w:ilvl w:val="0"/>
          <w:numId w:val="79"/>
        </w:numPr>
        <w:jc w:val="both"/>
        <w:rPr>
          <w:rFonts w:ascii="Arial" w:hAnsi="Arial"/>
          <w:lang w:val="es-ES_tradnl"/>
        </w:rPr>
      </w:pPr>
      <w:r>
        <w:rPr>
          <w:rFonts w:ascii="Arial" w:hAnsi="Arial"/>
          <w:lang w:val="es-ES_tradnl"/>
        </w:rPr>
        <w:t>Decreto 1743 de 1994, sobre Educación Ambiental</w:t>
      </w:r>
    </w:p>
    <w:p w:rsidR="00000000" w:rsidRDefault="001F7535" w:rsidP="001F7535">
      <w:pPr>
        <w:numPr>
          <w:ilvl w:val="0"/>
          <w:numId w:val="79"/>
        </w:numPr>
        <w:jc w:val="both"/>
        <w:rPr>
          <w:rFonts w:ascii="Arial" w:hAnsi="Arial"/>
          <w:lang w:val="es-ES_tradnl"/>
        </w:rPr>
      </w:pPr>
      <w:r>
        <w:rPr>
          <w:rFonts w:ascii="Arial" w:hAnsi="Arial"/>
          <w:lang w:val="es-ES_tradnl"/>
        </w:rPr>
        <w:t>Decreto 1753 de 1994, sobre Prevención y Control de Impactos Ambientales</w:t>
      </w:r>
    </w:p>
    <w:p w:rsidR="00000000" w:rsidRDefault="001F7535" w:rsidP="001F7535">
      <w:pPr>
        <w:numPr>
          <w:ilvl w:val="0"/>
          <w:numId w:val="79"/>
        </w:numPr>
        <w:jc w:val="both"/>
        <w:rPr>
          <w:rFonts w:ascii="Arial" w:hAnsi="Arial"/>
          <w:lang w:val="es-ES_tradnl"/>
        </w:rPr>
      </w:pPr>
      <w:r>
        <w:rPr>
          <w:rFonts w:ascii="Arial" w:hAnsi="Arial"/>
          <w:lang w:val="es-ES_tradnl"/>
        </w:rPr>
        <w:t>Ley 1</w:t>
      </w:r>
      <w:r>
        <w:rPr>
          <w:rFonts w:ascii="Arial" w:hAnsi="Arial"/>
          <w:lang w:val="es-ES_tradnl"/>
        </w:rPr>
        <w:t xml:space="preserve">64 de 1994, Convenio internacional sobre cambio climático. </w:t>
      </w:r>
    </w:p>
    <w:p w:rsidR="00000000" w:rsidRDefault="001F7535">
      <w:pPr>
        <w:rPr>
          <w:lang w:val="es-ES_tradnl"/>
        </w:rPr>
      </w:pPr>
    </w:p>
    <w:p w:rsidR="00000000" w:rsidRDefault="001F7535">
      <w:pPr>
        <w:rPr>
          <w:rFonts w:ascii="Arial" w:hAnsi="Arial"/>
          <w:lang w:val="es-ES_tradnl"/>
        </w:rPr>
      </w:pPr>
      <w:r>
        <w:rPr>
          <w:rFonts w:ascii="Arial" w:hAnsi="Arial"/>
          <w:lang w:val="es-ES_tradnl"/>
        </w:rPr>
        <w:t>En el área cultural se encuentran las siguientes normas:</w:t>
      </w:r>
    </w:p>
    <w:p w:rsidR="00000000" w:rsidRDefault="001F7535">
      <w:pPr>
        <w:rPr>
          <w:rFonts w:ascii="Arial" w:hAnsi="Arial"/>
          <w:lang w:val="es-ES_tradnl"/>
        </w:rPr>
      </w:pPr>
    </w:p>
    <w:p w:rsidR="00000000" w:rsidRDefault="001F7535" w:rsidP="001F7535">
      <w:pPr>
        <w:numPr>
          <w:ilvl w:val="0"/>
          <w:numId w:val="80"/>
        </w:numPr>
        <w:rPr>
          <w:rFonts w:ascii="Arial" w:hAnsi="Arial"/>
          <w:lang w:val="es-ES_tradnl"/>
        </w:rPr>
      </w:pPr>
      <w:r>
        <w:rPr>
          <w:rFonts w:ascii="Arial" w:hAnsi="Arial"/>
          <w:lang w:val="es-ES_tradnl"/>
        </w:rPr>
        <w:t>Ley 163 de 1959 y decreto 164 de 1963, sobre patrimonio cultural.</w:t>
      </w:r>
    </w:p>
    <w:p w:rsidR="00000000" w:rsidRDefault="001F7535" w:rsidP="001F7535">
      <w:pPr>
        <w:numPr>
          <w:ilvl w:val="0"/>
          <w:numId w:val="80"/>
        </w:numPr>
        <w:rPr>
          <w:rFonts w:ascii="Arial" w:hAnsi="Arial"/>
          <w:lang w:val="es-ES_tradnl"/>
        </w:rPr>
      </w:pPr>
      <w:r>
        <w:rPr>
          <w:rFonts w:ascii="Arial" w:hAnsi="Arial"/>
          <w:lang w:val="es-ES_tradnl"/>
        </w:rPr>
        <w:t>Decreto 1715 de 1978, sobre manejo de zonas paisajísticas</w:t>
      </w:r>
    </w:p>
    <w:p w:rsidR="00000000" w:rsidRDefault="001F7535" w:rsidP="001F7535">
      <w:pPr>
        <w:numPr>
          <w:ilvl w:val="0"/>
          <w:numId w:val="80"/>
        </w:numPr>
        <w:rPr>
          <w:lang w:val="es-ES_tradnl"/>
        </w:rPr>
      </w:pPr>
      <w:r>
        <w:rPr>
          <w:rFonts w:ascii="Arial" w:hAnsi="Arial"/>
          <w:lang w:val="es-ES_tradnl"/>
        </w:rPr>
        <w:t>Ley 397 de 19</w:t>
      </w:r>
      <w:r>
        <w:rPr>
          <w:rFonts w:ascii="Arial" w:hAnsi="Arial"/>
          <w:lang w:val="es-ES_tradnl"/>
        </w:rPr>
        <w:t xml:space="preserve">97, Protección, valoración y difusión del patrimonio cultural. </w:t>
      </w:r>
    </w:p>
    <w:p w:rsidR="00000000" w:rsidRDefault="001F7535">
      <w:pPr>
        <w:rPr>
          <w:lang w:val="es-ES_tradnl"/>
        </w:rPr>
      </w:pPr>
    </w:p>
    <w:p w:rsidR="00000000" w:rsidRDefault="001F7535">
      <w:pPr>
        <w:rPr>
          <w:lang w:val="es-ES_tradnl"/>
        </w:rPr>
      </w:pPr>
    </w:p>
    <w:p w:rsidR="00000000" w:rsidRDefault="001F7535" w:rsidP="001F7535">
      <w:pPr>
        <w:pStyle w:val="Textoindependiente"/>
        <w:numPr>
          <w:ilvl w:val="1"/>
          <w:numId w:val="21"/>
        </w:numPr>
        <w:jc w:val="left"/>
      </w:pPr>
      <w:r>
        <w:t>CONTEXTO HISTÓRICO.</w:t>
      </w:r>
    </w:p>
    <w:p w:rsidR="00000000" w:rsidRDefault="001F7535">
      <w:pPr>
        <w:pStyle w:val="Textoindependiente"/>
        <w:jc w:val="left"/>
      </w:pPr>
    </w:p>
    <w:p w:rsidR="00000000" w:rsidRDefault="001F7535">
      <w:pPr>
        <w:pStyle w:val="Textoindependiente"/>
      </w:pPr>
      <w:r>
        <w:t>De acuerdo con las investigaciones históricas consultadas, el territorio donde se encuentra el municipio de Juan de Acosta no contó con asentamientos indígenas, pese a q</w:t>
      </w:r>
      <w:r>
        <w:t>ue la región nor-occidental del Departamento fue habitada por las tribus Mocaná, pero estos, debido a la situación que presentaban los desbordes de los arroyos en invierno, prefirieron buscar zonas altas aledañas.</w:t>
      </w:r>
    </w:p>
    <w:p w:rsidR="00000000" w:rsidRDefault="001F7535">
      <w:pPr>
        <w:pStyle w:val="Textoindependiente"/>
      </w:pPr>
    </w:p>
    <w:p w:rsidR="00000000" w:rsidRDefault="001F7535">
      <w:pPr>
        <w:pStyle w:val="Textoindependiente"/>
      </w:pPr>
      <w:r>
        <w:t>Sobre el origen del poblado y su nombre e</w:t>
      </w:r>
      <w:r>
        <w:t>xisten dos versiones básicas que son presentadas por Andrés Benito Revollo en su Geografía del Departamento de Barranquilla; la del General Juan José Nieto quién señala que este comenzó a formarse en 1606 en la hacienda del español procedente de Vizcaya Do</w:t>
      </w:r>
      <w:r>
        <w:t>n Juan de Acosta, la cual fue saqueada por prófugos españoles que llegaron hasta la población, penetrando por Santa Verónica, ocultándose allí por cierto tiempo y más tarde en 1815 por él ejercito español; la que señala que estos terrenos fueron cedidos in</w:t>
      </w:r>
      <w:r>
        <w:t xml:space="preserve">icialmente por la corona española a un señor llamado Alonso de Mendoza en </w:t>
      </w:r>
      <w:r>
        <w:lastRenderedPageBreak/>
        <w:t>octubre de 1559, pasando posteriormente a diferentes dueños (Fernando de Padilla, Juan Gutiérrez de Cepeda, Diego Lobo (párroco de Turbará) Andrés de San Juan, Francisco de Gañizares</w:t>
      </w:r>
      <w:r>
        <w:t xml:space="preserve"> y José Pérez Orozco) hasta que entre 1718 y 1727 fueron adquiridos en subasta pública por Don Andrés San Juan.  Su nombre más antiguo fue San Juan Bautista de la Costa.  Los nombres de los posibles fundadores y su posición cerca de la costa dieron lugar s</w:t>
      </w:r>
      <w:r>
        <w:t>eguramente a su nombre actual.</w:t>
      </w:r>
    </w:p>
    <w:p w:rsidR="00000000" w:rsidRDefault="001F7535">
      <w:pPr>
        <w:pStyle w:val="Textoindependiente"/>
      </w:pPr>
    </w:p>
    <w:p w:rsidR="00000000" w:rsidRDefault="001F7535">
      <w:pPr>
        <w:pStyle w:val="Textoindependiente"/>
      </w:pPr>
      <w:r>
        <w:t>En 1857 Juan de Acosta es erigida como Distrito Municipal, pero en 1885 pasó a ser   corregimiento de Tubará, iniciándose así, de acuerdo con Osiris Hernández Molina en su documentada obra: "Comienza la lucha por su autonomí</w:t>
      </w:r>
      <w:r>
        <w:t>a territorial administrativa, social, económica y política”, hasta que en 1892, después de una gran lucha y gestión por personas oriundas de la región, el 20 de Agosto de 1892 mediante la Ordenanza 055 de la Asamblea de Bolívar se convirtió en Municipio.</w:t>
      </w:r>
    </w:p>
    <w:p w:rsidR="00000000" w:rsidRDefault="001F7535">
      <w:pPr>
        <w:pStyle w:val="Textoindependiente"/>
      </w:pPr>
    </w:p>
    <w:p w:rsidR="00000000" w:rsidRDefault="001F7535">
      <w:pPr>
        <w:pStyle w:val="Textoindependiente"/>
      </w:pPr>
      <w:r>
        <w:t>Juan de Acosta es considerado el municipio más español del Departamento del Atlántico, debido a que el colonizador español trajo consigo a su propia gente, aproximadamente 20 familias que tomaron asiento en la parte baja, desarrollando cultivos de algodón,</w:t>
      </w:r>
      <w:r>
        <w:t xml:space="preserve"> maíz y yuca, la cual se conserva en la cabecera municipal, presentándose predominio de raza negra en San José de Saco e inmigrantes de variado origen en San José de Saco, Santa Verónica y Chorrera.</w:t>
      </w:r>
    </w:p>
    <w:p w:rsidR="00000000" w:rsidRDefault="001F7535">
      <w:pPr>
        <w:pStyle w:val="Textoindependiente"/>
      </w:pPr>
    </w:p>
    <w:p w:rsidR="00000000" w:rsidRDefault="001F7535">
      <w:pPr>
        <w:pStyle w:val="Textoindependiente"/>
      </w:pPr>
      <w:r>
        <w:t>Pese a la cercanía de la zona costera desde el momento q</w:t>
      </w:r>
      <w:r>
        <w:t xml:space="preserve">ue fue definido como Municipio, es poco su desarrollo a lo largo del siglo XX; así mismo, su crecimiento demográfico es lento como se verá en el acápite población, por lo que se considera que hubo un gran olvido de estos pueblos, hasta 1937.  En este año, </w:t>
      </w:r>
      <w:r>
        <w:t>las  playas de Santa Verónica van adquiriendo importancia como atracción turística, lo cual favorece el crecimiento de esta localidad y el cambio de ocupación, pues sus habitantes ya no solo van a vivir de la pesca, sino de un turismo doméstico incipiente.</w:t>
      </w:r>
    </w:p>
    <w:p w:rsidR="00000000" w:rsidRDefault="001F7535">
      <w:pPr>
        <w:pStyle w:val="Textoindependiente"/>
      </w:pPr>
    </w:p>
    <w:p w:rsidR="00000000" w:rsidRDefault="001F7535">
      <w:pPr>
        <w:pStyle w:val="Textoindependiente"/>
      </w:pPr>
      <w:r>
        <w:t>Entre 1974 y 1989, se amplían las posibilidades para el desarrollo turístico de la zona litoral del Departamento del Atlántico, a través de la construcción de la llamada “Carretera al Mar” desarrollándose proyectos turísticos en Santa Verónica, Salinas d</w:t>
      </w:r>
      <w:r>
        <w:t>el Rey y Bocatocino.</w:t>
      </w: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1.2</w:t>
      </w:r>
      <w:r>
        <w:rPr>
          <w:rFonts w:ascii="Arial" w:hAnsi="Arial"/>
          <w:lang w:val="es-ES_tradnl"/>
        </w:rPr>
        <w:tab/>
        <w:t>IMPLICACIONES AMBIENTALES DEL PROCESO DE OCUPACIÓN Y POBLAMIENTO DEL MUNICIPIO DE JUAN DE ACOSTA.</w:t>
      </w:r>
      <w:r>
        <w:rPr>
          <w:rStyle w:val="Refdenotaalpie"/>
          <w:rFonts w:ascii="Arial" w:hAnsi="Arial"/>
          <w:lang w:val="es-ES_tradnl"/>
        </w:rPr>
        <w:footnoteReference w:customMarkFollows="1" w:id="4"/>
        <w:t>*</w:t>
      </w:r>
      <w:r>
        <w:rPr>
          <w:rFonts w:ascii="Arial" w:hAnsi="Arial"/>
          <w:lang w:val="es-ES_tradnl"/>
        </w:rPr>
        <w:t xml:space="preserve"> </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lastRenderedPageBreak/>
        <w:t>Los sucesivos períodos o etapas del proceso de ocupación y poblamiento del municipio de Juan de Acosta corresponden a los m</w:t>
      </w:r>
      <w:r>
        <w:rPr>
          <w:rFonts w:ascii="Arial" w:hAnsi="Arial"/>
          <w:lang w:val="es-ES_tradnl"/>
        </w:rPr>
        <w:t>ismos del Departamento del Atlántico y la Región Caribe colombiana, los cuales pueden caracterizarse de la siguiente manera: período precolombino, colonial, republicano y contemporáneo.</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El primer período finaliza con el descubrimiento de América. Una prim</w:t>
      </w:r>
      <w:r>
        <w:rPr>
          <w:rFonts w:ascii="Arial" w:hAnsi="Arial"/>
          <w:lang w:val="es-ES_tradnl"/>
        </w:rPr>
        <w:t>era fase transcurre entre los años 4000 al 3000 A.C., en la cual se destaca la presencia de los denominados “concheros”, comunidades que se esparcieron por toda el litoral del  Mar Caribe colombiano, dando lugar a incipientes asentamientos indígenas (seden</w:t>
      </w:r>
      <w:r>
        <w:rPr>
          <w:rFonts w:ascii="Arial" w:hAnsi="Arial"/>
          <w:lang w:val="es-ES_tradnl"/>
        </w:rPr>
        <w:t>tarismo) al finalizar este tercer milenio. Con ello se originaron los primeros patrones de cambios en el paisaje natural por la inserción de actividades agrícolas y de pastoreo y, por supuesto, las primeras alteraciones de los ecosistemas. Este proceso per</w:t>
      </w:r>
      <w:r>
        <w:rPr>
          <w:rFonts w:ascii="Arial" w:hAnsi="Arial"/>
          <w:lang w:val="es-ES_tradnl"/>
        </w:rPr>
        <w:t>dura hasta el período del descubrimiento y posteriormente el de la colonia.</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Este período corresponde al segundo en términos secuenciales históricos. Los énfasis en las actividades agrícolas y mineras contribuyeron a incrementar las transformaciones territ</w:t>
      </w:r>
      <w:r>
        <w:rPr>
          <w:rFonts w:ascii="Arial" w:hAnsi="Arial"/>
          <w:lang w:val="es-ES_tradnl"/>
        </w:rPr>
        <w:t>oriales, especialmente en aquellas áreas de mayor penetración por parte de las fuerzas colonizadoras, especialmente en los frentes de Cartagena y Santa Marta, puertos naturales a través de los cuales se generaron fuertes corrientes migratorias hacia el int</w:t>
      </w:r>
      <w:r>
        <w:rPr>
          <w:rFonts w:ascii="Arial" w:hAnsi="Arial"/>
          <w:lang w:val="es-ES_tradnl"/>
        </w:rPr>
        <w:t>erior del país. En este período, el Departamento del Atlántico presentó un proceso de ocupación que puede denominarse “marginal” dado el interés por descubrir, conquistar y dominar tierras hacia el interior del territorio colombiano, no por ello ajeno a la</w:t>
      </w:r>
      <w:r>
        <w:rPr>
          <w:rFonts w:ascii="Arial" w:hAnsi="Arial"/>
          <w:lang w:val="es-ES_tradnl"/>
        </w:rPr>
        <w:t xml:space="preserve">s nuevas formas de control y producción agraria, cuyo hecho representativo radicó en el surgimiento de la hacienda (mita) y el campesinado.  </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El tercer período, el republicano, corresponde al del final de la hegemonía española y, consecuentemente, al de l</w:t>
      </w:r>
      <w:r>
        <w:rPr>
          <w:rFonts w:ascii="Arial" w:hAnsi="Arial"/>
          <w:lang w:val="es-ES_tradnl"/>
        </w:rPr>
        <w:t>a apertura del país a las corrientes económicas internacionales, especialmente la inglesa, francesa, alemana y la de los Estados Unidos de América. Pese a ello, la zona donde se ubica el Municipio de Juan de Acosta mantuvo las características de la activid</w:t>
      </w:r>
      <w:r>
        <w:rPr>
          <w:rFonts w:ascii="Arial" w:hAnsi="Arial"/>
          <w:lang w:val="es-ES_tradnl"/>
        </w:rPr>
        <w:t>ad agrícola y ganadera propios de la colonia; sin embargo, fue preciso incrementar la producción en función de la expansión de la actividad portuaria marítima y fluvial de la naciente ciudad de Barranquilla, lo que impulsa el incremento de nuevas tecnologí</w:t>
      </w:r>
      <w:r>
        <w:rPr>
          <w:rFonts w:ascii="Arial" w:hAnsi="Arial"/>
          <w:lang w:val="es-ES_tradnl"/>
        </w:rPr>
        <w:t>as agrarias,  propiciando la destrucción de la vegetación arbórea ante la necesidad de aumentar la productividad y las comunicaciones terrestres. La incesante expansión urbana de la ciudad de Barranquilla incentivó sustancialmente las actividades propias d</w:t>
      </w:r>
      <w:r>
        <w:rPr>
          <w:rFonts w:ascii="Arial" w:hAnsi="Arial"/>
          <w:lang w:val="es-ES_tradnl"/>
        </w:rPr>
        <w:t>e la región del municipio, así como estimularon otras aún incipientes, como es el caso de los usos de las playas para actividades recreativas, las cuales se mantuvieron intactas hasta cuando se extendieron hacia ellas ramales provenientes de la carretera d</w:t>
      </w:r>
      <w:r>
        <w:rPr>
          <w:rFonts w:ascii="Arial" w:hAnsi="Arial"/>
          <w:lang w:val="es-ES_tradnl"/>
        </w:rPr>
        <w:t xml:space="preserve">enominada del Algodón y, más tarde, la que conducía al municipio de Puerto Colombia desde Barranquilla.                 </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El cuarto período, el contemporáneo, representa la consolidación agropecuaria del municipio, de sus núcleos urbanos (especialmente los</w:t>
      </w:r>
      <w:r>
        <w:rPr>
          <w:rFonts w:ascii="Arial" w:hAnsi="Arial"/>
          <w:lang w:val="es-ES_tradnl"/>
        </w:rPr>
        <w:t xml:space="preserve"> de Juan de Acosta y Santa Verónica) y la potenciación de la actividad turística a lo largo de la zona costera, </w:t>
      </w:r>
      <w:r>
        <w:rPr>
          <w:rFonts w:ascii="Arial" w:hAnsi="Arial"/>
          <w:lang w:val="es-ES_tradnl"/>
        </w:rPr>
        <w:lastRenderedPageBreak/>
        <w:t>incentivada sustancialmente por la construcción de la nueva carretera Barranquilla – Cartagena (Vía al Mar), hecho que representa un cambio sust</w:t>
      </w:r>
      <w:r>
        <w:rPr>
          <w:rFonts w:ascii="Arial" w:hAnsi="Arial"/>
          <w:lang w:val="es-ES_tradnl"/>
        </w:rPr>
        <w:t>ancial en el paisaje costero, el cual comienza a presentar características más urbanas (entorno suburbano) que rurales, evidentemente con efectos significativos sobre el medio ambiente si no es debidamente controlado y regulado.</w:t>
      </w: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1.3</w:t>
      </w:r>
      <w:r>
        <w:rPr>
          <w:rFonts w:ascii="Arial" w:hAnsi="Arial"/>
          <w:lang w:val="es-ES_tradnl"/>
        </w:rPr>
        <w:tab/>
        <w:t>EL MUNICIPIO EN LA ES</w:t>
      </w:r>
      <w:r>
        <w:rPr>
          <w:rFonts w:ascii="Arial" w:hAnsi="Arial"/>
          <w:lang w:val="es-ES_tradnl"/>
        </w:rPr>
        <w:t>CALA REGIONAL</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El Plan de Desarrollo Regional, CORPES, 1991, establece un SISTEMA URBANO REGIONAL que clasifica en 6 niveles las cabeceras urbanas de la Costa, expresada en función de factores “de complejidad y diversidad de funciones comerciales financier</w:t>
      </w:r>
      <w:r>
        <w:rPr>
          <w:rFonts w:ascii="Arial" w:hAnsi="Arial"/>
          <w:lang w:val="es-ES_tradnl"/>
        </w:rPr>
        <w:t>as, de servicios sociales, de comunicaciones, de administración y seguridad”; en este contexto,  el municipio de Juan de Acosta fue ubicado en el nivel 6, cuya característica constituye el nivel más elemental de las agrupaciones urbanas.  Por lo general es</w:t>
      </w:r>
      <w:r>
        <w:rPr>
          <w:rFonts w:ascii="Arial" w:hAnsi="Arial"/>
          <w:lang w:val="es-ES_tradnl"/>
        </w:rPr>
        <w:t>te nivel corresponde a núcleos precariamente dotados de servicios que poseen una escasa dinámica económica y cuya vinculación con los subsistemas urbano regionales centrales de primer orden (Barranquilla y Cartagena) suele ser muy débil, en la medida en qu</w:t>
      </w:r>
      <w:r>
        <w:rPr>
          <w:rFonts w:ascii="Arial" w:hAnsi="Arial"/>
          <w:lang w:val="es-ES_tradnl"/>
        </w:rPr>
        <w:t>e no tienen gran significación desde el punto de vista económico, de la producción y el consumo.</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Las características aquí descritas nos muestran que es necesario que Juan de Acosta busque, como objetivo central en el sistema urbano regional, ubicarse en e</w:t>
      </w:r>
      <w:r>
        <w:rPr>
          <w:rFonts w:ascii="Arial" w:hAnsi="Arial"/>
          <w:lang w:val="es-ES_tradnl"/>
        </w:rPr>
        <w:t>l quinto nivel denominado Centros Locales, que en el Departamento del Atlántico ocupa Soledad, los cuales muestran una mejor articulación con el sistema en la medida que se constituyen en proveedores de centros de menor categoría. Este propósito resulta es</w:t>
      </w:r>
      <w:r>
        <w:rPr>
          <w:rFonts w:ascii="Arial" w:hAnsi="Arial"/>
          <w:lang w:val="es-ES_tradnl"/>
        </w:rPr>
        <w:t xml:space="preserve">encial para apoyar las potencialidades de desarrollo turístico costero, en el cual Juan de Acosta posee una porción territorial de no poca importancia. </w:t>
      </w: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ind w:left="705" w:hanging="705"/>
        <w:jc w:val="both"/>
        <w:rPr>
          <w:rFonts w:ascii="Arial" w:hAnsi="Arial"/>
          <w:lang w:val="es-ES_tradnl"/>
        </w:rPr>
      </w:pPr>
      <w:r>
        <w:rPr>
          <w:rFonts w:ascii="Arial" w:hAnsi="Arial"/>
          <w:lang w:val="es-ES_tradnl"/>
        </w:rPr>
        <w:t>1.4</w:t>
      </w:r>
      <w:r>
        <w:rPr>
          <w:rFonts w:ascii="Arial" w:hAnsi="Arial"/>
          <w:lang w:val="es-ES_tradnl"/>
        </w:rPr>
        <w:tab/>
        <w:t>EL MUNICIPIO EN EL CONTEXTO DE LOS PLANES DE DESARROLLO DEPARTAMENTAL.</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El Departamento del Atlán</w:t>
      </w:r>
      <w:r>
        <w:rPr>
          <w:rFonts w:ascii="Arial" w:hAnsi="Arial"/>
          <w:lang w:val="es-ES_tradnl"/>
        </w:rPr>
        <w:t>tico ha sido escenario de diversos intentos de subregionalización, en las que el municipio de Juan de Acosta ha resultado casi siempre ubicado en la subregión que comparte con Baranoa, Galapa, Polo Nuevo, Usiacurí, Tubará y Piojo, señalándole su carácter a</w:t>
      </w:r>
      <w:r>
        <w:rPr>
          <w:rFonts w:ascii="Arial" w:hAnsi="Arial"/>
          <w:lang w:val="es-ES_tradnl"/>
        </w:rPr>
        <w:t xml:space="preserve">groproductivo, y el turismo social doméstico que puede desarrollarse, sobre todo a partir de la consolidación de la Carretera al Mar. En el contexto del Plan Identificativo de Desarrollo Departamental  formulado para el período 1990 - 1994, Juan de Acosta </w:t>
      </w:r>
      <w:r>
        <w:rPr>
          <w:rFonts w:ascii="Arial" w:hAnsi="Arial"/>
          <w:lang w:val="es-ES_tradnl"/>
        </w:rPr>
        <w:t>es incluida en la Subregión No. 5 (Mapa M-1), con una clara vocación agropecuaria y un importante potencial turístico para municipios como Tubará, Juan de Acosta y Piojó. Sin embargo,  en la actualidad no hay una política turística definida en el Plan de D</w:t>
      </w:r>
      <w:r>
        <w:rPr>
          <w:rFonts w:ascii="Arial" w:hAnsi="Arial"/>
          <w:lang w:val="es-ES_tradnl"/>
        </w:rPr>
        <w:t xml:space="preserve">esarrollo Departamental, el cual solo plantea estrategias hacia el sector que se limitan a esbozar la importancia de éste y algunos programas y proyectos, pero que no se localizan puntualmente en el municipio sino que genéricamente se plantea para todo </w:t>
      </w:r>
      <w:r>
        <w:rPr>
          <w:rFonts w:ascii="Arial" w:hAnsi="Arial"/>
          <w:lang w:val="es-ES_tradnl"/>
        </w:rPr>
        <w:lastRenderedPageBreak/>
        <w:t xml:space="preserve">el </w:t>
      </w:r>
      <w:r>
        <w:rPr>
          <w:rFonts w:ascii="Arial" w:hAnsi="Arial"/>
          <w:lang w:val="es-ES_tradnl"/>
        </w:rPr>
        <w:t xml:space="preserve">sector de  playas del Departamento y que por su cercanía a Barranquilla capta en mayor proporción Puerto Colombia, incluso en los mapas que aparecen en el Anuario </w:t>
      </w:r>
    </w:p>
    <w:p w:rsidR="00000000" w:rsidRDefault="001F7535">
      <w:pPr>
        <w:jc w:val="both"/>
        <w:rPr>
          <w:rFonts w:ascii="Arial" w:hAnsi="Arial"/>
          <w:lang w:val="es-ES_tradnl"/>
        </w:rPr>
      </w:pPr>
      <w:r>
        <w:rPr>
          <w:rFonts w:ascii="Arial" w:hAnsi="Arial"/>
          <w:lang w:val="es-ES_tradnl"/>
        </w:rPr>
        <w:t>Estadístico 1998, no se marca con las convenciones turísticas a la zona litoral de Juan de A</w:t>
      </w:r>
      <w:r>
        <w:rPr>
          <w:rFonts w:ascii="Arial" w:hAnsi="Arial"/>
          <w:lang w:val="es-ES_tradnl"/>
        </w:rPr>
        <w:t>costa.</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Esta franja costera nor-occidental ha sido denominada zona del mar, pero hasta el momento no se ha implementado realmente de manera integral las diversas propuestas para su desarrollo.</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El punto mas alto en estos intentos es el “Proyecto Cipacua” e</w:t>
      </w:r>
      <w:r>
        <w:rPr>
          <w:rFonts w:ascii="Arial" w:hAnsi="Arial"/>
          <w:lang w:val="es-ES_tradnl"/>
        </w:rPr>
        <w:t xml:space="preserve">laborado por el Departamento Administrativo de Planeación del Departamento (1989 – 1991) para la franja costera  que por su importancia será tratado de manera independiente. </w:t>
      </w: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1.5</w:t>
      </w:r>
      <w:r>
        <w:rPr>
          <w:rFonts w:ascii="Arial" w:hAnsi="Arial"/>
          <w:lang w:val="es-ES_tradnl"/>
        </w:rPr>
        <w:tab/>
        <w:t>EL MUNICIPIO EN EL CONTEXTO DEL PROYECTO CIPACUA</w:t>
      </w:r>
      <w:r>
        <w:rPr>
          <w:rStyle w:val="Refdenotaalpie"/>
          <w:rFonts w:ascii="Arial" w:hAnsi="Arial"/>
          <w:lang w:val="es-ES_tradnl"/>
        </w:rPr>
        <w:footnoteReference w:customMarkFollows="1" w:id="5"/>
        <w:t>*</w:t>
      </w:r>
      <w:r>
        <w:rPr>
          <w:rFonts w:ascii="Arial" w:hAnsi="Arial"/>
          <w:lang w:val="es-ES_tradnl"/>
        </w:rPr>
        <w:t>.</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Fue concebido como un P</w:t>
      </w:r>
      <w:r>
        <w:rPr>
          <w:rFonts w:ascii="Arial" w:hAnsi="Arial"/>
          <w:lang w:val="es-ES_tradnl"/>
        </w:rPr>
        <w:t>lan de Ordenamiento Físico para los municipios que están localizados en la franja litoral del Mar Caribe, que fue denominado AREA PLAN, formado por los municipios de Puerto Colombia, Tubará, Juan de Acosta, Usiacurí y Piojo, coincidente, en gran medida, co</w:t>
      </w:r>
      <w:r>
        <w:rPr>
          <w:rFonts w:ascii="Arial" w:hAnsi="Arial"/>
          <w:lang w:val="es-ES_tradnl"/>
        </w:rPr>
        <w:t>n la subregionalización detallada con anterioridad.</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El documento define los siguientes objetivos:</w:t>
      </w:r>
    </w:p>
    <w:p w:rsidR="00000000" w:rsidRDefault="001F7535">
      <w:pPr>
        <w:jc w:val="both"/>
        <w:rPr>
          <w:rFonts w:ascii="Arial" w:hAnsi="Arial"/>
          <w:lang w:val="es-ES_tradnl"/>
        </w:rPr>
      </w:pPr>
    </w:p>
    <w:p w:rsidR="00000000" w:rsidRDefault="001F7535" w:rsidP="001F7535">
      <w:pPr>
        <w:numPr>
          <w:ilvl w:val="0"/>
          <w:numId w:val="22"/>
        </w:numPr>
        <w:jc w:val="both"/>
        <w:rPr>
          <w:rFonts w:ascii="Arial" w:hAnsi="Arial"/>
          <w:lang w:val="es-ES_tradnl"/>
        </w:rPr>
      </w:pPr>
      <w:r>
        <w:rPr>
          <w:rFonts w:ascii="Arial" w:hAnsi="Arial"/>
          <w:lang w:val="es-ES_tradnl"/>
        </w:rPr>
        <w:t>Fortalecimiento del sistema de planificación para el desarrollo.</w:t>
      </w:r>
    </w:p>
    <w:p w:rsidR="00000000" w:rsidRDefault="001F7535" w:rsidP="001F7535">
      <w:pPr>
        <w:numPr>
          <w:ilvl w:val="0"/>
          <w:numId w:val="22"/>
        </w:numPr>
        <w:jc w:val="both"/>
        <w:rPr>
          <w:rFonts w:ascii="Arial" w:hAnsi="Arial"/>
          <w:lang w:val="es-ES_tradnl"/>
        </w:rPr>
      </w:pPr>
      <w:r>
        <w:rPr>
          <w:rFonts w:ascii="Arial" w:hAnsi="Arial"/>
          <w:lang w:val="es-ES_tradnl"/>
        </w:rPr>
        <w:t>Consolidación del proceso de planeación en el Departamento, la subregión y los municipios.</w:t>
      </w:r>
    </w:p>
    <w:p w:rsidR="00000000" w:rsidRDefault="001F7535" w:rsidP="001F7535">
      <w:pPr>
        <w:numPr>
          <w:ilvl w:val="0"/>
          <w:numId w:val="22"/>
        </w:numPr>
        <w:jc w:val="both"/>
        <w:rPr>
          <w:rFonts w:ascii="Arial" w:hAnsi="Arial"/>
          <w:lang w:val="es-ES_tradnl"/>
        </w:rPr>
      </w:pPr>
      <w:r>
        <w:rPr>
          <w:rFonts w:ascii="Arial" w:hAnsi="Arial"/>
          <w:lang w:val="es-ES_tradnl"/>
        </w:rPr>
        <w:t>Apoyo al desarrollo integral, subregional y supramunicipal.</w:t>
      </w:r>
    </w:p>
    <w:p w:rsidR="00000000" w:rsidRDefault="001F7535" w:rsidP="001F7535">
      <w:pPr>
        <w:numPr>
          <w:ilvl w:val="0"/>
          <w:numId w:val="22"/>
        </w:numPr>
        <w:jc w:val="both"/>
        <w:rPr>
          <w:rFonts w:ascii="Arial" w:hAnsi="Arial"/>
          <w:lang w:val="es-ES_tradnl"/>
        </w:rPr>
      </w:pPr>
      <w:r>
        <w:rPr>
          <w:rFonts w:ascii="Arial" w:hAnsi="Arial"/>
          <w:lang w:val="es-ES_tradnl"/>
        </w:rPr>
        <w:t>Apoyo al Desarrollo Turístico de los municipios vinculados a la zona costera y a los municipios del Piojo y Usiacurí.</w:t>
      </w:r>
    </w:p>
    <w:p w:rsidR="00000000" w:rsidRDefault="001F7535">
      <w:pPr>
        <w:jc w:val="both"/>
        <w:rPr>
          <w:rFonts w:ascii="Arial" w:hAnsi="Arial"/>
          <w:sz w:val="20"/>
          <w:lang w:val="es-ES_tradnl"/>
        </w:rPr>
      </w:pPr>
    </w:p>
    <w:p w:rsidR="00000000" w:rsidRDefault="001F7535">
      <w:pPr>
        <w:pStyle w:val="Textoindependiente"/>
      </w:pPr>
      <w:r>
        <w:t>Mediante estos se buscaba darle un marco normativo de planeación coherente al</w:t>
      </w:r>
      <w:r>
        <w:t xml:space="preserve"> desarrollo del área nor –occidental del departamento y a los municipios que la conforman.</w:t>
      </w:r>
    </w:p>
    <w:p w:rsidR="00000000" w:rsidRDefault="001F7535">
      <w:pPr>
        <w:jc w:val="both"/>
        <w:rPr>
          <w:rFonts w:ascii="Arial" w:hAnsi="Arial"/>
          <w:sz w:val="20"/>
          <w:lang w:val="es-ES_tradnl"/>
        </w:rPr>
      </w:pPr>
    </w:p>
    <w:p w:rsidR="00000000" w:rsidRDefault="001F7535">
      <w:pPr>
        <w:jc w:val="both"/>
        <w:rPr>
          <w:rFonts w:ascii="Arial" w:hAnsi="Arial"/>
          <w:sz w:val="20"/>
          <w:lang w:val="es-ES_tradnl"/>
        </w:rPr>
      </w:pPr>
    </w:p>
    <w:p w:rsidR="00000000" w:rsidRDefault="001F7535">
      <w:pPr>
        <w:jc w:val="both"/>
        <w:rPr>
          <w:rFonts w:ascii="Arial" w:hAnsi="Arial"/>
          <w:sz w:val="20"/>
          <w:lang w:val="es-ES_tradnl"/>
        </w:rPr>
      </w:pPr>
    </w:p>
    <w:p w:rsidR="00000000" w:rsidRDefault="001F7535">
      <w:pPr>
        <w:jc w:val="both"/>
        <w:rPr>
          <w:rFonts w:ascii="Arial" w:hAnsi="Arial"/>
          <w:sz w:val="20"/>
          <w:lang w:val="es-ES_tradnl"/>
        </w:rPr>
      </w:pPr>
    </w:p>
    <w:p w:rsidR="00000000" w:rsidRDefault="001F7535">
      <w:pPr>
        <w:jc w:val="both"/>
        <w:rPr>
          <w:rFonts w:ascii="Arial" w:hAnsi="Arial"/>
          <w:sz w:val="20"/>
          <w:lang w:val="es-ES_tradnl"/>
        </w:rPr>
      </w:pPr>
    </w:p>
    <w:p w:rsidR="00000000" w:rsidRDefault="001F7535">
      <w:pPr>
        <w:jc w:val="both"/>
        <w:rPr>
          <w:rFonts w:ascii="Arial" w:hAnsi="Arial"/>
          <w:lang w:val="es-ES_tradnl"/>
        </w:rPr>
      </w:pPr>
      <w:r>
        <w:rPr>
          <w:rFonts w:ascii="Arial" w:hAnsi="Arial"/>
          <w:sz w:val="20"/>
          <w:lang w:val="es-ES_tradnl"/>
        </w:rPr>
        <w:t>Mapa M-1  Ubicación del Municipio de Juan de Acosta en la Subregión No. 5.</w:t>
      </w: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El proyecto Cipacua identificó, a través</w:t>
      </w:r>
      <w:r>
        <w:rPr>
          <w:rFonts w:ascii="Arial" w:hAnsi="Arial"/>
          <w:lang w:val="es-ES_tradnl"/>
        </w:rPr>
        <w:t xml:space="preserve"> de un diagnóstico del sector, las carencias del área, y también sus potencialidades, pero hasta el momento su implementación ha sido nula y los municipios continúan con sus mismas carencias y con sus posibilidades sin desarrollar.</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lastRenderedPageBreak/>
        <w:t>Para efectos del Esquem</w:t>
      </w:r>
      <w:r>
        <w:rPr>
          <w:rFonts w:ascii="Arial" w:hAnsi="Arial"/>
          <w:lang w:val="es-ES_tradnl"/>
        </w:rPr>
        <w:t>a de Ordenamiento Territorial se convierte en un importante punto de referencia pues es el intento mas coherente de planificar un área, con unas características homogéneas (zona litoral) y una vocación común (el turismo).</w:t>
      </w:r>
    </w:p>
    <w:p w:rsidR="00000000" w:rsidRDefault="001F7535">
      <w:pPr>
        <w:jc w:val="both"/>
        <w:rPr>
          <w:rFonts w:ascii="Arial" w:hAnsi="Arial"/>
          <w:lang w:val="es-ES_tradnl"/>
        </w:rPr>
      </w:pPr>
    </w:p>
    <w:p w:rsidR="00000000" w:rsidRDefault="001F7535">
      <w:pPr>
        <w:pStyle w:val="TDC1"/>
      </w:pPr>
    </w:p>
    <w:p w:rsidR="00000000" w:rsidRDefault="001F7535">
      <w:pPr>
        <w:jc w:val="both"/>
        <w:rPr>
          <w:rFonts w:ascii="Arial" w:hAnsi="Arial"/>
          <w:lang w:val="es-ES_tradnl"/>
        </w:rPr>
      </w:pPr>
      <w:r>
        <w:rPr>
          <w:rFonts w:ascii="Arial" w:hAnsi="Arial"/>
          <w:lang w:val="es-ES_tradnl"/>
        </w:rPr>
        <w:t>1.6</w:t>
      </w:r>
      <w:r>
        <w:rPr>
          <w:rFonts w:ascii="Arial" w:hAnsi="Arial"/>
          <w:lang w:val="es-ES_tradnl"/>
        </w:rPr>
        <w:tab/>
        <w:t>ELEMENTOS CONCLUYENTES.</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Den</w:t>
      </w:r>
      <w:r>
        <w:rPr>
          <w:rFonts w:ascii="Arial" w:hAnsi="Arial"/>
          <w:lang w:val="es-ES_tradnl"/>
        </w:rPr>
        <w:t>tro de los elementos históricos es preciso distinguir dos aspectos. En primer lugar, aquellos asociados con las etapas de poblamiento y, en segundo lugar, aun cuando no del todo separado del anterior, aquellos referentes a las intervenciones sobre el terri</w:t>
      </w:r>
      <w:r>
        <w:rPr>
          <w:rFonts w:ascii="Arial" w:hAnsi="Arial"/>
          <w:lang w:val="es-ES_tradnl"/>
        </w:rPr>
        <w:t>torio derivadas de los planes de gobierno, de los planes de desarrollo municipal, departamental o regional y de los macroproyectos sectoriales.</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Los diferentes elementos  señalados, los planteamientos de los diferentes Planes de Desarrollo y los factores a</w:t>
      </w:r>
      <w:r>
        <w:rPr>
          <w:rFonts w:ascii="Arial" w:hAnsi="Arial"/>
          <w:lang w:val="es-ES_tradnl"/>
        </w:rPr>
        <w:t>sociados con la configuración de la red urbana del municipio de Juan de Acosta permiten concluir lo siguiente:</w:t>
      </w:r>
    </w:p>
    <w:p w:rsidR="00000000" w:rsidRDefault="001F7535">
      <w:pPr>
        <w:jc w:val="both"/>
        <w:rPr>
          <w:rFonts w:ascii="Arial" w:hAnsi="Arial"/>
          <w:lang w:val="es-ES_tradnl"/>
        </w:rPr>
      </w:pPr>
    </w:p>
    <w:p w:rsidR="00000000" w:rsidRDefault="001F7535" w:rsidP="001F7535">
      <w:pPr>
        <w:numPr>
          <w:ilvl w:val="0"/>
          <w:numId w:val="4"/>
        </w:numPr>
        <w:jc w:val="both"/>
        <w:rPr>
          <w:rFonts w:ascii="Arial" w:hAnsi="Arial"/>
          <w:lang w:val="es-ES_tradnl"/>
        </w:rPr>
      </w:pPr>
      <w:r>
        <w:rPr>
          <w:rFonts w:ascii="Arial" w:hAnsi="Arial"/>
          <w:lang w:val="es-ES_tradnl"/>
        </w:rPr>
        <w:t>Inexistencia de un núcleo urbano base de centralidad</w:t>
      </w:r>
      <w:r>
        <w:rPr>
          <w:rStyle w:val="Refdenotaalpie"/>
          <w:rFonts w:ascii="Arial" w:hAnsi="Arial"/>
          <w:lang w:val="es-ES_tradnl"/>
        </w:rPr>
        <w:footnoteReference w:customMarkFollows="1" w:id="6"/>
        <w:t>4</w:t>
      </w:r>
      <w:r>
        <w:rPr>
          <w:rFonts w:ascii="Arial" w:hAnsi="Arial"/>
          <w:lang w:val="es-ES_tradnl"/>
        </w:rPr>
        <w:t>, lo cual dificulta la prestación de servicios esenciales para potenciar desarrollos de cob</w:t>
      </w:r>
      <w:r>
        <w:rPr>
          <w:rFonts w:ascii="Arial" w:hAnsi="Arial"/>
          <w:lang w:val="es-ES_tradnl"/>
        </w:rPr>
        <w:t>ertura supramunicipal.</w:t>
      </w:r>
    </w:p>
    <w:p w:rsidR="00000000" w:rsidRDefault="001F7535" w:rsidP="001F7535">
      <w:pPr>
        <w:numPr>
          <w:ilvl w:val="0"/>
          <w:numId w:val="4"/>
        </w:numPr>
        <w:jc w:val="both"/>
        <w:rPr>
          <w:rFonts w:ascii="Arial" w:hAnsi="Arial"/>
          <w:lang w:val="es-ES_tradnl"/>
        </w:rPr>
      </w:pPr>
      <w:r>
        <w:rPr>
          <w:rFonts w:ascii="Arial" w:hAnsi="Arial"/>
          <w:lang w:val="es-ES_tradnl"/>
        </w:rPr>
        <w:t>Territorio dominantemente rural y con vocación agropecuaria.</w:t>
      </w:r>
    </w:p>
    <w:p w:rsidR="00000000" w:rsidRDefault="001F7535" w:rsidP="001F7535">
      <w:pPr>
        <w:numPr>
          <w:ilvl w:val="0"/>
          <w:numId w:val="4"/>
        </w:numPr>
        <w:jc w:val="both"/>
        <w:rPr>
          <w:rFonts w:ascii="Arial" w:hAnsi="Arial"/>
          <w:lang w:val="es-ES_tradnl"/>
        </w:rPr>
      </w:pPr>
      <w:r>
        <w:rPr>
          <w:rFonts w:ascii="Arial" w:hAnsi="Arial"/>
          <w:lang w:val="es-ES_tradnl"/>
        </w:rPr>
        <w:t>Existencia de potencialidades turísticas y recreativas, pero incipientes en su desarrollo.</w:t>
      </w:r>
    </w:p>
    <w:p w:rsidR="00000000" w:rsidRDefault="001F7535" w:rsidP="001F7535">
      <w:pPr>
        <w:numPr>
          <w:ilvl w:val="0"/>
          <w:numId w:val="4"/>
        </w:numPr>
        <w:jc w:val="both"/>
        <w:rPr>
          <w:rFonts w:ascii="Arial" w:hAnsi="Arial"/>
          <w:lang w:val="es-ES_tradnl"/>
        </w:rPr>
      </w:pPr>
      <w:r>
        <w:rPr>
          <w:rFonts w:ascii="Arial" w:hAnsi="Arial"/>
          <w:lang w:val="es-ES_tradnl"/>
        </w:rPr>
        <w:t>Programas y proyectos de diverso orden, orientados a la consolidación turística d</w:t>
      </w:r>
      <w:r>
        <w:rPr>
          <w:rFonts w:ascii="Arial" w:hAnsi="Arial"/>
          <w:lang w:val="es-ES_tradnl"/>
        </w:rPr>
        <w:t xml:space="preserve">el sector nor-occidental del departamento del Atlántico. </w:t>
      </w:r>
    </w:p>
    <w:p w:rsidR="00000000" w:rsidRDefault="001F7535" w:rsidP="001F7535">
      <w:pPr>
        <w:numPr>
          <w:ilvl w:val="0"/>
          <w:numId w:val="4"/>
        </w:numPr>
        <w:jc w:val="both"/>
        <w:rPr>
          <w:rFonts w:ascii="Arial" w:hAnsi="Arial"/>
          <w:lang w:val="es-ES_tradnl"/>
        </w:rPr>
      </w:pPr>
      <w:r>
        <w:rPr>
          <w:rFonts w:ascii="Arial" w:hAnsi="Arial"/>
          <w:lang w:val="es-ES_tradnl"/>
        </w:rPr>
        <w:t>Débil visión del desarrollo supramunicipal (subregión noroccidental)</w:t>
      </w:r>
    </w:p>
    <w:p w:rsidR="00000000" w:rsidRDefault="001F7535">
      <w:pPr>
        <w:jc w:val="both"/>
        <w:rPr>
          <w:rFonts w:ascii="Arial" w:hAnsi="Arial"/>
          <w:lang w:val="es-ES_tradnl"/>
        </w:rPr>
      </w:pPr>
    </w:p>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Pr>
        <w:pStyle w:val="Ttulo1"/>
        <w:numPr>
          <w:ilvl w:val="0"/>
          <w:numId w:val="0"/>
        </w:numPr>
        <w:rPr>
          <w:b w:val="0"/>
        </w:rPr>
      </w:pPr>
      <w:r>
        <w:rPr>
          <w:b w:val="0"/>
        </w:rPr>
        <w:t>2       ASPECTOS GENERALES</w:t>
      </w:r>
    </w:p>
    <w:p w:rsidR="00000000" w:rsidRDefault="001F7535">
      <w:pPr>
        <w:rPr>
          <w:lang w:val="es-ES_tradnl"/>
        </w:rPr>
      </w:pPr>
    </w:p>
    <w:p w:rsidR="00000000" w:rsidRDefault="001F7535">
      <w:pPr>
        <w:pStyle w:val="Ttulo2"/>
        <w:rPr>
          <w:b w:val="0"/>
        </w:rPr>
      </w:pPr>
      <w:r>
        <w:rPr>
          <w:b w:val="0"/>
        </w:rPr>
        <w:t>2.1</w:t>
      </w:r>
      <w:r>
        <w:rPr>
          <w:b w:val="0"/>
        </w:rPr>
        <w:tab/>
        <w:t>UBICACIÓN</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rPr>
        <w:lastRenderedPageBreak/>
        <w:t>El Municipio de Juan de Acosta esta localizado al noroccidente del Departa</w:t>
      </w:r>
      <w:r>
        <w:rPr>
          <w:rFonts w:ascii="Arial" w:hAnsi="Arial"/>
        </w:rPr>
        <w:t>mento del Atlántico (Mapa M-2), limitando por el Norte con el Mar Caribe; al Sur con el municipio de Usiacurí  y Piojó; al Occidente con el municipio de Piojo y el Mar Caribe y al oriente con el municipio de Tubará y Baranoa.   Los l</w:t>
      </w:r>
      <w:r>
        <w:rPr>
          <w:rFonts w:ascii="Arial" w:hAnsi="Arial"/>
          <w:lang w:val="es-ES_tradnl"/>
        </w:rPr>
        <w:t xml:space="preserve">imites señalados están </w:t>
      </w:r>
      <w:r>
        <w:rPr>
          <w:rFonts w:ascii="Arial" w:hAnsi="Arial"/>
          <w:lang w:val="es-ES_tradnl"/>
        </w:rPr>
        <w:t xml:space="preserve">dados por la Asamblea Departamental del Atlántico mediante las Ordenanzas  N° 40 de 1964 y la N°  52 de Diciembre 7 de 1965. Su ubicación geodésica corresponde a los 10º 50' de latitud y 72º 03' de longitud. </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El Municipio se encuentra a una distancia de 3</w:t>
      </w:r>
      <w:r>
        <w:rPr>
          <w:rFonts w:ascii="Arial" w:hAnsi="Arial"/>
          <w:lang w:val="es-ES_tradnl"/>
        </w:rPr>
        <w:t>9 Kms. de la capital del Departamento, Barranquilla.</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 xml:space="preserve">Es un Municipio costero, dotado de singulares características territoriales  a lo largo de su costa sobre el Mar Caribe, las cuales se señalan en los mapas MDA-3 y MDA-4.  </w:t>
      </w: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rsidP="001F7535">
      <w:pPr>
        <w:pStyle w:val="Ttulo2"/>
        <w:numPr>
          <w:ilvl w:val="1"/>
          <w:numId w:val="19"/>
        </w:numPr>
        <w:rPr>
          <w:b w:val="0"/>
        </w:rPr>
      </w:pPr>
      <w:bookmarkStart w:id="2" w:name="_Toc492866849"/>
      <w:r>
        <w:rPr>
          <w:b w:val="0"/>
        </w:rPr>
        <w:t>LIMITES</w:t>
      </w:r>
      <w:bookmarkEnd w:id="2"/>
    </w:p>
    <w:p w:rsidR="00000000" w:rsidRDefault="001F7535">
      <w:pPr>
        <w:rPr>
          <w:lang w:val="es-ES_tradnl"/>
        </w:rPr>
      </w:pPr>
    </w:p>
    <w:p w:rsidR="00000000" w:rsidRDefault="001F7535">
      <w:pPr>
        <w:pStyle w:val="titulo3"/>
      </w:pPr>
      <w:r>
        <w:t>Juan de Acosta lim</w:t>
      </w:r>
      <w:r>
        <w:t>ita por el Norte con el Mar Caribe y Tubará, por el Oriente con los Municipios de Tubará y Baranoa, por el Sur con Usiacurí y Piojo y por el Occidente con Piojo y el Mar Caribe.</w:t>
      </w:r>
    </w:p>
    <w:p w:rsidR="00000000" w:rsidRDefault="001F7535">
      <w:pPr>
        <w:spacing w:line="480" w:lineRule="auto"/>
        <w:rPr>
          <w:lang w:val="es-ES_tradnl"/>
        </w:rPr>
      </w:pPr>
    </w:p>
    <w:p w:rsidR="00000000" w:rsidRDefault="001F7535">
      <w:pPr>
        <w:pStyle w:val="Sangradetextonormal"/>
        <w:spacing w:line="240" w:lineRule="atLeast"/>
        <w:rPr>
          <w:rFonts w:ascii="Arial" w:hAnsi="Arial"/>
        </w:rPr>
      </w:pPr>
      <w:bookmarkStart w:id="3" w:name="_Toc492866850"/>
      <w:r>
        <w:rPr>
          <w:rFonts w:ascii="Arial" w:hAnsi="Arial"/>
        </w:rPr>
        <w:t>2.3</w:t>
      </w:r>
      <w:r>
        <w:rPr>
          <w:rFonts w:ascii="Arial" w:hAnsi="Arial"/>
        </w:rPr>
        <w:tab/>
        <w:t>EXTENSIÓN.</w:t>
      </w:r>
    </w:p>
    <w:p w:rsidR="00000000" w:rsidRDefault="001F7535">
      <w:pPr>
        <w:pStyle w:val="Ttulo2"/>
        <w:rPr>
          <w:b w:val="0"/>
        </w:rPr>
      </w:pPr>
    </w:p>
    <w:p w:rsidR="00000000" w:rsidRDefault="001F7535">
      <w:pPr>
        <w:pStyle w:val="Sangradetextonormal"/>
        <w:spacing w:line="240" w:lineRule="auto"/>
        <w:rPr>
          <w:rFonts w:ascii="Arial" w:hAnsi="Arial"/>
        </w:rPr>
      </w:pPr>
      <w:r>
        <w:rPr>
          <w:rFonts w:ascii="Arial" w:hAnsi="Arial"/>
        </w:rPr>
        <w:t xml:space="preserve">El Municipio se encuentra ubicado en la Región Noroccidental </w:t>
      </w:r>
      <w:r>
        <w:rPr>
          <w:rFonts w:ascii="Arial" w:hAnsi="Arial"/>
        </w:rPr>
        <w:t>del Departamento del Atlántico, con 29 Kms. de costas con el Mar Caribe. Tiene un área de 176</w:t>
      </w:r>
      <w:r>
        <w:rPr>
          <w:rStyle w:val="Refdenotaalpie"/>
          <w:rFonts w:ascii="Arial" w:hAnsi="Arial"/>
        </w:rPr>
        <w:footnoteReference w:customMarkFollows="1" w:id="7"/>
        <w:t>*</w:t>
      </w:r>
      <w:r>
        <w:rPr>
          <w:rFonts w:ascii="Arial" w:hAnsi="Arial"/>
        </w:rPr>
        <w:t xml:space="preserve"> Kilómetros cuadrados (17.600 hectáreas) que equivalen al 4% de la superficie del Departamento.</w:t>
      </w:r>
    </w:p>
    <w:p w:rsidR="00000000" w:rsidRDefault="001F7535">
      <w:pPr>
        <w:pStyle w:val="Sangradetextonormal"/>
        <w:spacing w:line="240" w:lineRule="atLeast"/>
        <w:rPr>
          <w:rFonts w:ascii="Arial" w:hAnsi="Arial"/>
        </w:rPr>
      </w:pPr>
    </w:p>
    <w:p w:rsidR="00000000" w:rsidRDefault="001F7535">
      <w:pPr>
        <w:jc w:val="both"/>
        <w:rPr>
          <w:rFonts w:ascii="Arial" w:hAnsi="Arial"/>
        </w:rPr>
      </w:pPr>
    </w:p>
    <w:p w:rsidR="00000000" w:rsidRDefault="001F7535">
      <w:pPr>
        <w:pStyle w:val="Ttulo3"/>
        <w:rPr>
          <w:b w:val="0"/>
        </w:rPr>
      </w:pPr>
      <w:bookmarkStart w:id="4" w:name="_Toc492866848"/>
      <w:bookmarkEnd w:id="3"/>
      <w:r>
        <w:rPr>
          <w:b w:val="0"/>
          <w:lang w:val="es-ES"/>
        </w:rPr>
        <w:t>2.4</w:t>
      </w:r>
      <w:r>
        <w:rPr>
          <w:b w:val="0"/>
          <w:lang w:val="es-ES"/>
        </w:rPr>
        <w:tab/>
        <w:t xml:space="preserve">  </w:t>
      </w:r>
      <w:r>
        <w:rPr>
          <w:b w:val="0"/>
        </w:rPr>
        <w:t>DIVISION  POLÍTICO – ADMINISTRATIVA</w:t>
      </w:r>
      <w:bookmarkEnd w:id="4"/>
      <w:r>
        <w:rPr>
          <w:b w:val="0"/>
        </w:rPr>
        <w:t>.</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En la actualidad, el</w:t>
      </w:r>
      <w:r>
        <w:rPr>
          <w:rFonts w:ascii="Arial" w:hAnsi="Arial"/>
          <w:lang w:val="es-ES_tradnl"/>
        </w:rPr>
        <w:t xml:space="preserve"> municipio de Juan de Acosta esta conformado por 4 corregimientos con sus veredas, denominados los primeros así: Bocatocino, San José Saco, Santa Verónica y Chorrera.</w:t>
      </w:r>
    </w:p>
    <w:p w:rsidR="00000000" w:rsidRDefault="001F7535">
      <w:pPr>
        <w:jc w:val="both"/>
        <w:rPr>
          <w:rFonts w:ascii="Arial" w:hAnsi="Arial"/>
          <w:lang w:val="es-ES_tradnl"/>
        </w:rPr>
      </w:pPr>
    </w:p>
    <w:p w:rsidR="00000000" w:rsidRDefault="001F7535">
      <w:pPr>
        <w:jc w:val="both"/>
        <w:rPr>
          <w:rFonts w:ascii="Arial" w:hAnsi="Arial"/>
          <w:b/>
          <w:lang w:val="es-ES_tradnl"/>
        </w:rPr>
      </w:pPr>
      <w:r>
        <w:rPr>
          <w:rFonts w:ascii="Arial" w:hAnsi="Arial"/>
          <w:lang w:val="es-ES_tradnl"/>
        </w:rPr>
        <w:t>Las veredas son:</w:t>
      </w:r>
      <w:r>
        <w:rPr>
          <w:rFonts w:ascii="Arial" w:hAnsi="Arial"/>
          <w:lang w:val="es-ES_tradnl"/>
        </w:rPr>
        <w:tab/>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Media Luna, Cascajo - Bonga, Azucena, Todo Fierro, El Vaivén, Tío Leó</w:t>
      </w:r>
      <w:r>
        <w:rPr>
          <w:rFonts w:ascii="Arial" w:hAnsi="Arial"/>
          <w:lang w:val="es-ES_tradnl"/>
        </w:rPr>
        <w:t>n, Conchita, San Vicente.</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 xml:space="preserve">El caso de el Vaivén reviste particulares características urbanas en cuanto se encuentra literalmente conurbada con la cabecera, Juan de Acosta, lo cual le confiere </w:t>
      </w:r>
      <w:r>
        <w:rPr>
          <w:rFonts w:ascii="Arial" w:hAnsi="Arial"/>
          <w:lang w:val="es-ES_tradnl"/>
        </w:rPr>
        <w:lastRenderedPageBreak/>
        <w:t xml:space="preserve">características asociadas con los corregimientos, por lo tanto, </w:t>
      </w:r>
      <w:r>
        <w:rPr>
          <w:rFonts w:ascii="Arial" w:hAnsi="Arial"/>
          <w:lang w:val="es-ES_tradnl"/>
        </w:rPr>
        <w:t xml:space="preserve">se asume como tal dentro del Esquema de Ordenamiento Territorial.   </w:t>
      </w:r>
    </w:p>
    <w:p w:rsidR="00000000" w:rsidRDefault="001F7535">
      <w:pPr>
        <w:rPr>
          <w:rFonts w:ascii="Arial" w:hAnsi="Arial"/>
          <w:b/>
        </w:rPr>
      </w:pPr>
    </w:p>
    <w:p w:rsidR="00000000" w:rsidRDefault="001F7535">
      <w:pPr>
        <w:rPr>
          <w:rFonts w:ascii="Arial" w:hAnsi="Arial"/>
          <w:b/>
        </w:rPr>
      </w:pPr>
    </w:p>
    <w:p w:rsidR="00000000" w:rsidRDefault="001F7535">
      <w:pPr>
        <w:rPr>
          <w:rFonts w:ascii="Arial" w:hAnsi="Arial"/>
          <w:b/>
        </w:rPr>
      </w:pPr>
    </w:p>
    <w:p w:rsidR="00000000" w:rsidRDefault="001F7535">
      <w:pPr>
        <w:rPr>
          <w:rFonts w:ascii="Arial" w:hAnsi="Arial"/>
          <w:b/>
        </w:rPr>
      </w:pPr>
    </w:p>
    <w:p w:rsidR="00000000" w:rsidRDefault="001F7535">
      <w:pPr>
        <w:rPr>
          <w:rFonts w:ascii="Arial" w:hAnsi="Arial"/>
        </w:rPr>
      </w:pPr>
    </w:p>
    <w:p w:rsidR="00000000" w:rsidRDefault="001F7535">
      <w:pPr>
        <w:rPr>
          <w:rFonts w:ascii="Arial" w:hAnsi="Arial"/>
        </w:rPr>
      </w:pPr>
    </w:p>
    <w:p w:rsidR="00000000" w:rsidRDefault="001F7535">
      <w:pPr>
        <w:rPr>
          <w:rFonts w:ascii="Arial" w:hAnsi="Arial"/>
        </w:rPr>
      </w:pPr>
    </w:p>
    <w:p w:rsidR="00000000" w:rsidRDefault="001F7535">
      <w:pPr>
        <w:rPr>
          <w:rFonts w:ascii="Arial" w:hAnsi="Arial"/>
        </w:rPr>
      </w:pPr>
    </w:p>
    <w:p w:rsidR="00000000" w:rsidRDefault="001F7535">
      <w:pPr>
        <w:pStyle w:val="Ttulo1"/>
        <w:numPr>
          <w:ilvl w:val="0"/>
          <w:numId w:val="0"/>
        </w:numPr>
        <w:rPr>
          <w:b w:val="0"/>
        </w:rPr>
      </w:pPr>
    </w:p>
    <w:p w:rsidR="00000000" w:rsidRDefault="001F7535">
      <w:pPr>
        <w:pStyle w:val="Sangradetextonormal"/>
        <w:spacing w:line="240" w:lineRule="atLeast"/>
        <w:rPr>
          <w:rFonts w:ascii="Arial" w:hAnsi="Arial"/>
          <w:sz w:val="20"/>
        </w:rPr>
      </w:pPr>
    </w:p>
    <w:p w:rsidR="00000000" w:rsidRDefault="001F7535">
      <w:pPr>
        <w:pStyle w:val="Sangradetextonormal"/>
        <w:spacing w:line="240" w:lineRule="atLeast"/>
        <w:rPr>
          <w:rFonts w:ascii="Arial" w:hAnsi="Arial"/>
          <w:sz w:val="20"/>
        </w:rPr>
      </w:pPr>
    </w:p>
    <w:p w:rsidR="00000000" w:rsidRDefault="001F7535">
      <w:pPr>
        <w:pStyle w:val="Sangradetextonormal"/>
        <w:spacing w:line="240" w:lineRule="atLeast"/>
        <w:rPr>
          <w:rFonts w:ascii="Arial" w:hAnsi="Arial"/>
          <w:sz w:val="20"/>
        </w:rPr>
      </w:pPr>
    </w:p>
    <w:p w:rsidR="00000000" w:rsidRDefault="001F7535">
      <w:pPr>
        <w:pStyle w:val="Sangradetextonormal"/>
        <w:spacing w:line="240" w:lineRule="atLeast"/>
        <w:rPr>
          <w:rFonts w:ascii="Arial" w:hAnsi="Arial"/>
          <w:sz w:val="20"/>
        </w:rPr>
      </w:pPr>
    </w:p>
    <w:p w:rsidR="00000000" w:rsidRDefault="001F7535">
      <w:pPr>
        <w:pStyle w:val="Sangradetextonormal"/>
        <w:spacing w:line="240" w:lineRule="atLeast"/>
        <w:rPr>
          <w:rFonts w:ascii="Arial" w:hAnsi="Arial"/>
          <w:sz w:val="20"/>
        </w:rPr>
      </w:pPr>
    </w:p>
    <w:p w:rsidR="00000000" w:rsidRDefault="001F7535">
      <w:pPr>
        <w:pStyle w:val="Sangradetextonormal"/>
        <w:spacing w:line="240" w:lineRule="atLeast"/>
        <w:rPr>
          <w:rFonts w:ascii="Arial" w:hAnsi="Arial"/>
          <w:sz w:val="20"/>
        </w:rPr>
      </w:pPr>
    </w:p>
    <w:p w:rsidR="00000000" w:rsidRDefault="001F7535">
      <w:pPr>
        <w:pStyle w:val="Sangradetextonormal"/>
        <w:spacing w:line="240" w:lineRule="atLeast"/>
        <w:rPr>
          <w:rFonts w:ascii="Arial" w:hAnsi="Arial"/>
          <w:sz w:val="20"/>
        </w:rPr>
      </w:pPr>
    </w:p>
    <w:p w:rsidR="00000000" w:rsidRDefault="001F7535">
      <w:pPr>
        <w:pStyle w:val="Sangradetextonormal"/>
        <w:spacing w:line="240" w:lineRule="atLeast"/>
        <w:rPr>
          <w:rFonts w:ascii="Arial" w:hAnsi="Arial"/>
          <w:sz w:val="20"/>
        </w:rPr>
      </w:pPr>
    </w:p>
    <w:p w:rsidR="00000000" w:rsidRDefault="001F7535">
      <w:pPr>
        <w:pStyle w:val="Sangradetextonormal"/>
        <w:spacing w:line="240" w:lineRule="atLeast"/>
        <w:rPr>
          <w:rFonts w:ascii="Arial" w:hAnsi="Arial"/>
          <w:sz w:val="20"/>
        </w:rPr>
      </w:pPr>
    </w:p>
    <w:p w:rsidR="00000000" w:rsidRDefault="001F7535">
      <w:pPr>
        <w:pStyle w:val="Sangradetextonormal"/>
        <w:spacing w:line="240" w:lineRule="atLeast"/>
        <w:rPr>
          <w:rFonts w:ascii="Arial" w:hAnsi="Arial"/>
          <w:sz w:val="20"/>
        </w:rPr>
      </w:pPr>
    </w:p>
    <w:p w:rsidR="00000000" w:rsidRDefault="001F7535">
      <w:pPr>
        <w:pStyle w:val="Sangradetextonormal"/>
        <w:spacing w:line="240" w:lineRule="atLeast"/>
        <w:rPr>
          <w:rFonts w:ascii="Arial" w:hAnsi="Arial"/>
          <w:sz w:val="20"/>
        </w:rPr>
      </w:pPr>
    </w:p>
    <w:p w:rsidR="00000000" w:rsidRDefault="001F7535">
      <w:pPr>
        <w:pStyle w:val="Sangradetextonormal"/>
        <w:spacing w:line="240" w:lineRule="atLeast"/>
        <w:rPr>
          <w:rFonts w:ascii="Arial" w:hAnsi="Arial"/>
          <w:sz w:val="20"/>
        </w:rPr>
      </w:pPr>
    </w:p>
    <w:p w:rsidR="00000000" w:rsidRDefault="001F7535">
      <w:pPr>
        <w:pStyle w:val="Sangradetextonormal"/>
        <w:spacing w:line="240" w:lineRule="atLeast"/>
        <w:rPr>
          <w:rFonts w:ascii="Arial" w:hAnsi="Arial"/>
          <w:sz w:val="20"/>
        </w:rPr>
      </w:pPr>
    </w:p>
    <w:p w:rsidR="00000000" w:rsidRDefault="001F7535">
      <w:pPr>
        <w:jc w:val="both"/>
        <w:rPr>
          <w:rFonts w:ascii="Arial" w:hAnsi="Arial"/>
          <w:b/>
          <w:lang w:val="es-ES_tradnl"/>
        </w:rPr>
      </w:pPr>
    </w:p>
    <w:p w:rsidR="00000000" w:rsidRDefault="001F7535">
      <w:pPr>
        <w:rPr>
          <w:lang w:val="es-ES_tradnl"/>
        </w:rPr>
      </w:pPr>
    </w:p>
    <w:p w:rsidR="00000000" w:rsidRDefault="001F7535">
      <w:pPr>
        <w:pStyle w:val="Sangradetextonormal"/>
        <w:spacing w:line="240" w:lineRule="atLeast"/>
        <w:rPr>
          <w:rFonts w:ascii="Arial" w:hAnsi="Arial"/>
          <w:sz w:val="20"/>
        </w:rPr>
      </w:pPr>
    </w:p>
    <w:p w:rsidR="00000000" w:rsidRDefault="001F7535">
      <w:pPr>
        <w:pStyle w:val="Sangradetextonormal"/>
        <w:spacing w:line="240" w:lineRule="atLeast"/>
        <w:rPr>
          <w:rFonts w:ascii="Arial" w:hAnsi="Arial"/>
          <w:sz w:val="20"/>
        </w:rPr>
      </w:pPr>
    </w:p>
    <w:p w:rsidR="00000000" w:rsidRDefault="001F7535">
      <w:pPr>
        <w:pStyle w:val="Sangradetextonormal"/>
        <w:spacing w:line="240" w:lineRule="atLeast"/>
        <w:rPr>
          <w:rFonts w:ascii="Arial" w:hAnsi="Arial"/>
          <w:sz w:val="20"/>
        </w:rPr>
      </w:pPr>
    </w:p>
    <w:p w:rsidR="00000000" w:rsidRDefault="001F7535">
      <w:pPr>
        <w:pStyle w:val="Sangradetextonormal"/>
        <w:spacing w:line="240" w:lineRule="atLeast"/>
        <w:rPr>
          <w:rFonts w:ascii="Arial" w:hAnsi="Arial"/>
          <w:sz w:val="20"/>
        </w:rPr>
      </w:pPr>
    </w:p>
    <w:p w:rsidR="00000000" w:rsidRDefault="001F7535">
      <w:pPr>
        <w:pStyle w:val="Sangradetextonormal"/>
        <w:spacing w:line="240" w:lineRule="atLeast"/>
        <w:rPr>
          <w:rFonts w:ascii="Arial" w:hAnsi="Arial"/>
          <w:sz w:val="20"/>
        </w:rPr>
      </w:pPr>
    </w:p>
    <w:p w:rsidR="00000000" w:rsidRDefault="001F7535">
      <w:pPr>
        <w:pStyle w:val="Sangradetextonormal"/>
        <w:spacing w:line="240" w:lineRule="atLeast"/>
        <w:rPr>
          <w:rFonts w:ascii="Arial" w:hAnsi="Arial"/>
          <w:sz w:val="20"/>
        </w:rPr>
      </w:pPr>
    </w:p>
    <w:p w:rsidR="00000000" w:rsidRDefault="001F7535">
      <w:pPr>
        <w:pStyle w:val="Sangradetextonormal"/>
        <w:spacing w:line="240" w:lineRule="atLeast"/>
        <w:rPr>
          <w:rFonts w:ascii="Arial" w:hAnsi="Arial"/>
          <w:sz w:val="20"/>
        </w:rPr>
      </w:pPr>
    </w:p>
    <w:p w:rsidR="00000000" w:rsidRDefault="001F7535">
      <w:pPr>
        <w:pStyle w:val="Sangradetextonormal"/>
        <w:spacing w:line="240" w:lineRule="atLeast"/>
        <w:rPr>
          <w:rFonts w:ascii="Arial" w:hAnsi="Arial"/>
          <w:sz w:val="20"/>
        </w:rPr>
      </w:pPr>
    </w:p>
    <w:p w:rsidR="00000000" w:rsidRDefault="001F7535">
      <w:pPr>
        <w:pStyle w:val="Sangradetextonormal"/>
        <w:spacing w:line="240" w:lineRule="atLeast"/>
        <w:rPr>
          <w:rFonts w:ascii="Arial" w:hAnsi="Arial"/>
          <w:sz w:val="20"/>
        </w:rPr>
      </w:pPr>
    </w:p>
    <w:p w:rsidR="00000000" w:rsidRDefault="001F7535">
      <w:pPr>
        <w:pStyle w:val="Sangradetextonormal"/>
        <w:spacing w:line="240" w:lineRule="atLeast"/>
        <w:rPr>
          <w:rFonts w:ascii="Arial" w:hAnsi="Arial"/>
          <w:sz w:val="20"/>
        </w:rPr>
      </w:pPr>
    </w:p>
    <w:p w:rsidR="00000000" w:rsidRDefault="001F7535">
      <w:pPr>
        <w:pStyle w:val="Sangradetextonormal"/>
        <w:spacing w:line="240" w:lineRule="atLeast"/>
        <w:rPr>
          <w:rFonts w:ascii="Arial" w:hAnsi="Arial"/>
          <w:sz w:val="20"/>
        </w:rPr>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r>
        <w:t>3.        ASPECTOS FISICOS</w:t>
      </w:r>
    </w:p>
    <w:p w:rsidR="00000000" w:rsidRDefault="001F7535">
      <w:pPr>
        <w:pStyle w:val="titulo3"/>
      </w:pPr>
    </w:p>
    <w:p w:rsidR="00000000" w:rsidRDefault="001F7535">
      <w:pPr>
        <w:pStyle w:val="titulo3"/>
      </w:pPr>
      <w:r>
        <w:t>3.1</w:t>
      </w:r>
      <w:r>
        <w:tab/>
        <w:t>CARACTERIZACIÓN BIOFÍSICA.</w:t>
      </w:r>
    </w:p>
    <w:p w:rsidR="00000000" w:rsidRDefault="001F7535">
      <w:pPr>
        <w:pStyle w:val="titulo3"/>
      </w:pPr>
    </w:p>
    <w:p w:rsidR="00000000" w:rsidRDefault="001F7535">
      <w:pPr>
        <w:pStyle w:val="titulo3"/>
      </w:pPr>
      <w:r>
        <w:lastRenderedPageBreak/>
        <w:t>3.1.1</w:t>
      </w:r>
      <w:r>
        <w:tab/>
        <w:t>GENERALIDADES.</w:t>
      </w:r>
    </w:p>
    <w:p w:rsidR="00000000" w:rsidRDefault="001F7535">
      <w:pPr>
        <w:pStyle w:val="titulo3"/>
      </w:pPr>
    </w:p>
    <w:p w:rsidR="00000000" w:rsidRDefault="001F7535">
      <w:pPr>
        <w:pStyle w:val="titulo3"/>
      </w:pPr>
      <w:r>
        <w:t>El presente capítulo tiene por objeto el conocimiento del muni</w:t>
      </w:r>
      <w:r>
        <w:t>cipio de Juan de Acosta, precisando en su desarrollo las características propias de su territorio y las condiciones tanto en su estado actual como potencial. Su importancia en el Esquema de Ordenamiento radica en el conocimiento de los elementos que intera</w:t>
      </w:r>
      <w:r>
        <w:t>ctúan para conformar el paisaje, por lo que incluye aspectos como: climatología, hidrología, geomorfología, suelos, entre otros. En conjunto, comprenden la caracterización ambiental del municipio, asociándolo con las actividades antrópicas que de una u otr</w:t>
      </w:r>
      <w:r>
        <w:t xml:space="preserve">a forma constituyen los factores que deterioran, o sostienen, el ambiente.         </w:t>
      </w:r>
    </w:p>
    <w:p w:rsidR="00000000" w:rsidRDefault="001F7535">
      <w:pPr>
        <w:pStyle w:val="titulo3"/>
      </w:pPr>
    </w:p>
    <w:p w:rsidR="00000000" w:rsidRDefault="001F7535">
      <w:pPr>
        <w:pStyle w:val="titulo3"/>
      </w:pPr>
    </w:p>
    <w:p w:rsidR="00000000" w:rsidRDefault="001F7535">
      <w:pPr>
        <w:pStyle w:val="titulo3"/>
      </w:pPr>
      <w:r>
        <w:t>3.1.2</w:t>
      </w:r>
      <w:r>
        <w:tab/>
        <w:t>CLIMATOLOGIA</w:t>
      </w:r>
    </w:p>
    <w:p w:rsidR="00000000" w:rsidRDefault="001F7535">
      <w:pPr>
        <w:jc w:val="both"/>
        <w:rPr>
          <w:rFonts w:ascii="Arial" w:hAnsi="Arial"/>
          <w:lang w:val="es-ES_tradnl"/>
        </w:rPr>
      </w:pPr>
      <w:r>
        <w:rPr>
          <w:rFonts w:ascii="Arial" w:hAnsi="Arial"/>
          <w:lang w:val="es-ES_tradnl"/>
        </w:rPr>
        <w:t>(Mapa MDA-5)</w:t>
      </w:r>
    </w:p>
    <w:p w:rsidR="00000000" w:rsidRDefault="001F7535">
      <w:pPr>
        <w:pStyle w:val="Piedepgina"/>
        <w:tabs>
          <w:tab w:val="clear" w:pos="4252"/>
          <w:tab w:val="clear" w:pos="8504"/>
        </w:tabs>
        <w:jc w:val="both"/>
        <w:rPr>
          <w:rFonts w:ascii="Arial" w:hAnsi="Arial"/>
          <w:lang w:val="es-ES_tradnl"/>
        </w:rPr>
      </w:pPr>
    </w:p>
    <w:p w:rsidR="00000000" w:rsidRDefault="001F7535">
      <w:pPr>
        <w:pStyle w:val="titulo3"/>
      </w:pPr>
      <w:r>
        <w:t>El clima de Juan de Acosta</w:t>
      </w:r>
      <w:r>
        <w:rPr>
          <w:rStyle w:val="Refdenotaalpie"/>
        </w:rPr>
        <w:footnoteReference w:customMarkFollows="1" w:id="8"/>
        <w:t>5</w:t>
      </w:r>
      <w:r>
        <w:t xml:space="preserve"> es cálido, tropical, seco y semiárido, con temperaturas promedio de 28° C, a lo largo de año.  Existen dos co</w:t>
      </w:r>
      <w:r>
        <w:t xml:space="preserve">mportamientos climatológicos claramente diferenciados, uno que va de octubre a marzo con temperaturas promedio de 27º, y otro que transcurre entre los meses de abril a septiembre, con temperaturas promedio de 28º. </w:t>
      </w:r>
    </w:p>
    <w:p w:rsidR="00000000" w:rsidRDefault="001F7535">
      <w:pPr>
        <w:pStyle w:val="titulo3"/>
      </w:pPr>
    </w:p>
    <w:p w:rsidR="00000000" w:rsidRDefault="001F7535">
      <w:pPr>
        <w:pStyle w:val="Textoindependiente"/>
      </w:pPr>
      <w:r>
        <w:t>Existe una estación seca bien definida d</w:t>
      </w:r>
      <w:r>
        <w:t xml:space="preserve">esde diciembre hasta Abril, y otra seca mas corta o veranillo, en julio, mientras las estaciones de lluvias de abril - mayo a junio y de agosto - septiembre a noviembre muestran dos máximas determinadas por los pasos cenitales del sol. La segunda estación </w:t>
      </w:r>
      <w:r>
        <w:t>es la de lluvias y es la más abundante.</w:t>
      </w:r>
    </w:p>
    <w:p w:rsidR="00000000" w:rsidRDefault="001F7535">
      <w:pPr>
        <w:jc w:val="both"/>
        <w:rPr>
          <w:rFonts w:ascii="Arial" w:hAnsi="Arial"/>
          <w:lang w:val="es-ES_tradnl"/>
        </w:rPr>
      </w:pPr>
    </w:p>
    <w:p w:rsidR="00000000" w:rsidRDefault="001F7535">
      <w:pPr>
        <w:jc w:val="both"/>
        <w:rPr>
          <w:rFonts w:ascii="Arial" w:hAnsi="Arial"/>
        </w:rPr>
      </w:pPr>
      <w:r>
        <w:rPr>
          <w:rFonts w:ascii="Arial" w:hAnsi="Arial"/>
        </w:rPr>
        <w:t>En el plano se señalan los tipos de clima que rigen en el Municipio de Juan de Acosta. Para la elaboración de este mapa se utilizó como insumo el mapa de clasificación general del clima del IGAC y un croquis del Mun</w:t>
      </w:r>
      <w:r>
        <w:rPr>
          <w:rFonts w:ascii="Arial" w:hAnsi="Arial"/>
        </w:rPr>
        <w:t>icipio.</w:t>
      </w:r>
    </w:p>
    <w:p w:rsidR="00000000" w:rsidRDefault="001F7535">
      <w:pPr>
        <w:pStyle w:val="TDC1"/>
      </w:pPr>
    </w:p>
    <w:p w:rsidR="00000000" w:rsidRDefault="001F7535">
      <w:pPr>
        <w:jc w:val="both"/>
        <w:rPr>
          <w:rFonts w:ascii="Arial" w:hAnsi="Arial"/>
          <w:lang w:val="es-ES_tradnl"/>
        </w:rPr>
      </w:pPr>
    </w:p>
    <w:p w:rsidR="00000000" w:rsidRDefault="001F7535">
      <w:pPr>
        <w:pStyle w:val="Ttulo2"/>
        <w:rPr>
          <w:b w:val="0"/>
        </w:rPr>
      </w:pPr>
      <w:r>
        <w:rPr>
          <w:b w:val="0"/>
        </w:rPr>
        <w:t>3.1.3.     VIENTOS.</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Juan de Acosta se ve afectada intensamente por los alisios del noreste durante gran parte del año, con velocidades comprendidas entre los 2.7 m/seg a 4,7 m/seg. Generalmente el período de mayores vientos es el comprendido ent</w:t>
      </w:r>
      <w:r>
        <w:rPr>
          <w:rFonts w:ascii="Arial" w:hAnsi="Arial"/>
          <w:lang w:val="es-ES_tradnl"/>
        </w:rPr>
        <w:t>re los meses de diciembre a marzo, mientras el segundo, de abril a noviembre, presenta vientos con menores velocidades</w:t>
      </w:r>
      <w:r>
        <w:rPr>
          <w:rStyle w:val="Refdenotaalpie"/>
          <w:rFonts w:ascii="Arial" w:hAnsi="Arial"/>
          <w:lang w:val="es-ES_tradnl"/>
        </w:rPr>
        <w:footnoteReference w:customMarkFollows="1" w:id="9"/>
        <w:t>6</w:t>
      </w:r>
      <w:r>
        <w:rPr>
          <w:rFonts w:ascii="Arial" w:hAnsi="Arial"/>
          <w:lang w:val="es-ES_tradnl"/>
        </w:rPr>
        <w:t xml:space="preserve">. </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lastRenderedPageBreak/>
        <w:t>El escaso relieve, que es barrera para detener los vientos, impide la acumulación de nubes bajas y densas, y la cercanía al mar moder</w:t>
      </w:r>
      <w:r>
        <w:rPr>
          <w:rFonts w:ascii="Arial" w:hAnsi="Arial"/>
          <w:lang w:val="es-ES_tradnl"/>
        </w:rPr>
        <w:t>a la temperatura, en especial la zona costera del Mar Caribe.</w:t>
      </w:r>
    </w:p>
    <w:p w:rsidR="00000000" w:rsidRDefault="001F7535">
      <w:pPr>
        <w:jc w:val="both"/>
        <w:rPr>
          <w:rFonts w:ascii="Arial" w:hAnsi="Arial"/>
          <w:lang w:val="es-ES_tradnl"/>
        </w:rPr>
      </w:pPr>
    </w:p>
    <w:p w:rsidR="00000000" w:rsidRDefault="001F7535">
      <w:pPr>
        <w:pStyle w:val="titulo3"/>
      </w:pPr>
    </w:p>
    <w:p w:rsidR="00000000" w:rsidRDefault="001F7535">
      <w:pPr>
        <w:pStyle w:val="titulo3"/>
      </w:pPr>
      <w:r>
        <w:t>3.1.4</w:t>
      </w:r>
      <w:r>
        <w:tab/>
        <w:t>PRECIPITACIÓN.</w:t>
      </w:r>
    </w:p>
    <w:p w:rsidR="00000000" w:rsidRDefault="001F7535">
      <w:pPr>
        <w:pStyle w:val="titulo3"/>
      </w:pPr>
    </w:p>
    <w:p w:rsidR="00000000" w:rsidRDefault="001F7535">
      <w:pPr>
        <w:pStyle w:val="titulo3"/>
      </w:pPr>
      <w:r>
        <w:t>El régimen pluviométrico de la zona del municipio de Juan de Acosta es de 1.100 mm anuales. Sin embargo, este parámetro puede mostrar variaciones por efectos cíclicos der</w:t>
      </w:r>
      <w:r>
        <w:t xml:space="preserve">ivados o influenciados por el fenómeno del P-acífico (El Niño), generalmente de escasa precipitación y consecuentemente con tendencia a la sequía.  </w:t>
      </w:r>
    </w:p>
    <w:p w:rsidR="00000000" w:rsidRDefault="001F7535">
      <w:pPr>
        <w:pStyle w:val="titulo3"/>
      </w:pPr>
    </w:p>
    <w:p w:rsidR="00000000" w:rsidRDefault="001F7535">
      <w:pPr>
        <w:pStyle w:val="titulo3"/>
      </w:pPr>
    </w:p>
    <w:p w:rsidR="00000000" w:rsidRDefault="001F7535">
      <w:pPr>
        <w:pStyle w:val="Ttulo3"/>
        <w:rPr>
          <w:b w:val="0"/>
        </w:rPr>
      </w:pPr>
      <w:r>
        <w:rPr>
          <w:b w:val="0"/>
        </w:rPr>
        <w:t>3.1.5</w:t>
      </w:r>
      <w:r>
        <w:rPr>
          <w:b w:val="0"/>
        </w:rPr>
        <w:tab/>
        <w:t>HUMEDAD RELATIVA.</w:t>
      </w:r>
    </w:p>
    <w:p w:rsidR="00000000" w:rsidRDefault="001F7535"/>
    <w:p w:rsidR="00000000" w:rsidRDefault="001F7535">
      <w:pPr>
        <w:pStyle w:val="titulo3"/>
      </w:pPr>
      <w:r>
        <w:t>En los meses de abril a mayo y de agosto a noviembre se presenta la mayor inesta</w:t>
      </w:r>
      <w:r>
        <w:t xml:space="preserve">bilidad atmosférica y hay producción de lluvias que se intensifican en el mes de octubre, así como los mayores niveles de agua en la atmósfera. Las referencias bibliográficas indican que en la zona la humedad relativa se ubica en valores que oscilan entre </w:t>
      </w:r>
      <w:r>
        <w:t xml:space="preserve">79 y 82 por ciento en promedio anual.  </w:t>
      </w:r>
    </w:p>
    <w:p w:rsidR="00000000" w:rsidRDefault="001F7535">
      <w:pPr>
        <w:pStyle w:val="Ttulo3"/>
        <w:rPr>
          <w:rFonts w:ascii="Times New Roman" w:hAnsi="Times New Roman"/>
          <w:b w:val="0"/>
        </w:rPr>
      </w:pPr>
    </w:p>
    <w:p w:rsidR="00000000" w:rsidRDefault="001F7535">
      <w:pPr>
        <w:pStyle w:val="Piedepgina"/>
        <w:tabs>
          <w:tab w:val="clear" w:pos="4252"/>
          <w:tab w:val="clear" w:pos="8504"/>
        </w:tabs>
      </w:pPr>
    </w:p>
    <w:p w:rsidR="00000000" w:rsidRDefault="001F7535">
      <w:pPr>
        <w:pStyle w:val="Ttulo3"/>
        <w:rPr>
          <w:b w:val="0"/>
        </w:rPr>
      </w:pPr>
      <w:r>
        <w:rPr>
          <w:b w:val="0"/>
        </w:rPr>
        <w:t>3.1.6</w:t>
      </w:r>
      <w:r>
        <w:rPr>
          <w:b w:val="0"/>
        </w:rPr>
        <w:tab/>
        <w:t>EVAPORAClÓN.</w:t>
      </w:r>
    </w:p>
    <w:p w:rsidR="00000000" w:rsidRDefault="001F7535"/>
    <w:p w:rsidR="00000000" w:rsidRDefault="001F7535">
      <w:pPr>
        <w:pStyle w:val="Textoindependiente"/>
        <w:rPr>
          <w:lang w:val="es-CO"/>
        </w:rPr>
      </w:pPr>
      <w:r>
        <w:rPr>
          <w:lang w:val="es-CO"/>
        </w:rPr>
        <w:t>Los datos relacionados con la evaporación en el territorio del municipio de Juan de Acosta muestran valores promedio anuales por encima de los 1200 mm, indicando la alta evaporación existente en</w:t>
      </w:r>
      <w:r>
        <w:rPr>
          <w:lang w:val="es-CO"/>
        </w:rPr>
        <w:t xml:space="preserve"> la zona.</w:t>
      </w:r>
    </w:p>
    <w:p w:rsidR="00000000" w:rsidRDefault="001F7535"/>
    <w:p w:rsidR="00000000" w:rsidRDefault="001F7535">
      <w:pPr>
        <w:pStyle w:val="TDC1"/>
      </w:pPr>
    </w:p>
    <w:p w:rsidR="00000000" w:rsidRDefault="001F7535">
      <w:pPr>
        <w:pStyle w:val="Ttulo3"/>
        <w:rPr>
          <w:b w:val="0"/>
          <w:i/>
        </w:rPr>
      </w:pPr>
      <w:r>
        <w:rPr>
          <w:b w:val="0"/>
        </w:rPr>
        <w:t>3.1.7</w:t>
      </w:r>
      <w:r>
        <w:rPr>
          <w:b w:val="0"/>
        </w:rPr>
        <w:tab/>
        <w:t>INSOLACIÓN - BRILLO SOLAR</w:t>
      </w:r>
    </w:p>
    <w:p w:rsidR="00000000" w:rsidRDefault="001F7535">
      <w:pPr>
        <w:pStyle w:val="titulo3"/>
      </w:pPr>
      <w:r>
        <w:t>(Gráfico No. 1)</w:t>
      </w:r>
    </w:p>
    <w:p w:rsidR="00000000" w:rsidRDefault="001F7535">
      <w:pPr>
        <w:pStyle w:val="titulo3"/>
      </w:pPr>
    </w:p>
    <w:p w:rsidR="00000000" w:rsidRDefault="001F7535">
      <w:pPr>
        <w:pStyle w:val="titulo3"/>
      </w:pPr>
      <w:r>
        <w:t xml:space="preserve">Los periodos  de sequía comprenden los meses de Diciembre a Abril y de Junio a Julio, conocido este último como veranillo de San Juan. El gráfico siguiente muestra los comportamientos relevantes </w:t>
      </w:r>
      <w:r>
        <w:t xml:space="preserve">que en materia de brillo se producen sobre el territorio de Juan de Acosta. Para períodos de verano, el brillo solar alcanza un promedio de 220 horas, mientras en los lluviosos baja a 200 horas. </w:t>
      </w:r>
    </w:p>
    <w:p w:rsidR="00000000" w:rsidRDefault="001F7535">
      <w:pPr>
        <w:jc w:val="both"/>
        <w:rPr>
          <w:rFonts w:ascii="Arial" w:hAnsi="Arial"/>
          <w:lang w:val="es-ES_tradnl"/>
        </w:rPr>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r>
        <w:t>Gráfico No. 1. Brillo Solar.</w:t>
      </w: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r>
        <w:t>3.1.8</w:t>
      </w:r>
      <w:r>
        <w:tab/>
        <w:t>HIDROGRAFIA.</w:t>
      </w:r>
    </w:p>
    <w:p w:rsidR="00000000" w:rsidRDefault="001F7535">
      <w:pPr>
        <w:rPr>
          <w:rFonts w:ascii="Arial" w:hAnsi="Arial"/>
          <w:lang w:val="es-ES_tradnl"/>
        </w:rPr>
      </w:pPr>
      <w:r>
        <w:rPr>
          <w:rFonts w:ascii="Arial" w:hAnsi="Arial"/>
          <w:lang w:val="es-ES_tradnl"/>
        </w:rPr>
        <w:t>(Mapas MDA-6 y MDA-7)</w:t>
      </w:r>
    </w:p>
    <w:p w:rsidR="00000000" w:rsidRDefault="001F7535">
      <w:pPr>
        <w:rPr>
          <w:rFonts w:ascii="Arial" w:hAnsi="Arial"/>
          <w:lang w:val="es-ES_tradnl"/>
        </w:rPr>
      </w:pPr>
    </w:p>
    <w:p w:rsidR="00000000" w:rsidRDefault="001F7535">
      <w:pPr>
        <w:pStyle w:val="Piedepgina"/>
        <w:tabs>
          <w:tab w:val="clear" w:pos="4252"/>
          <w:tab w:val="clear" w:pos="8504"/>
        </w:tabs>
        <w:jc w:val="both"/>
        <w:rPr>
          <w:rFonts w:ascii="Arial" w:hAnsi="Arial"/>
          <w:lang w:val="es-ES_tradnl"/>
        </w:rPr>
      </w:pPr>
      <w:r>
        <w:rPr>
          <w:rFonts w:ascii="Arial" w:hAnsi="Arial"/>
          <w:lang w:val="es-ES_tradnl"/>
        </w:rPr>
        <w:lastRenderedPageBreak/>
        <w:t>En el territorio Departamental (Mapa MDA-6) el municipio se encuentra ubicado en la vertiente norte, correspondiente a los cuerpos de agua que tributan hacia el Mar Caribe.  Comprende aguas mari</w:t>
      </w:r>
      <w:r>
        <w:rPr>
          <w:rFonts w:ascii="Arial" w:hAnsi="Arial"/>
          <w:lang w:val="es-ES_tradnl"/>
        </w:rPr>
        <w:t>nas, arroyos y  aguas subterráneas. Contrariamente a los municipios ubicados sobre la ribera del Río Magdalena (por ejemplo, Soledad, Sabanagrande, Santo Tomás, etc.) Juan de Acosta carece de una fuente de captación de agua de gran caudal, lo que redunda e</w:t>
      </w:r>
      <w:r>
        <w:rPr>
          <w:rFonts w:ascii="Arial" w:hAnsi="Arial"/>
          <w:lang w:val="es-ES_tradnl"/>
        </w:rPr>
        <w:t xml:space="preserve">n dificultades para el suministro de agua a los centros poblados, acudiendo obligadamente a la utilización de pozos (aguas subterráneas) y acumulación de aguas lluvias.   </w:t>
      </w:r>
    </w:p>
    <w:p w:rsidR="00000000" w:rsidRDefault="001F7535">
      <w:pPr>
        <w:pStyle w:val="Piedepgina"/>
        <w:tabs>
          <w:tab w:val="clear" w:pos="4252"/>
          <w:tab w:val="clear" w:pos="8504"/>
        </w:tabs>
        <w:jc w:val="both"/>
        <w:rPr>
          <w:rFonts w:ascii="Arial" w:hAnsi="Arial"/>
          <w:lang w:val="es-ES_tradnl"/>
        </w:rPr>
      </w:pPr>
    </w:p>
    <w:p w:rsidR="00000000" w:rsidRDefault="001F7535">
      <w:pPr>
        <w:pStyle w:val="Piedepgina"/>
        <w:tabs>
          <w:tab w:val="clear" w:pos="4252"/>
          <w:tab w:val="clear" w:pos="8504"/>
        </w:tabs>
        <w:jc w:val="both"/>
        <w:rPr>
          <w:rFonts w:ascii="Arial" w:hAnsi="Arial"/>
          <w:lang w:val="es-ES_tradnl"/>
        </w:rPr>
      </w:pPr>
      <w:r>
        <w:rPr>
          <w:rFonts w:ascii="Arial" w:hAnsi="Arial"/>
          <w:lang w:val="es-ES_tradnl"/>
        </w:rPr>
        <w:t>En Juan de Acosta se aprecian regímenes hídricos especiales asociados a los arroyos</w:t>
      </w:r>
      <w:r>
        <w:rPr>
          <w:rFonts w:ascii="Arial" w:hAnsi="Arial"/>
          <w:lang w:val="es-ES_tradnl"/>
        </w:rPr>
        <w:t xml:space="preserve"> y a la presencia de jagüeyes. Ellos ofrecen modalidades de cursos de aguas continuas y esporádicas; en estos últimos el moldeado de las orillas es de barrancos, lo que explica la profundidad de los cauces y por consiguiente demuestra la temporalidad de la</w:t>
      </w:r>
      <w:r>
        <w:rPr>
          <w:rFonts w:ascii="Arial" w:hAnsi="Arial"/>
          <w:lang w:val="es-ES_tradnl"/>
        </w:rPr>
        <w:t>s corrientes.  El agua se pierde por evaporación y otra parte por infiltración, incrementándose en la periodo menos lluvioso o seco en que el agua se consume totalmente.</w:t>
      </w:r>
    </w:p>
    <w:p w:rsidR="00000000" w:rsidRDefault="001F7535">
      <w:pPr>
        <w:pStyle w:val="Piedepgina"/>
        <w:tabs>
          <w:tab w:val="clear" w:pos="4252"/>
          <w:tab w:val="clear" w:pos="8504"/>
        </w:tabs>
        <w:jc w:val="both"/>
        <w:rPr>
          <w:rFonts w:ascii="Arial" w:hAnsi="Arial"/>
          <w:lang w:val="es-ES_tradnl"/>
        </w:rPr>
      </w:pPr>
    </w:p>
    <w:p w:rsidR="00000000" w:rsidRDefault="001F7535">
      <w:pPr>
        <w:pStyle w:val="Piedepgina"/>
        <w:tabs>
          <w:tab w:val="clear" w:pos="4252"/>
          <w:tab w:val="clear" w:pos="8504"/>
        </w:tabs>
        <w:jc w:val="both"/>
        <w:rPr>
          <w:rFonts w:ascii="Arial" w:hAnsi="Arial"/>
          <w:lang w:val="es-ES_tradnl"/>
        </w:rPr>
      </w:pPr>
      <w:r>
        <w:rPr>
          <w:rFonts w:ascii="Arial" w:hAnsi="Arial"/>
          <w:lang w:val="es-ES_tradnl"/>
        </w:rPr>
        <w:t>Existen dos grandes cuerpos de agua</w:t>
      </w:r>
      <w:r>
        <w:rPr>
          <w:rStyle w:val="Refdenotaalpie"/>
          <w:rFonts w:ascii="Arial" w:hAnsi="Arial"/>
          <w:lang w:val="es-ES_tradnl"/>
        </w:rPr>
        <w:footnoteReference w:customMarkFollows="1" w:id="10"/>
        <w:t>*</w:t>
      </w:r>
      <w:r>
        <w:rPr>
          <w:rFonts w:ascii="Arial" w:hAnsi="Arial"/>
          <w:lang w:val="es-ES_tradnl"/>
        </w:rPr>
        <w:t>, que son el Arroyo de Saco y el Arroyo de Juan d</w:t>
      </w:r>
      <w:r>
        <w:rPr>
          <w:rFonts w:ascii="Arial" w:hAnsi="Arial"/>
          <w:lang w:val="es-ES_tradnl"/>
        </w:rPr>
        <w:t>e Acosta.</w:t>
      </w:r>
    </w:p>
    <w:p w:rsidR="00000000" w:rsidRDefault="001F7535">
      <w:pPr>
        <w:pStyle w:val="Piedepgina"/>
        <w:tabs>
          <w:tab w:val="clear" w:pos="4252"/>
          <w:tab w:val="clear" w:pos="8504"/>
        </w:tabs>
        <w:jc w:val="both"/>
        <w:rPr>
          <w:rFonts w:ascii="Arial" w:hAnsi="Arial"/>
          <w:lang w:val="es-ES_tradnl"/>
        </w:rPr>
      </w:pPr>
    </w:p>
    <w:p w:rsidR="00000000" w:rsidRDefault="001F7535">
      <w:pPr>
        <w:pStyle w:val="Piedepgina"/>
        <w:tabs>
          <w:tab w:val="clear" w:pos="4252"/>
          <w:tab w:val="clear" w:pos="8504"/>
        </w:tabs>
        <w:jc w:val="both"/>
        <w:rPr>
          <w:rFonts w:ascii="Arial" w:hAnsi="Arial"/>
          <w:lang w:val="es-ES_tradnl"/>
        </w:rPr>
      </w:pPr>
      <w:r>
        <w:rPr>
          <w:rFonts w:ascii="Arial" w:hAnsi="Arial"/>
          <w:lang w:val="es-ES_tradnl"/>
        </w:rPr>
        <w:t xml:space="preserve">El Arroyo de Juan de Acosta nace en el Municipio de Usiacurí, en la Sierra El Pajal de la Piedra, es el más caudaloso del Departamento del Atlántico y desemboca en la playa El Ferú, en el Mar Caribe.  Tiene una longitud aproximada de 18 kms. Su </w:t>
      </w:r>
      <w:r>
        <w:rPr>
          <w:rFonts w:ascii="Arial" w:hAnsi="Arial"/>
          <w:lang w:val="es-ES_tradnl"/>
        </w:rPr>
        <w:t>principal afluente es el Morotillo, quien recibe las aguas de los arroyos Mono, San Juan y Mohán.  Otros afluentes del Arroyo Juan de Acosta son:  Arroyo Nuevo, El Tigre, Calenturo, Cascajo, Arroyo Piedra, Arroyo Huesito, Salado y Buena Leche.</w:t>
      </w:r>
    </w:p>
    <w:p w:rsidR="00000000" w:rsidRDefault="001F7535">
      <w:pPr>
        <w:pStyle w:val="Piedepgina"/>
        <w:tabs>
          <w:tab w:val="clear" w:pos="4252"/>
          <w:tab w:val="clear" w:pos="8504"/>
        </w:tabs>
        <w:jc w:val="both"/>
        <w:rPr>
          <w:rFonts w:ascii="Arial" w:hAnsi="Arial"/>
          <w:lang w:val="es-ES_tradnl"/>
        </w:rPr>
      </w:pPr>
    </w:p>
    <w:p w:rsidR="00000000" w:rsidRDefault="001F7535">
      <w:pPr>
        <w:pStyle w:val="Piedepgina"/>
        <w:tabs>
          <w:tab w:val="clear" w:pos="4252"/>
          <w:tab w:val="clear" w:pos="8504"/>
        </w:tabs>
        <w:jc w:val="both"/>
        <w:rPr>
          <w:rFonts w:ascii="Arial" w:hAnsi="Arial"/>
          <w:lang w:val="es-ES_tradnl"/>
        </w:rPr>
      </w:pPr>
      <w:r>
        <w:rPr>
          <w:rFonts w:ascii="Arial" w:hAnsi="Arial"/>
          <w:lang w:val="es-ES_tradnl"/>
        </w:rPr>
        <w:t>El Arroyo S</w:t>
      </w:r>
      <w:r>
        <w:rPr>
          <w:rFonts w:ascii="Arial" w:hAnsi="Arial"/>
          <w:lang w:val="es-ES_tradnl"/>
        </w:rPr>
        <w:t xml:space="preserve">aco se une al arroyo Gauacaribana para formar el Arroyo Cascabel de 3,5 kms de longitud, que desemboca en la ensenada de Fray Domingo, este cuerpo de agua contiene los arroyos Paloma, Guacamayo, Piojo, Totumito, Batatilla, Sapo y Nuevo Pajuancho. </w:t>
      </w:r>
    </w:p>
    <w:p w:rsidR="00000000" w:rsidRDefault="001F7535">
      <w:pPr>
        <w:pStyle w:val="Piedepgina"/>
        <w:tabs>
          <w:tab w:val="clear" w:pos="4252"/>
          <w:tab w:val="clear" w:pos="8504"/>
        </w:tabs>
        <w:jc w:val="both"/>
        <w:rPr>
          <w:rFonts w:ascii="Arial" w:hAnsi="Arial"/>
          <w:lang w:val="es-ES_tradnl"/>
        </w:rPr>
      </w:pPr>
    </w:p>
    <w:p w:rsidR="00000000" w:rsidRDefault="001F7535">
      <w:pPr>
        <w:pStyle w:val="Piedepgina"/>
        <w:tabs>
          <w:tab w:val="clear" w:pos="4252"/>
          <w:tab w:val="clear" w:pos="8504"/>
        </w:tabs>
        <w:jc w:val="both"/>
        <w:rPr>
          <w:rFonts w:ascii="Arial" w:hAnsi="Arial"/>
          <w:lang w:val="es-ES_tradnl"/>
        </w:rPr>
      </w:pPr>
      <w:r>
        <w:rPr>
          <w:rFonts w:ascii="Arial" w:hAnsi="Arial"/>
          <w:lang w:val="es-ES_tradnl"/>
        </w:rPr>
        <w:t>Los pri</w:t>
      </w:r>
      <w:r>
        <w:rPr>
          <w:rFonts w:ascii="Arial" w:hAnsi="Arial"/>
          <w:lang w:val="es-ES_tradnl"/>
        </w:rPr>
        <w:t>ncipales afluentes de este arroyo son:  Arroyo Viejo, arroyo Agua Dulce, Arroyo Azucena, Arroyo Potunito, Arroyo Palma, entre otros.</w:t>
      </w:r>
    </w:p>
    <w:p w:rsidR="00000000" w:rsidRDefault="001F7535">
      <w:pPr>
        <w:pStyle w:val="Piedepgina"/>
        <w:tabs>
          <w:tab w:val="clear" w:pos="4252"/>
          <w:tab w:val="clear" w:pos="8504"/>
        </w:tabs>
        <w:jc w:val="both"/>
        <w:rPr>
          <w:rFonts w:ascii="Arial" w:hAnsi="Arial"/>
          <w:lang w:val="es-ES_tradnl"/>
        </w:rPr>
      </w:pPr>
    </w:p>
    <w:p w:rsidR="00000000" w:rsidRDefault="001F7535">
      <w:pPr>
        <w:pStyle w:val="Piedepgina"/>
        <w:tabs>
          <w:tab w:val="clear" w:pos="4252"/>
          <w:tab w:val="clear" w:pos="8504"/>
        </w:tabs>
        <w:jc w:val="both"/>
        <w:rPr>
          <w:rFonts w:ascii="Arial" w:hAnsi="Arial"/>
          <w:lang w:val="es-ES_tradnl"/>
        </w:rPr>
      </w:pPr>
      <w:r>
        <w:rPr>
          <w:rFonts w:ascii="Arial" w:hAnsi="Arial"/>
          <w:lang w:val="es-ES_tradnl"/>
        </w:rPr>
        <w:t>Otros arroyos de menor importancia son: Guásimo, Palmevino, Susunilla Teléfono y Tin, Mohan, Salado, Puente , Blanquice, E</w:t>
      </w:r>
      <w:r>
        <w:rPr>
          <w:rFonts w:ascii="Arial" w:hAnsi="Arial"/>
          <w:lang w:val="es-ES_tradnl"/>
        </w:rPr>
        <w:t>l Ojal, Bocatocino, Nísperos.</w:t>
      </w:r>
    </w:p>
    <w:p w:rsidR="00000000" w:rsidRDefault="001F7535">
      <w:pPr>
        <w:pStyle w:val="Piedepgina"/>
        <w:tabs>
          <w:tab w:val="clear" w:pos="4252"/>
          <w:tab w:val="clear" w:pos="8504"/>
        </w:tabs>
        <w:jc w:val="both"/>
        <w:rPr>
          <w:rFonts w:ascii="Arial" w:hAnsi="Arial"/>
          <w:lang w:val="es-ES_tradnl"/>
        </w:rPr>
      </w:pPr>
    </w:p>
    <w:p w:rsidR="00000000" w:rsidRDefault="001F7535">
      <w:pPr>
        <w:pStyle w:val="Piedepgina"/>
        <w:tabs>
          <w:tab w:val="clear" w:pos="4252"/>
          <w:tab w:val="clear" w:pos="8504"/>
        </w:tabs>
        <w:jc w:val="both"/>
        <w:rPr>
          <w:rFonts w:ascii="Arial" w:hAnsi="Arial"/>
          <w:lang w:val="es-ES_tradnl"/>
        </w:rPr>
      </w:pPr>
      <w:r>
        <w:rPr>
          <w:rFonts w:ascii="Arial" w:hAnsi="Arial"/>
          <w:lang w:val="es-ES_tradnl"/>
        </w:rPr>
        <w:t>Las zonas urbanas del Municipio, es decir la cabecera municipal y los corregimientos, se encuentran afectados por los arroyos, específicamente por los siguientes:</w:t>
      </w:r>
    </w:p>
    <w:p w:rsidR="00000000" w:rsidRDefault="001F7535">
      <w:pPr>
        <w:pStyle w:val="Piedepgina"/>
        <w:tabs>
          <w:tab w:val="clear" w:pos="4252"/>
          <w:tab w:val="clear" w:pos="8504"/>
        </w:tabs>
        <w:jc w:val="both"/>
        <w:rPr>
          <w:rFonts w:ascii="Arial" w:hAnsi="Arial"/>
          <w:lang w:val="es-ES_tradnl"/>
        </w:rPr>
      </w:pPr>
    </w:p>
    <w:p w:rsidR="00000000" w:rsidRDefault="001F7535">
      <w:pPr>
        <w:pStyle w:val="Piedepgina"/>
        <w:tabs>
          <w:tab w:val="clear" w:pos="4252"/>
          <w:tab w:val="clear" w:pos="8504"/>
        </w:tabs>
        <w:jc w:val="both"/>
        <w:rPr>
          <w:rFonts w:ascii="Arial" w:hAnsi="Arial"/>
          <w:sz w:val="20"/>
          <w:lang w:val="es-ES_tradnl"/>
        </w:rPr>
      </w:pPr>
      <w:r>
        <w:rPr>
          <w:rFonts w:ascii="Arial" w:hAnsi="Arial"/>
          <w:sz w:val="20"/>
          <w:lang w:val="es-ES_tradnl"/>
        </w:rPr>
        <w:t xml:space="preserve">Mapa MDA-6. Vertientes Hidrográficas en el Dpto. </w:t>
      </w:r>
    </w:p>
    <w:p w:rsidR="00000000" w:rsidRDefault="001F7535">
      <w:pPr>
        <w:pStyle w:val="Piedepgina"/>
        <w:tabs>
          <w:tab w:val="clear" w:pos="4252"/>
          <w:tab w:val="clear" w:pos="8504"/>
        </w:tabs>
        <w:jc w:val="both"/>
        <w:rPr>
          <w:rFonts w:ascii="Arial" w:hAnsi="Arial"/>
          <w:sz w:val="20"/>
          <w:lang w:val="es-ES_tradnl"/>
        </w:rPr>
      </w:pPr>
    </w:p>
    <w:p w:rsidR="00000000" w:rsidRDefault="001F7535">
      <w:pPr>
        <w:pStyle w:val="Piedepgina"/>
        <w:tabs>
          <w:tab w:val="clear" w:pos="4252"/>
          <w:tab w:val="clear" w:pos="8504"/>
        </w:tabs>
        <w:jc w:val="both"/>
        <w:rPr>
          <w:rFonts w:ascii="Arial" w:hAnsi="Arial"/>
          <w:sz w:val="20"/>
          <w:lang w:val="es-ES_tradnl"/>
        </w:rPr>
      </w:pPr>
    </w:p>
    <w:p w:rsidR="00000000" w:rsidRDefault="001F7535">
      <w:pPr>
        <w:pStyle w:val="Piedepgina"/>
        <w:tabs>
          <w:tab w:val="clear" w:pos="4252"/>
          <w:tab w:val="clear" w:pos="8504"/>
        </w:tabs>
        <w:jc w:val="both"/>
        <w:rPr>
          <w:rFonts w:ascii="Arial" w:hAnsi="Arial"/>
          <w:sz w:val="20"/>
          <w:lang w:val="es-ES_tradnl"/>
        </w:rPr>
      </w:pPr>
    </w:p>
    <w:p w:rsidR="00000000" w:rsidRDefault="001F7535">
      <w:pPr>
        <w:pStyle w:val="Piedepgina"/>
        <w:tabs>
          <w:tab w:val="clear" w:pos="4252"/>
          <w:tab w:val="clear" w:pos="8504"/>
        </w:tabs>
        <w:jc w:val="both"/>
        <w:rPr>
          <w:rFonts w:ascii="Arial" w:hAnsi="Arial"/>
          <w:sz w:val="20"/>
          <w:lang w:val="es-ES_tradnl"/>
        </w:rPr>
      </w:pPr>
    </w:p>
    <w:p w:rsidR="00000000" w:rsidRDefault="001F7535">
      <w:pPr>
        <w:pStyle w:val="Piedepgina"/>
        <w:tabs>
          <w:tab w:val="clear" w:pos="4252"/>
          <w:tab w:val="clear" w:pos="8504"/>
        </w:tabs>
        <w:jc w:val="both"/>
        <w:rPr>
          <w:rFonts w:ascii="Arial" w:hAnsi="Arial"/>
          <w:sz w:val="20"/>
          <w:lang w:val="es-ES_tradnl"/>
        </w:rPr>
      </w:pPr>
    </w:p>
    <w:p w:rsidR="00000000" w:rsidRDefault="001F7535">
      <w:pPr>
        <w:pStyle w:val="Piedepgina"/>
        <w:tabs>
          <w:tab w:val="clear" w:pos="4252"/>
          <w:tab w:val="clear" w:pos="8504"/>
        </w:tabs>
        <w:jc w:val="both"/>
        <w:rPr>
          <w:rFonts w:ascii="Arial" w:hAnsi="Arial"/>
          <w:sz w:val="20"/>
          <w:lang w:val="es-ES_tradnl"/>
        </w:rPr>
      </w:pPr>
    </w:p>
    <w:p w:rsidR="00000000" w:rsidRDefault="001F7535">
      <w:pPr>
        <w:pStyle w:val="Piedepgina"/>
        <w:tabs>
          <w:tab w:val="clear" w:pos="4252"/>
          <w:tab w:val="clear" w:pos="8504"/>
        </w:tabs>
        <w:jc w:val="both"/>
        <w:rPr>
          <w:rFonts w:ascii="Arial" w:hAnsi="Arial"/>
          <w:sz w:val="20"/>
          <w:lang w:val="es-ES_tradnl"/>
        </w:rPr>
      </w:pPr>
    </w:p>
    <w:p w:rsidR="00000000" w:rsidRDefault="001F7535">
      <w:pPr>
        <w:pStyle w:val="Piedepgina"/>
        <w:tabs>
          <w:tab w:val="clear" w:pos="4252"/>
          <w:tab w:val="clear" w:pos="8504"/>
        </w:tabs>
        <w:jc w:val="both"/>
        <w:rPr>
          <w:rFonts w:ascii="Arial" w:hAnsi="Arial"/>
          <w:sz w:val="20"/>
          <w:lang w:val="es-ES_tradnl"/>
        </w:rPr>
      </w:pPr>
    </w:p>
    <w:p w:rsidR="00000000" w:rsidRDefault="001F7535">
      <w:pPr>
        <w:pStyle w:val="Piedepgina"/>
        <w:tabs>
          <w:tab w:val="clear" w:pos="4252"/>
          <w:tab w:val="clear" w:pos="8504"/>
        </w:tabs>
        <w:jc w:val="both"/>
        <w:rPr>
          <w:rFonts w:ascii="Arial" w:hAnsi="Arial"/>
          <w:sz w:val="20"/>
          <w:lang w:val="es-ES_tradnl"/>
        </w:rPr>
      </w:pPr>
    </w:p>
    <w:p w:rsidR="00000000" w:rsidRDefault="001F7535">
      <w:pPr>
        <w:pStyle w:val="Piedepgina"/>
        <w:tabs>
          <w:tab w:val="clear" w:pos="4252"/>
          <w:tab w:val="clear" w:pos="8504"/>
        </w:tabs>
        <w:jc w:val="both"/>
        <w:rPr>
          <w:rFonts w:ascii="Arial" w:hAnsi="Arial"/>
          <w:sz w:val="20"/>
          <w:lang w:val="es-ES_tradnl"/>
        </w:rPr>
      </w:pPr>
    </w:p>
    <w:p w:rsidR="00000000" w:rsidRDefault="001F7535">
      <w:pPr>
        <w:pStyle w:val="Piedepgina"/>
        <w:tabs>
          <w:tab w:val="clear" w:pos="4252"/>
          <w:tab w:val="clear" w:pos="8504"/>
        </w:tabs>
        <w:jc w:val="both"/>
        <w:rPr>
          <w:rFonts w:ascii="Arial" w:hAnsi="Arial"/>
          <w:sz w:val="20"/>
          <w:lang w:val="es-ES_tradnl"/>
        </w:rPr>
      </w:pPr>
    </w:p>
    <w:p w:rsidR="00000000" w:rsidRDefault="001F7535">
      <w:pPr>
        <w:pStyle w:val="Piedepgina"/>
        <w:tabs>
          <w:tab w:val="clear" w:pos="4252"/>
          <w:tab w:val="clear" w:pos="8504"/>
        </w:tabs>
        <w:jc w:val="both"/>
        <w:rPr>
          <w:rFonts w:ascii="Arial" w:hAnsi="Arial"/>
          <w:sz w:val="20"/>
          <w:lang w:val="es-ES_tradnl"/>
        </w:rPr>
      </w:pPr>
    </w:p>
    <w:p w:rsidR="00000000" w:rsidRDefault="001F7535">
      <w:pPr>
        <w:pStyle w:val="Piedepgina"/>
        <w:tabs>
          <w:tab w:val="clear" w:pos="4252"/>
          <w:tab w:val="clear" w:pos="8504"/>
        </w:tabs>
        <w:jc w:val="both"/>
        <w:rPr>
          <w:rFonts w:ascii="Arial" w:hAnsi="Arial"/>
          <w:sz w:val="20"/>
          <w:lang w:val="es-ES_tradnl"/>
        </w:rPr>
      </w:pPr>
    </w:p>
    <w:p w:rsidR="00000000" w:rsidRDefault="001F7535">
      <w:pPr>
        <w:pStyle w:val="Piedepgina"/>
        <w:tabs>
          <w:tab w:val="clear" w:pos="4252"/>
          <w:tab w:val="clear" w:pos="8504"/>
        </w:tabs>
        <w:jc w:val="both"/>
        <w:rPr>
          <w:rFonts w:ascii="Arial" w:hAnsi="Arial"/>
          <w:sz w:val="20"/>
          <w:lang w:val="es-ES_tradnl"/>
        </w:rPr>
      </w:pPr>
    </w:p>
    <w:p w:rsidR="00000000" w:rsidRDefault="001F7535">
      <w:pPr>
        <w:pStyle w:val="Piedepgina"/>
        <w:tabs>
          <w:tab w:val="clear" w:pos="4252"/>
          <w:tab w:val="clear" w:pos="8504"/>
        </w:tabs>
        <w:jc w:val="both"/>
        <w:rPr>
          <w:rFonts w:ascii="Arial" w:hAnsi="Arial"/>
          <w:sz w:val="20"/>
          <w:lang w:val="es-ES_tradnl"/>
        </w:rPr>
      </w:pPr>
    </w:p>
    <w:p w:rsidR="00000000" w:rsidRDefault="001F7535">
      <w:pPr>
        <w:pStyle w:val="Piedepgina"/>
        <w:tabs>
          <w:tab w:val="clear" w:pos="4252"/>
          <w:tab w:val="clear" w:pos="8504"/>
        </w:tabs>
        <w:jc w:val="both"/>
        <w:rPr>
          <w:rFonts w:ascii="Arial" w:hAnsi="Arial"/>
          <w:sz w:val="20"/>
          <w:lang w:val="es-ES_tradnl"/>
        </w:rPr>
      </w:pPr>
    </w:p>
    <w:p w:rsidR="00000000" w:rsidRDefault="001F7535">
      <w:pPr>
        <w:pStyle w:val="Piedepgina"/>
        <w:tabs>
          <w:tab w:val="clear" w:pos="4252"/>
          <w:tab w:val="clear" w:pos="8504"/>
        </w:tabs>
        <w:jc w:val="both"/>
        <w:rPr>
          <w:rFonts w:ascii="Arial" w:hAnsi="Arial"/>
          <w:sz w:val="20"/>
          <w:lang w:val="es-ES_tradnl"/>
        </w:rPr>
      </w:pPr>
    </w:p>
    <w:p w:rsidR="00000000" w:rsidRDefault="001F7535">
      <w:pPr>
        <w:pStyle w:val="Piedepgina"/>
        <w:tabs>
          <w:tab w:val="clear" w:pos="4252"/>
          <w:tab w:val="clear" w:pos="8504"/>
        </w:tabs>
        <w:jc w:val="both"/>
        <w:rPr>
          <w:rFonts w:ascii="Arial" w:hAnsi="Arial"/>
          <w:sz w:val="20"/>
          <w:lang w:val="es-ES_tradnl"/>
        </w:rPr>
      </w:pPr>
    </w:p>
    <w:p w:rsidR="00000000" w:rsidRDefault="001F7535">
      <w:pPr>
        <w:pStyle w:val="Piedepgina"/>
        <w:tabs>
          <w:tab w:val="clear" w:pos="4252"/>
          <w:tab w:val="clear" w:pos="8504"/>
        </w:tabs>
        <w:jc w:val="both"/>
        <w:rPr>
          <w:rFonts w:ascii="Arial" w:hAnsi="Arial"/>
          <w:sz w:val="20"/>
          <w:lang w:val="es-ES_tradnl"/>
        </w:rPr>
      </w:pPr>
    </w:p>
    <w:p w:rsidR="00000000" w:rsidRDefault="001F7535">
      <w:pPr>
        <w:pStyle w:val="Piedepgina"/>
        <w:tabs>
          <w:tab w:val="clear" w:pos="4252"/>
          <w:tab w:val="clear" w:pos="8504"/>
        </w:tabs>
        <w:jc w:val="both"/>
        <w:rPr>
          <w:rFonts w:ascii="Arial" w:hAnsi="Arial"/>
          <w:sz w:val="20"/>
          <w:lang w:val="es-ES_tradnl"/>
        </w:rPr>
      </w:pPr>
    </w:p>
    <w:p w:rsidR="00000000" w:rsidRDefault="001F7535">
      <w:pPr>
        <w:pStyle w:val="Piedepgina"/>
        <w:tabs>
          <w:tab w:val="clear" w:pos="4252"/>
          <w:tab w:val="clear" w:pos="8504"/>
        </w:tabs>
        <w:jc w:val="both"/>
        <w:rPr>
          <w:rFonts w:ascii="Arial" w:hAnsi="Arial"/>
          <w:sz w:val="20"/>
          <w:lang w:val="es-ES_tradnl"/>
        </w:rPr>
      </w:pPr>
    </w:p>
    <w:p w:rsidR="00000000" w:rsidRDefault="001F7535">
      <w:pPr>
        <w:pStyle w:val="Piedepgina"/>
        <w:tabs>
          <w:tab w:val="clear" w:pos="4252"/>
          <w:tab w:val="clear" w:pos="8504"/>
        </w:tabs>
        <w:jc w:val="both"/>
        <w:rPr>
          <w:rFonts w:ascii="Arial" w:hAnsi="Arial"/>
          <w:sz w:val="20"/>
          <w:lang w:val="es-ES_tradnl"/>
        </w:rPr>
      </w:pPr>
    </w:p>
    <w:p w:rsidR="00000000" w:rsidRDefault="001F7535">
      <w:pPr>
        <w:pStyle w:val="Piedepgina"/>
        <w:tabs>
          <w:tab w:val="clear" w:pos="4252"/>
          <w:tab w:val="clear" w:pos="8504"/>
        </w:tabs>
        <w:jc w:val="both"/>
        <w:rPr>
          <w:rFonts w:ascii="Arial" w:hAnsi="Arial"/>
          <w:sz w:val="20"/>
          <w:lang w:val="es-ES_tradnl"/>
        </w:rPr>
      </w:pPr>
    </w:p>
    <w:p w:rsidR="00000000" w:rsidRDefault="001F7535">
      <w:pPr>
        <w:pStyle w:val="Piedepgina"/>
        <w:tabs>
          <w:tab w:val="clear" w:pos="4252"/>
          <w:tab w:val="clear" w:pos="8504"/>
        </w:tabs>
        <w:jc w:val="both"/>
        <w:rPr>
          <w:rFonts w:ascii="Arial" w:hAnsi="Arial"/>
          <w:sz w:val="20"/>
          <w:lang w:val="es-ES_tradnl"/>
        </w:rPr>
      </w:pPr>
    </w:p>
    <w:p w:rsidR="00000000" w:rsidRDefault="001F7535">
      <w:pPr>
        <w:pStyle w:val="Piedepgina"/>
        <w:tabs>
          <w:tab w:val="clear" w:pos="4252"/>
          <w:tab w:val="clear" w:pos="8504"/>
        </w:tabs>
        <w:jc w:val="both"/>
        <w:rPr>
          <w:rFonts w:ascii="Arial" w:hAnsi="Arial"/>
          <w:sz w:val="20"/>
          <w:lang w:val="es-ES_tradnl"/>
        </w:rPr>
      </w:pPr>
    </w:p>
    <w:p w:rsidR="00000000" w:rsidRDefault="001F7535">
      <w:pPr>
        <w:pStyle w:val="Piedepgina"/>
        <w:tabs>
          <w:tab w:val="clear" w:pos="4252"/>
          <w:tab w:val="clear" w:pos="8504"/>
        </w:tabs>
        <w:jc w:val="both"/>
        <w:rPr>
          <w:rFonts w:ascii="Arial" w:hAnsi="Arial"/>
          <w:sz w:val="20"/>
          <w:lang w:val="es-ES_tradnl"/>
        </w:rPr>
      </w:pPr>
    </w:p>
    <w:p w:rsidR="00000000" w:rsidRDefault="001F7535">
      <w:pPr>
        <w:pStyle w:val="Piedepgina"/>
        <w:tabs>
          <w:tab w:val="clear" w:pos="4252"/>
          <w:tab w:val="clear" w:pos="8504"/>
        </w:tabs>
        <w:jc w:val="both"/>
        <w:rPr>
          <w:rFonts w:ascii="Arial" w:hAnsi="Arial"/>
          <w:sz w:val="20"/>
          <w:lang w:val="es-ES_tradnl"/>
        </w:rPr>
      </w:pPr>
    </w:p>
    <w:p w:rsidR="00000000" w:rsidRDefault="001F7535">
      <w:pPr>
        <w:pStyle w:val="Piedepgina"/>
        <w:tabs>
          <w:tab w:val="clear" w:pos="4252"/>
          <w:tab w:val="clear" w:pos="8504"/>
        </w:tabs>
        <w:jc w:val="both"/>
        <w:rPr>
          <w:rFonts w:ascii="Arial" w:hAnsi="Arial"/>
          <w:sz w:val="20"/>
          <w:lang w:val="es-ES_tradnl"/>
        </w:rPr>
      </w:pPr>
    </w:p>
    <w:p w:rsidR="00000000" w:rsidRDefault="001F7535">
      <w:pPr>
        <w:pStyle w:val="Piedepgina"/>
        <w:tabs>
          <w:tab w:val="clear" w:pos="4252"/>
          <w:tab w:val="clear" w:pos="8504"/>
        </w:tabs>
        <w:jc w:val="both"/>
        <w:rPr>
          <w:rFonts w:ascii="Arial" w:hAnsi="Arial"/>
          <w:sz w:val="20"/>
          <w:lang w:val="es-ES_tradnl"/>
        </w:rPr>
      </w:pPr>
    </w:p>
    <w:p w:rsidR="00000000" w:rsidRDefault="001F7535">
      <w:pPr>
        <w:pStyle w:val="Piedepgina"/>
        <w:tabs>
          <w:tab w:val="clear" w:pos="4252"/>
          <w:tab w:val="clear" w:pos="8504"/>
        </w:tabs>
        <w:jc w:val="both"/>
        <w:rPr>
          <w:rFonts w:ascii="Arial" w:hAnsi="Arial"/>
          <w:sz w:val="20"/>
          <w:lang w:val="es-ES_tradnl"/>
        </w:rPr>
      </w:pPr>
    </w:p>
    <w:p w:rsidR="00000000" w:rsidRDefault="001F7535">
      <w:pPr>
        <w:pStyle w:val="Piedepgina"/>
        <w:tabs>
          <w:tab w:val="clear" w:pos="4252"/>
          <w:tab w:val="clear" w:pos="8504"/>
        </w:tabs>
        <w:jc w:val="both"/>
        <w:rPr>
          <w:rFonts w:ascii="Arial" w:hAnsi="Arial"/>
          <w:sz w:val="20"/>
          <w:lang w:val="es-ES_tradnl"/>
        </w:rPr>
      </w:pPr>
    </w:p>
    <w:p w:rsidR="00000000" w:rsidRDefault="001F7535">
      <w:pPr>
        <w:pStyle w:val="Piedepgina"/>
        <w:tabs>
          <w:tab w:val="clear" w:pos="4252"/>
          <w:tab w:val="clear" w:pos="8504"/>
        </w:tabs>
        <w:jc w:val="both"/>
        <w:rPr>
          <w:rFonts w:ascii="Arial" w:hAnsi="Arial"/>
          <w:sz w:val="20"/>
          <w:lang w:val="es-ES_tradnl"/>
        </w:rPr>
      </w:pPr>
    </w:p>
    <w:p w:rsidR="00000000" w:rsidRDefault="001F7535">
      <w:pPr>
        <w:pStyle w:val="Piedepgina"/>
        <w:tabs>
          <w:tab w:val="clear" w:pos="4252"/>
          <w:tab w:val="clear" w:pos="8504"/>
        </w:tabs>
        <w:jc w:val="both"/>
        <w:rPr>
          <w:rFonts w:ascii="Arial" w:hAnsi="Arial"/>
          <w:sz w:val="20"/>
          <w:lang w:val="es-ES_tradnl"/>
        </w:rPr>
      </w:pPr>
    </w:p>
    <w:p w:rsidR="00000000" w:rsidRDefault="001F7535">
      <w:pPr>
        <w:pStyle w:val="Piedepgina"/>
        <w:tabs>
          <w:tab w:val="clear" w:pos="4252"/>
          <w:tab w:val="clear" w:pos="8504"/>
        </w:tabs>
        <w:jc w:val="both"/>
        <w:rPr>
          <w:rFonts w:ascii="Arial" w:hAnsi="Arial"/>
          <w:sz w:val="20"/>
          <w:lang w:val="es-ES_tradnl"/>
        </w:rPr>
      </w:pPr>
    </w:p>
    <w:p w:rsidR="00000000" w:rsidRDefault="001F7535">
      <w:pPr>
        <w:pStyle w:val="Piedepgina"/>
        <w:tabs>
          <w:tab w:val="clear" w:pos="4252"/>
          <w:tab w:val="clear" w:pos="8504"/>
        </w:tabs>
        <w:jc w:val="both"/>
        <w:rPr>
          <w:rFonts w:ascii="Arial" w:hAnsi="Arial"/>
          <w:sz w:val="20"/>
          <w:lang w:val="es-ES_tradnl"/>
        </w:rPr>
      </w:pPr>
    </w:p>
    <w:p w:rsidR="00000000" w:rsidRDefault="001F7535">
      <w:pPr>
        <w:pStyle w:val="Piedepgina"/>
        <w:tabs>
          <w:tab w:val="clear" w:pos="4252"/>
          <w:tab w:val="clear" w:pos="8504"/>
        </w:tabs>
        <w:jc w:val="both"/>
        <w:rPr>
          <w:rFonts w:ascii="Arial" w:hAnsi="Arial"/>
          <w:sz w:val="20"/>
          <w:lang w:val="es-ES_tradnl"/>
        </w:rPr>
      </w:pPr>
    </w:p>
    <w:p w:rsidR="00000000" w:rsidRDefault="001F7535">
      <w:pPr>
        <w:pStyle w:val="Piedepgina"/>
        <w:tabs>
          <w:tab w:val="clear" w:pos="4252"/>
          <w:tab w:val="clear" w:pos="8504"/>
        </w:tabs>
        <w:jc w:val="both"/>
        <w:rPr>
          <w:rFonts w:ascii="Arial" w:hAnsi="Arial"/>
          <w:sz w:val="20"/>
          <w:lang w:val="es-ES_tradnl"/>
        </w:rPr>
      </w:pPr>
    </w:p>
    <w:p w:rsidR="00000000" w:rsidRDefault="001F7535">
      <w:pPr>
        <w:pStyle w:val="Piedepgina"/>
        <w:tabs>
          <w:tab w:val="clear" w:pos="4252"/>
          <w:tab w:val="clear" w:pos="8504"/>
        </w:tabs>
        <w:jc w:val="both"/>
        <w:rPr>
          <w:rFonts w:ascii="Arial" w:hAnsi="Arial"/>
          <w:sz w:val="20"/>
          <w:lang w:val="es-ES_tradnl"/>
        </w:rPr>
      </w:pPr>
    </w:p>
    <w:p w:rsidR="00000000" w:rsidRDefault="001F7535">
      <w:pPr>
        <w:pStyle w:val="Piedepgina"/>
        <w:tabs>
          <w:tab w:val="clear" w:pos="4252"/>
          <w:tab w:val="clear" w:pos="8504"/>
        </w:tabs>
        <w:jc w:val="both"/>
        <w:rPr>
          <w:rFonts w:ascii="Arial" w:hAnsi="Arial"/>
          <w:sz w:val="20"/>
          <w:lang w:val="es-ES_tradnl"/>
        </w:rPr>
      </w:pPr>
    </w:p>
    <w:p w:rsidR="00000000" w:rsidRDefault="001F7535">
      <w:pPr>
        <w:pStyle w:val="Piedepgina"/>
        <w:tabs>
          <w:tab w:val="clear" w:pos="4252"/>
          <w:tab w:val="clear" w:pos="8504"/>
        </w:tabs>
        <w:jc w:val="both"/>
        <w:rPr>
          <w:rFonts w:ascii="Arial" w:hAnsi="Arial"/>
          <w:sz w:val="20"/>
          <w:lang w:val="es-ES_tradnl"/>
        </w:rPr>
      </w:pPr>
    </w:p>
    <w:p w:rsidR="00000000" w:rsidRDefault="001F7535">
      <w:pPr>
        <w:pStyle w:val="Piedepgina"/>
        <w:tabs>
          <w:tab w:val="clear" w:pos="4252"/>
          <w:tab w:val="clear" w:pos="8504"/>
        </w:tabs>
        <w:jc w:val="both"/>
        <w:rPr>
          <w:rFonts w:ascii="Arial" w:hAnsi="Arial"/>
          <w:sz w:val="20"/>
          <w:lang w:val="es-ES_tradnl"/>
        </w:rPr>
      </w:pPr>
    </w:p>
    <w:p w:rsidR="00000000" w:rsidRDefault="001F7535">
      <w:pPr>
        <w:pStyle w:val="Piedepgina"/>
        <w:tabs>
          <w:tab w:val="clear" w:pos="4252"/>
          <w:tab w:val="clear" w:pos="8504"/>
        </w:tabs>
        <w:jc w:val="both"/>
        <w:rPr>
          <w:rFonts w:ascii="Arial" w:hAnsi="Arial"/>
          <w:sz w:val="20"/>
          <w:lang w:val="es-ES_tradnl"/>
        </w:rPr>
      </w:pPr>
    </w:p>
    <w:p w:rsidR="00000000" w:rsidRDefault="001F7535">
      <w:pPr>
        <w:pStyle w:val="Piedepgina"/>
        <w:tabs>
          <w:tab w:val="clear" w:pos="4252"/>
          <w:tab w:val="clear" w:pos="8504"/>
        </w:tabs>
        <w:jc w:val="both"/>
        <w:rPr>
          <w:rFonts w:ascii="Arial" w:hAnsi="Arial"/>
          <w:sz w:val="20"/>
          <w:lang w:val="es-ES_tradnl"/>
        </w:rPr>
      </w:pPr>
    </w:p>
    <w:p w:rsidR="00000000" w:rsidRDefault="001F7535">
      <w:pPr>
        <w:pStyle w:val="Piedepgina"/>
        <w:tabs>
          <w:tab w:val="clear" w:pos="4252"/>
          <w:tab w:val="clear" w:pos="8504"/>
        </w:tabs>
        <w:jc w:val="both"/>
        <w:rPr>
          <w:rFonts w:ascii="Arial" w:hAnsi="Arial"/>
          <w:sz w:val="20"/>
          <w:lang w:val="es-ES_tradnl"/>
        </w:rPr>
      </w:pPr>
    </w:p>
    <w:p w:rsidR="00000000" w:rsidRDefault="001F7535">
      <w:pPr>
        <w:pStyle w:val="Piedepgina"/>
        <w:tabs>
          <w:tab w:val="clear" w:pos="4252"/>
          <w:tab w:val="clear" w:pos="8504"/>
        </w:tabs>
        <w:jc w:val="both"/>
        <w:rPr>
          <w:rFonts w:ascii="Arial" w:hAnsi="Arial"/>
          <w:sz w:val="20"/>
          <w:lang w:val="es-ES_tradnl"/>
        </w:rPr>
      </w:pPr>
    </w:p>
    <w:p w:rsidR="00000000" w:rsidRDefault="001F7535">
      <w:pPr>
        <w:pStyle w:val="Piedepgina"/>
        <w:tabs>
          <w:tab w:val="clear" w:pos="4252"/>
          <w:tab w:val="clear" w:pos="8504"/>
        </w:tabs>
        <w:jc w:val="both"/>
        <w:rPr>
          <w:rFonts w:ascii="Arial" w:hAnsi="Arial"/>
          <w:sz w:val="20"/>
          <w:lang w:val="es-ES_tradnl"/>
        </w:rPr>
      </w:pPr>
    </w:p>
    <w:p w:rsidR="00000000" w:rsidRDefault="001F7535">
      <w:pPr>
        <w:pStyle w:val="Piedepgina"/>
        <w:tabs>
          <w:tab w:val="clear" w:pos="4252"/>
          <w:tab w:val="clear" w:pos="8504"/>
        </w:tabs>
        <w:jc w:val="both"/>
        <w:rPr>
          <w:rFonts w:ascii="Arial" w:hAnsi="Arial"/>
          <w:sz w:val="20"/>
          <w:lang w:val="es-ES_tradnl"/>
        </w:rPr>
      </w:pPr>
    </w:p>
    <w:p w:rsidR="00000000" w:rsidRDefault="001F7535">
      <w:pPr>
        <w:pStyle w:val="Piedepgina"/>
        <w:tabs>
          <w:tab w:val="clear" w:pos="4252"/>
          <w:tab w:val="clear" w:pos="8504"/>
        </w:tabs>
        <w:jc w:val="both"/>
        <w:rPr>
          <w:rFonts w:ascii="Arial" w:hAnsi="Arial"/>
          <w:sz w:val="20"/>
          <w:lang w:val="es-ES_tradnl"/>
        </w:rPr>
      </w:pPr>
    </w:p>
    <w:p w:rsidR="00000000" w:rsidRDefault="001F7535">
      <w:pPr>
        <w:pStyle w:val="Piedepgina"/>
        <w:tabs>
          <w:tab w:val="clear" w:pos="4252"/>
          <w:tab w:val="clear" w:pos="8504"/>
        </w:tabs>
        <w:jc w:val="both"/>
        <w:rPr>
          <w:rFonts w:ascii="Arial" w:hAnsi="Arial"/>
          <w:sz w:val="20"/>
          <w:lang w:val="es-ES_tradnl"/>
        </w:rPr>
      </w:pPr>
    </w:p>
    <w:p w:rsidR="00000000" w:rsidRDefault="001F7535">
      <w:pPr>
        <w:pStyle w:val="Piedepgina"/>
        <w:tabs>
          <w:tab w:val="clear" w:pos="4252"/>
          <w:tab w:val="clear" w:pos="8504"/>
        </w:tabs>
        <w:jc w:val="both"/>
        <w:rPr>
          <w:rFonts w:ascii="Arial" w:hAnsi="Arial"/>
          <w:sz w:val="20"/>
          <w:lang w:val="es-ES_tradnl"/>
        </w:rPr>
      </w:pPr>
    </w:p>
    <w:p w:rsidR="00000000" w:rsidRDefault="001F7535">
      <w:pPr>
        <w:pStyle w:val="Piedepgina"/>
        <w:tabs>
          <w:tab w:val="clear" w:pos="4252"/>
          <w:tab w:val="clear" w:pos="8504"/>
        </w:tabs>
        <w:jc w:val="both"/>
        <w:rPr>
          <w:rFonts w:ascii="Arial" w:hAnsi="Arial"/>
          <w:sz w:val="20"/>
          <w:lang w:val="es-ES_tradnl"/>
        </w:rPr>
      </w:pPr>
    </w:p>
    <w:p w:rsidR="00000000" w:rsidRDefault="001F7535">
      <w:pPr>
        <w:pStyle w:val="Piedepgina"/>
        <w:tabs>
          <w:tab w:val="clear" w:pos="4252"/>
          <w:tab w:val="clear" w:pos="8504"/>
        </w:tabs>
        <w:jc w:val="both"/>
        <w:rPr>
          <w:rFonts w:ascii="Arial" w:hAnsi="Arial"/>
          <w:sz w:val="20"/>
          <w:lang w:val="es-ES_tradnl"/>
        </w:rPr>
      </w:pPr>
    </w:p>
    <w:p w:rsidR="00000000" w:rsidRDefault="001F7535">
      <w:pPr>
        <w:pStyle w:val="Piedepgina"/>
        <w:tabs>
          <w:tab w:val="clear" w:pos="4252"/>
          <w:tab w:val="clear" w:pos="8504"/>
        </w:tabs>
        <w:jc w:val="both"/>
        <w:rPr>
          <w:rFonts w:ascii="Arial" w:hAnsi="Arial"/>
          <w:sz w:val="20"/>
          <w:lang w:val="es-ES_tradnl"/>
        </w:rPr>
      </w:pPr>
    </w:p>
    <w:p w:rsidR="00000000" w:rsidRDefault="001F7535">
      <w:pPr>
        <w:pStyle w:val="Piedepgina"/>
        <w:tabs>
          <w:tab w:val="clear" w:pos="4252"/>
          <w:tab w:val="clear" w:pos="8504"/>
        </w:tabs>
        <w:jc w:val="both"/>
        <w:rPr>
          <w:rFonts w:ascii="Arial" w:hAnsi="Arial"/>
          <w:lang w:val="es-ES_tradnl"/>
        </w:rPr>
      </w:pPr>
    </w:p>
    <w:p w:rsidR="00000000" w:rsidRDefault="001F7535" w:rsidP="001F7535">
      <w:pPr>
        <w:pStyle w:val="Piedepgina"/>
        <w:numPr>
          <w:ilvl w:val="0"/>
          <w:numId w:val="4"/>
        </w:numPr>
        <w:tabs>
          <w:tab w:val="clear" w:pos="4252"/>
          <w:tab w:val="clear" w:pos="8504"/>
        </w:tabs>
        <w:jc w:val="both"/>
        <w:rPr>
          <w:rFonts w:ascii="Arial" w:hAnsi="Arial"/>
          <w:lang w:val="es-ES_tradnl"/>
        </w:rPr>
      </w:pPr>
      <w:r>
        <w:rPr>
          <w:rFonts w:ascii="Arial" w:hAnsi="Arial"/>
          <w:lang w:val="es-ES_tradnl"/>
        </w:rPr>
        <w:t>Cabecera Municipal:  Arroyo Juan de Acosta, Arroyo Tigre, Platanal y Huesito.</w:t>
      </w:r>
    </w:p>
    <w:p w:rsidR="00000000" w:rsidRDefault="001F7535" w:rsidP="001F7535">
      <w:pPr>
        <w:pStyle w:val="Piedepgina"/>
        <w:numPr>
          <w:ilvl w:val="0"/>
          <w:numId w:val="4"/>
        </w:numPr>
        <w:tabs>
          <w:tab w:val="clear" w:pos="4252"/>
          <w:tab w:val="clear" w:pos="8504"/>
        </w:tabs>
        <w:jc w:val="both"/>
        <w:rPr>
          <w:rFonts w:ascii="Arial" w:hAnsi="Arial"/>
          <w:lang w:val="es-ES_tradnl"/>
        </w:rPr>
      </w:pPr>
      <w:r>
        <w:rPr>
          <w:rFonts w:ascii="Arial" w:hAnsi="Arial"/>
          <w:lang w:val="es-ES_tradnl"/>
        </w:rPr>
        <w:t>Santa Verónica:  Arroyo Juan de Acosta, Salado, Tigre.</w:t>
      </w:r>
    </w:p>
    <w:p w:rsidR="00000000" w:rsidRDefault="001F7535" w:rsidP="001F7535">
      <w:pPr>
        <w:pStyle w:val="Piedepgina"/>
        <w:numPr>
          <w:ilvl w:val="0"/>
          <w:numId w:val="4"/>
        </w:numPr>
        <w:tabs>
          <w:tab w:val="clear" w:pos="4252"/>
          <w:tab w:val="clear" w:pos="8504"/>
        </w:tabs>
        <w:jc w:val="both"/>
        <w:rPr>
          <w:rFonts w:ascii="Arial" w:hAnsi="Arial"/>
          <w:lang w:val="es-ES_tradnl"/>
        </w:rPr>
      </w:pPr>
      <w:r>
        <w:rPr>
          <w:rFonts w:ascii="Arial" w:hAnsi="Arial"/>
          <w:lang w:val="es-ES_tradnl"/>
        </w:rPr>
        <w:t>Chorrera:  Arroyo Juan de Acosta, Agua Dulce, Ojal.</w:t>
      </w:r>
    </w:p>
    <w:p w:rsidR="00000000" w:rsidRDefault="001F7535" w:rsidP="001F7535">
      <w:pPr>
        <w:pStyle w:val="Piedepgina"/>
        <w:numPr>
          <w:ilvl w:val="0"/>
          <w:numId w:val="4"/>
        </w:numPr>
        <w:tabs>
          <w:tab w:val="clear" w:pos="4252"/>
          <w:tab w:val="clear" w:pos="8504"/>
        </w:tabs>
        <w:jc w:val="both"/>
        <w:rPr>
          <w:rFonts w:ascii="Arial" w:hAnsi="Arial"/>
          <w:lang w:val="es-ES_tradnl"/>
        </w:rPr>
      </w:pPr>
      <w:r>
        <w:rPr>
          <w:rFonts w:ascii="Arial" w:hAnsi="Arial"/>
          <w:lang w:val="es-ES_tradnl"/>
        </w:rPr>
        <w:lastRenderedPageBreak/>
        <w:t xml:space="preserve">Saco:  Arroyo Piojo, Palma, </w:t>
      </w:r>
      <w:r>
        <w:rPr>
          <w:rFonts w:ascii="Arial" w:hAnsi="Arial"/>
          <w:lang w:val="es-ES_tradnl"/>
        </w:rPr>
        <w:t>Potumito.</w:t>
      </w:r>
    </w:p>
    <w:p w:rsidR="00000000" w:rsidRDefault="001F7535" w:rsidP="001F7535">
      <w:pPr>
        <w:pStyle w:val="Piedepgina"/>
        <w:numPr>
          <w:ilvl w:val="0"/>
          <w:numId w:val="4"/>
        </w:numPr>
        <w:tabs>
          <w:tab w:val="clear" w:pos="4252"/>
          <w:tab w:val="clear" w:pos="8504"/>
        </w:tabs>
        <w:jc w:val="both"/>
        <w:rPr>
          <w:rFonts w:ascii="Arial" w:hAnsi="Arial"/>
          <w:lang w:val="es-ES_tradnl"/>
        </w:rPr>
      </w:pPr>
      <w:r>
        <w:rPr>
          <w:rFonts w:ascii="Arial" w:hAnsi="Arial"/>
          <w:lang w:val="es-ES_tradnl"/>
        </w:rPr>
        <w:t>El Vaivén y el Ojal:  Arroyo Juan de Acosta.</w:t>
      </w:r>
    </w:p>
    <w:p w:rsidR="00000000" w:rsidRDefault="001F7535" w:rsidP="001F7535">
      <w:pPr>
        <w:pStyle w:val="Piedepgina"/>
        <w:numPr>
          <w:ilvl w:val="0"/>
          <w:numId w:val="4"/>
        </w:numPr>
        <w:tabs>
          <w:tab w:val="clear" w:pos="4252"/>
          <w:tab w:val="clear" w:pos="8504"/>
        </w:tabs>
        <w:jc w:val="both"/>
        <w:rPr>
          <w:rFonts w:ascii="Arial" w:hAnsi="Arial"/>
          <w:lang w:val="es-ES_tradnl"/>
        </w:rPr>
      </w:pPr>
      <w:r>
        <w:rPr>
          <w:rFonts w:ascii="Arial" w:hAnsi="Arial"/>
          <w:lang w:val="es-ES_tradnl"/>
        </w:rPr>
        <w:t>Bocatocino:  Arroyo Bocatocino, Nísperos, Charco el Astillero</w:t>
      </w:r>
    </w:p>
    <w:p w:rsidR="00000000" w:rsidRDefault="001F7535">
      <w:pPr>
        <w:pStyle w:val="Piedepgina"/>
        <w:tabs>
          <w:tab w:val="clear" w:pos="4252"/>
          <w:tab w:val="clear" w:pos="8504"/>
        </w:tabs>
        <w:jc w:val="both"/>
        <w:rPr>
          <w:rFonts w:ascii="Arial" w:hAnsi="Arial"/>
          <w:lang w:val="es-ES_tradnl"/>
        </w:rPr>
      </w:pPr>
    </w:p>
    <w:p w:rsidR="00000000" w:rsidRDefault="001F7535">
      <w:pPr>
        <w:pStyle w:val="Piedepgina"/>
        <w:tabs>
          <w:tab w:val="clear" w:pos="4252"/>
          <w:tab w:val="clear" w:pos="8504"/>
        </w:tabs>
        <w:jc w:val="both"/>
        <w:rPr>
          <w:rFonts w:ascii="Arial" w:hAnsi="Arial"/>
          <w:lang w:val="es-ES_tradnl"/>
        </w:rPr>
      </w:pPr>
      <w:r>
        <w:rPr>
          <w:rFonts w:ascii="Arial" w:hAnsi="Arial"/>
          <w:lang w:val="es-ES_tradnl"/>
        </w:rPr>
        <w:t>Todos estos arroyos permanecen secos la mayor parte del año, pero existen buenos acuíferos que son aprovechados para el suministro de agua</w:t>
      </w:r>
      <w:r>
        <w:rPr>
          <w:rFonts w:ascii="Arial" w:hAnsi="Arial"/>
          <w:lang w:val="es-ES_tradnl"/>
        </w:rPr>
        <w:t>, y abastecimiento de los acueductos.</w:t>
      </w:r>
    </w:p>
    <w:p w:rsidR="00000000" w:rsidRDefault="001F7535">
      <w:pPr>
        <w:pStyle w:val="Piedepgina"/>
        <w:tabs>
          <w:tab w:val="clear" w:pos="4252"/>
          <w:tab w:val="clear" w:pos="8504"/>
        </w:tabs>
        <w:jc w:val="both"/>
        <w:rPr>
          <w:rFonts w:ascii="Arial" w:hAnsi="Arial"/>
          <w:lang w:val="es-ES_tradnl"/>
        </w:rPr>
      </w:pPr>
    </w:p>
    <w:p w:rsidR="00000000" w:rsidRDefault="001F7535">
      <w:pPr>
        <w:pStyle w:val="Piedepgina"/>
        <w:tabs>
          <w:tab w:val="clear" w:pos="4252"/>
          <w:tab w:val="clear" w:pos="8504"/>
        </w:tabs>
        <w:jc w:val="both"/>
        <w:rPr>
          <w:rFonts w:ascii="Arial" w:hAnsi="Arial"/>
          <w:lang w:val="es-ES_tradnl"/>
        </w:rPr>
      </w:pPr>
      <w:r>
        <w:rPr>
          <w:rFonts w:ascii="Arial" w:hAnsi="Arial"/>
          <w:lang w:val="es-ES_tradnl"/>
        </w:rPr>
        <w:t xml:space="preserve">Las áreas correspondientes a las cuencas de los principales arroyos se muestran en el Mapa MDA-8, las cuales presentan las siguientes magnitudes:    </w:t>
      </w:r>
    </w:p>
    <w:p w:rsidR="00000000" w:rsidRDefault="001F7535">
      <w:pPr>
        <w:pStyle w:val="Piedepgina"/>
        <w:tabs>
          <w:tab w:val="clear" w:pos="4252"/>
          <w:tab w:val="clear" w:pos="8504"/>
        </w:tabs>
        <w:jc w:val="both"/>
        <w:rPr>
          <w:rFonts w:ascii="Arial" w:hAnsi="Arial"/>
          <w:lang w:val="es-ES_tradn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510"/>
        <w:gridCol w:w="5760"/>
        <w:gridCol w:w="2048"/>
      </w:tblGrid>
      <w:tr w:rsidR="00000000">
        <w:tblPrEx>
          <w:tblCellMar>
            <w:top w:w="0" w:type="dxa"/>
            <w:bottom w:w="0" w:type="dxa"/>
          </w:tblCellMar>
        </w:tblPrEx>
        <w:tc>
          <w:tcPr>
            <w:tcW w:w="1510" w:type="dxa"/>
          </w:tcPr>
          <w:p w:rsidR="00000000" w:rsidRDefault="001F7535">
            <w:pPr>
              <w:pStyle w:val="titulo3"/>
            </w:pPr>
            <w:r>
              <w:t>SÍMBOLO</w:t>
            </w:r>
          </w:p>
        </w:tc>
        <w:tc>
          <w:tcPr>
            <w:tcW w:w="5760" w:type="dxa"/>
          </w:tcPr>
          <w:p w:rsidR="00000000" w:rsidRDefault="001F7535">
            <w:pPr>
              <w:pStyle w:val="titulo3"/>
            </w:pPr>
            <w:r>
              <w:t>DESCRIPCIÓN</w:t>
            </w:r>
          </w:p>
        </w:tc>
        <w:tc>
          <w:tcPr>
            <w:tcW w:w="2048" w:type="dxa"/>
          </w:tcPr>
          <w:p w:rsidR="00000000" w:rsidRDefault="001F7535">
            <w:pPr>
              <w:pStyle w:val="titulo3"/>
            </w:pPr>
            <w:r>
              <w:t>ÁREA</w:t>
            </w:r>
          </w:p>
          <w:p w:rsidR="00000000" w:rsidRDefault="001F7535">
            <w:pPr>
              <w:pStyle w:val="titulo3"/>
            </w:pPr>
            <w:r>
              <w:t>(HAS)</w:t>
            </w:r>
          </w:p>
        </w:tc>
      </w:tr>
      <w:tr w:rsidR="00000000">
        <w:tblPrEx>
          <w:tblCellMar>
            <w:top w:w="0" w:type="dxa"/>
            <w:bottom w:w="0" w:type="dxa"/>
          </w:tblCellMar>
        </w:tblPrEx>
        <w:tc>
          <w:tcPr>
            <w:tcW w:w="1510" w:type="dxa"/>
          </w:tcPr>
          <w:p w:rsidR="00000000" w:rsidRDefault="001F7535">
            <w:pPr>
              <w:pStyle w:val="titulo3"/>
            </w:pPr>
            <w:r>
              <w:t>1401-1</w:t>
            </w:r>
          </w:p>
        </w:tc>
        <w:tc>
          <w:tcPr>
            <w:tcW w:w="5760" w:type="dxa"/>
          </w:tcPr>
          <w:p w:rsidR="00000000" w:rsidRDefault="001F7535">
            <w:pPr>
              <w:pStyle w:val="titulo3"/>
            </w:pPr>
            <w:r>
              <w:t>Subcuenca litoral 1401</w:t>
            </w:r>
          </w:p>
        </w:tc>
        <w:tc>
          <w:tcPr>
            <w:tcW w:w="2048" w:type="dxa"/>
          </w:tcPr>
          <w:p w:rsidR="00000000" w:rsidRDefault="001F7535">
            <w:pPr>
              <w:pStyle w:val="titulo3"/>
            </w:pPr>
            <w:r>
              <w:t>9.90</w:t>
            </w:r>
            <w:r>
              <w:t>9,1</w:t>
            </w:r>
          </w:p>
        </w:tc>
      </w:tr>
      <w:tr w:rsidR="00000000">
        <w:tblPrEx>
          <w:tblCellMar>
            <w:top w:w="0" w:type="dxa"/>
            <w:bottom w:w="0" w:type="dxa"/>
          </w:tblCellMar>
        </w:tblPrEx>
        <w:tc>
          <w:tcPr>
            <w:tcW w:w="1510" w:type="dxa"/>
          </w:tcPr>
          <w:p w:rsidR="00000000" w:rsidRDefault="001F7535">
            <w:pPr>
              <w:pStyle w:val="titulo3"/>
            </w:pPr>
            <w:r>
              <w:t>1401-2</w:t>
            </w:r>
          </w:p>
        </w:tc>
        <w:tc>
          <w:tcPr>
            <w:tcW w:w="5760" w:type="dxa"/>
          </w:tcPr>
          <w:p w:rsidR="00000000" w:rsidRDefault="001F7535">
            <w:pPr>
              <w:pStyle w:val="titulo3"/>
            </w:pPr>
            <w:r>
              <w:t>Subcuenca litoral 1401</w:t>
            </w:r>
          </w:p>
        </w:tc>
        <w:tc>
          <w:tcPr>
            <w:tcW w:w="2048" w:type="dxa"/>
          </w:tcPr>
          <w:p w:rsidR="00000000" w:rsidRDefault="001F7535">
            <w:pPr>
              <w:pStyle w:val="titulo3"/>
            </w:pPr>
            <w:r>
              <w:t>6.255,5</w:t>
            </w:r>
          </w:p>
        </w:tc>
      </w:tr>
      <w:tr w:rsidR="00000000">
        <w:tblPrEx>
          <w:tblCellMar>
            <w:top w:w="0" w:type="dxa"/>
            <w:bottom w:w="0" w:type="dxa"/>
          </w:tblCellMar>
        </w:tblPrEx>
        <w:tc>
          <w:tcPr>
            <w:tcW w:w="1510" w:type="dxa"/>
          </w:tcPr>
          <w:p w:rsidR="00000000" w:rsidRDefault="001F7535">
            <w:pPr>
              <w:pStyle w:val="titulo3"/>
            </w:pPr>
            <w:r>
              <w:t>1401-3</w:t>
            </w:r>
          </w:p>
        </w:tc>
        <w:tc>
          <w:tcPr>
            <w:tcW w:w="5760" w:type="dxa"/>
          </w:tcPr>
          <w:p w:rsidR="00000000" w:rsidRDefault="001F7535">
            <w:pPr>
              <w:pStyle w:val="titulo3"/>
            </w:pPr>
            <w:r>
              <w:t xml:space="preserve">Subcuenca litoral 1401 </w:t>
            </w:r>
          </w:p>
        </w:tc>
        <w:tc>
          <w:tcPr>
            <w:tcW w:w="2048" w:type="dxa"/>
          </w:tcPr>
          <w:p w:rsidR="00000000" w:rsidRDefault="001F7535">
            <w:pPr>
              <w:pStyle w:val="titulo3"/>
            </w:pPr>
            <w:r>
              <w:t>1.435,4</w:t>
            </w:r>
          </w:p>
        </w:tc>
      </w:tr>
    </w:tbl>
    <w:p w:rsidR="00000000" w:rsidRDefault="001F7535">
      <w:pPr>
        <w:pStyle w:val="Piedepgina"/>
        <w:tabs>
          <w:tab w:val="clear" w:pos="4252"/>
          <w:tab w:val="clear" w:pos="8504"/>
        </w:tabs>
        <w:jc w:val="both"/>
        <w:rPr>
          <w:rFonts w:ascii="Arial" w:hAnsi="Arial"/>
          <w:lang w:val="es-ES_tradnl"/>
        </w:rPr>
      </w:pPr>
    </w:p>
    <w:p w:rsidR="00000000" w:rsidRDefault="001F7535">
      <w:pPr>
        <w:pStyle w:val="Piedepgina"/>
        <w:tabs>
          <w:tab w:val="clear" w:pos="4252"/>
          <w:tab w:val="clear" w:pos="8504"/>
        </w:tabs>
        <w:jc w:val="both"/>
        <w:rPr>
          <w:rFonts w:ascii="Arial" w:hAnsi="Arial"/>
          <w:lang w:val="es-ES_tradnl"/>
        </w:rPr>
      </w:pPr>
      <w:r>
        <w:rPr>
          <w:rFonts w:ascii="Arial" w:hAnsi="Arial"/>
          <w:lang w:val="es-ES_tradnl"/>
        </w:rPr>
        <w:t>La condición del agua es salobre debido a los sedimentos terciarios de origen marino, pero esta se encuentra en los límites de potabilidad que son permisibles para el cons</w:t>
      </w:r>
      <w:r>
        <w:rPr>
          <w:rFonts w:ascii="Arial" w:hAnsi="Arial"/>
          <w:lang w:val="es-ES_tradnl"/>
        </w:rPr>
        <w:t xml:space="preserve">umo humano. </w:t>
      </w:r>
    </w:p>
    <w:p w:rsidR="00000000" w:rsidRDefault="001F7535">
      <w:pPr>
        <w:pStyle w:val="titulo3"/>
      </w:pPr>
    </w:p>
    <w:p w:rsidR="00000000" w:rsidRDefault="001F7535">
      <w:pPr>
        <w:pStyle w:val="titulo3"/>
      </w:pPr>
      <w:r>
        <w:t xml:space="preserve">No se observan humedales ni mucho menos ciénagas en el entorno territorial de Juan de Acosta.  </w:t>
      </w:r>
    </w:p>
    <w:p w:rsidR="00000000" w:rsidRDefault="001F7535">
      <w:pPr>
        <w:pStyle w:val="titulo3"/>
      </w:pPr>
    </w:p>
    <w:p w:rsidR="00000000" w:rsidRDefault="001F7535">
      <w:pPr>
        <w:pStyle w:val="titulo3"/>
      </w:pPr>
      <w:r>
        <w:t xml:space="preserve">Respecto al componente hídrico, se presentan, en el territorio municipal, problemas como lo siguientes: </w:t>
      </w:r>
    </w:p>
    <w:p w:rsidR="00000000" w:rsidRDefault="001F7535">
      <w:pPr>
        <w:pStyle w:val="titulo3"/>
      </w:pPr>
    </w:p>
    <w:p w:rsidR="00000000" w:rsidRDefault="001F7535">
      <w:pPr>
        <w:pStyle w:val="titulo3"/>
        <w:ind w:left="705" w:hanging="705"/>
      </w:pPr>
      <w:r>
        <w:t>-</w:t>
      </w:r>
      <w:r>
        <w:tab/>
        <w:t>Vertimiento de desechos sólidos en la</w:t>
      </w:r>
      <w:r>
        <w:t>s cuencas de los arroyos, especialmente en los tramos adyacentes a los centros poblados.</w:t>
      </w:r>
    </w:p>
    <w:p w:rsidR="00000000" w:rsidRDefault="001F7535">
      <w:pPr>
        <w:pStyle w:val="titulo3"/>
      </w:pPr>
      <w:r>
        <w:t>-</w:t>
      </w:r>
      <w:r>
        <w:tab/>
        <w:t>Ausencia prolongada de aguas en épocas de sequía.</w:t>
      </w:r>
    </w:p>
    <w:p w:rsidR="00000000" w:rsidRDefault="001F7535">
      <w:pPr>
        <w:pStyle w:val="titulo3"/>
        <w:ind w:left="705" w:hanging="705"/>
      </w:pPr>
      <w:r>
        <w:t>-</w:t>
      </w:r>
      <w:r>
        <w:tab/>
        <w:t>Represamientos, desvíos y construcciones inadecuadas en las cuencas de los arroyos.</w:t>
      </w:r>
    </w:p>
    <w:p w:rsidR="00000000" w:rsidRDefault="001F7535">
      <w:pPr>
        <w:pStyle w:val="titulo3"/>
      </w:pPr>
      <w:r>
        <w:t>-</w:t>
      </w:r>
      <w:r>
        <w:tab/>
        <w:t xml:space="preserve">Tala indiscriminada en las </w:t>
      </w:r>
      <w:r>
        <w:t>cuencas.</w:t>
      </w:r>
    </w:p>
    <w:p w:rsidR="00000000" w:rsidRDefault="001F7535">
      <w:pPr>
        <w:pStyle w:val="titulo3"/>
      </w:pPr>
      <w:r>
        <w:t>-</w:t>
      </w:r>
      <w:r>
        <w:tab/>
        <w:t>Procesos erosivos en las microcuencas.</w:t>
      </w:r>
    </w:p>
    <w:p w:rsidR="00000000" w:rsidRDefault="001F7535">
      <w:pPr>
        <w:pStyle w:val="titulo3"/>
      </w:pPr>
    </w:p>
    <w:p w:rsidR="00000000" w:rsidRDefault="001F7535">
      <w:pPr>
        <w:pStyle w:val="titulo3"/>
      </w:pPr>
      <w:r>
        <w:t>Con referencia al uso del agua, es de destacar el déficit recurrente para consumo humano, así como para las labores propias del campo, generando una oferta limitada que tiende a subsanarse (aun cuando de m</w:t>
      </w:r>
      <w:r>
        <w:t>anera transitoria) en períodos de lluvia. Los mayores requerimientos de agua se dan para el consumo humano, captada de pozos profundos y de lluvias, mientras las actividades del campo (ganadería y agricultura) dependen de los jagüeyes (naturales o artifici</w:t>
      </w:r>
      <w:r>
        <w:t>ales) y también, de las lluvias; la utilización del agua en actividades mineras e industriales es reducida puesto que no se presentan en el área municipal, aun cuando existen pequeñas ladrilleras sobre el borde de la carretera que comunica a Juan de Acosta</w:t>
      </w:r>
      <w:r>
        <w:t xml:space="preserve"> con Santa </w:t>
      </w:r>
      <w:r>
        <w:lastRenderedPageBreak/>
        <w:t xml:space="preserve">Verónica. La escasez del recurso obliga a su uso racional, lo cual implica adelantar campañas educativas entre la población que lo promuevan.            </w:t>
      </w:r>
    </w:p>
    <w:p w:rsidR="00000000" w:rsidRDefault="001F7535">
      <w:pPr>
        <w:pStyle w:val="titulo3"/>
      </w:pPr>
    </w:p>
    <w:p w:rsidR="00000000" w:rsidRDefault="001F7535">
      <w:pPr>
        <w:pStyle w:val="titulo3"/>
      </w:pPr>
      <w:r>
        <w:t>El plano hidrológico fue elaborado a partir de fuente cartográfica del IGAC, sobre un croq</w:t>
      </w:r>
      <w:r>
        <w:t xml:space="preserve">uis del Municipio de Juan de Acosta. No se identifican distritos de riego en el área municipal.  </w:t>
      </w:r>
    </w:p>
    <w:p w:rsidR="00000000" w:rsidRDefault="001F7535">
      <w:pPr>
        <w:pStyle w:val="titulo3"/>
      </w:pPr>
    </w:p>
    <w:p w:rsidR="00000000" w:rsidRDefault="001F7535">
      <w:pPr>
        <w:pStyle w:val="titulo3"/>
      </w:pPr>
    </w:p>
    <w:p w:rsidR="00000000" w:rsidRDefault="001F7535">
      <w:pPr>
        <w:pStyle w:val="Ttulo2"/>
        <w:rPr>
          <w:b w:val="0"/>
        </w:rPr>
      </w:pPr>
      <w:bookmarkStart w:id="5" w:name="_Toc506341615"/>
      <w:r>
        <w:rPr>
          <w:b w:val="0"/>
        </w:rPr>
        <w:t>3.1.9</w:t>
      </w:r>
      <w:r>
        <w:rPr>
          <w:b w:val="0"/>
        </w:rPr>
        <w:tab/>
        <w:t>GEOLOGÍA.</w:t>
      </w:r>
      <w:bookmarkEnd w:id="5"/>
    </w:p>
    <w:p w:rsidR="00000000" w:rsidRDefault="001F7535">
      <w:pPr>
        <w:pStyle w:val="titulo3"/>
      </w:pPr>
      <w:r>
        <w:t>(Mapa MDA-9)</w:t>
      </w:r>
    </w:p>
    <w:p w:rsidR="00000000" w:rsidRDefault="001F7535">
      <w:pPr>
        <w:pStyle w:val="titulo3"/>
      </w:pPr>
      <w:r>
        <w:t xml:space="preserve"> </w:t>
      </w:r>
    </w:p>
    <w:p w:rsidR="00000000" w:rsidRDefault="001F7535">
      <w:pPr>
        <w:pStyle w:val="titulo3"/>
      </w:pPr>
      <w:r>
        <w:t xml:space="preserve">Geológicamente, el territorio del municipio de Juan de Acosta presenta un medio físico evolucionado de sectores poco húmedos </w:t>
      </w:r>
      <w:r>
        <w:t>y casi secos,  constituido por suelos relativamente montañosos (serranías y pequeñas colinas) y de origen volcánico.</w:t>
      </w:r>
    </w:p>
    <w:p w:rsidR="00000000" w:rsidRDefault="001F7535">
      <w:pPr>
        <w:pStyle w:val="titulo3"/>
      </w:pPr>
    </w:p>
    <w:p w:rsidR="00000000" w:rsidRDefault="001F7535">
      <w:pPr>
        <w:jc w:val="both"/>
        <w:rPr>
          <w:rFonts w:ascii="Arial" w:hAnsi="Arial" w:cs="Arial"/>
        </w:rPr>
      </w:pPr>
      <w:r>
        <w:rPr>
          <w:rFonts w:ascii="Arial" w:hAnsi="Arial" w:cs="Arial"/>
        </w:rPr>
        <w:t>Los suelos son arcillosos, permeables, con alta calidad de materia orgánica, y se clasifican en función de sus características, como son l</w:t>
      </w:r>
      <w:r>
        <w:rPr>
          <w:rFonts w:ascii="Arial" w:hAnsi="Arial" w:cs="Arial"/>
        </w:rPr>
        <w:t>a capacidad portante, permeabilidad, comprensibilidad, resistencia al corte y composición química. Según los resultados de los estudios reseñados en la Monografía del Departamento del Atlántico elaborado por el Instituto Geográfico Agustín Codazzi, el terr</w:t>
      </w:r>
      <w:r>
        <w:rPr>
          <w:rFonts w:ascii="Arial" w:hAnsi="Arial" w:cs="Arial"/>
        </w:rPr>
        <w:t xml:space="preserve">itorio municipal presenta las siguientes características: </w:t>
      </w:r>
    </w:p>
    <w:p w:rsidR="00000000" w:rsidRDefault="001F7535">
      <w:pPr>
        <w:jc w:val="both"/>
        <w:rPr>
          <w:rFonts w:ascii="Arial" w:hAnsi="Arial" w:cs="Arial"/>
          <w:color w:val="000000"/>
          <w:lang w:val="es-ES"/>
        </w:rPr>
      </w:pPr>
      <w:r>
        <w:rPr>
          <w:rFonts w:ascii="Arial" w:hAnsi="Arial" w:cs="Arial"/>
        </w:rPr>
        <w:t xml:space="preserve"> </w:t>
      </w:r>
      <w:r>
        <w:rPr>
          <w:rFonts w:ascii="Arial" w:hAnsi="Arial" w:cs="Arial"/>
          <w:color w:val="000000"/>
          <w:lang w:val="es-ES"/>
        </w:rPr>
        <w:t xml:space="preserve">                                                                                                                                               </w:t>
      </w:r>
      <w:r>
        <w:t xml:space="preserve"> </w:t>
      </w:r>
      <w:r>
        <w:rPr>
          <w:rFonts w:cs="Arial"/>
        </w:rPr>
        <w:t xml:space="preserve">                                                    </w:t>
      </w:r>
      <w:r>
        <w:rPr>
          <w:rFonts w:cs="Arial"/>
        </w:rPr>
        <w:t xml:space="preserve">                                                                                                                                                                                                                                                                </w:t>
      </w:r>
      <w:r>
        <w:rPr>
          <w:rFonts w:cs="Arial"/>
        </w:rPr>
        <w:t xml:space="preserve">                                                         </w:t>
      </w:r>
    </w:p>
    <w:p w:rsidR="00000000" w:rsidRDefault="001F7535">
      <w:pPr>
        <w:pStyle w:val="titulo3"/>
      </w:pPr>
      <w:r>
        <w:t xml:space="preserve">1. </w:t>
      </w:r>
      <w:r>
        <w:tab/>
        <w:t>Grupo Superior. Series de Usiacurí.</w:t>
      </w:r>
    </w:p>
    <w:p w:rsidR="00000000" w:rsidRDefault="001F7535">
      <w:pPr>
        <w:pStyle w:val="titulo3"/>
      </w:pPr>
    </w:p>
    <w:p w:rsidR="00000000" w:rsidRDefault="001F7535">
      <w:pPr>
        <w:pStyle w:val="titulo3"/>
      </w:pPr>
      <w:r>
        <w:t>Consiste en estratos, hacia la parte inferior, de areniscas grises o rojizas con frecuencia calcáreas, de grano medio no muy duro. “ Las areniscas son a vece</w:t>
      </w:r>
      <w:r>
        <w:t>s conglomeráticas y muy ricas en cascajos bien redondeados de cuarzo lechoso, liditas y rocas ígneas básicas. La parte superior está formada casi de areniscas conglomeráticas de color gris amarilloso, calcáreas”</w:t>
      </w:r>
      <w:r>
        <w:rPr>
          <w:rStyle w:val="Refdenotaalpie"/>
        </w:rPr>
        <w:footnoteReference w:customMarkFollows="1" w:id="11"/>
        <w:t>*</w:t>
      </w:r>
      <w:r>
        <w:t xml:space="preserve">       </w:t>
      </w:r>
    </w:p>
    <w:p w:rsidR="00000000" w:rsidRDefault="001F7535">
      <w:pPr>
        <w:pStyle w:val="titulo3"/>
      </w:pPr>
      <w:r>
        <w:tab/>
      </w:r>
    </w:p>
    <w:p w:rsidR="00000000" w:rsidRDefault="001F7535">
      <w:pPr>
        <w:pStyle w:val="titulo3"/>
      </w:pPr>
      <w:r>
        <w:t xml:space="preserve">La parte inferior descrita arriba </w:t>
      </w:r>
      <w:r>
        <w:t>aflora entre Juan de Acosta y Saco, y de norte a sur entre el mar y el arroyo Juan de Acosta</w:t>
      </w:r>
      <w:r>
        <w:rPr>
          <w:rStyle w:val="Refdenotaalpie"/>
        </w:rPr>
        <w:footnoteReference w:customMarkFollows="1" w:id="12"/>
        <w:t>**</w:t>
      </w:r>
      <w:r>
        <w:t xml:space="preserve">. </w:t>
      </w:r>
    </w:p>
    <w:p w:rsidR="00000000" w:rsidRDefault="001F7535">
      <w:pPr>
        <w:pStyle w:val="titulo3"/>
      </w:pPr>
    </w:p>
    <w:p w:rsidR="00000000" w:rsidRDefault="001F7535">
      <w:pPr>
        <w:pStyle w:val="titulo3"/>
      </w:pPr>
      <w:r>
        <w:t>La parte superior está al centro del sinclinal de Chorrera (Tubará) y sus mejores exposiciones se encuentran alrededor del mismo nombre</w:t>
      </w:r>
      <w:r>
        <w:rPr>
          <w:rStyle w:val="Refdenotaalpie"/>
        </w:rPr>
        <w:footnoteReference w:customMarkFollows="1" w:id="13"/>
        <w:t>***</w:t>
      </w:r>
      <w:r>
        <w:t xml:space="preserve">. </w:t>
      </w: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r>
        <w:lastRenderedPageBreak/>
        <w:t>2.</w:t>
      </w:r>
      <w:r>
        <w:tab/>
        <w:t>Grupo Med</w:t>
      </w:r>
      <w:r>
        <w:t xml:space="preserve">io. Formación Tubará. </w:t>
      </w:r>
    </w:p>
    <w:p w:rsidR="00000000" w:rsidRDefault="001F7535">
      <w:pPr>
        <w:pStyle w:val="titulo3"/>
      </w:pPr>
    </w:p>
    <w:p w:rsidR="00000000" w:rsidRDefault="001F7535">
      <w:pPr>
        <w:pStyle w:val="titulo3"/>
      </w:pPr>
      <w:r>
        <w:t>Al oeste de la formación anterior se observan sedimentos de escarpa, que consiste en areniscas a veces conglomeráticas de variados colores, constituyendo la formación Tubará.</w:t>
      </w:r>
    </w:p>
    <w:p w:rsidR="00000000" w:rsidRDefault="001F7535">
      <w:pPr>
        <w:pStyle w:val="titulo3"/>
      </w:pPr>
    </w:p>
    <w:p w:rsidR="00000000" w:rsidRDefault="001F7535">
      <w:pPr>
        <w:pStyle w:val="titulo3"/>
      </w:pPr>
      <w:r>
        <w:t xml:space="preserve">Respecto a la Faja Costera, el documento antes indicado </w:t>
      </w:r>
      <w:r>
        <w:t>anota lo siguiente (páginas 30-31):</w:t>
      </w:r>
    </w:p>
    <w:p w:rsidR="00000000" w:rsidRDefault="001F7535">
      <w:pPr>
        <w:pStyle w:val="titulo3"/>
      </w:pPr>
    </w:p>
    <w:p w:rsidR="00000000" w:rsidRDefault="001F7535">
      <w:pPr>
        <w:pStyle w:val="titulo3"/>
        <w:ind w:firstLine="708"/>
      </w:pPr>
      <w:r>
        <w:t>5.</w:t>
      </w:r>
      <w:r>
        <w:tab/>
        <w:t>Faja Costera.</w:t>
      </w:r>
    </w:p>
    <w:p w:rsidR="00000000" w:rsidRDefault="001F7535">
      <w:pPr>
        <w:pStyle w:val="titulo3"/>
      </w:pPr>
    </w:p>
    <w:p w:rsidR="00000000" w:rsidRDefault="001F7535">
      <w:pPr>
        <w:pStyle w:val="titulo3"/>
      </w:pPr>
      <w:r>
        <w:t>Es una estrecha faja comprendida entre las partes altas del departamento y el litoral Caribe. Se extiende desde el rompeolas occidental de Bocas de Ceniza hasta los límites con Galerazamba.</w:t>
      </w:r>
    </w:p>
    <w:p w:rsidR="00000000" w:rsidRDefault="001F7535">
      <w:pPr>
        <w:pStyle w:val="titulo3"/>
      </w:pPr>
    </w:p>
    <w:p w:rsidR="00000000" w:rsidRDefault="001F7535">
      <w:pPr>
        <w:pStyle w:val="titulo3"/>
      </w:pPr>
      <w:r>
        <w:t xml:space="preserve">La franja </w:t>
      </w:r>
      <w:r>
        <w:t>de forma irregular presenta ensanchamientos que van desde los 2 a los 5 km. De la playa de Santa Verónica hacia el suroeste, en línea recta hasta el piedemonte de la serranía de Punta Astilleros, alcanza aproximadamente 5 Km. En la punta Morro Hermoso apen</w:t>
      </w:r>
      <w:r>
        <w:t>as llega a los 2 Km., de anchura.</w:t>
      </w:r>
    </w:p>
    <w:p w:rsidR="00000000" w:rsidRDefault="001F7535">
      <w:pPr>
        <w:pStyle w:val="titulo3"/>
      </w:pPr>
    </w:p>
    <w:p w:rsidR="00000000" w:rsidRDefault="001F7535">
      <w:pPr>
        <w:pStyle w:val="titulo3"/>
      </w:pPr>
      <w:r>
        <w:t xml:space="preserve">Esta faja que es relativamente angosta, presenta su mayor anchura en el municipio de Juan de Acosta. Es un área relativamente plana, en parte de la cual, por procesos de gradación, la costa va cambiando de forma hacia la </w:t>
      </w:r>
      <w:r>
        <w:t xml:space="preserve">desembocadura del Magdalena, debido a la gran cantidad de sedimentos depositados por dicho río.  </w:t>
      </w:r>
    </w:p>
    <w:p w:rsidR="00000000" w:rsidRDefault="001F7535">
      <w:pPr>
        <w:pStyle w:val="titulo3"/>
      </w:pPr>
    </w:p>
    <w:p w:rsidR="00000000" w:rsidRDefault="001F7535">
      <w:pPr>
        <w:pStyle w:val="titulo3"/>
      </w:pPr>
      <w:r>
        <w:t>Por otro lado, fuentes de información del Departamento de Planeación del Atlántico permitieron incluir el mapa MDA-9 asociado con los aspectos geológicos del</w:t>
      </w:r>
      <w:r>
        <w:t xml:space="preserve"> municipio de Juan de Acosta, a partir del cual se establecen las siguientes áreas:</w:t>
      </w:r>
    </w:p>
    <w:p w:rsidR="00000000" w:rsidRDefault="001F7535">
      <w:pPr>
        <w:pStyle w:val="titulo3"/>
      </w:pPr>
    </w:p>
    <w:p w:rsidR="00000000" w:rsidRDefault="001F7535">
      <w:pPr>
        <w:pStyle w:val="titulo3"/>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510"/>
        <w:gridCol w:w="5760"/>
        <w:gridCol w:w="2048"/>
      </w:tblGrid>
      <w:tr w:rsidR="00000000">
        <w:tblPrEx>
          <w:tblCellMar>
            <w:top w:w="0" w:type="dxa"/>
            <w:bottom w:w="0" w:type="dxa"/>
          </w:tblCellMar>
        </w:tblPrEx>
        <w:tc>
          <w:tcPr>
            <w:tcW w:w="1510" w:type="dxa"/>
          </w:tcPr>
          <w:p w:rsidR="00000000" w:rsidRDefault="001F7535">
            <w:pPr>
              <w:pStyle w:val="titulo3"/>
            </w:pPr>
            <w:r>
              <w:t>SÍMBOLO</w:t>
            </w:r>
          </w:p>
        </w:tc>
        <w:tc>
          <w:tcPr>
            <w:tcW w:w="5760" w:type="dxa"/>
          </w:tcPr>
          <w:p w:rsidR="00000000" w:rsidRDefault="001F7535">
            <w:pPr>
              <w:pStyle w:val="titulo3"/>
            </w:pPr>
            <w:r>
              <w:t>DESCRIPCIÓN</w:t>
            </w:r>
          </w:p>
        </w:tc>
        <w:tc>
          <w:tcPr>
            <w:tcW w:w="2048" w:type="dxa"/>
          </w:tcPr>
          <w:p w:rsidR="00000000" w:rsidRDefault="001F7535">
            <w:pPr>
              <w:pStyle w:val="titulo3"/>
            </w:pPr>
            <w:r>
              <w:t>ÁREA</w:t>
            </w:r>
          </w:p>
          <w:p w:rsidR="00000000" w:rsidRDefault="001F7535">
            <w:pPr>
              <w:pStyle w:val="titulo3"/>
            </w:pPr>
            <w:r>
              <w:t>(HAS)</w:t>
            </w:r>
          </w:p>
        </w:tc>
      </w:tr>
      <w:tr w:rsidR="00000000">
        <w:tblPrEx>
          <w:tblCellMar>
            <w:top w:w="0" w:type="dxa"/>
            <w:bottom w:w="0" w:type="dxa"/>
          </w:tblCellMar>
        </w:tblPrEx>
        <w:tc>
          <w:tcPr>
            <w:tcW w:w="1510" w:type="dxa"/>
          </w:tcPr>
          <w:p w:rsidR="00000000" w:rsidRDefault="001F7535">
            <w:pPr>
              <w:pStyle w:val="titulo3"/>
            </w:pPr>
            <w:r>
              <w:t>Q3</w:t>
            </w:r>
          </w:p>
        </w:tc>
        <w:tc>
          <w:tcPr>
            <w:tcW w:w="5760" w:type="dxa"/>
          </w:tcPr>
          <w:p w:rsidR="00000000" w:rsidRDefault="001F7535">
            <w:pPr>
              <w:pStyle w:val="titulo3"/>
            </w:pPr>
            <w:r>
              <w:t>PLEISTOCENO HOLOCENO</w:t>
            </w:r>
          </w:p>
          <w:p w:rsidR="00000000" w:rsidRDefault="001F7535">
            <w:pPr>
              <w:pStyle w:val="titulo3"/>
            </w:pPr>
            <w:r>
              <w:t>Depósitos aluviales, grava, arena, limo y arcilla</w:t>
            </w:r>
          </w:p>
        </w:tc>
        <w:tc>
          <w:tcPr>
            <w:tcW w:w="2048" w:type="dxa"/>
          </w:tcPr>
          <w:p w:rsidR="00000000" w:rsidRDefault="001F7535">
            <w:pPr>
              <w:pStyle w:val="titulo3"/>
            </w:pPr>
            <w:r>
              <w:t>5.698,9</w:t>
            </w:r>
          </w:p>
        </w:tc>
      </w:tr>
      <w:tr w:rsidR="00000000">
        <w:tblPrEx>
          <w:tblCellMar>
            <w:top w:w="0" w:type="dxa"/>
            <w:bottom w:w="0" w:type="dxa"/>
          </w:tblCellMar>
        </w:tblPrEx>
        <w:tc>
          <w:tcPr>
            <w:tcW w:w="1510" w:type="dxa"/>
          </w:tcPr>
          <w:p w:rsidR="00000000" w:rsidRDefault="001F7535">
            <w:pPr>
              <w:pStyle w:val="titulo3"/>
            </w:pPr>
            <w:r>
              <w:t>Q7</w:t>
            </w:r>
          </w:p>
        </w:tc>
        <w:tc>
          <w:tcPr>
            <w:tcW w:w="5760" w:type="dxa"/>
          </w:tcPr>
          <w:p w:rsidR="00000000" w:rsidRDefault="001F7535">
            <w:pPr>
              <w:pStyle w:val="titulo3"/>
            </w:pPr>
            <w:r>
              <w:t>PLEISTOCENO</w:t>
            </w:r>
          </w:p>
          <w:p w:rsidR="00000000" w:rsidRDefault="001F7535">
            <w:pPr>
              <w:pStyle w:val="titulo3"/>
            </w:pPr>
            <w:r>
              <w:t>Gravas de Rotinet, gravas y arenas fluvi</w:t>
            </w:r>
            <w:r>
              <w:t>o deltáicas con fósiles</w:t>
            </w:r>
          </w:p>
        </w:tc>
        <w:tc>
          <w:tcPr>
            <w:tcW w:w="2048" w:type="dxa"/>
          </w:tcPr>
          <w:p w:rsidR="00000000" w:rsidRDefault="001F7535">
            <w:pPr>
              <w:pStyle w:val="titulo3"/>
            </w:pPr>
            <w:r>
              <w:t>612,4</w:t>
            </w:r>
          </w:p>
        </w:tc>
      </w:tr>
      <w:tr w:rsidR="00000000">
        <w:tblPrEx>
          <w:tblCellMar>
            <w:top w:w="0" w:type="dxa"/>
            <w:bottom w:w="0" w:type="dxa"/>
          </w:tblCellMar>
        </w:tblPrEx>
        <w:tc>
          <w:tcPr>
            <w:tcW w:w="1510" w:type="dxa"/>
          </w:tcPr>
          <w:p w:rsidR="00000000" w:rsidRDefault="001F7535">
            <w:pPr>
              <w:pStyle w:val="titulo3"/>
            </w:pPr>
            <w:r>
              <w:t>T4</w:t>
            </w:r>
          </w:p>
        </w:tc>
        <w:tc>
          <w:tcPr>
            <w:tcW w:w="5760" w:type="dxa"/>
          </w:tcPr>
          <w:p w:rsidR="00000000" w:rsidRDefault="001F7535">
            <w:pPr>
              <w:pStyle w:val="titulo3"/>
            </w:pPr>
            <w:r>
              <w:t>MIOCENO SUPERIOR</w:t>
            </w:r>
          </w:p>
          <w:p w:rsidR="00000000" w:rsidRDefault="001F7535">
            <w:pPr>
              <w:pStyle w:val="titulo3"/>
            </w:pPr>
            <w:r>
              <w:t xml:space="preserve">Unidad de arcillolitas calcáreas arcillolitas fosilífera, esporádicas intercalaciones de arenisca conglomerática calcárea. </w:t>
            </w:r>
          </w:p>
        </w:tc>
        <w:tc>
          <w:tcPr>
            <w:tcW w:w="2048" w:type="dxa"/>
          </w:tcPr>
          <w:p w:rsidR="00000000" w:rsidRDefault="001F7535">
            <w:pPr>
              <w:pStyle w:val="titulo3"/>
            </w:pPr>
            <w:r>
              <w:t>1.503,8</w:t>
            </w:r>
          </w:p>
        </w:tc>
      </w:tr>
      <w:tr w:rsidR="00000000">
        <w:tblPrEx>
          <w:tblCellMar>
            <w:top w:w="0" w:type="dxa"/>
            <w:bottom w:w="0" w:type="dxa"/>
          </w:tblCellMar>
        </w:tblPrEx>
        <w:tc>
          <w:tcPr>
            <w:tcW w:w="1510" w:type="dxa"/>
          </w:tcPr>
          <w:p w:rsidR="00000000" w:rsidRDefault="001F7535">
            <w:pPr>
              <w:pStyle w:val="titulo3"/>
            </w:pPr>
            <w:r>
              <w:t>T5</w:t>
            </w:r>
          </w:p>
        </w:tc>
        <w:tc>
          <w:tcPr>
            <w:tcW w:w="5760" w:type="dxa"/>
          </w:tcPr>
          <w:p w:rsidR="00000000" w:rsidRDefault="001F7535">
            <w:pPr>
              <w:pStyle w:val="titulo3"/>
            </w:pPr>
            <w:r>
              <w:t>MIOCENO SUPERIOR</w:t>
            </w:r>
          </w:p>
          <w:p w:rsidR="00000000" w:rsidRDefault="001F7535">
            <w:pPr>
              <w:pStyle w:val="titulo3"/>
            </w:pPr>
            <w:r>
              <w:t>Arenisca calcárea de Santa Rosa, arenisca fina a con</w:t>
            </w:r>
            <w:r>
              <w:t xml:space="preserve">glomerática calcárea yeso.  </w:t>
            </w:r>
          </w:p>
        </w:tc>
        <w:tc>
          <w:tcPr>
            <w:tcW w:w="2048" w:type="dxa"/>
          </w:tcPr>
          <w:p w:rsidR="00000000" w:rsidRDefault="001F7535">
            <w:pPr>
              <w:pStyle w:val="titulo3"/>
            </w:pPr>
            <w:r>
              <w:t>1.247,0</w:t>
            </w:r>
          </w:p>
        </w:tc>
      </w:tr>
      <w:tr w:rsidR="00000000">
        <w:tblPrEx>
          <w:tblCellMar>
            <w:top w:w="0" w:type="dxa"/>
            <w:bottom w:w="0" w:type="dxa"/>
          </w:tblCellMar>
        </w:tblPrEx>
        <w:tc>
          <w:tcPr>
            <w:tcW w:w="1510" w:type="dxa"/>
          </w:tcPr>
          <w:p w:rsidR="00000000" w:rsidRDefault="001F7535">
            <w:pPr>
              <w:pStyle w:val="titulo3"/>
            </w:pPr>
            <w:r>
              <w:t>T7</w:t>
            </w:r>
          </w:p>
        </w:tc>
        <w:tc>
          <w:tcPr>
            <w:tcW w:w="5760" w:type="dxa"/>
          </w:tcPr>
          <w:p w:rsidR="00000000" w:rsidRDefault="001F7535">
            <w:pPr>
              <w:pStyle w:val="titulo3"/>
            </w:pPr>
            <w:r>
              <w:t>MIOCENO MEDIO</w:t>
            </w:r>
          </w:p>
          <w:p w:rsidR="00000000" w:rsidRDefault="001F7535">
            <w:pPr>
              <w:pStyle w:val="titulo3"/>
            </w:pPr>
            <w:r>
              <w:t xml:space="preserve">Arcillolitas de Sibarco, arcillolita y limolita con </w:t>
            </w:r>
            <w:r>
              <w:lastRenderedPageBreak/>
              <w:t>intercalaciones de arenisca y yeso diseminado.</w:t>
            </w:r>
          </w:p>
        </w:tc>
        <w:tc>
          <w:tcPr>
            <w:tcW w:w="2048" w:type="dxa"/>
          </w:tcPr>
          <w:p w:rsidR="00000000" w:rsidRDefault="001F7535">
            <w:pPr>
              <w:pStyle w:val="titulo3"/>
            </w:pPr>
            <w:r>
              <w:lastRenderedPageBreak/>
              <w:t>3.178,9</w:t>
            </w:r>
          </w:p>
        </w:tc>
      </w:tr>
      <w:tr w:rsidR="00000000">
        <w:tblPrEx>
          <w:tblCellMar>
            <w:top w:w="0" w:type="dxa"/>
            <w:bottom w:w="0" w:type="dxa"/>
          </w:tblCellMar>
        </w:tblPrEx>
        <w:tc>
          <w:tcPr>
            <w:tcW w:w="1510" w:type="dxa"/>
          </w:tcPr>
          <w:p w:rsidR="00000000" w:rsidRDefault="001F7535">
            <w:pPr>
              <w:pStyle w:val="titulo3"/>
            </w:pPr>
            <w:r>
              <w:lastRenderedPageBreak/>
              <w:t>T8</w:t>
            </w:r>
          </w:p>
        </w:tc>
        <w:tc>
          <w:tcPr>
            <w:tcW w:w="5760" w:type="dxa"/>
          </w:tcPr>
          <w:p w:rsidR="00000000" w:rsidRDefault="001F7535">
            <w:pPr>
              <w:pStyle w:val="titulo3"/>
            </w:pPr>
            <w:r>
              <w:t>MIOCENO MEDIO</w:t>
            </w:r>
          </w:p>
          <w:p w:rsidR="00000000" w:rsidRDefault="001F7535">
            <w:pPr>
              <w:pStyle w:val="titulo3"/>
            </w:pPr>
            <w:r>
              <w:t>Arenisca de Pajuancho, arenisca con lentes calcáreos, intercalaciones de lim</w:t>
            </w:r>
            <w:r>
              <w:t>olitas.</w:t>
            </w:r>
          </w:p>
        </w:tc>
        <w:tc>
          <w:tcPr>
            <w:tcW w:w="2048" w:type="dxa"/>
          </w:tcPr>
          <w:p w:rsidR="00000000" w:rsidRDefault="001F7535">
            <w:pPr>
              <w:pStyle w:val="titulo3"/>
            </w:pPr>
            <w:r>
              <w:t>2.199,8</w:t>
            </w:r>
          </w:p>
        </w:tc>
      </w:tr>
      <w:tr w:rsidR="00000000">
        <w:tblPrEx>
          <w:tblCellMar>
            <w:top w:w="0" w:type="dxa"/>
            <w:bottom w:w="0" w:type="dxa"/>
          </w:tblCellMar>
        </w:tblPrEx>
        <w:tc>
          <w:tcPr>
            <w:tcW w:w="1510" w:type="dxa"/>
          </w:tcPr>
          <w:p w:rsidR="00000000" w:rsidRDefault="001F7535">
            <w:pPr>
              <w:pStyle w:val="titulo3"/>
            </w:pPr>
            <w:r>
              <w:t>T9</w:t>
            </w:r>
          </w:p>
        </w:tc>
        <w:tc>
          <w:tcPr>
            <w:tcW w:w="5760" w:type="dxa"/>
          </w:tcPr>
          <w:p w:rsidR="00000000" w:rsidRDefault="001F7535">
            <w:pPr>
              <w:pStyle w:val="titulo3"/>
            </w:pPr>
            <w:r>
              <w:t>MIOCENO MEDIO</w:t>
            </w:r>
          </w:p>
          <w:p w:rsidR="00000000" w:rsidRDefault="001F7535">
            <w:pPr>
              <w:pStyle w:val="titulo3"/>
            </w:pPr>
            <w:r>
              <w:t xml:space="preserve">Areniscas del Cerro Las Viudas, areniscas friable y blancos discontinuos de areniscas calcáreas y arcillolitas </w:t>
            </w:r>
          </w:p>
        </w:tc>
        <w:tc>
          <w:tcPr>
            <w:tcW w:w="2048" w:type="dxa"/>
          </w:tcPr>
          <w:p w:rsidR="00000000" w:rsidRDefault="001F7535">
            <w:pPr>
              <w:pStyle w:val="titulo3"/>
            </w:pPr>
            <w:r>
              <w:t>700,7</w:t>
            </w:r>
          </w:p>
        </w:tc>
      </w:tr>
      <w:tr w:rsidR="00000000">
        <w:tblPrEx>
          <w:tblCellMar>
            <w:top w:w="0" w:type="dxa"/>
            <w:bottom w:w="0" w:type="dxa"/>
          </w:tblCellMar>
        </w:tblPrEx>
        <w:tc>
          <w:tcPr>
            <w:tcW w:w="1510" w:type="dxa"/>
          </w:tcPr>
          <w:p w:rsidR="00000000" w:rsidRDefault="001F7535">
            <w:pPr>
              <w:pStyle w:val="titulo3"/>
            </w:pPr>
            <w:r>
              <w:t>T10</w:t>
            </w:r>
          </w:p>
        </w:tc>
        <w:tc>
          <w:tcPr>
            <w:tcW w:w="5760" w:type="dxa"/>
          </w:tcPr>
          <w:p w:rsidR="00000000" w:rsidRDefault="001F7535">
            <w:pPr>
              <w:pStyle w:val="titulo3"/>
            </w:pPr>
            <w:r>
              <w:t>MIOCENO INFERIOR</w:t>
            </w:r>
          </w:p>
          <w:p w:rsidR="00000000" w:rsidRDefault="001F7535">
            <w:pPr>
              <w:pStyle w:val="titulo3"/>
            </w:pPr>
            <w:r>
              <w:t>Arcillolitas de Furo, alternancia de arcillolitas y areniscas, estratificación cru</w:t>
            </w:r>
            <w:r>
              <w:t xml:space="preserve">zada </w:t>
            </w:r>
          </w:p>
        </w:tc>
        <w:tc>
          <w:tcPr>
            <w:tcW w:w="2048" w:type="dxa"/>
          </w:tcPr>
          <w:p w:rsidR="00000000" w:rsidRDefault="001F7535">
            <w:pPr>
              <w:pStyle w:val="titulo3"/>
            </w:pPr>
            <w:r>
              <w:t>1.516,8</w:t>
            </w:r>
          </w:p>
        </w:tc>
      </w:tr>
      <w:tr w:rsidR="00000000">
        <w:tblPrEx>
          <w:tblCellMar>
            <w:top w:w="0" w:type="dxa"/>
            <w:bottom w:w="0" w:type="dxa"/>
          </w:tblCellMar>
        </w:tblPrEx>
        <w:tc>
          <w:tcPr>
            <w:tcW w:w="1510" w:type="dxa"/>
          </w:tcPr>
          <w:p w:rsidR="00000000" w:rsidRDefault="001F7535">
            <w:pPr>
              <w:pStyle w:val="titulo3"/>
            </w:pPr>
            <w:r>
              <w:t>T12</w:t>
            </w:r>
          </w:p>
        </w:tc>
        <w:tc>
          <w:tcPr>
            <w:tcW w:w="5760" w:type="dxa"/>
          </w:tcPr>
          <w:p w:rsidR="00000000" w:rsidRDefault="001F7535">
            <w:pPr>
              <w:pStyle w:val="titulo3"/>
            </w:pPr>
            <w:r>
              <w:t>MIOCENO INFERIOR</w:t>
            </w:r>
          </w:p>
          <w:p w:rsidR="00000000" w:rsidRDefault="001F7535">
            <w:pPr>
              <w:pStyle w:val="titulo3"/>
            </w:pPr>
            <w:r>
              <w:t>Unidad de limolitas ferruginosas, limolita ferruginosa con intercalaciones de arenisca calcárea.</w:t>
            </w:r>
          </w:p>
        </w:tc>
        <w:tc>
          <w:tcPr>
            <w:tcW w:w="2048" w:type="dxa"/>
          </w:tcPr>
          <w:p w:rsidR="00000000" w:rsidRDefault="001F7535">
            <w:pPr>
              <w:pStyle w:val="titulo3"/>
            </w:pPr>
            <w:r>
              <w:t>240,0</w:t>
            </w:r>
          </w:p>
          <w:p w:rsidR="00000000" w:rsidRDefault="001F7535">
            <w:pPr>
              <w:pStyle w:val="titulo3"/>
            </w:pPr>
          </w:p>
        </w:tc>
      </w:tr>
      <w:tr w:rsidR="00000000">
        <w:tblPrEx>
          <w:tblCellMar>
            <w:top w:w="0" w:type="dxa"/>
            <w:bottom w:w="0" w:type="dxa"/>
          </w:tblCellMar>
        </w:tblPrEx>
        <w:tc>
          <w:tcPr>
            <w:tcW w:w="1510" w:type="dxa"/>
          </w:tcPr>
          <w:p w:rsidR="00000000" w:rsidRDefault="001F7535">
            <w:pPr>
              <w:pStyle w:val="titulo3"/>
            </w:pPr>
            <w:r>
              <w:t>T13</w:t>
            </w:r>
          </w:p>
        </w:tc>
        <w:tc>
          <w:tcPr>
            <w:tcW w:w="5760" w:type="dxa"/>
          </w:tcPr>
          <w:p w:rsidR="00000000" w:rsidRDefault="001F7535">
            <w:pPr>
              <w:pStyle w:val="titulo3"/>
            </w:pPr>
            <w:r>
              <w:t>OLIGOCENO</w:t>
            </w:r>
          </w:p>
          <w:p w:rsidR="00000000" w:rsidRDefault="001F7535">
            <w:pPr>
              <w:pStyle w:val="titulo3"/>
            </w:pPr>
            <w:r>
              <w:t>Arcillolitas de Bocatocino, arcillolita y limolita con intercalaciones de arenisca y yeso</w:t>
            </w:r>
          </w:p>
        </w:tc>
        <w:tc>
          <w:tcPr>
            <w:tcW w:w="2048" w:type="dxa"/>
          </w:tcPr>
          <w:p w:rsidR="00000000" w:rsidRDefault="001F7535">
            <w:pPr>
              <w:pStyle w:val="titulo3"/>
            </w:pPr>
            <w:r>
              <w:t>319,7</w:t>
            </w:r>
          </w:p>
        </w:tc>
      </w:tr>
      <w:tr w:rsidR="00000000">
        <w:tblPrEx>
          <w:tblCellMar>
            <w:top w:w="0" w:type="dxa"/>
            <w:bottom w:w="0" w:type="dxa"/>
          </w:tblCellMar>
        </w:tblPrEx>
        <w:tc>
          <w:tcPr>
            <w:tcW w:w="1510" w:type="dxa"/>
          </w:tcPr>
          <w:p w:rsidR="00000000" w:rsidRDefault="001F7535">
            <w:pPr>
              <w:pStyle w:val="titulo3"/>
            </w:pPr>
            <w:r>
              <w:t>T16</w:t>
            </w:r>
          </w:p>
        </w:tc>
        <w:tc>
          <w:tcPr>
            <w:tcW w:w="5760" w:type="dxa"/>
          </w:tcPr>
          <w:p w:rsidR="00000000" w:rsidRDefault="001F7535">
            <w:pPr>
              <w:pStyle w:val="titulo3"/>
            </w:pPr>
            <w:r>
              <w:t>EOCENO - PALEOCENO</w:t>
            </w:r>
          </w:p>
          <w:p w:rsidR="00000000" w:rsidRDefault="001F7535">
            <w:pPr>
              <w:pStyle w:val="titulo3"/>
            </w:pPr>
            <w:r>
              <w:t>Turbiditas de Luruaco, areniscas y arcillolitas con niveles de chert y limolitas</w:t>
            </w:r>
          </w:p>
        </w:tc>
        <w:tc>
          <w:tcPr>
            <w:tcW w:w="2048" w:type="dxa"/>
          </w:tcPr>
          <w:p w:rsidR="00000000" w:rsidRDefault="001F7535">
            <w:pPr>
              <w:pStyle w:val="titulo3"/>
            </w:pPr>
            <w:r>
              <w:t>382</w:t>
            </w:r>
          </w:p>
        </w:tc>
      </w:tr>
    </w:tbl>
    <w:p w:rsidR="00000000" w:rsidRDefault="001F7535">
      <w:pPr>
        <w:pStyle w:val="titulo3"/>
      </w:pPr>
      <w:r>
        <w:t xml:space="preserve">  </w:t>
      </w:r>
    </w:p>
    <w:p w:rsidR="00000000" w:rsidRDefault="001F7535">
      <w:pPr>
        <w:pStyle w:val="titulo3"/>
      </w:pPr>
    </w:p>
    <w:p w:rsidR="00000000" w:rsidRDefault="001F7535">
      <w:pPr>
        <w:pStyle w:val="titulo3"/>
      </w:pPr>
    </w:p>
    <w:p w:rsidR="00000000" w:rsidRDefault="001F7535">
      <w:pPr>
        <w:pStyle w:val="titulo3"/>
      </w:pPr>
      <w:r>
        <w:t>3.1.10</w:t>
      </w:r>
      <w:r>
        <w:tab/>
        <w:t xml:space="preserve">    GEOMORFOLOGÍA.</w:t>
      </w:r>
      <w:r>
        <w:tab/>
      </w:r>
    </w:p>
    <w:p w:rsidR="00000000" w:rsidRDefault="001F7535">
      <w:pPr>
        <w:pStyle w:val="titulo3"/>
      </w:pPr>
      <w:r>
        <w:t>(Mapa MDA-10)</w:t>
      </w:r>
    </w:p>
    <w:p w:rsidR="00000000" w:rsidRDefault="001F7535">
      <w:pPr>
        <w:pStyle w:val="titulo3"/>
      </w:pPr>
    </w:p>
    <w:p w:rsidR="00000000" w:rsidRDefault="001F7535">
      <w:pPr>
        <w:pStyle w:val="titulo3"/>
      </w:pPr>
      <w:r>
        <w:t xml:space="preserve">Geomorfológicamente el Municipio es una llanura interrumpida por pequeñas elevaciones, cerros o colinas </w:t>
      </w:r>
      <w:r>
        <w:t xml:space="preserve">que algunos consideran como estribaciones de la serranía La Vieja de Piojo. El relieve asciende en dirección Sur, hacia Piojo, hasta alcanzar los 200  a 500 mts sobre el nivel del  mar, y desciende hacia el Norte y desde el  Oriente hacia el Occidente. En </w:t>
      </w:r>
      <w:r>
        <w:t xml:space="preserve">forma general, están constituidas por relieves moderados de influencia marina y eólica, asociadas a la dinámica del litoral Caribe </w:t>
      </w:r>
    </w:p>
    <w:p w:rsidR="00000000" w:rsidRDefault="001F7535">
      <w:pPr>
        <w:jc w:val="both"/>
        <w:rPr>
          <w:rFonts w:ascii="Arial" w:hAnsi="Arial"/>
        </w:rPr>
      </w:pPr>
    </w:p>
    <w:p w:rsidR="00000000" w:rsidRDefault="001F7535">
      <w:pPr>
        <w:jc w:val="both"/>
        <w:rPr>
          <w:rFonts w:ascii="Arial" w:hAnsi="Arial"/>
        </w:rPr>
      </w:pPr>
      <w:r>
        <w:rPr>
          <w:rFonts w:ascii="Arial" w:hAnsi="Arial"/>
        </w:rPr>
        <w:t>Para la elaboración del plano geomorfológico se utilizó, como insumo, la fuente cartográfica de Planeación Departamental de</w:t>
      </w:r>
      <w:r>
        <w:rPr>
          <w:rFonts w:ascii="Arial" w:hAnsi="Arial"/>
        </w:rPr>
        <w:t>l Atlántico  y el IGAC.</w:t>
      </w:r>
    </w:p>
    <w:p w:rsidR="00000000" w:rsidRDefault="001F7535">
      <w:pPr>
        <w:jc w:val="both"/>
        <w:rPr>
          <w:rFonts w:ascii="Arial" w:hAnsi="Arial"/>
        </w:rPr>
      </w:pPr>
    </w:p>
    <w:p w:rsidR="00000000" w:rsidRDefault="001F7535">
      <w:pPr>
        <w:jc w:val="both"/>
        <w:rPr>
          <w:rFonts w:ascii="Arial" w:hAnsi="Arial"/>
        </w:rPr>
      </w:pPr>
      <w:r>
        <w:rPr>
          <w:rFonts w:ascii="Arial" w:hAnsi="Arial"/>
        </w:rPr>
        <w:t>En el plano se identifican:</w:t>
      </w:r>
    </w:p>
    <w:p w:rsidR="00000000" w:rsidRDefault="001F7535">
      <w:pPr>
        <w:pStyle w:val="Piedepgina"/>
        <w:tabs>
          <w:tab w:val="clear" w:pos="4252"/>
          <w:tab w:val="clear" w:pos="8504"/>
        </w:tabs>
        <w:jc w:val="both"/>
        <w:rPr>
          <w:rFonts w:ascii="Arial" w:hAnsi="Arial"/>
        </w:rPr>
      </w:pPr>
    </w:p>
    <w:p w:rsidR="00000000" w:rsidRDefault="007D3055">
      <w:pPr>
        <w:jc w:val="both"/>
        <w:rPr>
          <w:rFonts w:ascii="Arial" w:hAnsi="Arial"/>
        </w:rPr>
      </w:pPr>
      <w:r>
        <w:rPr>
          <w:rFonts w:ascii="Arial" w:hAnsi="Arial"/>
          <w:noProof/>
          <w:lang w:eastAsia="es-CO"/>
        </w:rPr>
        <w:drawing>
          <wp:inline distT="0" distB="0" distL="0" distR="0">
            <wp:extent cx="114300" cy="114300"/>
            <wp:effectExtent l="19050" t="0" r="0" b="0"/>
            <wp:docPr id="1" name="Imagen 1" descr="C:\Archivos de programa\Microsoft Office\Clipart\WebArt\BD14721_.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Archivos de programa\Microsoft Office\Clipart\WebArt\BD14721_.GIF"/>
                    <pic:cNvPicPr>
                      <a:picLocks noChangeAspect="1" noChangeArrowheads="1"/>
                    </pic:cNvPicPr>
                  </pic:nvPicPr>
                  <pic:blipFill>
                    <a:blip r:embed="rId8"/>
                    <a:srcRect/>
                    <a:stretch>
                      <a:fillRect/>
                    </a:stretch>
                  </pic:blipFill>
                  <pic:spPr bwMode="auto">
                    <a:xfrm>
                      <a:off x="0" y="0"/>
                      <a:ext cx="114300" cy="114300"/>
                    </a:xfrm>
                    <a:prstGeom prst="rect">
                      <a:avLst/>
                    </a:prstGeom>
                    <a:noFill/>
                    <a:ln w="9525">
                      <a:noFill/>
                      <a:miter lim="800000"/>
                      <a:headEnd/>
                      <a:tailEnd/>
                    </a:ln>
                  </pic:spPr>
                </pic:pic>
              </a:graphicData>
            </a:graphic>
          </wp:inline>
        </w:drawing>
      </w:r>
      <w:r w:rsidR="001F7535">
        <w:rPr>
          <w:rFonts w:ascii="Arial" w:hAnsi="Arial"/>
        </w:rPr>
        <w:tab/>
        <w:t>PEQUEÑAS COLINAS: Levantamientos longitudinales de terrenos, de composición muy variada, formados por la acción de fuerzas tectónicas y con pendientes medias.</w:t>
      </w:r>
    </w:p>
    <w:p w:rsidR="00000000" w:rsidRDefault="001F7535">
      <w:pPr>
        <w:jc w:val="both"/>
        <w:rPr>
          <w:rFonts w:ascii="Arial" w:hAnsi="Arial"/>
        </w:rPr>
      </w:pPr>
      <w:r>
        <w:rPr>
          <w:rFonts w:ascii="Arial" w:hAnsi="Arial"/>
        </w:rPr>
        <w:t xml:space="preserve"> </w:t>
      </w:r>
    </w:p>
    <w:p w:rsidR="00000000" w:rsidRDefault="001F7535">
      <w:pPr>
        <w:pStyle w:val="Textoindependiente"/>
      </w:pPr>
      <w:r>
        <w:t xml:space="preserve"> </w:t>
      </w:r>
    </w:p>
    <w:p w:rsidR="00000000" w:rsidRDefault="001F7535">
      <w:pPr>
        <w:pStyle w:val="Textoindependiente"/>
      </w:pPr>
    </w:p>
    <w:p w:rsidR="00000000" w:rsidRDefault="001F7535">
      <w:pPr>
        <w:pStyle w:val="Textoindependiente"/>
      </w:pPr>
    </w:p>
    <w:p w:rsidR="00000000" w:rsidRDefault="007D3055">
      <w:pPr>
        <w:jc w:val="both"/>
        <w:rPr>
          <w:rFonts w:ascii="Arial" w:hAnsi="Arial"/>
        </w:rPr>
      </w:pPr>
      <w:r>
        <w:rPr>
          <w:rFonts w:ascii="Arial" w:hAnsi="Arial"/>
          <w:b/>
          <w:noProof/>
          <w:lang w:eastAsia="es-CO"/>
        </w:rPr>
        <w:lastRenderedPageBreak/>
        <w:drawing>
          <wp:inline distT="0" distB="0" distL="0" distR="0">
            <wp:extent cx="114300" cy="114300"/>
            <wp:effectExtent l="19050" t="0" r="0" b="0"/>
            <wp:docPr id="2" name="Imagen 2" descr="C:\Archivos de programa\Microsoft Office\Clipart\WebArt\BD14721_.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Archivos de programa\Microsoft Office\Clipart\WebArt\BD14721_.GIF"/>
                    <pic:cNvPicPr>
                      <a:picLocks noChangeAspect="1" noChangeArrowheads="1"/>
                    </pic:cNvPicPr>
                  </pic:nvPicPr>
                  <pic:blipFill>
                    <a:blip r:embed="rId8"/>
                    <a:srcRect/>
                    <a:stretch>
                      <a:fillRect/>
                    </a:stretch>
                  </pic:blipFill>
                  <pic:spPr bwMode="auto">
                    <a:xfrm>
                      <a:off x="0" y="0"/>
                      <a:ext cx="114300" cy="114300"/>
                    </a:xfrm>
                    <a:prstGeom prst="rect">
                      <a:avLst/>
                    </a:prstGeom>
                    <a:noFill/>
                    <a:ln w="9525">
                      <a:noFill/>
                      <a:miter lim="800000"/>
                      <a:headEnd/>
                      <a:tailEnd/>
                    </a:ln>
                  </pic:spPr>
                </pic:pic>
              </a:graphicData>
            </a:graphic>
          </wp:inline>
        </w:drawing>
      </w:r>
      <w:r w:rsidR="001F7535">
        <w:rPr>
          <w:rFonts w:ascii="Arial" w:hAnsi="Arial"/>
        </w:rPr>
        <w:tab/>
        <w:t>PLANOS ONDULADOS (SERRANÍAS - CER</w:t>
      </w:r>
      <w:r w:rsidR="001F7535">
        <w:rPr>
          <w:rFonts w:ascii="Arial" w:hAnsi="Arial"/>
        </w:rPr>
        <w:t>ROS): Son extensiones de terreno con pendientes regulares o acentuadas, que presentan  ciertas ondulaciones formadas por acumulación de materiales y/o por movimientos tectónicos.</w:t>
      </w:r>
    </w:p>
    <w:p w:rsidR="00000000" w:rsidRDefault="001F7535">
      <w:pPr>
        <w:jc w:val="both"/>
        <w:rPr>
          <w:rFonts w:ascii="Arial" w:hAnsi="Arial"/>
        </w:rPr>
      </w:pPr>
    </w:p>
    <w:p w:rsidR="00000000" w:rsidRDefault="007D3055">
      <w:pPr>
        <w:pStyle w:val="Textoindependiente"/>
        <w:rPr>
          <w:lang w:val="es-CO"/>
        </w:rPr>
      </w:pPr>
      <w:r>
        <w:rPr>
          <w:b/>
          <w:noProof/>
          <w:lang w:val="es-CO" w:eastAsia="es-CO"/>
        </w:rPr>
        <w:drawing>
          <wp:inline distT="0" distB="0" distL="0" distR="0">
            <wp:extent cx="114300" cy="114300"/>
            <wp:effectExtent l="19050" t="0" r="0" b="0"/>
            <wp:docPr id="3" name="Imagen 3" descr="C:\Archivos de programa\Microsoft Office\Clipart\WebArt\BD14721_.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Archivos de programa\Microsoft Office\Clipart\WebArt\BD14721_.GIF"/>
                    <pic:cNvPicPr>
                      <a:picLocks noChangeAspect="1" noChangeArrowheads="1"/>
                    </pic:cNvPicPr>
                  </pic:nvPicPr>
                  <pic:blipFill>
                    <a:blip r:embed="rId8"/>
                    <a:srcRect/>
                    <a:stretch>
                      <a:fillRect/>
                    </a:stretch>
                  </pic:blipFill>
                  <pic:spPr bwMode="auto">
                    <a:xfrm>
                      <a:off x="0" y="0"/>
                      <a:ext cx="114300" cy="114300"/>
                    </a:xfrm>
                    <a:prstGeom prst="rect">
                      <a:avLst/>
                    </a:prstGeom>
                    <a:noFill/>
                    <a:ln w="9525">
                      <a:noFill/>
                      <a:miter lim="800000"/>
                      <a:headEnd/>
                      <a:tailEnd/>
                    </a:ln>
                  </pic:spPr>
                </pic:pic>
              </a:graphicData>
            </a:graphic>
          </wp:inline>
        </w:drawing>
      </w:r>
      <w:r w:rsidR="001F7535">
        <w:rPr>
          <w:b/>
        </w:rPr>
        <w:tab/>
      </w:r>
      <w:r w:rsidR="001F7535">
        <w:t>LLANURA ALUVIAL.  Presenta características similares al terreno plano en c</w:t>
      </w:r>
      <w:r w:rsidR="001F7535">
        <w:t>uanto a las ligeras ondulaciones y  pendiente; con ciertas diferencias con respecto a la formación,  ya que en el terreno plano, una vez formado, puede o no haber acumulación de material posteriormente; mientras que en la llanura aluvial se deposita materi</w:t>
      </w:r>
      <w:r w:rsidR="001F7535">
        <w:t xml:space="preserve">al siempre que se den las lluvias. </w:t>
      </w:r>
    </w:p>
    <w:p w:rsidR="00000000" w:rsidRDefault="001F7535">
      <w:pPr>
        <w:jc w:val="both"/>
        <w:rPr>
          <w:rFonts w:ascii="Arial" w:hAnsi="Arial"/>
        </w:rPr>
      </w:pPr>
    </w:p>
    <w:p w:rsidR="00000000" w:rsidRDefault="001F7535">
      <w:pPr>
        <w:jc w:val="both"/>
        <w:rPr>
          <w:rFonts w:ascii="Arial" w:hAnsi="Arial"/>
        </w:rPr>
      </w:pPr>
      <w:r>
        <w:rPr>
          <w:rFonts w:ascii="Arial" w:hAnsi="Arial"/>
        </w:rPr>
        <w:t>Las áreas según características geomorfológicas y de relieve (MDA-10) comprenden a las siguientes:</w:t>
      </w:r>
    </w:p>
    <w:p w:rsidR="00000000" w:rsidRDefault="001F7535">
      <w:pPr>
        <w:pStyle w:val="titulo3"/>
      </w:pPr>
    </w:p>
    <w:p w:rsidR="00000000" w:rsidRDefault="001F7535">
      <w:pPr>
        <w:pStyle w:val="titulo3"/>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510"/>
        <w:gridCol w:w="5760"/>
        <w:gridCol w:w="2048"/>
      </w:tblGrid>
      <w:tr w:rsidR="00000000">
        <w:tblPrEx>
          <w:tblCellMar>
            <w:top w:w="0" w:type="dxa"/>
            <w:bottom w:w="0" w:type="dxa"/>
          </w:tblCellMar>
        </w:tblPrEx>
        <w:tc>
          <w:tcPr>
            <w:tcW w:w="1510" w:type="dxa"/>
          </w:tcPr>
          <w:p w:rsidR="00000000" w:rsidRDefault="001F7535">
            <w:pPr>
              <w:pStyle w:val="titulo3"/>
            </w:pPr>
            <w:r>
              <w:t>SÍMBOLO</w:t>
            </w:r>
          </w:p>
        </w:tc>
        <w:tc>
          <w:tcPr>
            <w:tcW w:w="5760" w:type="dxa"/>
          </w:tcPr>
          <w:p w:rsidR="00000000" w:rsidRDefault="001F7535">
            <w:pPr>
              <w:pStyle w:val="titulo3"/>
            </w:pPr>
            <w:r>
              <w:t>DESCRIPCIÓN</w:t>
            </w:r>
          </w:p>
        </w:tc>
        <w:tc>
          <w:tcPr>
            <w:tcW w:w="2048" w:type="dxa"/>
          </w:tcPr>
          <w:p w:rsidR="00000000" w:rsidRDefault="001F7535">
            <w:pPr>
              <w:pStyle w:val="titulo3"/>
            </w:pPr>
            <w:r>
              <w:t>ÁREA</w:t>
            </w:r>
          </w:p>
          <w:p w:rsidR="00000000" w:rsidRDefault="001F7535">
            <w:pPr>
              <w:pStyle w:val="titulo3"/>
            </w:pPr>
            <w:r>
              <w:t>(HAS)</w:t>
            </w:r>
          </w:p>
        </w:tc>
      </w:tr>
      <w:tr w:rsidR="00000000">
        <w:tblPrEx>
          <w:tblCellMar>
            <w:top w:w="0" w:type="dxa"/>
            <w:bottom w:w="0" w:type="dxa"/>
          </w:tblCellMar>
        </w:tblPrEx>
        <w:tc>
          <w:tcPr>
            <w:tcW w:w="1510" w:type="dxa"/>
          </w:tcPr>
          <w:p w:rsidR="00000000" w:rsidRDefault="001F7535">
            <w:pPr>
              <w:pStyle w:val="titulo3"/>
            </w:pPr>
            <w:r>
              <w:t>TB</w:t>
            </w:r>
          </w:p>
        </w:tc>
        <w:tc>
          <w:tcPr>
            <w:tcW w:w="5760" w:type="dxa"/>
          </w:tcPr>
          <w:p w:rsidR="00000000" w:rsidRDefault="001F7535">
            <w:pPr>
              <w:pStyle w:val="titulo3"/>
            </w:pPr>
            <w:r>
              <w:t>Colinas estructurales denutativas</w:t>
            </w:r>
          </w:p>
          <w:p w:rsidR="00000000" w:rsidRDefault="001F7535">
            <w:pPr>
              <w:pStyle w:val="titulo3"/>
            </w:pPr>
            <w:r>
              <w:t>Relieve fuertemente quebrado con pendientes del 2</w:t>
            </w:r>
            <w:r>
              <w:t xml:space="preserve">5 al 50%  y &gt; 50% </w:t>
            </w:r>
          </w:p>
        </w:tc>
        <w:tc>
          <w:tcPr>
            <w:tcW w:w="2048" w:type="dxa"/>
          </w:tcPr>
          <w:p w:rsidR="00000000" w:rsidRDefault="001F7535">
            <w:pPr>
              <w:pStyle w:val="titulo3"/>
            </w:pPr>
            <w:r>
              <w:t>5.161,6</w:t>
            </w:r>
          </w:p>
        </w:tc>
      </w:tr>
      <w:tr w:rsidR="00000000">
        <w:tblPrEx>
          <w:tblCellMar>
            <w:top w:w="0" w:type="dxa"/>
            <w:bottom w:w="0" w:type="dxa"/>
          </w:tblCellMar>
        </w:tblPrEx>
        <w:tc>
          <w:tcPr>
            <w:tcW w:w="1510" w:type="dxa"/>
          </w:tcPr>
          <w:p w:rsidR="00000000" w:rsidRDefault="001F7535">
            <w:pPr>
              <w:pStyle w:val="titulo3"/>
            </w:pPr>
            <w:r>
              <w:t>MB</w:t>
            </w:r>
          </w:p>
        </w:tc>
        <w:tc>
          <w:tcPr>
            <w:tcW w:w="5760" w:type="dxa"/>
          </w:tcPr>
          <w:p w:rsidR="00000000" w:rsidRDefault="001F7535">
            <w:pPr>
              <w:pStyle w:val="titulo3"/>
            </w:pPr>
            <w:r>
              <w:t>Colinas estructurales denutativas</w:t>
            </w:r>
          </w:p>
          <w:p w:rsidR="00000000" w:rsidRDefault="001F7535">
            <w:pPr>
              <w:pStyle w:val="titulo3"/>
            </w:pPr>
            <w:r>
              <w:t>Relieve  ondulado y fuertemente ondulado. Pendientes del 7 al 12%  y &gt; 25%</w:t>
            </w:r>
          </w:p>
        </w:tc>
        <w:tc>
          <w:tcPr>
            <w:tcW w:w="2048" w:type="dxa"/>
          </w:tcPr>
          <w:p w:rsidR="00000000" w:rsidRDefault="001F7535">
            <w:pPr>
              <w:pStyle w:val="titulo3"/>
            </w:pPr>
            <w:r>
              <w:t>6.928,1</w:t>
            </w:r>
          </w:p>
        </w:tc>
      </w:tr>
      <w:tr w:rsidR="00000000">
        <w:tblPrEx>
          <w:tblCellMar>
            <w:top w:w="0" w:type="dxa"/>
            <w:bottom w:w="0" w:type="dxa"/>
          </w:tblCellMar>
        </w:tblPrEx>
        <w:tc>
          <w:tcPr>
            <w:tcW w:w="1510" w:type="dxa"/>
          </w:tcPr>
          <w:p w:rsidR="00000000" w:rsidRDefault="001F7535">
            <w:pPr>
              <w:pStyle w:val="titulo3"/>
            </w:pPr>
            <w:r>
              <w:t>AA</w:t>
            </w:r>
          </w:p>
        </w:tc>
        <w:tc>
          <w:tcPr>
            <w:tcW w:w="5760" w:type="dxa"/>
          </w:tcPr>
          <w:p w:rsidR="00000000" w:rsidRDefault="001F7535">
            <w:pPr>
              <w:pStyle w:val="titulo3"/>
            </w:pPr>
            <w:r>
              <w:t>Colinas estructurales denutativas</w:t>
            </w:r>
          </w:p>
          <w:p w:rsidR="00000000" w:rsidRDefault="001F7535">
            <w:pPr>
              <w:pStyle w:val="titulo3"/>
            </w:pPr>
            <w:r>
              <w:t>Relieve  ondulado y fuertemente ondulado. Pendientes del 7 al 12%  y &gt;</w:t>
            </w:r>
            <w:r>
              <w:t xml:space="preserve"> 25%</w:t>
            </w:r>
          </w:p>
        </w:tc>
        <w:tc>
          <w:tcPr>
            <w:tcW w:w="2048" w:type="dxa"/>
          </w:tcPr>
          <w:p w:rsidR="00000000" w:rsidRDefault="001F7535">
            <w:pPr>
              <w:pStyle w:val="titulo3"/>
            </w:pPr>
            <w:r>
              <w:t>284,9</w:t>
            </w:r>
          </w:p>
        </w:tc>
      </w:tr>
      <w:tr w:rsidR="00000000">
        <w:tblPrEx>
          <w:tblCellMar>
            <w:top w:w="0" w:type="dxa"/>
            <w:bottom w:w="0" w:type="dxa"/>
          </w:tblCellMar>
        </w:tblPrEx>
        <w:tc>
          <w:tcPr>
            <w:tcW w:w="1510" w:type="dxa"/>
          </w:tcPr>
          <w:p w:rsidR="00000000" w:rsidRDefault="001F7535">
            <w:pPr>
              <w:pStyle w:val="titulo3"/>
            </w:pPr>
            <w:r>
              <w:t>TD</w:t>
            </w:r>
          </w:p>
        </w:tc>
        <w:tc>
          <w:tcPr>
            <w:tcW w:w="5760" w:type="dxa"/>
          </w:tcPr>
          <w:p w:rsidR="00000000" w:rsidRDefault="001F7535">
            <w:pPr>
              <w:pStyle w:val="titulo3"/>
            </w:pPr>
            <w:r>
              <w:t>Planicie fluvio - marina</w:t>
            </w:r>
          </w:p>
          <w:p w:rsidR="00000000" w:rsidRDefault="001F7535">
            <w:pPr>
              <w:pStyle w:val="titulo3"/>
            </w:pPr>
            <w:r>
              <w:t xml:space="preserve">Relieve plano con pendientes de 1 a 3% </w:t>
            </w:r>
          </w:p>
        </w:tc>
        <w:tc>
          <w:tcPr>
            <w:tcW w:w="2048" w:type="dxa"/>
          </w:tcPr>
          <w:p w:rsidR="00000000" w:rsidRDefault="001F7535">
            <w:pPr>
              <w:pStyle w:val="titulo3"/>
            </w:pPr>
            <w:r>
              <w:t>690,7</w:t>
            </w:r>
          </w:p>
        </w:tc>
      </w:tr>
      <w:tr w:rsidR="00000000">
        <w:tblPrEx>
          <w:tblCellMar>
            <w:top w:w="0" w:type="dxa"/>
            <w:bottom w:w="0" w:type="dxa"/>
          </w:tblCellMar>
        </w:tblPrEx>
        <w:tc>
          <w:tcPr>
            <w:tcW w:w="1510" w:type="dxa"/>
          </w:tcPr>
          <w:p w:rsidR="00000000" w:rsidRDefault="001F7535">
            <w:pPr>
              <w:pStyle w:val="titulo3"/>
            </w:pPr>
            <w:r>
              <w:t>TE</w:t>
            </w:r>
          </w:p>
        </w:tc>
        <w:tc>
          <w:tcPr>
            <w:tcW w:w="5760" w:type="dxa"/>
          </w:tcPr>
          <w:p w:rsidR="00000000" w:rsidRDefault="001F7535">
            <w:pPr>
              <w:pStyle w:val="titulo3"/>
            </w:pPr>
            <w:r>
              <w:t>Planicie fluvio - marina</w:t>
            </w:r>
          </w:p>
          <w:p w:rsidR="00000000" w:rsidRDefault="001F7535">
            <w:pPr>
              <w:pStyle w:val="titulo3"/>
            </w:pPr>
            <w:r>
              <w:t>Relieve plano con pendientes de 1 a 3%</w:t>
            </w:r>
          </w:p>
        </w:tc>
        <w:tc>
          <w:tcPr>
            <w:tcW w:w="2048" w:type="dxa"/>
          </w:tcPr>
          <w:p w:rsidR="00000000" w:rsidRDefault="001F7535">
            <w:pPr>
              <w:pStyle w:val="titulo3"/>
            </w:pPr>
            <w:r>
              <w:t>1.606,4</w:t>
            </w:r>
          </w:p>
        </w:tc>
      </w:tr>
      <w:tr w:rsidR="00000000">
        <w:tblPrEx>
          <w:tblCellMar>
            <w:top w:w="0" w:type="dxa"/>
            <w:bottom w:w="0" w:type="dxa"/>
          </w:tblCellMar>
        </w:tblPrEx>
        <w:tc>
          <w:tcPr>
            <w:tcW w:w="1510" w:type="dxa"/>
          </w:tcPr>
          <w:p w:rsidR="00000000" w:rsidRDefault="001F7535">
            <w:pPr>
              <w:pStyle w:val="titulo3"/>
            </w:pPr>
            <w:r>
              <w:t>AC</w:t>
            </w:r>
          </w:p>
        </w:tc>
        <w:tc>
          <w:tcPr>
            <w:tcW w:w="5760" w:type="dxa"/>
          </w:tcPr>
          <w:p w:rsidR="00000000" w:rsidRDefault="001F7535">
            <w:pPr>
              <w:pStyle w:val="titulo3"/>
            </w:pPr>
            <w:r>
              <w:t>Llanura de pendiente</w:t>
            </w:r>
          </w:p>
          <w:p w:rsidR="00000000" w:rsidRDefault="001F7535">
            <w:pPr>
              <w:pStyle w:val="titulo3"/>
            </w:pPr>
            <w:r>
              <w:t xml:space="preserve">Relieve plano con pendientes de 1 a 3% </w:t>
            </w:r>
          </w:p>
        </w:tc>
        <w:tc>
          <w:tcPr>
            <w:tcW w:w="2048" w:type="dxa"/>
          </w:tcPr>
          <w:p w:rsidR="00000000" w:rsidRDefault="001F7535">
            <w:pPr>
              <w:pStyle w:val="titulo3"/>
            </w:pPr>
            <w:r>
              <w:t>2.928,3</w:t>
            </w:r>
          </w:p>
        </w:tc>
      </w:tr>
    </w:tbl>
    <w:p w:rsidR="00000000" w:rsidRDefault="001F7535">
      <w:pPr>
        <w:jc w:val="both"/>
        <w:rPr>
          <w:rFonts w:ascii="Arial" w:hAnsi="Arial"/>
        </w:rPr>
      </w:pPr>
    </w:p>
    <w:p w:rsidR="00000000" w:rsidRDefault="001F7535">
      <w:pPr>
        <w:pStyle w:val="titulo3"/>
      </w:pPr>
    </w:p>
    <w:p w:rsidR="00000000" w:rsidRDefault="001F7535">
      <w:pPr>
        <w:pStyle w:val="titulo3"/>
      </w:pPr>
      <w:r>
        <w:t>3.1.10.1   PAISAJE</w:t>
      </w:r>
      <w:r>
        <w:t xml:space="preserve"> MONTAÑOSO.</w:t>
      </w:r>
    </w:p>
    <w:p w:rsidR="00000000" w:rsidRDefault="001F7535">
      <w:pPr>
        <w:pStyle w:val="titulo3"/>
      </w:pPr>
    </w:p>
    <w:p w:rsidR="00000000" w:rsidRDefault="001F7535">
      <w:pPr>
        <w:pStyle w:val="titulo3"/>
      </w:pPr>
      <w:r>
        <w:t xml:space="preserve">Geológicamente está constituido por sedimentos marinos y fluviales conglomerados, con estructuras sinclinales y anticlinales, predominando las serranías y bajas colinas como las que se describen a continuación: </w:t>
      </w:r>
    </w:p>
    <w:p w:rsidR="00000000" w:rsidRDefault="001F7535">
      <w:pPr>
        <w:pStyle w:val="titulo3"/>
      </w:pPr>
    </w:p>
    <w:p w:rsidR="00000000" w:rsidRDefault="001F7535">
      <w:pPr>
        <w:pStyle w:val="titulo3"/>
      </w:pPr>
    </w:p>
    <w:p w:rsidR="00000000" w:rsidRDefault="001F7535">
      <w:pPr>
        <w:pStyle w:val="titulo3"/>
      </w:pPr>
      <w:r>
        <w:t>PEQUEÑAS COLINAS:</w:t>
      </w:r>
    </w:p>
    <w:p w:rsidR="00000000" w:rsidRDefault="001F7535">
      <w:pPr>
        <w:pStyle w:val="titulo3"/>
      </w:pPr>
    </w:p>
    <w:p w:rsidR="00000000" w:rsidRDefault="001F7535">
      <w:pPr>
        <w:pStyle w:val="titulo3"/>
      </w:pPr>
      <w:r>
        <w:t>-</w:t>
      </w:r>
      <w:r>
        <w:tab/>
        <w:t>La Plana</w:t>
      </w:r>
      <w:r>
        <w:t>da, al suroeste del Municipio, de 200 mts. de altura.</w:t>
      </w:r>
    </w:p>
    <w:p w:rsidR="00000000" w:rsidRDefault="001F7535">
      <w:pPr>
        <w:pStyle w:val="titulo3"/>
      </w:pPr>
      <w:r>
        <w:t>-</w:t>
      </w:r>
      <w:r>
        <w:tab/>
        <w:t>Agua Hedionda, al noreste de Chorrera, de 180 mts. de altura</w:t>
      </w:r>
    </w:p>
    <w:p w:rsidR="00000000" w:rsidRDefault="001F7535">
      <w:pPr>
        <w:pStyle w:val="titulo3"/>
      </w:pPr>
      <w:r>
        <w:t>-</w:t>
      </w:r>
      <w:r>
        <w:tab/>
        <w:t>Calabacillo, al suroeste del Municipio de 1 Km. De longitud y 110 mts. De altura.</w:t>
      </w:r>
    </w:p>
    <w:p w:rsidR="00000000" w:rsidRDefault="001F7535">
      <w:pPr>
        <w:pStyle w:val="titulo3"/>
      </w:pPr>
      <w:r>
        <w:lastRenderedPageBreak/>
        <w:t>-</w:t>
      </w:r>
      <w:r>
        <w:tab/>
        <w:t xml:space="preserve">Macondal, al noroeste del Municipio, de 110 mts.  De </w:t>
      </w:r>
      <w:r>
        <w:t>altura.</w:t>
      </w:r>
    </w:p>
    <w:p w:rsidR="00000000" w:rsidRDefault="001F7535">
      <w:pPr>
        <w:pStyle w:val="titulo3"/>
      </w:pPr>
      <w:r>
        <w:t>-</w:t>
      </w:r>
      <w:r>
        <w:tab/>
        <w:t>El Rodeo, al norte de la carretera del Algodón, de 1 Km. De longitud y 110 mts. de altura.</w:t>
      </w:r>
    </w:p>
    <w:p w:rsidR="00000000" w:rsidRDefault="001F7535">
      <w:pPr>
        <w:pStyle w:val="titulo3"/>
      </w:pPr>
      <w:r>
        <w:t>-</w:t>
      </w:r>
      <w:r>
        <w:tab/>
        <w:t>La Vigía, en el litoral del Mar Caribe, de 110 mts. de altura.</w:t>
      </w:r>
    </w:p>
    <w:p w:rsidR="00000000" w:rsidRDefault="001F7535">
      <w:pPr>
        <w:pStyle w:val="titulo3"/>
      </w:pPr>
      <w:r>
        <w:t>-</w:t>
      </w:r>
      <w:r>
        <w:tab/>
        <w:t>Morro de Piedra, en el litoral del Mar Caribe, de 50 mts.  de altura.</w:t>
      </w:r>
    </w:p>
    <w:p w:rsidR="00000000" w:rsidRDefault="001F7535">
      <w:pPr>
        <w:pStyle w:val="titulo3"/>
      </w:pPr>
      <w:r>
        <w:t>-</w:t>
      </w:r>
      <w:r>
        <w:tab/>
        <w:t>San Diego, al oc</w:t>
      </w:r>
      <w:r>
        <w:t>cidente del Municipio.</w:t>
      </w:r>
    </w:p>
    <w:p w:rsidR="00000000" w:rsidRDefault="001F7535">
      <w:pPr>
        <w:pStyle w:val="titulo3"/>
      </w:pPr>
      <w:r>
        <w:t>-</w:t>
      </w:r>
      <w:r>
        <w:tab/>
        <w:t>Sierravaca, al oriente.</w:t>
      </w:r>
    </w:p>
    <w:p w:rsidR="00000000" w:rsidRDefault="001F7535">
      <w:pPr>
        <w:pStyle w:val="titulo3"/>
      </w:pPr>
      <w:r>
        <w:t>-</w:t>
      </w:r>
      <w:r>
        <w:tab/>
        <w:t>Sieragrita, al sureste de chorrera.</w:t>
      </w:r>
    </w:p>
    <w:p w:rsidR="00000000" w:rsidRDefault="001F7535">
      <w:pPr>
        <w:pStyle w:val="titulo3"/>
      </w:pPr>
      <w:r>
        <w:t>-</w:t>
      </w:r>
      <w:r>
        <w:tab/>
        <w:t>Hatari , 200 mts</w:t>
      </w:r>
    </w:p>
    <w:p w:rsidR="00000000" w:rsidRDefault="001F7535">
      <w:pPr>
        <w:pStyle w:val="titulo3"/>
      </w:pPr>
      <w:r>
        <w:t>-</w:t>
      </w:r>
      <w:r>
        <w:tab/>
        <w:t>La Bandera ( Zona costera)</w:t>
      </w:r>
    </w:p>
    <w:p w:rsidR="00000000" w:rsidRDefault="001F7535">
      <w:pPr>
        <w:pStyle w:val="titulo3"/>
      </w:pPr>
      <w:r>
        <w:t>-</w:t>
      </w:r>
      <w:r>
        <w:tab/>
        <w:t>La Planada, 200 mts.</w:t>
      </w:r>
    </w:p>
    <w:p w:rsidR="00000000" w:rsidRDefault="001F7535">
      <w:pPr>
        <w:pStyle w:val="titulo3"/>
      </w:pPr>
      <w:r>
        <w:t>-</w:t>
      </w:r>
      <w:r>
        <w:tab/>
        <w:t>Grande , 60 mts</w:t>
      </w:r>
    </w:p>
    <w:p w:rsidR="00000000" w:rsidRDefault="001F7535">
      <w:pPr>
        <w:pStyle w:val="titulo3"/>
      </w:pPr>
      <w:r>
        <w:t>-</w:t>
      </w:r>
      <w:r>
        <w:tab/>
        <w:t>Cedral , 60 mts.</w:t>
      </w:r>
    </w:p>
    <w:p w:rsidR="00000000" w:rsidRDefault="001F7535">
      <w:pPr>
        <w:pStyle w:val="titulo3"/>
      </w:pPr>
    </w:p>
    <w:p w:rsidR="00000000" w:rsidRDefault="001F7535">
      <w:pPr>
        <w:pStyle w:val="titulo3"/>
      </w:pPr>
    </w:p>
    <w:p w:rsidR="00000000" w:rsidRDefault="001F7535">
      <w:pPr>
        <w:pStyle w:val="titulo3"/>
      </w:pPr>
      <w:r>
        <w:t>CERROS:</w:t>
      </w:r>
    </w:p>
    <w:p w:rsidR="00000000" w:rsidRDefault="001F7535">
      <w:pPr>
        <w:pStyle w:val="titulo3"/>
      </w:pPr>
    </w:p>
    <w:p w:rsidR="00000000" w:rsidRDefault="001F7535">
      <w:pPr>
        <w:pStyle w:val="titulo3"/>
      </w:pPr>
      <w:r>
        <w:t>-</w:t>
      </w:r>
      <w:r>
        <w:tab/>
        <w:t xml:space="preserve">Ferú, en la desembocadura del Arroyo Grande, de </w:t>
      </w:r>
      <w:r>
        <w:t>300 mts.  sobre el nivel del Mar.</w:t>
      </w:r>
    </w:p>
    <w:p w:rsidR="00000000" w:rsidRDefault="001F7535">
      <w:pPr>
        <w:pStyle w:val="titulo3"/>
      </w:pPr>
      <w:r>
        <w:t>-</w:t>
      </w:r>
      <w:r>
        <w:tab/>
        <w:t>Las Viudas, al norte del Municipio, entre los Arroyos Blanquece y el litoral Caribe.</w:t>
      </w:r>
    </w:p>
    <w:p w:rsidR="00000000" w:rsidRDefault="001F7535">
      <w:pPr>
        <w:pStyle w:val="titulo3"/>
      </w:pPr>
      <w:r>
        <w:t>-</w:t>
      </w:r>
      <w:r>
        <w:tab/>
        <w:t>Mahates, entre el Arroyo Cascabel y el litoral del Mar Caribe, 90 mts de altura.</w:t>
      </w:r>
    </w:p>
    <w:p w:rsidR="00000000" w:rsidRDefault="001F7535">
      <w:pPr>
        <w:pStyle w:val="titulo3"/>
      </w:pPr>
      <w:r>
        <w:t>-</w:t>
      </w:r>
      <w:r>
        <w:tab/>
        <w:t>Sapo ( zona costera) , 20 mts de altura.</w:t>
      </w:r>
    </w:p>
    <w:p w:rsidR="00000000" w:rsidRDefault="001F7535">
      <w:pPr>
        <w:pStyle w:val="titulo3"/>
      </w:pPr>
      <w:r>
        <w:t>-</w:t>
      </w:r>
      <w:r>
        <w:tab/>
        <w:t>Mahates</w:t>
      </w:r>
      <w:r>
        <w:t xml:space="preserve"> ( Zona costera), 60 mts de altura.</w:t>
      </w:r>
    </w:p>
    <w:p w:rsidR="00000000" w:rsidRDefault="001F7535">
      <w:pPr>
        <w:pStyle w:val="titulo3"/>
      </w:pPr>
      <w:r>
        <w:t>-</w:t>
      </w:r>
      <w:r>
        <w:tab/>
        <w:t>Punta Piedra ( Zona costera.</w:t>
      </w:r>
    </w:p>
    <w:p w:rsidR="00000000" w:rsidRDefault="001F7535">
      <w:pPr>
        <w:pStyle w:val="titulo3"/>
      </w:pPr>
    </w:p>
    <w:p w:rsidR="00000000" w:rsidRDefault="001F7535">
      <w:pPr>
        <w:pStyle w:val="titulo3"/>
      </w:pPr>
      <w:r>
        <w:t xml:space="preserve"> </w:t>
      </w:r>
    </w:p>
    <w:p w:rsidR="00000000" w:rsidRDefault="001F7535">
      <w:pPr>
        <w:pStyle w:val="titulo3"/>
      </w:pPr>
      <w:r>
        <w:t>SERRANÍAS.</w:t>
      </w:r>
    </w:p>
    <w:p w:rsidR="00000000" w:rsidRDefault="001F7535">
      <w:pPr>
        <w:pStyle w:val="titulo3"/>
      </w:pPr>
    </w:p>
    <w:p w:rsidR="00000000" w:rsidRDefault="001F7535">
      <w:pPr>
        <w:pStyle w:val="titulo3"/>
      </w:pPr>
      <w:r>
        <w:t>-</w:t>
      </w:r>
      <w:r>
        <w:tab/>
        <w:t>Pajuancho, al oeste de la cabecera Municipal.</w:t>
      </w:r>
    </w:p>
    <w:p w:rsidR="00000000" w:rsidRDefault="001F7535">
      <w:pPr>
        <w:pStyle w:val="titulo3"/>
      </w:pPr>
      <w:r>
        <w:t>-</w:t>
      </w:r>
      <w:r>
        <w:tab/>
        <w:t>Oropapía, al sur de Juan de Acosta, con alturas aproximadas a 190 mts.</w:t>
      </w:r>
    </w:p>
    <w:p w:rsidR="00000000" w:rsidRDefault="001F7535">
      <w:pPr>
        <w:pStyle w:val="titulo3"/>
      </w:pPr>
      <w:r>
        <w:t>-</w:t>
      </w:r>
      <w:r>
        <w:tab/>
        <w:t>Capiro, de una altura de 240 mts.</w:t>
      </w:r>
    </w:p>
    <w:p w:rsidR="00000000" w:rsidRDefault="001F7535">
      <w:pPr>
        <w:pStyle w:val="titulo3"/>
      </w:pPr>
      <w:r>
        <w:t>-</w:t>
      </w:r>
      <w:r>
        <w:tab/>
        <w:t>Juancho , 200 m</w:t>
      </w:r>
      <w:r>
        <w:t>ts.</w:t>
      </w:r>
    </w:p>
    <w:p w:rsidR="00000000" w:rsidRDefault="001F7535">
      <w:pPr>
        <w:pStyle w:val="titulo3"/>
      </w:pPr>
    </w:p>
    <w:p w:rsidR="00000000" w:rsidRDefault="001F7535">
      <w:pPr>
        <w:pStyle w:val="titulo3"/>
      </w:pPr>
      <w:r>
        <w:t>En el  paisaje montañoso se encuentran curvas de nivel de los 100 a 500 m sobre el nivel del mar (msnm), con geoformas de colinas. Se han desarrollado valles amplios, lo que hace menos complejo el drenaje que forma el arroyo de Juan de Acosta.  Las al</w:t>
      </w:r>
      <w:r>
        <w:t>turas disminuyen hacia la línea costera y en su terminación en el noroeste, las lomas son suaves, aproximadamente de 60 a 135 metros de altura.</w:t>
      </w: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r>
        <w:t>3.1.10.2</w:t>
      </w:r>
      <w:r>
        <w:tab/>
        <w:t>PAISAJE PLANO.</w:t>
      </w:r>
    </w:p>
    <w:p w:rsidR="00000000" w:rsidRDefault="001F7535">
      <w:pPr>
        <w:pStyle w:val="titulo3"/>
      </w:pPr>
    </w:p>
    <w:p w:rsidR="00000000" w:rsidRDefault="001F7535">
      <w:pPr>
        <w:pStyle w:val="titulo3"/>
      </w:pPr>
      <w:r>
        <w:t>Los planos se componen de llanuras aluviales, terrazas y ciénagas pequeñas (jagüe</w:t>
      </w:r>
      <w:r>
        <w:t xml:space="preserve">yes), distribuidos a lo largo de la zona costera, mientras las pequeñas ciénagas se encuentran dispersas en el territorio municipal.   </w:t>
      </w:r>
    </w:p>
    <w:p w:rsidR="00000000" w:rsidRDefault="001F7535">
      <w:pPr>
        <w:pStyle w:val="titulo3"/>
      </w:pPr>
    </w:p>
    <w:p w:rsidR="00000000" w:rsidRDefault="001F7535">
      <w:pPr>
        <w:pStyle w:val="titulo3"/>
      </w:pPr>
    </w:p>
    <w:p w:rsidR="00000000" w:rsidRDefault="001F7535">
      <w:pPr>
        <w:pStyle w:val="titulo3"/>
        <w:rPr>
          <w:lang w:val="en-US"/>
        </w:rPr>
      </w:pPr>
      <w:r>
        <w:rPr>
          <w:lang w:val="en-US"/>
        </w:rPr>
        <w:t>3.1.11   RELIEVE (Pendientes)</w:t>
      </w:r>
      <w:r>
        <w:rPr>
          <w:rStyle w:val="Refdenotaalpie"/>
          <w:lang w:val="en-US"/>
        </w:rPr>
        <w:footnoteReference w:customMarkFollows="1" w:id="14"/>
        <w:t>7</w:t>
      </w:r>
      <w:r>
        <w:rPr>
          <w:lang w:val="en-US"/>
        </w:rPr>
        <w:t>.</w:t>
      </w:r>
    </w:p>
    <w:p w:rsidR="00000000" w:rsidRDefault="001F7535">
      <w:pPr>
        <w:pStyle w:val="titulo3"/>
        <w:rPr>
          <w:lang w:val="en-US"/>
        </w:rPr>
      </w:pPr>
      <w:r>
        <w:rPr>
          <w:lang w:val="en-US"/>
        </w:rPr>
        <w:t>(Mapa MDA-11)</w:t>
      </w:r>
    </w:p>
    <w:p w:rsidR="00000000" w:rsidRDefault="001F7535">
      <w:pPr>
        <w:pStyle w:val="titulo3"/>
        <w:rPr>
          <w:lang w:val="en-US"/>
        </w:rPr>
      </w:pPr>
    </w:p>
    <w:p w:rsidR="00000000" w:rsidRDefault="001F7535">
      <w:pPr>
        <w:pStyle w:val="titulo3"/>
      </w:pPr>
      <w:r>
        <w:t>Las características del medio natural y su forma o modelación son los e</w:t>
      </w:r>
      <w:r>
        <w:t xml:space="preserve">lementos observables en el paisaje, producidos por la configuración ocasionada por la acción de fuerzas internas y a las condiciones climáticas persistentes a través de los tiempos. Según Van Der Hammen el modelado actual se definió hace 2 a 3 millones de </w:t>
      </w:r>
      <w:r>
        <w:t>años, debido a grandes cambios climáticos generados por la alternancia de períodos de temperatura fríos y cálidos. Como resultado de estos cambio, el mar cubrió la plataforma continental y configuró el litoral actual del Departamento del Atlántico. El mapa</w:t>
      </w:r>
      <w:r>
        <w:t xml:space="preserve"> de pendientes muestra las características del relieve en el municipio de Juan de Acosta, en el cual se presentan pendientes de hasta 50%, sujetos a procesos erosivos severos.      </w:t>
      </w:r>
      <w:r>
        <w:tab/>
      </w:r>
    </w:p>
    <w:p w:rsidR="00000000" w:rsidRDefault="001F7535">
      <w:pPr>
        <w:pStyle w:val="titulo3"/>
      </w:pPr>
    </w:p>
    <w:p w:rsidR="00000000" w:rsidRDefault="001F7535">
      <w:pPr>
        <w:pStyle w:val="titulo3"/>
      </w:pPr>
      <w:r>
        <w:t>El paisaje montañoso del departamento del Atlántico ocupa el 45% del ter</w:t>
      </w:r>
      <w:r>
        <w:t>ritorio, tomado entre las curvas de nivel de 100 a 500 metros sobre el nivel del mar que se subdivide en dos unidades, separadas por terrenos planos y cenagosos. Respecto a la segunda el documento señala:</w:t>
      </w:r>
    </w:p>
    <w:p w:rsidR="00000000" w:rsidRDefault="001F7535">
      <w:pPr>
        <w:pStyle w:val="titulo3"/>
      </w:pPr>
    </w:p>
    <w:p w:rsidR="00000000" w:rsidRDefault="001F7535">
      <w:pPr>
        <w:pStyle w:val="titulo3"/>
      </w:pPr>
      <w:r>
        <w:t>La segunda unidad hace parte del Cinturón del Sinú</w:t>
      </w:r>
      <w:r>
        <w:t>, el cual se levantó durante la orogenia Andina; este se localiza al occidente y va paralelo al ya mencionado cinturón de San Jacinto, iniciándose en el departamento de Córdova en la Serranía de Abibe, continúa sobre la plataforma y en las inmediaciones de</w:t>
      </w:r>
      <w:r>
        <w:t xml:space="preserve"> Cartagena, cambia de dirección hacia el noroeste y reaparece en territorio atlanticense (Duque, 1978). Según el mismo autor, en la faja Cartagena - Barranquilla, al oeste del cinturón del Sinú y muy asociados con su est</w:t>
      </w:r>
      <w:r>
        <w:rPr>
          <w:i/>
        </w:rPr>
        <w:t>r</w:t>
      </w:r>
      <w:r>
        <w:t>uctura, se observan numerosos volca</w:t>
      </w:r>
      <w:r>
        <w:t>nes de lodo de diferentes tamaños, y es lo que él denomina el fenómeno de vulcanismo - plutónico, equivalente al término diaprismo que usan otros especialistas. Algunos de estos volcanes están activos y expulsan sedimentos pelágicos (sedimentos superficial</w:t>
      </w:r>
      <w:r>
        <w:t>es de origen marino), lo que permite establecer similitud con los que existen en algunas islas del Caribe.</w:t>
      </w:r>
    </w:p>
    <w:p w:rsidR="00000000" w:rsidRDefault="001F7535">
      <w:pPr>
        <w:pStyle w:val="titulo3"/>
      </w:pPr>
    </w:p>
    <w:p w:rsidR="00000000" w:rsidRDefault="001F7535">
      <w:pPr>
        <w:pStyle w:val="titulo3"/>
      </w:pPr>
      <w:r>
        <w:t xml:space="preserve">En el departamento del Atlántico, esta unidad ocupa los municipios de Piojó, Usiacurí, </w:t>
      </w:r>
      <w:r>
        <w:rPr>
          <w:b/>
        </w:rPr>
        <w:t xml:space="preserve">Juan de Acosta, </w:t>
      </w:r>
      <w:r>
        <w:t xml:space="preserve">Tubará, Puerto Colombia y Barranquilla.      </w:t>
      </w:r>
      <w:r>
        <w:t xml:space="preserve">  </w:t>
      </w:r>
    </w:p>
    <w:p w:rsidR="00000000" w:rsidRDefault="001F7535">
      <w:pPr>
        <w:pStyle w:val="titulo3"/>
      </w:pPr>
    </w:p>
    <w:p w:rsidR="00000000" w:rsidRDefault="001F7535">
      <w:pPr>
        <w:pStyle w:val="titulo3"/>
      </w:pPr>
      <w:r>
        <w:t xml:space="preserve">En términos geológicos esta área se identifica como el sinclinal de Tubará y el anticlinal de Sibarco, y a diferencia de la primera unidad se han desarrollado valles más amplios, lo cual hace menos complejo el drenaje, como los que forman los </w:t>
      </w:r>
      <w:r>
        <w:lastRenderedPageBreak/>
        <w:t>arroyos P</w:t>
      </w:r>
      <w:r>
        <w:t>iojó y Juan de Acosta, aunque, separados por divisiones dependientes abruptas ya que alcanzan los 500 metros sobre el nivel del mar. Las alturas disminuyen hacia la línea costera y en su terminación en el noreste, las lomas son muy suaves de 135 a 60 metro</w:t>
      </w:r>
      <w:r>
        <w:t xml:space="preserve">s de altura. </w:t>
      </w:r>
    </w:p>
    <w:p w:rsidR="00000000" w:rsidRDefault="001F7535">
      <w:pPr>
        <w:pStyle w:val="titulo3"/>
      </w:pPr>
    </w:p>
    <w:p w:rsidR="00000000" w:rsidRDefault="001F7535">
      <w:pPr>
        <w:pStyle w:val="titulo3"/>
      </w:pPr>
      <w:r>
        <w:t>El mapa correspondiente a relieves (MDA-11) se elaboró a partir del plano de suelos del Instituto Geográfico Agustín Codazzi.</w:t>
      </w:r>
    </w:p>
    <w:p w:rsidR="00000000" w:rsidRDefault="001F7535">
      <w:pPr>
        <w:pStyle w:val="titulo3"/>
      </w:pPr>
    </w:p>
    <w:p w:rsidR="00000000" w:rsidRDefault="001F7535">
      <w:pPr>
        <w:pStyle w:val="titulo3"/>
      </w:pPr>
    </w:p>
    <w:p w:rsidR="00000000" w:rsidRDefault="001F7535">
      <w:pPr>
        <w:jc w:val="both"/>
        <w:rPr>
          <w:rFonts w:ascii="Arial" w:hAnsi="Arial"/>
        </w:rPr>
      </w:pPr>
      <w:r>
        <w:rPr>
          <w:rFonts w:ascii="Arial" w:hAnsi="Arial"/>
        </w:rPr>
        <w:t>3.1.12   CLASES DE SUELOS</w:t>
      </w:r>
    </w:p>
    <w:p w:rsidR="00000000" w:rsidRDefault="001F7535">
      <w:pPr>
        <w:jc w:val="both"/>
        <w:rPr>
          <w:rFonts w:ascii="Arial" w:hAnsi="Arial"/>
        </w:rPr>
      </w:pPr>
      <w:r>
        <w:rPr>
          <w:rFonts w:ascii="Arial" w:hAnsi="Arial"/>
        </w:rPr>
        <w:t>(Mapa No. MDA-12)</w:t>
      </w:r>
    </w:p>
    <w:p w:rsidR="00000000" w:rsidRDefault="001F7535">
      <w:pPr>
        <w:jc w:val="both"/>
        <w:rPr>
          <w:rFonts w:ascii="Arial" w:hAnsi="Arial"/>
        </w:rPr>
      </w:pPr>
    </w:p>
    <w:p w:rsidR="00000000" w:rsidRDefault="001F7535">
      <w:pPr>
        <w:jc w:val="both"/>
        <w:rPr>
          <w:rFonts w:ascii="Arial" w:hAnsi="Arial"/>
        </w:rPr>
      </w:pPr>
      <w:r>
        <w:rPr>
          <w:rFonts w:ascii="Arial" w:hAnsi="Arial"/>
        </w:rPr>
        <w:t>El suelo es la capa superficial y la base natural de la tierra, dond</w:t>
      </w:r>
      <w:r>
        <w:rPr>
          <w:rFonts w:ascii="Arial" w:hAnsi="Arial"/>
        </w:rPr>
        <w:t>e crecen y se desarrollan las raíces de las plantas, las cuales producen alimentos y materias primas que el hombre utiliza para su subsistencia y, también, para la industria.</w:t>
      </w:r>
    </w:p>
    <w:p w:rsidR="00000000" w:rsidRDefault="001F7535">
      <w:pPr>
        <w:jc w:val="both"/>
        <w:rPr>
          <w:rFonts w:ascii="Arial" w:hAnsi="Arial"/>
        </w:rPr>
      </w:pPr>
    </w:p>
    <w:p w:rsidR="00000000" w:rsidRDefault="001F7535">
      <w:pPr>
        <w:jc w:val="both"/>
        <w:rPr>
          <w:rFonts w:ascii="Arial" w:hAnsi="Arial"/>
        </w:rPr>
      </w:pPr>
      <w:r>
        <w:rPr>
          <w:rFonts w:ascii="Arial" w:hAnsi="Arial"/>
        </w:rPr>
        <w:t>Es producto de la descomposición de la roca madre, causada por la acción de elem</w:t>
      </w:r>
      <w:r>
        <w:rPr>
          <w:rFonts w:ascii="Arial" w:hAnsi="Arial"/>
        </w:rPr>
        <w:t>entos tales como el agua y el calor, entre otros. A esta descomposición se le denomina meteorización, la cual produce partículas, pedazos pequeños, que con el tiempo se mezclan con residuos de animales y vegetales, llamadas también orgánicos, que con la ay</w:t>
      </w:r>
      <w:r>
        <w:rPr>
          <w:rFonts w:ascii="Arial" w:hAnsi="Arial"/>
        </w:rPr>
        <w:t>uda del agua y el aire forman el suelo.</w:t>
      </w:r>
    </w:p>
    <w:p w:rsidR="00000000" w:rsidRDefault="001F7535">
      <w:pPr>
        <w:jc w:val="both"/>
        <w:rPr>
          <w:rFonts w:ascii="Arial" w:hAnsi="Arial"/>
        </w:rPr>
      </w:pPr>
    </w:p>
    <w:p w:rsidR="00000000" w:rsidRDefault="001F7535">
      <w:pPr>
        <w:jc w:val="both"/>
        <w:rPr>
          <w:rFonts w:ascii="Arial" w:hAnsi="Arial"/>
        </w:rPr>
      </w:pPr>
      <w:r>
        <w:rPr>
          <w:rFonts w:ascii="Arial" w:hAnsi="Arial"/>
        </w:rPr>
        <w:t xml:space="preserve">Los elementos climáticos que más relación tienen con las propiedades del suelo son la temperatura y la precipitación; el clima sirve como regulador de las reacciones físicas, químicas y biológicas que ocurren en el </w:t>
      </w:r>
      <w:r>
        <w:rPr>
          <w:rFonts w:ascii="Arial" w:hAnsi="Arial"/>
        </w:rPr>
        <w:t>suelo; el agua sirve como medio de solubilidad de materiales, además, es indispensable en el desarrollo de las plantas y organismos que aportan materia orgánica; la temperatura determina la calidad y el tipo de vegetación que puede  presentarse y  por  con</w:t>
      </w:r>
      <w:r>
        <w:rPr>
          <w:rFonts w:ascii="Arial" w:hAnsi="Arial"/>
        </w:rPr>
        <w:t xml:space="preserve">siguiente la cantidad de materia orgánica que se produce, así mismo, determina en horma directa la velocidad de la descomposición de la materia orgánica.       </w:t>
      </w:r>
    </w:p>
    <w:p w:rsidR="00000000" w:rsidRDefault="001F7535">
      <w:pPr>
        <w:jc w:val="both"/>
        <w:rPr>
          <w:rFonts w:ascii="Arial" w:hAnsi="Arial"/>
        </w:rPr>
      </w:pPr>
    </w:p>
    <w:p w:rsidR="00000000" w:rsidRDefault="001F7535">
      <w:pPr>
        <w:jc w:val="both"/>
        <w:rPr>
          <w:rFonts w:ascii="Arial" w:hAnsi="Arial"/>
        </w:rPr>
      </w:pPr>
      <w:r>
        <w:rPr>
          <w:rFonts w:ascii="Arial" w:hAnsi="Arial"/>
        </w:rPr>
        <w:t>Los suelos del conjunto de Juan de Acosta son de texturas finas a moderadamente finas y, tambi</w:t>
      </w:r>
      <w:r>
        <w:rPr>
          <w:rFonts w:ascii="Arial" w:hAnsi="Arial"/>
        </w:rPr>
        <w:t>én, moderadamente profundos. Son suelos que se agrietan con facilidad en la superficie y se encuentran limitados en algunos casos por la presencia de sales después de 60 cms de profundidad.</w:t>
      </w:r>
    </w:p>
    <w:p w:rsidR="00000000" w:rsidRDefault="001F7535">
      <w:pPr>
        <w:jc w:val="both"/>
        <w:rPr>
          <w:rFonts w:ascii="Arial" w:hAnsi="Arial"/>
        </w:rPr>
      </w:pPr>
    </w:p>
    <w:p w:rsidR="00000000" w:rsidRDefault="001F7535">
      <w:pPr>
        <w:jc w:val="both"/>
        <w:rPr>
          <w:rFonts w:ascii="Arial" w:hAnsi="Arial"/>
        </w:rPr>
      </w:pPr>
      <w:r>
        <w:rPr>
          <w:rFonts w:ascii="Arial" w:hAnsi="Arial"/>
        </w:rPr>
        <w:t>Los análisis químicos de estos suelos, muestran una saturación de</w:t>
      </w:r>
      <w:r>
        <w:rPr>
          <w:rFonts w:ascii="Arial" w:hAnsi="Arial"/>
        </w:rPr>
        <w:t xml:space="preserve"> bases muy alta, presentan un PH ligeramente ácidos alcalinos, y con contenidos de fósforos de alto al medio.  En general son suelos bastante aptos para la agricultura.</w:t>
      </w:r>
    </w:p>
    <w:p w:rsidR="00000000" w:rsidRDefault="001F7535">
      <w:pPr>
        <w:jc w:val="both"/>
        <w:rPr>
          <w:rFonts w:ascii="Arial" w:hAnsi="Arial"/>
        </w:rPr>
      </w:pPr>
    </w:p>
    <w:p w:rsidR="00000000" w:rsidRDefault="001F7535">
      <w:pPr>
        <w:jc w:val="both"/>
        <w:rPr>
          <w:rFonts w:ascii="Arial" w:hAnsi="Arial"/>
        </w:rPr>
      </w:pPr>
      <w:r>
        <w:rPr>
          <w:rFonts w:ascii="Arial" w:hAnsi="Arial"/>
        </w:rPr>
        <w:t>Los suelos del conjunto Santa Verónica son de texturas moderadamente bien drenados y m</w:t>
      </w:r>
      <w:r>
        <w:rPr>
          <w:rFonts w:ascii="Arial" w:hAnsi="Arial"/>
        </w:rPr>
        <w:t>uy superficiales, limitados.  Por la presencia de sales y de sodio y por las fuertes sequías de la región se encuentra limitado el uso del suelo.</w:t>
      </w:r>
    </w:p>
    <w:p w:rsidR="00000000" w:rsidRDefault="001F7535">
      <w:pPr>
        <w:jc w:val="both"/>
        <w:rPr>
          <w:rFonts w:ascii="Arial" w:hAnsi="Arial"/>
        </w:rPr>
      </w:pPr>
    </w:p>
    <w:p w:rsidR="00000000" w:rsidRDefault="001F7535">
      <w:pPr>
        <w:jc w:val="both"/>
        <w:rPr>
          <w:rFonts w:ascii="Arial" w:hAnsi="Arial"/>
        </w:rPr>
      </w:pPr>
      <w:r>
        <w:rPr>
          <w:rFonts w:ascii="Arial" w:hAnsi="Arial"/>
        </w:rPr>
        <w:t>3.1.12.1</w:t>
      </w:r>
      <w:r>
        <w:rPr>
          <w:rFonts w:ascii="Arial" w:hAnsi="Arial"/>
        </w:rPr>
        <w:tab/>
        <w:t>MAPA DE CLASES DE SUELOS.</w:t>
      </w:r>
    </w:p>
    <w:p w:rsidR="00000000" w:rsidRDefault="001F7535">
      <w:pPr>
        <w:jc w:val="both"/>
        <w:rPr>
          <w:rFonts w:ascii="Arial" w:hAnsi="Arial"/>
        </w:rPr>
      </w:pPr>
      <w:r>
        <w:rPr>
          <w:rFonts w:ascii="Arial" w:hAnsi="Arial"/>
        </w:rPr>
        <w:t>(Mapa MDA-12)</w:t>
      </w:r>
    </w:p>
    <w:p w:rsidR="00000000" w:rsidRDefault="001F7535">
      <w:pPr>
        <w:jc w:val="both"/>
        <w:rPr>
          <w:rFonts w:ascii="Arial" w:hAnsi="Arial"/>
        </w:rPr>
      </w:pPr>
    </w:p>
    <w:p w:rsidR="00000000" w:rsidRDefault="001F7535">
      <w:pPr>
        <w:pStyle w:val="titulo3"/>
      </w:pPr>
      <w:r>
        <w:t>Las referencias sobre el mapa de suelos fueron derivadas de</w:t>
      </w:r>
      <w:r>
        <w:t>l documento “Atlántico. Características Geográficas”, del Instituto Geográfico Agustín Codazzi y de información cartográfica suministrada por el Departamento Administrativo de Planeación Del Atlántico.  De acuerdo con el primer documento se destaca lo sigu</w:t>
      </w:r>
      <w:r>
        <w:t xml:space="preserve">iente: </w:t>
      </w:r>
    </w:p>
    <w:p w:rsidR="00000000" w:rsidRDefault="001F7535">
      <w:pPr>
        <w:pStyle w:val="titulo3"/>
      </w:pPr>
    </w:p>
    <w:p w:rsidR="00000000" w:rsidRDefault="001F7535">
      <w:pPr>
        <w:pStyle w:val="titulo3"/>
      </w:pPr>
      <w:r>
        <w:t>CLASE III.</w:t>
      </w:r>
      <w:r>
        <w:tab/>
        <w:t>Suelos de las asociaciones Paraíso, Juan de Acosta, Bejucal y la consociación Malambo. Presentan limitaciones climáticas relacionadas con baja precipitación, alta evapotranspiración y problema de profundización radicular, debidas a la p</w:t>
      </w:r>
      <w:r>
        <w:t>resencia de sales del subsuelo, altos contenidos de arcilla, encharcamiento y/o texturas arenosas. 5.680 hectáreas (32% del territorio municipal).</w:t>
      </w:r>
    </w:p>
    <w:p w:rsidR="00000000" w:rsidRDefault="001F7535">
      <w:pPr>
        <w:pStyle w:val="titulo3"/>
      </w:pPr>
    </w:p>
    <w:p w:rsidR="00000000" w:rsidRDefault="001F7535">
      <w:pPr>
        <w:pStyle w:val="titulo3"/>
      </w:pPr>
      <w:r>
        <w:t>Presentan aptitud ganadera y agrícola (maíz, yuca, ajonjolí, millo, frijol y algodón durante la época húmeda</w:t>
      </w:r>
      <w:r>
        <w:t>), usando para ello métodos comunes de manejo de suelos.</w:t>
      </w:r>
    </w:p>
    <w:p w:rsidR="00000000" w:rsidRDefault="001F7535">
      <w:pPr>
        <w:pStyle w:val="titulo3"/>
      </w:pPr>
    </w:p>
    <w:p w:rsidR="00000000" w:rsidRDefault="001F7535">
      <w:pPr>
        <w:pStyle w:val="Textoindependiente"/>
        <w:rPr>
          <w:lang w:val="es-CO"/>
        </w:rPr>
      </w:pPr>
      <w:r>
        <w:rPr>
          <w:lang w:val="es-CO"/>
        </w:rPr>
        <w:t>CLASE IV.</w:t>
      </w:r>
      <w:r>
        <w:rPr>
          <w:lang w:val="es-CO"/>
        </w:rPr>
        <w:tab/>
        <w:t>Suelos de las asociaciones Ponedera, Puerto Giraldo, Cascajal, Varela, Martillo, Veracruz, Chorrillos, Calzada Ujueta, Julieta, Totem, Palmar, Totumo, Rodado y Galapa. Presentan limitacion</w:t>
      </w:r>
      <w:r>
        <w:rPr>
          <w:lang w:val="es-CO"/>
        </w:rPr>
        <w:t>es climáticas y profundización de raíces. Aptos para la ganadería extensiva y en períodos lluviosos cultivos de maíz y algodón. Con riego suplementario se pueden habilitar para pastos mejorados y cultivos perennes (frutales). 2.150 hectáreas (12% del terri</w:t>
      </w:r>
      <w:r>
        <w:rPr>
          <w:lang w:val="es-CO"/>
        </w:rPr>
        <w:t xml:space="preserve">torio municipal).   </w:t>
      </w:r>
      <w:r>
        <w:rPr>
          <w:lang w:val="es-CO"/>
        </w:rPr>
        <w:tab/>
      </w:r>
      <w:r>
        <w:rPr>
          <w:lang w:val="es-CO"/>
        </w:rPr>
        <w:tab/>
        <w:t xml:space="preserve">  </w:t>
      </w:r>
    </w:p>
    <w:p w:rsidR="00000000" w:rsidRDefault="001F7535">
      <w:pPr>
        <w:pStyle w:val="titulo3"/>
        <w:rPr>
          <w:lang w:val="es-CO"/>
        </w:rPr>
      </w:pPr>
    </w:p>
    <w:p w:rsidR="00000000" w:rsidRDefault="001F7535">
      <w:pPr>
        <w:pStyle w:val="titulo3"/>
      </w:pPr>
      <w:r>
        <w:t xml:space="preserve">CLASE VI. </w:t>
      </w:r>
      <w:r>
        <w:tab/>
        <w:t>Suelos de la asociación Santo Tomás y con asociaciones Tesoro y Salgar, con limitaciones por alto contenido de sales y sodio o arena, baja precipitación y alta evapotranspiración. No aptos para la agricultura, su uso de</w:t>
      </w:r>
      <w:r>
        <w:t>be limitarse a la conservación de la vegetación y reforestación con ganadería extensiva. 5.850 hectáreas (33% del territorio municipal).</w:t>
      </w:r>
    </w:p>
    <w:p w:rsidR="00000000" w:rsidRDefault="001F7535">
      <w:pPr>
        <w:pStyle w:val="titulo3"/>
      </w:pPr>
    </w:p>
    <w:p w:rsidR="00000000" w:rsidRDefault="001F7535">
      <w:pPr>
        <w:pStyle w:val="titulo3"/>
      </w:pPr>
      <w:r>
        <w:t>CLASE VII.</w:t>
      </w:r>
      <w:r>
        <w:tab/>
        <w:t>Suelos de la asociación Puerto Colombia y algunas fases de las asociaciones Guájaro y Blanquice. Con limita</w:t>
      </w:r>
      <w:r>
        <w:t xml:space="preserve">ciones climáticas, radiculares, problemas de erosión y fuertes pendientes. Son aptos para la reforestación, conservación de la vegetación y prevención de los procesos erosivos. 2.920 hectáreas (23% del territorio municipal).   </w:t>
      </w:r>
    </w:p>
    <w:p w:rsidR="00000000" w:rsidRDefault="001F7535">
      <w:pPr>
        <w:pStyle w:val="titulo3"/>
      </w:pPr>
    </w:p>
    <w:p w:rsidR="00000000" w:rsidRDefault="001F7535">
      <w:pPr>
        <w:jc w:val="both"/>
        <w:rPr>
          <w:rFonts w:ascii="Arial" w:hAnsi="Arial"/>
        </w:rPr>
      </w:pPr>
    </w:p>
    <w:p w:rsidR="00000000" w:rsidRDefault="001F7535">
      <w:pPr>
        <w:jc w:val="both"/>
        <w:rPr>
          <w:rFonts w:ascii="Arial" w:hAnsi="Arial"/>
        </w:rPr>
      </w:pPr>
      <w:r>
        <w:rPr>
          <w:rFonts w:ascii="Arial" w:hAnsi="Arial"/>
        </w:rPr>
        <w:t>3.1.13   VEGETACIÓN</w:t>
      </w:r>
    </w:p>
    <w:p w:rsidR="00000000" w:rsidRDefault="001F7535">
      <w:pPr>
        <w:pStyle w:val="Textoindependiente"/>
        <w:rPr>
          <w:lang w:val="es-CO"/>
        </w:rPr>
      </w:pPr>
      <w:r>
        <w:rPr>
          <w:lang w:val="es-CO"/>
        </w:rPr>
        <w:t xml:space="preserve">(Mapa </w:t>
      </w:r>
      <w:r>
        <w:rPr>
          <w:lang w:val="es-CO"/>
        </w:rPr>
        <w:t>MDA-13)</w:t>
      </w:r>
    </w:p>
    <w:p w:rsidR="00000000" w:rsidRDefault="001F7535">
      <w:pPr>
        <w:jc w:val="both"/>
        <w:rPr>
          <w:rFonts w:ascii="Arial" w:hAnsi="Arial"/>
        </w:rPr>
      </w:pPr>
    </w:p>
    <w:p w:rsidR="00000000" w:rsidRDefault="001F7535">
      <w:pPr>
        <w:pStyle w:val="titulo3"/>
      </w:pPr>
      <w:r>
        <w:t>En la franja costera se localiza el bosque muy seco tropical con una bio-temperatura media superior a los 27°C.</w:t>
      </w:r>
    </w:p>
    <w:p w:rsidR="00000000" w:rsidRDefault="001F7535">
      <w:pPr>
        <w:pStyle w:val="titulo3"/>
      </w:pPr>
    </w:p>
    <w:p w:rsidR="00000000" w:rsidRDefault="001F7535">
      <w:pPr>
        <w:pStyle w:val="titulo3"/>
      </w:pPr>
      <w:r>
        <w:t>Sobresale una vegetación espinosa, como resultado de suelos predominantes  salinos y aluviales, en donde crecen plantas xerófilas en a</w:t>
      </w:r>
      <w:r>
        <w:t xml:space="preserve">sociación con árboles y arbustos espinosos, destacándose:  El Trupillo (Prosopis juliflora), el Aromo (Acasia farnesiana), el Rastrero, el Algodón de Seda (Calotropis procera), el Uvito (Corda </w:t>
      </w:r>
      <w:r>
        <w:lastRenderedPageBreak/>
        <w:t>dentada) y el Naranjuelo, el cuál conserva su follaje en el per</w:t>
      </w:r>
      <w:r>
        <w:t xml:space="preserve">íodo seco.  Existen pocos sectores anegadizos que hacen contacto con el mar, en los que crece el mangle (Avicennia germinans).  Se encuentran especies tales como Tuna de Penca, Cardón (Lemairocereus griseus), Guamacho (Pereskia colombiana), Trupillo, Romo </w:t>
      </w:r>
      <w:r>
        <w:t>Rastrero, Aromo Real, Algodón de Seda, Ubito, Aromo de Olor, entre otros.</w:t>
      </w:r>
    </w:p>
    <w:p w:rsidR="00000000" w:rsidRDefault="001F7535">
      <w:pPr>
        <w:pStyle w:val="titulo3"/>
      </w:pPr>
    </w:p>
    <w:p w:rsidR="00000000" w:rsidRDefault="001F7535">
      <w:pPr>
        <w:jc w:val="both"/>
        <w:rPr>
          <w:rFonts w:ascii="Arial" w:hAnsi="Arial"/>
        </w:rPr>
      </w:pPr>
      <w:r>
        <w:rPr>
          <w:rFonts w:ascii="Arial" w:hAnsi="Arial"/>
        </w:rPr>
        <w:t>El mapa de vegetación corresponde a la información cartográfica suministrada por el Departamento de Planeación del Atlántico, cuyos componentes en materia de áreas contienen lo sigu</w:t>
      </w:r>
      <w:r>
        <w:rPr>
          <w:rFonts w:ascii="Arial" w:hAnsi="Arial"/>
        </w:rPr>
        <w:t xml:space="preserve">iente: </w:t>
      </w:r>
    </w:p>
    <w:p w:rsidR="00000000" w:rsidRDefault="001F7535">
      <w:pPr>
        <w:jc w:val="both"/>
        <w:rPr>
          <w:rFonts w:ascii="Arial" w:hAnsi="Arial"/>
        </w:rPr>
      </w:pPr>
    </w:p>
    <w:p w:rsidR="00000000" w:rsidRDefault="001F7535">
      <w:pPr>
        <w:jc w:val="both"/>
        <w:rPr>
          <w:rFonts w:ascii="Arial" w:hAnsi="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510"/>
        <w:gridCol w:w="5760"/>
        <w:gridCol w:w="2048"/>
      </w:tblGrid>
      <w:tr w:rsidR="00000000">
        <w:tblPrEx>
          <w:tblCellMar>
            <w:top w:w="0" w:type="dxa"/>
            <w:bottom w:w="0" w:type="dxa"/>
          </w:tblCellMar>
        </w:tblPrEx>
        <w:tc>
          <w:tcPr>
            <w:tcW w:w="1510" w:type="dxa"/>
          </w:tcPr>
          <w:p w:rsidR="00000000" w:rsidRDefault="001F7535">
            <w:pPr>
              <w:pStyle w:val="titulo3"/>
            </w:pPr>
            <w:r>
              <w:t>SÍMBOLO</w:t>
            </w:r>
          </w:p>
        </w:tc>
        <w:tc>
          <w:tcPr>
            <w:tcW w:w="5760" w:type="dxa"/>
          </w:tcPr>
          <w:p w:rsidR="00000000" w:rsidRDefault="001F7535">
            <w:pPr>
              <w:pStyle w:val="titulo3"/>
            </w:pPr>
            <w:r>
              <w:t>DESCRIPCIÓN</w:t>
            </w:r>
          </w:p>
        </w:tc>
        <w:tc>
          <w:tcPr>
            <w:tcW w:w="2048" w:type="dxa"/>
          </w:tcPr>
          <w:p w:rsidR="00000000" w:rsidRDefault="001F7535">
            <w:pPr>
              <w:pStyle w:val="titulo3"/>
            </w:pPr>
            <w:r>
              <w:t>ÁREA</w:t>
            </w:r>
          </w:p>
          <w:p w:rsidR="00000000" w:rsidRDefault="001F7535">
            <w:pPr>
              <w:pStyle w:val="titulo3"/>
            </w:pPr>
            <w:r>
              <w:t>(HAS)</w:t>
            </w:r>
          </w:p>
        </w:tc>
      </w:tr>
      <w:tr w:rsidR="00000000">
        <w:tblPrEx>
          <w:tblCellMar>
            <w:top w:w="0" w:type="dxa"/>
            <w:bottom w:w="0" w:type="dxa"/>
          </w:tblCellMar>
        </w:tblPrEx>
        <w:tc>
          <w:tcPr>
            <w:tcW w:w="1510" w:type="dxa"/>
          </w:tcPr>
          <w:p w:rsidR="00000000" w:rsidRDefault="001F7535">
            <w:pPr>
              <w:pStyle w:val="titulo3"/>
            </w:pPr>
            <w:r>
              <w:t>BSSC</w:t>
            </w:r>
          </w:p>
        </w:tc>
        <w:tc>
          <w:tcPr>
            <w:tcW w:w="5760" w:type="dxa"/>
          </w:tcPr>
          <w:p w:rsidR="00000000" w:rsidRDefault="001F7535">
            <w:pPr>
              <w:pStyle w:val="titulo3"/>
            </w:pPr>
            <w:r>
              <w:t>Bosque subhigrófico subperennifolio y caducifolia</w:t>
            </w:r>
          </w:p>
        </w:tc>
        <w:tc>
          <w:tcPr>
            <w:tcW w:w="2048" w:type="dxa"/>
          </w:tcPr>
          <w:p w:rsidR="00000000" w:rsidRDefault="001F7535">
            <w:pPr>
              <w:pStyle w:val="titulo3"/>
            </w:pPr>
            <w:r>
              <w:t>6.587,7</w:t>
            </w:r>
          </w:p>
        </w:tc>
      </w:tr>
      <w:tr w:rsidR="00000000">
        <w:tblPrEx>
          <w:tblCellMar>
            <w:top w:w="0" w:type="dxa"/>
            <w:bottom w:w="0" w:type="dxa"/>
          </w:tblCellMar>
        </w:tblPrEx>
        <w:tc>
          <w:tcPr>
            <w:tcW w:w="1510" w:type="dxa"/>
          </w:tcPr>
          <w:p w:rsidR="00000000" w:rsidRDefault="001F7535">
            <w:pPr>
              <w:pStyle w:val="titulo3"/>
            </w:pPr>
            <w:r>
              <w:t>SGA</w:t>
            </w:r>
          </w:p>
        </w:tc>
        <w:tc>
          <w:tcPr>
            <w:tcW w:w="5760" w:type="dxa"/>
          </w:tcPr>
          <w:p w:rsidR="00000000" w:rsidRDefault="001F7535">
            <w:pPr>
              <w:pStyle w:val="titulo3"/>
            </w:pPr>
            <w:r>
              <w:t xml:space="preserve">Sabana de gramíneas arboladas </w:t>
            </w:r>
          </w:p>
        </w:tc>
        <w:tc>
          <w:tcPr>
            <w:tcW w:w="2048" w:type="dxa"/>
          </w:tcPr>
          <w:p w:rsidR="00000000" w:rsidRDefault="001F7535">
            <w:pPr>
              <w:pStyle w:val="titulo3"/>
            </w:pPr>
            <w:r>
              <w:t>4.108,5</w:t>
            </w:r>
          </w:p>
        </w:tc>
      </w:tr>
      <w:tr w:rsidR="00000000">
        <w:tblPrEx>
          <w:tblCellMar>
            <w:top w:w="0" w:type="dxa"/>
            <w:bottom w:w="0" w:type="dxa"/>
          </w:tblCellMar>
        </w:tblPrEx>
        <w:tc>
          <w:tcPr>
            <w:tcW w:w="1510" w:type="dxa"/>
          </w:tcPr>
          <w:p w:rsidR="00000000" w:rsidRDefault="001F7535">
            <w:pPr>
              <w:pStyle w:val="titulo3"/>
            </w:pPr>
            <w:r>
              <w:t>BSHC</w:t>
            </w:r>
          </w:p>
        </w:tc>
        <w:tc>
          <w:tcPr>
            <w:tcW w:w="5760" w:type="dxa"/>
          </w:tcPr>
          <w:p w:rsidR="00000000" w:rsidRDefault="001F7535">
            <w:pPr>
              <w:pStyle w:val="titulo3"/>
            </w:pPr>
            <w:r>
              <w:t>Bosque subxerófilo caducifolio</w:t>
            </w:r>
          </w:p>
        </w:tc>
        <w:tc>
          <w:tcPr>
            <w:tcW w:w="2048" w:type="dxa"/>
          </w:tcPr>
          <w:p w:rsidR="00000000" w:rsidRDefault="001F7535">
            <w:pPr>
              <w:pStyle w:val="titulo3"/>
            </w:pPr>
            <w:r>
              <w:t>4.831,8</w:t>
            </w:r>
          </w:p>
        </w:tc>
      </w:tr>
    </w:tbl>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r>
        <w:rPr>
          <w:rFonts w:ascii="Arial" w:hAnsi="Arial"/>
        </w:rPr>
        <w:t xml:space="preserve">3.1.14  FAUNA. </w:t>
      </w:r>
    </w:p>
    <w:p w:rsidR="00000000" w:rsidRDefault="001F7535">
      <w:pPr>
        <w:jc w:val="both"/>
        <w:rPr>
          <w:rFonts w:ascii="Arial" w:hAnsi="Arial"/>
        </w:rPr>
      </w:pPr>
    </w:p>
    <w:p w:rsidR="00000000" w:rsidRDefault="001F7535">
      <w:pPr>
        <w:jc w:val="both"/>
        <w:rPr>
          <w:rFonts w:ascii="Arial" w:hAnsi="Arial"/>
        </w:rPr>
      </w:pPr>
      <w:r>
        <w:rPr>
          <w:rFonts w:ascii="Arial" w:hAnsi="Arial"/>
        </w:rPr>
        <w:t>En el municipio existen variedades de espe</w:t>
      </w:r>
      <w:r>
        <w:rPr>
          <w:rFonts w:ascii="Arial" w:hAnsi="Arial"/>
        </w:rPr>
        <w:t>cies mamíferas, aves y marinas, muchas de estas se encuentran en vías de extinción</w:t>
      </w:r>
    </w:p>
    <w:p w:rsidR="00000000" w:rsidRDefault="001F7535">
      <w:pPr>
        <w:jc w:val="both"/>
        <w:rPr>
          <w:rFonts w:ascii="Arial" w:hAnsi="Arial"/>
        </w:rPr>
      </w:pPr>
    </w:p>
    <w:p w:rsidR="00000000" w:rsidRDefault="001F7535">
      <w:pPr>
        <w:jc w:val="both"/>
        <w:rPr>
          <w:rFonts w:ascii="Arial" w:hAnsi="Arial"/>
        </w:rPr>
      </w:pPr>
      <w:r>
        <w:rPr>
          <w:rFonts w:ascii="Arial" w:hAnsi="Arial"/>
        </w:rPr>
        <w:t>Entre las que encontramos en el municipio están: conejos, venados, guartinajas, ñeques y armadillos, algunos de estos en extinción.</w:t>
      </w:r>
    </w:p>
    <w:p w:rsidR="00000000" w:rsidRDefault="001F7535">
      <w:pPr>
        <w:jc w:val="both"/>
        <w:rPr>
          <w:rFonts w:ascii="Arial" w:hAnsi="Arial"/>
        </w:rPr>
      </w:pPr>
    </w:p>
    <w:p w:rsidR="00000000" w:rsidRDefault="001F7535">
      <w:pPr>
        <w:jc w:val="both"/>
        <w:rPr>
          <w:rFonts w:ascii="Arial" w:hAnsi="Arial"/>
        </w:rPr>
      </w:pPr>
      <w:r>
        <w:rPr>
          <w:rFonts w:ascii="Arial" w:hAnsi="Arial"/>
        </w:rPr>
        <w:t>La fauna ictiológica esta conformada po</w:t>
      </w:r>
      <w:r>
        <w:rPr>
          <w:rFonts w:ascii="Arial" w:hAnsi="Arial"/>
        </w:rPr>
        <w:t>r:  tiburones, sábalos, mojarras, todos  tienen su habitat en el Mar Caribe.</w:t>
      </w:r>
    </w:p>
    <w:p w:rsidR="00000000" w:rsidRDefault="001F7535">
      <w:pPr>
        <w:jc w:val="both"/>
        <w:rPr>
          <w:rFonts w:ascii="Arial" w:hAnsi="Arial"/>
        </w:rPr>
      </w:pPr>
    </w:p>
    <w:p w:rsidR="00000000" w:rsidRDefault="001F7535">
      <w:pPr>
        <w:jc w:val="both"/>
        <w:rPr>
          <w:rFonts w:ascii="Arial" w:hAnsi="Arial"/>
        </w:rPr>
      </w:pPr>
      <w:r>
        <w:rPr>
          <w:rFonts w:ascii="Arial" w:hAnsi="Arial"/>
        </w:rPr>
        <w:t xml:space="preserve">La avifauna por:  codorniz, tierrelitas, palomas cubatinas,  torcaza, paloma del río, san bartolo, la pavita de la muerte, toche, azulejo, colibrí, carpintero, papagayos, loros, </w:t>
      </w:r>
      <w:r>
        <w:rPr>
          <w:rFonts w:ascii="Arial" w:hAnsi="Arial"/>
        </w:rPr>
        <w:t xml:space="preserve">hacheros, pericos, guacamayas, Patoco, </w:t>
      </w:r>
    </w:p>
    <w:p w:rsidR="00000000" w:rsidRDefault="001F7535">
      <w:pPr>
        <w:jc w:val="both"/>
        <w:rPr>
          <w:rFonts w:ascii="Arial" w:hAnsi="Arial"/>
        </w:rPr>
      </w:pPr>
    </w:p>
    <w:p w:rsidR="00000000" w:rsidRDefault="001F7535">
      <w:pPr>
        <w:jc w:val="both"/>
        <w:rPr>
          <w:rFonts w:ascii="Arial" w:hAnsi="Arial"/>
        </w:rPr>
      </w:pPr>
      <w:r>
        <w:rPr>
          <w:rFonts w:ascii="Arial" w:hAnsi="Arial"/>
        </w:rPr>
        <w:t>Reptiles: boa, mapaná, cascabel, saurios, iguanas y babillas.</w:t>
      </w:r>
    </w:p>
    <w:p w:rsidR="00000000" w:rsidRDefault="001F7535"/>
    <w:p w:rsidR="00000000" w:rsidRDefault="001F7535">
      <w:pPr>
        <w:pStyle w:val="Ttulo2"/>
        <w:rPr>
          <w:rFonts w:ascii="Times New Roman" w:hAnsi="Times New Roman"/>
          <w:b w:val="0"/>
          <w:lang w:val="es-CO"/>
        </w:rPr>
      </w:pPr>
    </w:p>
    <w:p w:rsidR="00000000" w:rsidRDefault="001F7535">
      <w:pPr>
        <w:pStyle w:val="Ttulo2"/>
        <w:rPr>
          <w:b w:val="0"/>
          <w:color w:val="000000"/>
        </w:rPr>
      </w:pPr>
      <w:r>
        <w:rPr>
          <w:b w:val="0"/>
          <w:color w:val="000000"/>
        </w:rPr>
        <w:t>3.2</w:t>
      </w:r>
      <w:r>
        <w:rPr>
          <w:b w:val="0"/>
          <w:color w:val="000000"/>
        </w:rPr>
        <w:tab/>
        <w:t>USO ACTUAL DEL SUELO  -  COBERTURA</w:t>
      </w:r>
    </w:p>
    <w:p w:rsidR="00000000" w:rsidRDefault="001F7535"/>
    <w:p w:rsidR="00000000" w:rsidRDefault="001F7535">
      <w:pPr>
        <w:pStyle w:val="Textoindependiente"/>
        <w:rPr>
          <w:lang w:val="es-CO"/>
        </w:rPr>
      </w:pPr>
      <w:r>
        <w:rPr>
          <w:lang w:val="es-CO"/>
        </w:rPr>
        <w:t>La vegetación observada es propia de un clima seco, así mismo, las actividades productivas, especialmente agrop</w:t>
      </w:r>
      <w:r>
        <w:rPr>
          <w:lang w:val="es-CO"/>
        </w:rPr>
        <w:t>ecuarias, son poco extendidas en el territorio municipal, con tendencia a la disminución por diversos factores (altos costos de los insumos, dificultades de adecuación de las tierras, escasez de agua, entre otros factores, además de las dificultades de com</w:t>
      </w:r>
      <w:r>
        <w:rPr>
          <w:lang w:val="es-CO"/>
        </w:rPr>
        <w:t>ercialización), como también por aquellos atribuidos a los suelos: propensión a la erosión, presencia de altos contenidos de carbonato de calcio y bajos contenidos de fósforo.</w:t>
      </w:r>
    </w:p>
    <w:p w:rsidR="00000000" w:rsidRDefault="001F7535">
      <w:pPr>
        <w:pStyle w:val="Textoindependiente"/>
        <w:rPr>
          <w:lang w:val="es-CO"/>
        </w:rPr>
      </w:pPr>
    </w:p>
    <w:p w:rsidR="00000000" w:rsidRDefault="001F7535">
      <w:pPr>
        <w:pStyle w:val="Textoindependiente"/>
        <w:rPr>
          <w:lang w:val="es-CO"/>
        </w:rPr>
      </w:pPr>
      <w:r>
        <w:rPr>
          <w:lang w:val="es-CO"/>
        </w:rPr>
        <w:lastRenderedPageBreak/>
        <w:t>Los arbustales y vegetación silvestre se encuentran diseminados en la totalidad</w:t>
      </w:r>
      <w:r>
        <w:rPr>
          <w:lang w:val="es-CO"/>
        </w:rPr>
        <w:t xml:space="preserve"> del territorio, sin embargo, el proceso de poblamiento, en particular sobre la zona costera, tienden a modificar significativamente el paisaje natural del municipio. Pese a estas consideraciones, la disposición de los asentamientos urbanos en corredores p</w:t>
      </w:r>
      <w:r>
        <w:rPr>
          <w:lang w:val="es-CO"/>
        </w:rPr>
        <w:t>ermite establecer estrategias claras de protección sobre el paisaje natural y, mediante una estricta normativa urbana, regular las correspondientes a la zona costera.</w:t>
      </w:r>
    </w:p>
    <w:p w:rsidR="00000000" w:rsidRDefault="001F7535">
      <w:pPr>
        <w:pStyle w:val="Textoindependiente"/>
        <w:rPr>
          <w:lang w:val="es-CO"/>
        </w:rPr>
      </w:pPr>
    </w:p>
    <w:p w:rsidR="00000000" w:rsidRDefault="001F7535">
      <w:pPr>
        <w:pStyle w:val="titulo3"/>
      </w:pPr>
      <w:r>
        <w:t xml:space="preserve">Dentro de los sistemas de explotación del suelo, la agricultura ocupa el primer puesto, </w:t>
      </w:r>
      <w:r>
        <w:t xml:space="preserve">seguida de la ganadería, tal como se aprecia en la siguiente tabla: </w:t>
      </w:r>
    </w:p>
    <w:p w:rsidR="00000000" w:rsidRDefault="001F7535">
      <w:pPr>
        <w:pStyle w:val="titulo3"/>
      </w:pPr>
    </w:p>
    <w:p w:rsidR="00000000" w:rsidRDefault="001F7535">
      <w:pPr>
        <w:pStyle w:val="titulo3"/>
      </w:pPr>
    </w:p>
    <w:p w:rsidR="00000000" w:rsidRDefault="001F7535">
      <w:pPr>
        <w:pStyle w:val="titulo3"/>
        <w:jc w:val="center"/>
      </w:pPr>
      <w:r>
        <w:t>TABLA No. 1</w:t>
      </w:r>
    </w:p>
    <w:p w:rsidR="00000000" w:rsidRDefault="001F7535">
      <w:pPr>
        <w:pStyle w:val="titulo3"/>
        <w:jc w:val="center"/>
      </w:pPr>
    </w:p>
    <w:p w:rsidR="00000000" w:rsidRDefault="001F7535">
      <w:pPr>
        <w:pStyle w:val="titulo3"/>
        <w:jc w:val="center"/>
      </w:pPr>
      <w:r>
        <w:t>USO ACTUAL DEL SUELO</w:t>
      </w:r>
    </w:p>
    <w:p w:rsidR="00000000" w:rsidRDefault="001F7535">
      <w:pPr>
        <w:pStyle w:val="titulo3"/>
        <w:jc w:val="cente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930"/>
        <w:gridCol w:w="2340"/>
        <w:gridCol w:w="2048"/>
      </w:tblGrid>
      <w:tr w:rsidR="00000000">
        <w:tblPrEx>
          <w:tblCellMar>
            <w:top w:w="0" w:type="dxa"/>
            <w:bottom w:w="0" w:type="dxa"/>
          </w:tblCellMar>
        </w:tblPrEx>
        <w:tc>
          <w:tcPr>
            <w:tcW w:w="4930" w:type="dxa"/>
          </w:tcPr>
          <w:p w:rsidR="00000000" w:rsidRDefault="001F7535">
            <w:pPr>
              <w:pStyle w:val="titulo3"/>
            </w:pPr>
            <w:r>
              <w:t>USO Y/O COBERTURA</w:t>
            </w:r>
          </w:p>
        </w:tc>
        <w:tc>
          <w:tcPr>
            <w:tcW w:w="2340" w:type="dxa"/>
          </w:tcPr>
          <w:p w:rsidR="00000000" w:rsidRDefault="001F7535">
            <w:pPr>
              <w:pStyle w:val="titulo3"/>
            </w:pPr>
            <w:r>
              <w:t>ÁREA (Has)</w:t>
            </w:r>
          </w:p>
        </w:tc>
        <w:tc>
          <w:tcPr>
            <w:tcW w:w="2048" w:type="dxa"/>
          </w:tcPr>
          <w:p w:rsidR="00000000" w:rsidRDefault="001F7535">
            <w:pPr>
              <w:pStyle w:val="titulo3"/>
            </w:pPr>
            <w:r>
              <w:t>%</w:t>
            </w:r>
          </w:p>
        </w:tc>
      </w:tr>
      <w:tr w:rsidR="00000000">
        <w:tblPrEx>
          <w:tblCellMar>
            <w:top w:w="0" w:type="dxa"/>
            <w:bottom w:w="0" w:type="dxa"/>
          </w:tblCellMar>
        </w:tblPrEx>
        <w:tc>
          <w:tcPr>
            <w:tcW w:w="4930" w:type="dxa"/>
          </w:tcPr>
          <w:p w:rsidR="00000000" w:rsidRDefault="001F7535">
            <w:pPr>
              <w:pStyle w:val="titulo3"/>
            </w:pPr>
            <w:r>
              <w:t>Agricultura</w:t>
            </w:r>
          </w:p>
        </w:tc>
        <w:tc>
          <w:tcPr>
            <w:tcW w:w="2340" w:type="dxa"/>
          </w:tcPr>
          <w:p w:rsidR="00000000" w:rsidRDefault="001F7535">
            <w:pPr>
              <w:pStyle w:val="titulo3"/>
            </w:pPr>
            <w:r>
              <w:t>9.638</w:t>
            </w:r>
          </w:p>
        </w:tc>
        <w:tc>
          <w:tcPr>
            <w:tcW w:w="2048" w:type="dxa"/>
          </w:tcPr>
          <w:p w:rsidR="00000000" w:rsidRDefault="001F7535">
            <w:pPr>
              <w:pStyle w:val="titulo3"/>
            </w:pPr>
            <w:r>
              <w:t>54.7</w:t>
            </w:r>
          </w:p>
        </w:tc>
      </w:tr>
      <w:tr w:rsidR="00000000">
        <w:tblPrEx>
          <w:tblCellMar>
            <w:top w:w="0" w:type="dxa"/>
            <w:bottom w:w="0" w:type="dxa"/>
          </w:tblCellMar>
        </w:tblPrEx>
        <w:tc>
          <w:tcPr>
            <w:tcW w:w="4930" w:type="dxa"/>
          </w:tcPr>
          <w:p w:rsidR="00000000" w:rsidRDefault="001F7535">
            <w:pPr>
              <w:pStyle w:val="titulo3"/>
            </w:pPr>
            <w:r>
              <w:t>Ganadería</w:t>
            </w:r>
          </w:p>
        </w:tc>
        <w:tc>
          <w:tcPr>
            <w:tcW w:w="2340" w:type="dxa"/>
          </w:tcPr>
          <w:p w:rsidR="00000000" w:rsidRDefault="001F7535">
            <w:pPr>
              <w:pStyle w:val="titulo3"/>
            </w:pPr>
            <w:r>
              <w:t>2.935</w:t>
            </w:r>
          </w:p>
        </w:tc>
        <w:tc>
          <w:tcPr>
            <w:tcW w:w="2048" w:type="dxa"/>
          </w:tcPr>
          <w:p w:rsidR="00000000" w:rsidRDefault="001F7535">
            <w:pPr>
              <w:pStyle w:val="titulo3"/>
            </w:pPr>
            <w:r>
              <w:t>16.6</w:t>
            </w:r>
          </w:p>
        </w:tc>
      </w:tr>
      <w:tr w:rsidR="00000000">
        <w:tblPrEx>
          <w:tblCellMar>
            <w:top w:w="0" w:type="dxa"/>
            <w:bottom w:w="0" w:type="dxa"/>
          </w:tblCellMar>
        </w:tblPrEx>
        <w:tc>
          <w:tcPr>
            <w:tcW w:w="4930" w:type="dxa"/>
          </w:tcPr>
          <w:p w:rsidR="00000000" w:rsidRDefault="001F7535">
            <w:pPr>
              <w:pStyle w:val="titulo3"/>
            </w:pPr>
            <w:r>
              <w:t>Otros usos (cuerpos de agua, vías, etc.)</w:t>
            </w:r>
          </w:p>
        </w:tc>
        <w:tc>
          <w:tcPr>
            <w:tcW w:w="2340" w:type="dxa"/>
          </w:tcPr>
          <w:p w:rsidR="00000000" w:rsidRDefault="001F7535">
            <w:pPr>
              <w:pStyle w:val="titulo3"/>
            </w:pPr>
            <w:r>
              <w:t>4.228</w:t>
            </w:r>
          </w:p>
        </w:tc>
        <w:tc>
          <w:tcPr>
            <w:tcW w:w="2048" w:type="dxa"/>
          </w:tcPr>
          <w:p w:rsidR="00000000" w:rsidRDefault="001F7535">
            <w:pPr>
              <w:pStyle w:val="titulo3"/>
            </w:pPr>
            <w:r>
              <w:t>24.0</w:t>
            </w:r>
          </w:p>
        </w:tc>
      </w:tr>
      <w:tr w:rsidR="00000000">
        <w:tblPrEx>
          <w:tblCellMar>
            <w:top w:w="0" w:type="dxa"/>
            <w:bottom w:w="0" w:type="dxa"/>
          </w:tblCellMar>
        </w:tblPrEx>
        <w:tc>
          <w:tcPr>
            <w:tcW w:w="4930" w:type="dxa"/>
          </w:tcPr>
          <w:p w:rsidR="00000000" w:rsidRDefault="001F7535">
            <w:pPr>
              <w:pStyle w:val="titulo3"/>
            </w:pPr>
            <w:r>
              <w:t>Asentamientos urban</w:t>
            </w:r>
            <w:r>
              <w:t>os</w:t>
            </w:r>
          </w:p>
        </w:tc>
        <w:tc>
          <w:tcPr>
            <w:tcW w:w="2340" w:type="dxa"/>
          </w:tcPr>
          <w:p w:rsidR="00000000" w:rsidRDefault="001F7535">
            <w:pPr>
              <w:pStyle w:val="titulo3"/>
            </w:pPr>
            <w:r>
              <w:t>799</w:t>
            </w:r>
          </w:p>
        </w:tc>
        <w:tc>
          <w:tcPr>
            <w:tcW w:w="2048" w:type="dxa"/>
          </w:tcPr>
          <w:p w:rsidR="00000000" w:rsidRDefault="001F7535">
            <w:pPr>
              <w:pStyle w:val="titulo3"/>
            </w:pPr>
            <w:r>
              <w:t>4.7</w:t>
            </w:r>
          </w:p>
        </w:tc>
      </w:tr>
      <w:tr w:rsidR="00000000">
        <w:tblPrEx>
          <w:tblCellMar>
            <w:top w:w="0" w:type="dxa"/>
            <w:bottom w:w="0" w:type="dxa"/>
          </w:tblCellMar>
        </w:tblPrEx>
        <w:tc>
          <w:tcPr>
            <w:tcW w:w="4930" w:type="dxa"/>
          </w:tcPr>
          <w:p w:rsidR="00000000" w:rsidRDefault="001F7535">
            <w:pPr>
              <w:pStyle w:val="titulo3"/>
            </w:pPr>
          </w:p>
        </w:tc>
        <w:tc>
          <w:tcPr>
            <w:tcW w:w="2340" w:type="dxa"/>
          </w:tcPr>
          <w:p w:rsidR="00000000" w:rsidRDefault="001F7535">
            <w:pPr>
              <w:pStyle w:val="titulo3"/>
            </w:pPr>
            <w:r>
              <w:t>17.600</w:t>
            </w:r>
          </w:p>
        </w:tc>
        <w:tc>
          <w:tcPr>
            <w:tcW w:w="2048" w:type="dxa"/>
          </w:tcPr>
          <w:p w:rsidR="00000000" w:rsidRDefault="001F7535">
            <w:pPr>
              <w:pStyle w:val="titulo3"/>
            </w:pPr>
            <w:r>
              <w:t>100</w:t>
            </w:r>
          </w:p>
        </w:tc>
      </w:tr>
    </w:tbl>
    <w:p w:rsidR="00000000" w:rsidRDefault="001F7535">
      <w:pPr>
        <w:pStyle w:val="titulo3"/>
      </w:pPr>
      <w:r>
        <w:t>Fuente: Planeación Municipal Juan de Acosta</w:t>
      </w:r>
    </w:p>
    <w:p w:rsidR="00000000" w:rsidRDefault="001F7535">
      <w:pPr>
        <w:pStyle w:val="titulo3"/>
      </w:pPr>
    </w:p>
    <w:p w:rsidR="00000000" w:rsidRDefault="001F7535">
      <w:pPr>
        <w:pStyle w:val="titulo3"/>
      </w:pPr>
      <w:r>
        <w:t xml:space="preserve">El 71.3% del territorio se encuentra destinado a usos agrícolas y ganaderos, circunstancia que caracteriza la actual vocación social y económica del municipio. </w:t>
      </w:r>
    </w:p>
    <w:p w:rsidR="00000000" w:rsidRDefault="001F7535">
      <w:pPr>
        <w:pStyle w:val="titulo3"/>
      </w:pPr>
    </w:p>
    <w:p w:rsidR="00000000" w:rsidRDefault="001F7535">
      <w:pPr>
        <w:pStyle w:val="titulo3"/>
      </w:pPr>
      <w:r>
        <w:t>Las coberturas en cuanto</w:t>
      </w:r>
      <w:r>
        <w:t xml:space="preserve"> a uso actual de la tierra son mostradas en el Mapa MDA-14,   según la base cartográfica obtenida en el Departamento de Planeación del Atlántico, cuya composición comprende las siguientes áreas.   </w:t>
      </w:r>
    </w:p>
    <w:p w:rsidR="00000000" w:rsidRDefault="001F7535">
      <w:pPr>
        <w:pStyle w:val="titulo3"/>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510"/>
        <w:gridCol w:w="5760"/>
        <w:gridCol w:w="2048"/>
      </w:tblGrid>
      <w:tr w:rsidR="00000000">
        <w:tblPrEx>
          <w:tblCellMar>
            <w:top w:w="0" w:type="dxa"/>
            <w:bottom w:w="0" w:type="dxa"/>
          </w:tblCellMar>
        </w:tblPrEx>
        <w:tc>
          <w:tcPr>
            <w:tcW w:w="1510" w:type="dxa"/>
          </w:tcPr>
          <w:p w:rsidR="00000000" w:rsidRDefault="001F7535">
            <w:pPr>
              <w:pStyle w:val="titulo3"/>
            </w:pPr>
            <w:r>
              <w:t>SÍMBOLO</w:t>
            </w:r>
          </w:p>
        </w:tc>
        <w:tc>
          <w:tcPr>
            <w:tcW w:w="5760" w:type="dxa"/>
          </w:tcPr>
          <w:p w:rsidR="00000000" w:rsidRDefault="001F7535">
            <w:pPr>
              <w:pStyle w:val="titulo3"/>
            </w:pPr>
            <w:r>
              <w:t>DESCRIPCIÓN</w:t>
            </w:r>
          </w:p>
        </w:tc>
        <w:tc>
          <w:tcPr>
            <w:tcW w:w="2048" w:type="dxa"/>
          </w:tcPr>
          <w:p w:rsidR="00000000" w:rsidRDefault="001F7535">
            <w:pPr>
              <w:pStyle w:val="titulo3"/>
            </w:pPr>
            <w:r>
              <w:t>ÁREA</w:t>
            </w:r>
          </w:p>
          <w:p w:rsidR="00000000" w:rsidRDefault="001F7535">
            <w:pPr>
              <w:pStyle w:val="titulo3"/>
            </w:pPr>
            <w:r>
              <w:t>(HAS)</w:t>
            </w:r>
          </w:p>
        </w:tc>
      </w:tr>
      <w:tr w:rsidR="00000000">
        <w:tblPrEx>
          <w:tblCellMar>
            <w:top w:w="0" w:type="dxa"/>
            <w:bottom w:w="0" w:type="dxa"/>
          </w:tblCellMar>
        </w:tblPrEx>
        <w:tc>
          <w:tcPr>
            <w:tcW w:w="1510" w:type="dxa"/>
          </w:tcPr>
          <w:p w:rsidR="00000000" w:rsidRDefault="001F7535">
            <w:pPr>
              <w:pStyle w:val="titulo3"/>
            </w:pPr>
            <w:r>
              <w:t>Ra/P</w:t>
            </w:r>
          </w:p>
        </w:tc>
        <w:tc>
          <w:tcPr>
            <w:tcW w:w="5760" w:type="dxa"/>
          </w:tcPr>
          <w:p w:rsidR="00000000" w:rsidRDefault="001F7535">
            <w:pPr>
              <w:pStyle w:val="titulo3"/>
            </w:pPr>
            <w:r>
              <w:t xml:space="preserve">Tierras en rastrojo </w:t>
            </w:r>
            <w:r>
              <w:t>añto</w:t>
            </w:r>
          </w:p>
        </w:tc>
        <w:tc>
          <w:tcPr>
            <w:tcW w:w="2048" w:type="dxa"/>
          </w:tcPr>
          <w:p w:rsidR="00000000" w:rsidRDefault="001F7535">
            <w:pPr>
              <w:pStyle w:val="titulo3"/>
            </w:pPr>
            <w:r>
              <w:t>3.189,0</w:t>
            </w:r>
          </w:p>
        </w:tc>
      </w:tr>
      <w:tr w:rsidR="00000000">
        <w:tblPrEx>
          <w:tblCellMar>
            <w:top w:w="0" w:type="dxa"/>
            <w:bottom w:w="0" w:type="dxa"/>
          </w:tblCellMar>
        </w:tblPrEx>
        <w:tc>
          <w:tcPr>
            <w:tcW w:w="1510" w:type="dxa"/>
          </w:tcPr>
          <w:p w:rsidR="00000000" w:rsidRDefault="001F7535">
            <w:pPr>
              <w:pStyle w:val="titulo3"/>
            </w:pPr>
            <w:r>
              <w:t>P/C2r</w:t>
            </w:r>
          </w:p>
        </w:tc>
        <w:tc>
          <w:tcPr>
            <w:tcW w:w="5760" w:type="dxa"/>
          </w:tcPr>
          <w:p w:rsidR="00000000" w:rsidRDefault="001F7535">
            <w:pPr>
              <w:pStyle w:val="titulo3"/>
            </w:pPr>
            <w:r>
              <w:t>Tierras en pastos</w:t>
            </w:r>
          </w:p>
        </w:tc>
        <w:tc>
          <w:tcPr>
            <w:tcW w:w="2048" w:type="dxa"/>
          </w:tcPr>
          <w:p w:rsidR="00000000" w:rsidRDefault="001F7535">
            <w:pPr>
              <w:pStyle w:val="titulo3"/>
            </w:pPr>
            <w:r>
              <w:t>12.313,9</w:t>
            </w:r>
          </w:p>
        </w:tc>
      </w:tr>
      <w:tr w:rsidR="00000000">
        <w:tblPrEx>
          <w:tblCellMar>
            <w:top w:w="0" w:type="dxa"/>
            <w:bottom w:w="0" w:type="dxa"/>
          </w:tblCellMar>
        </w:tblPrEx>
        <w:tc>
          <w:tcPr>
            <w:tcW w:w="1510" w:type="dxa"/>
          </w:tcPr>
          <w:p w:rsidR="00000000" w:rsidRDefault="001F7535">
            <w:pPr>
              <w:pStyle w:val="titulo3"/>
            </w:pPr>
            <w:r>
              <w:t>R</w:t>
            </w:r>
          </w:p>
        </w:tc>
        <w:tc>
          <w:tcPr>
            <w:tcW w:w="5760" w:type="dxa"/>
          </w:tcPr>
          <w:p w:rsidR="00000000" w:rsidRDefault="001F7535">
            <w:pPr>
              <w:pStyle w:val="titulo3"/>
            </w:pPr>
            <w:r>
              <w:t>Tierras sin uso agropecuario ó forestal</w:t>
            </w:r>
          </w:p>
        </w:tc>
        <w:tc>
          <w:tcPr>
            <w:tcW w:w="2048" w:type="dxa"/>
          </w:tcPr>
          <w:p w:rsidR="00000000" w:rsidRDefault="001F7535">
            <w:pPr>
              <w:pStyle w:val="titulo3"/>
            </w:pPr>
            <w:r>
              <w:t>2.097,1</w:t>
            </w:r>
          </w:p>
        </w:tc>
      </w:tr>
    </w:tbl>
    <w:p w:rsidR="00000000" w:rsidRDefault="001F7535">
      <w:pPr>
        <w:pStyle w:val="titulo3"/>
      </w:pPr>
    </w:p>
    <w:p w:rsidR="00000000" w:rsidRDefault="001F7535">
      <w:pPr>
        <w:pStyle w:val="titulo3"/>
      </w:pPr>
    </w:p>
    <w:p w:rsidR="00000000" w:rsidRDefault="001F7535">
      <w:pPr>
        <w:pStyle w:val="titulo3"/>
      </w:pPr>
      <w:r>
        <w:t>Además de lo anterior  existe un pequeño porcentaje de extracción pesquera artesanal y porciones de territorio aún no explotados cubiertos por bosques trop</w:t>
      </w:r>
      <w:r>
        <w:t xml:space="preserve">icales (arbustos de baja altura – arbustales y matorrales), mientras la extracción minera no es relevante. Hacia el interior del municipio, en las áreas adyacentes a La Azucena, Chorrera y San José de Saco, así como nichos territoriales muy aislados de la </w:t>
      </w:r>
      <w:r>
        <w:t xml:space="preserve">Vía al Mar y la carretera Juan de Acosta – Santa Verónica se observa predominantemente la explotación agropecuaria. Es en las cercanías de los centros poblados donde se </w:t>
      </w:r>
      <w:r>
        <w:lastRenderedPageBreak/>
        <w:t xml:space="preserve">presentan los mayores conflictos de usos del suelo por las presiones generadas por los </w:t>
      </w:r>
      <w:r>
        <w:t xml:space="preserve">procesos de expansión urbana sobre las áreas rurales.        </w:t>
      </w:r>
    </w:p>
    <w:p w:rsidR="00000000" w:rsidRDefault="001F7535">
      <w:pPr>
        <w:pStyle w:val="TDC1"/>
      </w:pPr>
    </w:p>
    <w:p w:rsidR="00000000" w:rsidRDefault="001F7535">
      <w:pPr>
        <w:jc w:val="both"/>
        <w:rPr>
          <w:rFonts w:ascii="Arial" w:hAnsi="Arial"/>
          <w:lang w:val="es-ES_tradnl"/>
        </w:rPr>
      </w:pPr>
      <w:r>
        <w:rPr>
          <w:rFonts w:ascii="Arial" w:hAnsi="Arial"/>
          <w:lang w:val="es-ES_tradnl"/>
        </w:rPr>
        <w:t>La parcelación del territorio de presenta particularmente dinámica sobre la zona costera, donde se presentan subdivisiones prediales inferiores a 1 hectárea, lo cual refleja el grado de presión</w:t>
      </w:r>
      <w:r>
        <w:rPr>
          <w:rFonts w:ascii="Arial" w:hAnsi="Arial"/>
          <w:lang w:val="es-ES_tradnl"/>
        </w:rPr>
        <w:t xml:space="preserve"> antrópica sobre el suelo, mientras en las zonas del interior del municipio de aprecian parcelaciones superiores a 5 hectáreas y más.   </w:t>
      </w:r>
    </w:p>
    <w:p w:rsidR="00000000" w:rsidRDefault="001F7535">
      <w:pPr>
        <w:pStyle w:val="Ttulo2"/>
        <w:rPr>
          <w:b w:val="0"/>
          <w:color w:val="000000"/>
        </w:rPr>
      </w:pPr>
    </w:p>
    <w:p w:rsidR="00000000" w:rsidRDefault="001F7535">
      <w:pPr>
        <w:pStyle w:val="Textoindependiente"/>
        <w:rPr>
          <w:lang w:val="es-CO"/>
        </w:rPr>
      </w:pPr>
      <w:r>
        <w:rPr>
          <w:lang w:val="es-CO"/>
        </w:rPr>
        <w:t>En lo que respecta a las zonas agrológicas homogéneas, el Mapa MDA-15, suministrado por la C.R.A., muestra la configur</w:t>
      </w:r>
      <w:r>
        <w:rPr>
          <w:lang w:val="es-CO"/>
        </w:rPr>
        <w:t xml:space="preserve">ación y distribución de los diferentes componentes relacionados con este aspecto en el municipio de Juan de Acosta. Las áreas de cada una de estas son las siguientes:   </w:t>
      </w:r>
    </w:p>
    <w:p w:rsidR="00000000" w:rsidRDefault="001F7535">
      <w:pPr>
        <w:pStyle w:val="Textonotapie"/>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510"/>
        <w:gridCol w:w="5760"/>
        <w:gridCol w:w="2048"/>
      </w:tblGrid>
      <w:tr w:rsidR="00000000">
        <w:tblPrEx>
          <w:tblCellMar>
            <w:top w:w="0" w:type="dxa"/>
            <w:bottom w:w="0" w:type="dxa"/>
          </w:tblCellMar>
        </w:tblPrEx>
        <w:tc>
          <w:tcPr>
            <w:tcW w:w="1510" w:type="dxa"/>
          </w:tcPr>
          <w:p w:rsidR="00000000" w:rsidRDefault="001F7535">
            <w:pPr>
              <w:pStyle w:val="titulo3"/>
            </w:pPr>
          </w:p>
          <w:p w:rsidR="00000000" w:rsidRDefault="001F7535">
            <w:pPr>
              <w:pStyle w:val="titulo3"/>
            </w:pPr>
            <w:r>
              <w:t>SÍMBOLO</w:t>
            </w:r>
          </w:p>
        </w:tc>
        <w:tc>
          <w:tcPr>
            <w:tcW w:w="5760" w:type="dxa"/>
          </w:tcPr>
          <w:p w:rsidR="00000000" w:rsidRDefault="001F7535">
            <w:pPr>
              <w:pStyle w:val="titulo3"/>
            </w:pPr>
          </w:p>
          <w:p w:rsidR="00000000" w:rsidRDefault="001F7535">
            <w:pPr>
              <w:pStyle w:val="titulo3"/>
            </w:pPr>
            <w:r>
              <w:t>DESCRIPCIÓN</w:t>
            </w:r>
          </w:p>
        </w:tc>
        <w:tc>
          <w:tcPr>
            <w:tcW w:w="2048" w:type="dxa"/>
          </w:tcPr>
          <w:p w:rsidR="00000000" w:rsidRDefault="001F7535">
            <w:pPr>
              <w:pStyle w:val="titulo3"/>
            </w:pPr>
            <w:r>
              <w:t>ÁREA</w:t>
            </w:r>
          </w:p>
          <w:p w:rsidR="00000000" w:rsidRDefault="001F7535">
            <w:pPr>
              <w:pStyle w:val="titulo3"/>
            </w:pPr>
            <w:r>
              <w:t>(HAS)</w:t>
            </w:r>
          </w:p>
        </w:tc>
      </w:tr>
      <w:tr w:rsidR="00000000">
        <w:tblPrEx>
          <w:tblCellMar>
            <w:top w:w="0" w:type="dxa"/>
            <w:bottom w:w="0" w:type="dxa"/>
          </w:tblCellMar>
        </w:tblPrEx>
        <w:tc>
          <w:tcPr>
            <w:tcW w:w="1510" w:type="dxa"/>
          </w:tcPr>
          <w:p w:rsidR="00000000" w:rsidRDefault="001F7535">
            <w:pPr>
              <w:pStyle w:val="titulo3"/>
            </w:pPr>
            <w:r>
              <w:t>CI</w:t>
            </w:r>
          </w:p>
        </w:tc>
        <w:tc>
          <w:tcPr>
            <w:tcW w:w="5760" w:type="dxa"/>
          </w:tcPr>
          <w:p w:rsidR="00000000" w:rsidRDefault="001F7535">
            <w:pPr>
              <w:pStyle w:val="titulo3"/>
            </w:pPr>
            <w:r>
              <w:t xml:space="preserve">Planicie aluvial plana - suelos profundos </w:t>
            </w:r>
          </w:p>
        </w:tc>
        <w:tc>
          <w:tcPr>
            <w:tcW w:w="2048" w:type="dxa"/>
          </w:tcPr>
          <w:p w:rsidR="00000000" w:rsidRDefault="001F7535">
            <w:pPr>
              <w:pStyle w:val="titulo3"/>
            </w:pPr>
            <w:r>
              <w:t>3.607</w:t>
            </w:r>
            <w:r>
              <w:t>,3</w:t>
            </w:r>
          </w:p>
        </w:tc>
      </w:tr>
      <w:tr w:rsidR="00000000">
        <w:tblPrEx>
          <w:tblCellMar>
            <w:top w:w="0" w:type="dxa"/>
            <w:bottom w:w="0" w:type="dxa"/>
          </w:tblCellMar>
        </w:tblPrEx>
        <w:tc>
          <w:tcPr>
            <w:tcW w:w="1510" w:type="dxa"/>
          </w:tcPr>
          <w:p w:rsidR="00000000" w:rsidRDefault="001F7535">
            <w:pPr>
              <w:pStyle w:val="titulo3"/>
            </w:pPr>
            <w:r>
              <w:t>Ca</w:t>
            </w:r>
          </w:p>
        </w:tc>
        <w:tc>
          <w:tcPr>
            <w:tcW w:w="5760" w:type="dxa"/>
          </w:tcPr>
          <w:p w:rsidR="00000000" w:rsidRDefault="001F7535">
            <w:pPr>
              <w:pStyle w:val="titulo3"/>
            </w:pPr>
            <w:r>
              <w:t>Planicies aluviales planas, ligeramente aluviales, suelo superficial</w:t>
            </w:r>
          </w:p>
        </w:tc>
        <w:tc>
          <w:tcPr>
            <w:tcW w:w="2048" w:type="dxa"/>
          </w:tcPr>
          <w:p w:rsidR="00000000" w:rsidRDefault="001F7535">
            <w:pPr>
              <w:pStyle w:val="titulo3"/>
            </w:pPr>
            <w:r>
              <w:t>690,7</w:t>
            </w:r>
          </w:p>
        </w:tc>
      </w:tr>
      <w:tr w:rsidR="00000000">
        <w:tblPrEx>
          <w:tblCellMar>
            <w:top w:w="0" w:type="dxa"/>
            <w:bottom w:w="0" w:type="dxa"/>
          </w:tblCellMar>
        </w:tblPrEx>
        <w:tc>
          <w:tcPr>
            <w:tcW w:w="1510" w:type="dxa"/>
          </w:tcPr>
          <w:p w:rsidR="00000000" w:rsidRDefault="001F7535">
            <w:pPr>
              <w:pStyle w:val="titulo3"/>
            </w:pPr>
            <w:r>
              <w:t>Cu</w:t>
            </w:r>
          </w:p>
        </w:tc>
        <w:tc>
          <w:tcPr>
            <w:tcW w:w="5760" w:type="dxa"/>
          </w:tcPr>
          <w:p w:rsidR="00000000" w:rsidRDefault="001F7535">
            <w:pPr>
              <w:pStyle w:val="titulo3"/>
            </w:pPr>
            <w:r>
              <w:t>Colinas con pendientes onduladas, suelos superficiales ó moderadamente profundos</w:t>
            </w:r>
          </w:p>
        </w:tc>
        <w:tc>
          <w:tcPr>
            <w:tcW w:w="2048" w:type="dxa"/>
          </w:tcPr>
          <w:p w:rsidR="00000000" w:rsidRDefault="001F7535">
            <w:pPr>
              <w:pStyle w:val="titulo3"/>
            </w:pPr>
            <w:r>
              <w:t>8.084,4</w:t>
            </w:r>
          </w:p>
        </w:tc>
      </w:tr>
      <w:tr w:rsidR="00000000">
        <w:tblPrEx>
          <w:tblCellMar>
            <w:top w:w="0" w:type="dxa"/>
            <w:bottom w:w="0" w:type="dxa"/>
          </w:tblCellMar>
        </w:tblPrEx>
        <w:tc>
          <w:tcPr>
            <w:tcW w:w="1510" w:type="dxa"/>
          </w:tcPr>
          <w:p w:rsidR="00000000" w:rsidRDefault="001F7535">
            <w:pPr>
              <w:pStyle w:val="titulo3"/>
            </w:pPr>
            <w:r>
              <w:t>Cy</w:t>
            </w:r>
          </w:p>
        </w:tc>
        <w:tc>
          <w:tcPr>
            <w:tcW w:w="5760" w:type="dxa"/>
          </w:tcPr>
          <w:p w:rsidR="00000000" w:rsidRDefault="001F7535">
            <w:pPr>
              <w:pStyle w:val="titulo3"/>
            </w:pPr>
            <w:r>
              <w:t>Colinas y serranías fuertemente quebradas - suelos superficiales y erosionado</w:t>
            </w:r>
            <w:r>
              <w:t>s</w:t>
            </w:r>
          </w:p>
        </w:tc>
        <w:tc>
          <w:tcPr>
            <w:tcW w:w="2048" w:type="dxa"/>
          </w:tcPr>
          <w:p w:rsidR="00000000" w:rsidRDefault="001F7535">
            <w:pPr>
              <w:pStyle w:val="titulo3"/>
            </w:pPr>
            <w:r>
              <w:t>5.217,6</w:t>
            </w:r>
          </w:p>
        </w:tc>
      </w:tr>
    </w:tbl>
    <w:p w:rsidR="00000000" w:rsidRDefault="001F7535">
      <w:pPr>
        <w:pStyle w:val="Textonotapie"/>
      </w:pPr>
    </w:p>
    <w:p w:rsidR="00000000" w:rsidRDefault="001F7535"/>
    <w:p w:rsidR="00000000" w:rsidRDefault="001F7535">
      <w:pPr>
        <w:jc w:val="both"/>
        <w:rPr>
          <w:rFonts w:ascii="Arial" w:hAnsi="Arial"/>
        </w:rPr>
      </w:pPr>
    </w:p>
    <w:p w:rsidR="00000000" w:rsidRDefault="001F7535">
      <w:pPr>
        <w:jc w:val="both"/>
        <w:rPr>
          <w:rFonts w:ascii="Arial" w:hAnsi="Arial"/>
        </w:rPr>
      </w:pPr>
      <w:r>
        <w:rPr>
          <w:rFonts w:ascii="Arial" w:hAnsi="Arial"/>
        </w:rPr>
        <w:t xml:space="preserve">3.3   </w:t>
      </w:r>
      <w:r>
        <w:rPr>
          <w:rFonts w:ascii="Arial" w:hAnsi="Arial"/>
        </w:rPr>
        <w:tab/>
        <w:t>ZONAS DE USOS AGRARIOS Y UNIDADES DE MANEJO.</w:t>
      </w:r>
    </w:p>
    <w:p w:rsidR="00000000" w:rsidRDefault="001F7535">
      <w:pPr>
        <w:jc w:val="both"/>
        <w:rPr>
          <w:rFonts w:ascii="Arial" w:hAnsi="Arial"/>
        </w:rPr>
      </w:pPr>
      <w:r>
        <w:rPr>
          <w:rFonts w:ascii="Arial" w:hAnsi="Arial"/>
        </w:rPr>
        <w:t>(Mapa MDA-16)</w:t>
      </w:r>
    </w:p>
    <w:p w:rsidR="00000000" w:rsidRDefault="001F7535">
      <w:pPr>
        <w:jc w:val="both"/>
        <w:rPr>
          <w:rFonts w:ascii="Arial" w:hAnsi="Arial"/>
        </w:rPr>
      </w:pPr>
    </w:p>
    <w:p w:rsidR="00000000" w:rsidRDefault="001F7535">
      <w:pPr>
        <w:jc w:val="both"/>
        <w:rPr>
          <w:rFonts w:ascii="Arial" w:hAnsi="Arial"/>
        </w:rPr>
      </w:pPr>
      <w:r>
        <w:rPr>
          <w:rFonts w:ascii="Arial" w:hAnsi="Arial"/>
        </w:rPr>
        <w:t xml:space="preserve">El mapa en mención precisa las características en materia de uso y condiciones de manejo del suelo en aspectos especialmente asociados con las diferentes formas de producción </w:t>
      </w:r>
      <w:r>
        <w:rPr>
          <w:rFonts w:ascii="Arial" w:hAnsi="Arial"/>
        </w:rPr>
        <w:t>agraria. El mapa fue elaborado a partir de la base cartográfica suministrada por el Departamento de Planeación de la Gobernación del Atlántico. La tabla desarrollada a continuación contiene las distribuciones del suelo según las características de producci</w:t>
      </w:r>
      <w:r>
        <w:rPr>
          <w:rFonts w:ascii="Arial" w:hAnsi="Arial"/>
        </w:rPr>
        <w:t xml:space="preserve">ón agraria: </w:t>
      </w:r>
    </w:p>
    <w:p w:rsidR="00000000" w:rsidRDefault="001F7535">
      <w:pPr>
        <w:jc w:val="both"/>
        <w:rPr>
          <w:rFonts w:ascii="Arial" w:hAnsi="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510"/>
        <w:gridCol w:w="5760"/>
        <w:gridCol w:w="2048"/>
      </w:tblGrid>
      <w:tr w:rsidR="00000000">
        <w:tblPrEx>
          <w:tblCellMar>
            <w:top w:w="0" w:type="dxa"/>
            <w:bottom w:w="0" w:type="dxa"/>
          </w:tblCellMar>
        </w:tblPrEx>
        <w:tc>
          <w:tcPr>
            <w:tcW w:w="1510" w:type="dxa"/>
          </w:tcPr>
          <w:p w:rsidR="00000000" w:rsidRDefault="001F7535">
            <w:pPr>
              <w:pStyle w:val="titulo3"/>
            </w:pPr>
          </w:p>
          <w:p w:rsidR="00000000" w:rsidRDefault="001F7535">
            <w:pPr>
              <w:pStyle w:val="titulo3"/>
            </w:pPr>
            <w:r>
              <w:t>SÍMBOLO</w:t>
            </w:r>
          </w:p>
        </w:tc>
        <w:tc>
          <w:tcPr>
            <w:tcW w:w="5760" w:type="dxa"/>
          </w:tcPr>
          <w:p w:rsidR="00000000" w:rsidRDefault="001F7535">
            <w:pPr>
              <w:pStyle w:val="titulo3"/>
            </w:pPr>
          </w:p>
          <w:p w:rsidR="00000000" w:rsidRDefault="001F7535">
            <w:pPr>
              <w:pStyle w:val="titulo3"/>
            </w:pPr>
            <w:r>
              <w:t>DESCRIPCIÓN</w:t>
            </w:r>
          </w:p>
        </w:tc>
        <w:tc>
          <w:tcPr>
            <w:tcW w:w="2048" w:type="dxa"/>
          </w:tcPr>
          <w:p w:rsidR="00000000" w:rsidRDefault="001F7535">
            <w:pPr>
              <w:pStyle w:val="titulo3"/>
            </w:pPr>
            <w:r>
              <w:t>ÁREA</w:t>
            </w:r>
          </w:p>
          <w:p w:rsidR="00000000" w:rsidRDefault="001F7535">
            <w:pPr>
              <w:pStyle w:val="titulo3"/>
            </w:pPr>
            <w:r>
              <w:t>(HAS)</w:t>
            </w:r>
          </w:p>
        </w:tc>
      </w:tr>
      <w:tr w:rsidR="00000000">
        <w:tblPrEx>
          <w:tblCellMar>
            <w:top w:w="0" w:type="dxa"/>
            <w:bottom w:w="0" w:type="dxa"/>
          </w:tblCellMar>
        </w:tblPrEx>
        <w:tc>
          <w:tcPr>
            <w:tcW w:w="1510" w:type="dxa"/>
          </w:tcPr>
          <w:p w:rsidR="00000000" w:rsidRDefault="001F7535">
            <w:pPr>
              <w:pStyle w:val="titulo3"/>
            </w:pPr>
            <w:r>
              <w:t>URA-1</w:t>
            </w:r>
          </w:p>
        </w:tc>
        <w:tc>
          <w:tcPr>
            <w:tcW w:w="5760" w:type="dxa"/>
          </w:tcPr>
          <w:p w:rsidR="00000000" w:rsidRDefault="001F7535">
            <w:pPr>
              <w:pStyle w:val="titulo3"/>
            </w:pPr>
            <w:r>
              <w:t>Recuperación en zonas de aptitud ambiental.</w:t>
            </w:r>
          </w:p>
          <w:p w:rsidR="00000000" w:rsidRDefault="001F7535">
            <w:pPr>
              <w:pStyle w:val="titulo3"/>
            </w:pPr>
            <w:r>
              <w:t>Sistemas de producción agrarios no adecuados</w:t>
            </w:r>
          </w:p>
          <w:p w:rsidR="00000000" w:rsidRDefault="001F7535">
            <w:pPr>
              <w:pStyle w:val="titulo3"/>
            </w:pPr>
            <w:r>
              <w:t>Áreas degradadas en zonas de recarga</w:t>
            </w:r>
          </w:p>
          <w:p w:rsidR="00000000" w:rsidRDefault="001F7535">
            <w:pPr>
              <w:pStyle w:val="titulo3"/>
            </w:pPr>
            <w:r>
              <w:t>Almacenamiento hídrico</w:t>
            </w:r>
          </w:p>
          <w:p w:rsidR="00000000" w:rsidRDefault="001F7535">
            <w:pPr>
              <w:pStyle w:val="titulo3"/>
            </w:pPr>
            <w:r>
              <w:t xml:space="preserve">Fuertes pendientes  </w:t>
            </w:r>
          </w:p>
        </w:tc>
        <w:tc>
          <w:tcPr>
            <w:tcW w:w="2048" w:type="dxa"/>
          </w:tcPr>
          <w:p w:rsidR="00000000" w:rsidRDefault="001F7535">
            <w:pPr>
              <w:pStyle w:val="titulo3"/>
            </w:pPr>
            <w:r>
              <w:t>1.760,0</w:t>
            </w:r>
          </w:p>
        </w:tc>
      </w:tr>
      <w:tr w:rsidR="00000000">
        <w:tblPrEx>
          <w:tblCellMar>
            <w:top w:w="0" w:type="dxa"/>
            <w:bottom w:w="0" w:type="dxa"/>
          </w:tblCellMar>
        </w:tblPrEx>
        <w:tc>
          <w:tcPr>
            <w:tcW w:w="1510" w:type="dxa"/>
          </w:tcPr>
          <w:p w:rsidR="00000000" w:rsidRDefault="001F7535">
            <w:pPr>
              <w:pStyle w:val="titulo3"/>
            </w:pPr>
            <w:r>
              <w:t>URA-2</w:t>
            </w:r>
          </w:p>
        </w:tc>
        <w:tc>
          <w:tcPr>
            <w:tcW w:w="5760" w:type="dxa"/>
          </w:tcPr>
          <w:p w:rsidR="00000000" w:rsidRDefault="001F7535">
            <w:pPr>
              <w:pStyle w:val="titulo3"/>
            </w:pPr>
            <w:r>
              <w:t>Zonas de producci</w:t>
            </w:r>
            <w:r>
              <w:t>ón agrarias no adecuadas a las condiciones del medio.</w:t>
            </w:r>
          </w:p>
        </w:tc>
        <w:tc>
          <w:tcPr>
            <w:tcW w:w="2048" w:type="dxa"/>
          </w:tcPr>
          <w:p w:rsidR="00000000" w:rsidRDefault="001F7535">
            <w:pPr>
              <w:pStyle w:val="titulo3"/>
            </w:pPr>
            <w:r>
              <w:t>880.0</w:t>
            </w:r>
          </w:p>
        </w:tc>
      </w:tr>
      <w:tr w:rsidR="00000000">
        <w:tblPrEx>
          <w:tblCellMar>
            <w:top w:w="0" w:type="dxa"/>
            <w:bottom w:w="0" w:type="dxa"/>
          </w:tblCellMar>
        </w:tblPrEx>
        <w:tc>
          <w:tcPr>
            <w:tcW w:w="1510" w:type="dxa"/>
          </w:tcPr>
          <w:p w:rsidR="00000000" w:rsidRDefault="001F7535">
            <w:pPr>
              <w:pStyle w:val="titulo3"/>
            </w:pPr>
            <w:r>
              <w:t>URP-1</w:t>
            </w:r>
          </w:p>
        </w:tc>
        <w:tc>
          <w:tcPr>
            <w:tcW w:w="5760" w:type="dxa"/>
          </w:tcPr>
          <w:p w:rsidR="00000000" w:rsidRDefault="001F7535">
            <w:pPr>
              <w:pStyle w:val="titulo3"/>
            </w:pPr>
            <w:r>
              <w:t>Zonas de aptitud agraria que requieren recuperación</w:t>
            </w:r>
          </w:p>
        </w:tc>
        <w:tc>
          <w:tcPr>
            <w:tcW w:w="2048" w:type="dxa"/>
          </w:tcPr>
          <w:p w:rsidR="00000000" w:rsidRDefault="001F7535">
            <w:pPr>
              <w:pStyle w:val="titulo3"/>
            </w:pPr>
            <w:r>
              <w:t>322.0</w:t>
            </w:r>
          </w:p>
        </w:tc>
      </w:tr>
      <w:tr w:rsidR="00000000">
        <w:tblPrEx>
          <w:tblCellMar>
            <w:top w:w="0" w:type="dxa"/>
            <w:bottom w:w="0" w:type="dxa"/>
          </w:tblCellMar>
        </w:tblPrEx>
        <w:tc>
          <w:tcPr>
            <w:tcW w:w="1510" w:type="dxa"/>
          </w:tcPr>
          <w:p w:rsidR="00000000" w:rsidRDefault="001F7535">
            <w:pPr>
              <w:pStyle w:val="titulo3"/>
            </w:pPr>
            <w:r>
              <w:t>URP-2</w:t>
            </w:r>
          </w:p>
        </w:tc>
        <w:tc>
          <w:tcPr>
            <w:tcW w:w="5760" w:type="dxa"/>
          </w:tcPr>
          <w:p w:rsidR="00000000" w:rsidRDefault="001F7535">
            <w:pPr>
              <w:pStyle w:val="titulo3"/>
            </w:pPr>
            <w:r>
              <w:t xml:space="preserve">Zonas con aptitud agraria que requieren manejo y </w:t>
            </w:r>
            <w:r>
              <w:lastRenderedPageBreak/>
              <w:t>tecnologías apropiadas.</w:t>
            </w:r>
          </w:p>
        </w:tc>
        <w:tc>
          <w:tcPr>
            <w:tcW w:w="2048" w:type="dxa"/>
          </w:tcPr>
          <w:p w:rsidR="00000000" w:rsidRDefault="001F7535">
            <w:pPr>
              <w:pStyle w:val="titulo3"/>
            </w:pPr>
            <w:r>
              <w:lastRenderedPageBreak/>
              <w:t>220.0</w:t>
            </w:r>
          </w:p>
        </w:tc>
      </w:tr>
      <w:tr w:rsidR="00000000">
        <w:tblPrEx>
          <w:tblCellMar>
            <w:top w:w="0" w:type="dxa"/>
            <w:bottom w:w="0" w:type="dxa"/>
          </w:tblCellMar>
        </w:tblPrEx>
        <w:tc>
          <w:tcPr>
            <w:tcW w:w="1510" w:type="dxa"/>
          </w:tcPr>
          <w:p w:rsidR="00000000" w:rsidRDefault="001F7535">
            <w:pPr>
              <w:pStyle w:val="titulo3"/>
            </w:pPr>
            <w:r>
              <w:lastRenderedPageBreak/>
              <w:t>UPA-1</w:t>
            </w:r>
          </w:p>
        </w:tc>
        <w:tc>
          <w:tcPr>
            <w:tcW w:w="5760" w:type="dxa"/>
          </w:tcPr>
          <w:p w:rsidR="00000000" w:rsidRDefault="001F7535">
            <w:pPr>
              <w:pStyle w:val="titulo3"/>
            </w:pPr>
            <w:r>
              <w:t>Unidad de manejo agrario con restricci</w:t>
            </w:r>
            <w:r>
              <w:t>ones climáticas y edáficas.</w:t>
            </w:r>
          </w:p>
        </w:tc>
        <w:tc>
          <w:tcPr>
            <w:tcW w:w="2048" w:type="dxa"/>
          </w:tcPr>
          <w:p w:rsidR="00000000" w:rsidRDefault="001F7535">
            <w:pPr>
              <w:pStyle w:val="titulo3"/>
            </w:pPr>
            <w:r>
              <w:t>5.546.0</w:t>
            </w:r>
          </w:p>
        </w:tc>
      </w:tr>
      <w:tr w:rsidR="00000000">
        <w:tblPrEx>
          <w:tblCellMar>
            <w:top w:w="0" w:type="dxa"/>
            <w:bottom w:w="0" w:type="dxa"/>
          </w:tblCellMar>
        </w:tblPrEx>
        <w:tc>
          <w:tcPr>
            <w:tcW w:w="1510" w:type="dxa"/>
          </w:tcPr>
          <w:p w:rsidR="00000000" w:rsidRDefault="001F7535">
            <w:pPr>
              <w:pStyle w:val="titulo3"/>
            </w:pPr>
            <w:r>
              <w:t>UPA-3</w:t>
            </w:r>
          </w:p>
        </w:tc>
        <w:tc>
          <w:tcPr>
            <w:tcW w:w="5760" w:type="dxa"/>
          </w:tcPr>
          <w:p w:rsidR="00000000" w:rsidRDefault="001F7535">
            <w:pPr>
              <w:pStyle w:val="titulo3"/>
            </w:pPr>
            <w:r>
              <w:t xml:space="preserve">Unidades de aptitud agraria para el establecimiento de esquemas productivos silvo pastoril </w:t>
            </w:r>
          </w:p>
        </w:tc>
        <w:tc>
          <w:tcPr>
            <w:tcW w:w="2048" w:type="dxa"/>
          </w:tcPr>
          <w:p w:rsidR="00000000" w:rsidRDefault="001F7535">
            <w:pPr>
              <w:pStyle w:val="titulo3"/>
            </w:pPr>
            <w:r>
              <w:t>1.408.0</w:t>
            </w:r>
          </w:p>
        </w:tc>
      </w:tr>
      <w:tr w:rsidR="00000000">
        <w:tblPrEx>
          <w:tblCellMar>
            <w:top w:w="0" w:type="dxa"/>
            <w:bottom w:w="0" w:type="dxa"/>
          </w:tblCellMar>
        </w:tblPrEx>
        <w:tc>
          <w:tcPr>
            <w:tcW w:w="1510" w:type="dxa"/>
          </w:tcPr>
          <w:p w:rsidR="00000000" w:rsidRDefault="001F7535">
            <w:pPr>
              <w:pStyle w:val="titulo3"/>
            </w:pPr>
            <w:r>
              <w:t>UMC</w:t>
            </w:r>
          </w:p>
        </w:tc>
        <w:tc>
          <w:tcPr>
            <w:tcW w:w="5760" w:type="dxa"/>
          </w:tcPr>
          <w:p w:rsidR="00000000" w:rsidRDefault="001F7535">
            <w:pPr>
              <w:pStyle w:val="titulo3"/>
            </w:pPr>
            <w:r>
              <w:t>Zona de manejo de la cobertura vegetal protectora</w:t>
            </w:r>
          </w:p>
        </w:tc>
        <w:tc>
          <w:tcPr>
            <w:tcW w:w="2048" w:type="dxa"/>
          </w:tcPr>
          <w:p w:rsidR="00000000" w:rsidRDefault="001F7535">
            <w:pPr>
              <w:pStyle w:val="titulo3"/>
            </w:pPr>
            <w:r>
              <w:t>6.808.0</w:t>
            </w:r>
          </w:p>
        </w:tc>
      </w:tr>
      <w:tr w:rsidR="00000000">
        <w:tblPrEx>
          <w:tblCellMar>
            <w:top w:w="0" w:type="dxa"/>
            <w:bottom w:w="0" w:type="dxa"/>
          </w:tblCellMar>
        </w:tblPrEx>
        <w:tc>
          <w:tcPr>
            <w:tcW w:w="1510" w:type="dxa"/>
          </w:tcPr>
          <w:p w:rsidR="00000000" w:rsidRDefault="001F7535">
            <w:pPr>
              <w:pStyle w:val="titulo3"/>
            </w:pPr>
            <w:r>
              <w:t>UMP-1</w:t>
            </w:r>
          </w:p>
        </w:tc>
        <w:tc>
          <w:tcPr>
            <w:tcW w:w="5760" w:type="dxa"/>
          </w:tcPr>
          <w:p w:rsidR="00000000" w:rsidRDefault="001F7535">
            <w:pPr>
              <w:pStyle w:val="titulo3"/>
            </w:pPr>
            <w:r>
              <w:t>Zona de prevención: mitigación de los proce</w:t>
            </w:r>
            <w:r>
              <w:t>sos degradativos.</w:t>
            </w:r>
          </w:p>
        </w:tc>
        <w:tc>
          <w:tcPr>
            <w:tcW w:w="2048" w:type="dxa"/>
          </w:tcPr>
          <w:p w:rsidR="00000000" w:rsidRDefault="001F7535">
            <w:pPr>
              <w:pStyle w:val="titulo3"/>
            </w:pPr>
            <w:r>
              <w:t>528.0</w:t>
            </w:r>
          </w:p>
        </w:tc>
      </w:tr>
      <w:tr w:rsidR="00000000">
        <w:tblPrEx>
          <w:tblCellMar>
            <w:top w:w="0" w:type="dxa"/>
            <w:bottom w:w="0" w:type="dxa"/>
          </w:tblCellMar>
        </w:tblPrEx>
        <w:tc>
          <w:tcPr>
            <w:tcW w:w="1510" w:type="dxa"/>
          </w:tcPr>
          <w:p w:rsidR="00000000" w:rsidRDefault="001F7535">
            <w:pPr>
              <w:pStyle w:val="titulo3"/>
            </w:pPr>
            <w:r>
              <w:t>UMP-2</w:t>
            </w:r>
          </w:p>
        </w:tc>
        <w:tc>
          <w:tcPr>
            <w:tcW w:w="5760" w:type="dxa"/>
          </w:tcPr>
          <w:p w:rsidR="00000000" w:rsidRDefault="001F7535">
            <w:pPr>
              <w:pStyle w:val="titulo3"/>
            </w:pPr>
            <w:r>
              <w:t>Prevención zonal para mitigar la geodinámica fluvial.</w:t>
            </w:r>
          </w:p>
        </w:tc>
        <w:tc>
          <w:tcPr>
            <w:tcW w:w="2048" w:type="dxa"/>
          </w:tcPr>
          <w:p w:rsidR="00000000" w:rsidRDefault="001F7535">
            <w:pPr>
              <w:pStyle w:val="titulo3"/>
            </w:pPr>
            <w:r>
              <w:t>128.0</w:t>
            </w:r>
          </w:p>
        </w:tc>
      </w:tr>
    </w:tbl>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r>
        <w:rPr>
          <w:rFonts w:ascii="Arial" w:hAnsi="Arial"/>
        </w:rPr>
        <w:t>3.4</w:t>
      </w:r>
      <w:r>
        <w:rPr>
          <w:rFonts w:ascii="Arial" w:hAnsi="Arial"/>
        </w:rPr>
        <w:tab/>
        <w:t>ELEMENTOS CONCEPTUALES ASOCIADOS A LAS AMENAZAS Y/O RIEGOS.</w:t>
      </w:r>
    </w:p>
    <w:p w:rsidR="00000000" w:rsidRDefault="001F7535">
      <w:pPr>
        <w:jc w:val="both"/>
        <w:rPr>
          <w:rFonts w:ascii="Arial" w:hAnsi="Arial"/>
        </w:rPr>
      </w:pPr>
    </w:p>
    <w:p w:rsidR="00000000" w:rsidRDefault="001F7535">
      <w:pPr>
        <w:jc w:val="both"/>
        <w:rPr>
          <w:rFonts w:ascii="Arial" w:hAnsi="Arial"/>
        </w:rPr>
      </w:pPr>
      <w:r>
        <w:rPr>
          <w:rFonts w:ascii="Arial" w:hAnsi="Arial"/>
        </w:rPr>
        <w:t>Se entiende como amenaza natural al conjunto de limitaciones y restricciones, e incluso prohibic</w:t>
      </w:r>
      <w:r>
        <w:rPr>
          <w:rFonts w:ascii="Arial" w:hAnsi="Arial"/>
        </w:rPr>
        <w:t>iones en el uso de la tierra, como consecuencia o presencia de un fenómeno natural que represente amenazas para la vida humana  y sus actividades cotidianas. En consecuencia, es necesaria la implementación de planes tendientes a mitigar el riesgo que puede</w:t>
      </w:r>
      <w:r>
        <w:rPr>
          <w:rFonts w:ascii="Arial" w:hAnsi="Arial"/>
        </w:rPr>
        <w:t xml:space="preserve"> provenir de amenazas naturales, ya sea restringiendo la presencia del hombre y sus actividades o, por el contrario, adecuando las condiciones del suelo con la infraestructura necesaria.</w:t>
      </w:r>
    </w:p>
    <w:p w:rsidR="00000000" w:rsidRDefault="001F7535">
      <w:pPr>
        <w:jc w:val="both"/>
        <w:rPr>
          <w:rFonts w:ascii="Arial" w:hAnsi="Arial"/>
        </w:rPr>
      </w:pPr>
    </w:p>
    <w:p w:rsidR="00000000" w:rsidRDefault="001F7535">
      <w:pPr>
        <w:jc w:val="both"/>
        <w:rPr>
          <w:rFonts w:ascii="Arial" w:hAnsi="Arial"/>
        </w:rPr>
      </w:pPr>
      <w:r>
        <w:rPr>
          <w:rFonts w:ascii="Arial" w:hAnsi="Arial"/>
        </w:rPr>
        <w:t>Cuando un fenómeno natural  trae, o pueda traer, cambios en el ambie</w:t>
      </w:r>
      <w:r>
        <w:rPr>
          <w:rFonts w:ascii="Arial" w:hAnsi="Arial"/>
        </w:rPr>
        <w:t>nte que ponen en riesgo la estabilidad de la población es necesario incluir, en los procesos de planificación del uso de la tierra, su identificación y la correspondiente delimitación espacial del fenómeno, lo cual eleva el “riesgo” a una categoría de plan</w:t>
      </w:r>
      <w:r>
        <w:rPr>
          <w:rFonts w:ascii="Arial" w:hAnsi="Arial"/>
        </w:rPr>
        <w:t>eación preventiva, que no tiene finalidad distinta a la de garantizar la supervivencia y el bienestar de la comunidad. También, como forma de evitar incurrir en gastos no precisados o contingentes, generalmente no previstos, y mucho menos disponibles, para</w:t>
      </w:r>
      <w:r>
        <w:rPr>
          <w:rFonts w:ascii="Arial" w:hAnsi="Arial"/>
        </w:rPr>
        <w:t xml:space="preserve"> atender calamidades derivadas de estos fenómenos.  </w:t>
      </w:r>
    </w:p>
    <w:p w:rsidR="00000000" w:rsidRDefault="001F7535">
      <w:pPr>
        <w:jc w:val="both"/>
        <w:rPr>
          <w:rFonts w:ascii="Arial" w:hAnsi="Arial"/>
        </w:rPr>
      </w:pPr>
    </w:p>
    <w:p w:rsidR="00000000" w:rsidRDefault="001F7535">
      <w:pPr>
        <w:jc w:val="both"/>
        <w:rPr>
          <w:rFonts w:ascii="Arial" w:hAnsi="Arial"/>
        </w:rPr>
      </w:pPr>
    </w:p>
    <w:p w:rsidR="00000000" w:rsidRDefault="001F7535" w:rsidP="001F7535">
      <w:pPr>
        <w:numPr>
          <w:ilvl w:val="0"/>
          <w:numId w:val="60"/>
        </w:numPr>
        <w:jc w:val="both"/>
        <w:rPr>
          <w:rFonts w:ascii="Arial" w:hAnsi="Arial"/>
        </w:rPr>
      </w:pPr>
      <w:r>
        <w:rPr>
          <w:rFonts w:ascii="Arial" w:hAnsi="Arial"/>
        </w:rPr>
        <w:t>CLASIFICACION DE LAS AMENAZAS.</w:t>
      </w: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r>
        <w:rPr>
          <w:rFonts w:ascii="Arial" w:hAnsi="Arial"/>
        </w:rPr>
        <w:t>I.</w:t>
      </w:r>
      <w:r>
        <w:rPr>
          <w:rFonts w:ascii="Arial" w:hAnsi="Arial"/>
        </w:rPr>
        <w:tab/>
        <w:t>AMENAZAS NATURALES DE GEODINAMICA ENDÓGENA.</w:t>
      </w:r>
    </w:p>
    <w:p w:rsidR="00000000" w:rsidRDefault="001F7535">
      <w:pPr>
        <w:jc w:val="both"/>
        <w:rPr>
          <w:rFonts w:ascii="Arial" w:hAnsi="Arial"/>
        </w:rPr>
      </w:pPr>
    </w:p>
    <w:p w:rsidR="00000000" w:rsidRDefault="001F7535">
      <w:pPr>
        <w:jc w:val="both"/>
        <w:rPr>
          <w:rFonts w:ascii="Arial" w:hAnsi="Arial"/>
        </w:rPr>
      </w:pPr>
      <w:r>
        <w:rPr>
          <w:rFonts w:ascii="Arial" w:hAnsi="Arial"/>
        </w:rPr>
        <w:t>Hacen referencia al tipo de amenaza en zonas donde se presentan las manifestaciones de los fenómenos de origen interior.</w:t>
      </w:r>
      <w:r>
        <w:rPr>
          <w:rFonts w:ascii="Arial" w:hAnsi="Arial"/>
        </w:rPr>
        <w:t xml:space="preserve"> En estas se encuentran incluidas las siguientes.</w:t>
      </w: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r>
        <w:rPr>
          <w:rFonts w:ascii="Arial" w:hAnsi="Arial"/>
        </w:rPr>
        <w:t xml:space="preserve">A. </w:t>
      </w:r>
      <w:r>
        <w:rPr>
          <w:rFonts w:ascii="Arial" w:hAnsi="Arial"/>
        </w:rPr>
        <w:tab/>
        <w:t>ÁREAS AMENAZADAS POR ACTIVIDAD SÍSMICA</w:t>
      </w:r>
    </w:p>
    <w:p w:rsidR="00000000" w:rsidRDefault="001F7535">
      <w:pPr>
        <w:jc w:val="both"/>
        <w:rPr>
          <w:rFonts w:ascii="Arial" w:hAnsi="Arial"/>
        </w:rPr>
      </w:pPr>
    </w:p>
    <w:p w:rsidR="00000000" w:rsidRDefault="001F7535">
      <w:pPr>
        <w:pStyle w:val="Textoindependiente"/>
        <w:rPr>
          <w:lang w:val="es-CO"/>
        </w:rPr>
      </w:pPr>
      <w:r>
        <w:rPr>
          <w:lang w:val="es-CO"/>
        </w:rPr>
        <w:lastRenderedPageBreak/>
        <w:t>En Colombia existen 3 categorías para determinar las zonas de amenaza sísmica y estas son:  baja, intermedia y alta, quedando la Costa Atlántica localizada en l</w:t>
      </w:r>
      <w:r>
        <w:rPr>
          <w:lang w:val="es-CO"/>
        </w:rPr>
        <w:t>a placa tectónica del Caribe, entre las categorías intermedia y baja y el municipio de Juan de Acosta en la categoría baja, sin ninguna falla geológica de importancia que pudiera perjudicarla directamente (Mapa MDA-17).</w:t>
      </w:r>
    </w:p>
    <w:p w:rsidR="00000000" w:rsidRDefault="001F7535">
      <w:pPr>
        <w:jc w:val="both"/>
        <w:rPr>
          <w:rFonts w:ascii="Arial" w:hAnsi="Arial"/>
          <w:sz w:val="18"/>
        </w:rPr>
      </w:pPr>
    </w:p>
    <w:p w:rsidR="00000000" w:rsidRDefault="001F7535">
      <w:pPr>
        <w:jc w:val="both"/>
        <w:rPr>
          <w:rFonts w:ascii="Arial" w:hAnsi="Arial"/>
          <w:sz w:val="18"/>
        </w:rPr>
      </w:pPr>
    </w:p>
    <w:p w:rsidR="00000000" w:rsidRDefault="001F7535">
      <w:pPr>
        <w:jc w:val="both"/>
        <w:rPr>
          <w:rFonts w:ascii="Arial" w:hAnsi="Arial"/>
        </w:rPr>
      </w:pPr>
      <w:r>
        <w:rPr>
          <w:rFonts w:ascii="Arial" w:hAnsi="Arial"/>
        </w:rPr>
        <w:t>En cuanto a los maremotos, la Cost</w:t>
      </w:r>
      <w:r>
        <w:rPr>
          <w:rFonts w:ascii="Arial" w:hAnsi="Arial"/>
        </w:rPr>
        <w:t>a Atlántica se encuentra ubicada en una zona geológicamente estable en su subsuelo marino, no presentando terremotos submarinos registrados que pudieran causar estas oleadas a las costas y el consecuente peligro para los habitantes allí localizados.</w:t>
      </w:r>
    </w:p>
    <w:p w:rsidR="00000000" w:rsidRDefault="001F7535">
      <w:pPr>
        <w:jc w:val="both"/>
        <w:rPr>
          <w:rFonts w:ascii="Arial" w:hAnsi="Arial"/>
          <w:sz w:val="18"/>
        </w:rPr>
      </w:pPr>
    </w:p>
    <w:p w:rsidR="00000000" w:rsidRDefault="001F7535">
      <w:pPr>
        <w:jc w:val="both"/>
        <w:rPr>
          <w:rFonts w:ascii="Arial" w:hAnsi="Arial"/>
        </w:rPr>
      </w:pPr>
    </w:p>
    <w:p w:rsidR="00000000" w:rsidRDefault="001F7535">
      <w:pPr>
        <w:jc w:val="both"/>
        <w:rPr>
          <w:rFonts w:ascii="Arial" w:hAnsi="Arial"/>
        </w:rPr>
      </w:pPr>
      <w:r>
        <w:rPr>
          <w:rFonts w:ascii="Arial" w:hAnsi="Arial"/>
        </w:rPr>
        <w:t xml:space="preserve">B. </w:t>
      </w:r>
      <w:r>
        <w:rPr>
          <w:rFonts w:ascii="Arial" w:hAnsi="Arial"/>
        </w:rPr>
        <w:tab/>
      </w:r>
      <w:r>
        <w:rPr>
          <w:rFonts w:ascii="Arial" w:hAnsi="Arial"/>
        </w:rPr>
        <w:t>ÁREAS AMENAZADAS POR ACTIVIDAD VOLCÁNICA</w:t>
      </w:r>
    </w:p>
    <w:p w:rsidR="00000000" w:rsidRDefault="001F7535">
      <w:pPr>
        <w:jc w:val="both"/>
        <w:rPr>
          <w:rFonts w:ascii="Arial" w:hAnsi="Arial"/>
        </w:rPr>
      </w:pPr>
    </w:p>
    <w:p w:rsidR="00000000" w:rsidRDefault="001F7535">
      <w:pPr>
        <w:jc w:val="both"/>
        <w:rPr>
          <w:rFonts w:ascii="Arial" w:hAnsi="Arial"/>
        </w:rPr>
      </w:pPr>
      <w:r>
        <w:rPr>
          <w:rFonts w:ascii="Arial" w:hAnsi="Arial"/>
        </w:rPr>
        <w:t xml:space="preserve">En Colombia existen 38 volcanes y uno de ellos es el volcán de lodo del Totumo, ubicado en la localidad de Galerazamba (Bolívar), donde es atracción turística, encontrándose localizado en cercanías al municipio de </w:t>
      </w:r>
      <w:r>
        <w:rPr>
          <w:rFonts w:ascii="Arial" w:hAnsi="Arial"/>
        </w:rPr>
        <w:t xml:space="preserve">Juan de Acosta. Este Volcán no tiene registros de actividad volcánica mayor, pero siempre es preciso un permanente  monitoreo  para estar alerta a cualquier novedad.  </w:t>
      </w:r>
    </w:p>
    <w:p w:rsidR="00000000" w:rsidRDefault="001F7535">
      <w:pPr>
        <w:jc w:val="both"/>
        <w:rPr>
          <w:rFonts w:ascii="Arial" w:hAnsi="Arial"/>
        </w:rPr>
      </w:pPr>
    </w:p>
    <w:p w:rsidR="00000000" w:rsidRDefault="001F7535">
      <w:pPr>
        <w:jc w:val="both"/>
        <w:rPr>
          <w:rFonts w:ascii="Arial" w:hAnsi="Arial"/>
        </w:rPr>
      </w:pPr>
      <w:r>
        <w:rPr>
          <w:rFonts w:ascii="Arial" w:hAnsi="Arial"/>
        </w:rPr>
        <w:t xml:space="preserve">C. </w:t>
      </w:r>
      <w:r>
        <w:rPr>
          <w:rFonts w:ascii="Arial" w:hAnsi="Arial"/>
        </w:rPr>
        <w:tab/>
        <w:t>ÁREAS DE RIESGOS Y AMENAZAS NATURALES EN LA ZONA COSTERA DEL MUNICIPIO DE JUAN DE A</w:t>
      </w:r>
      <w:r>
        <w:rPr>
          <w:rFonts w:ascii="Arial" w:hAnsi="Arial"/>
        </w:rPr>
        <w:t>COSTA.</w:t>
      </w:r>
    </w:p>
    <w:p w:rsidR="00000000" w:rsidRDefault="001F7535">
      <w:pPr>
        <w:jc w:val="both"/>
        <w:rPr>
          <w:rFonts w:ascii="Arial" w:hAnsi="Arial"/>
        </w:rPr>
      </w:pPr>
    </w:p>
    <w:p w:rsidR="00000000" w:rsidRDefault="001F7535">
      <w:pPr>
        <w:jc w:val="both"/>
        <w:rPr>
          <w:rFonts w:ascii="Arial" w:hAnsi="Arial"/>
        </w:rPr>
      </w:pPr>
      <w:r>
        <w:rPr>
          <w:rFonts w:ascii="Arial" w:hAnsi="Arial"/>
        </w:rPr>
        <w:t>El Mapa MDA-18, cuya fuente se obtuvo del Departamento Administrativo de Planeación de la Gobernación del Atlántico, muestra las característica de los principales riesgos y amenazas naturales de la zona costera correspondiente al municipio   de  Ju</w:t>
      </w:r>
      <w:r>
        <w:rPr>
          <w:rFonts w:ascii="Arial" w:hAnsi="Arial"/>
        </w:rPr>
        <w:t xml:space="preserve">an  de   Acosta,  destacándose   dentro  de  estas  los  atribuidos  al movimiento de la línea de costa en todo su recorrido, cuya manifestación directa se observa por la reducción de playa en el asentamiento urbano de Santa Verónica.     </w:t>
      </w: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r>
        <w:rPr>
          <w:rFonts w:ascii="Arial" w:hAnsi="Arial"/>
        </w:rPr>
        <w:t xml:space="preserve">II. </w:t>
      </w:r>
      <w:r>
        <w:rPr>
          <w:rFonts w:ascii="Arial" w:hAnsi="Arial"/>
        </w:rPr>
        <w:tab/>
        <w:t xml:space="preserve">AMENAZAS </w:t>
      </w:r>
      <w:r>
        <w:rPr>
          <w:rFonts w:ascii="Arial" w:hAnsi="Arial"/>
        </w:rPr>
        <w:t>NATURALES DE GEODINAMICA EXOGENA.</w:t>
      </w:r>
    </w:p>
    <w:p w:rsidR="00000000" w:rsidRDefault="001F7535">
      <w:pPr>
        <w:jc w:val="both"/>
        <w:rPr>
          <w:rFonts w:ascii="Arial" w:hAnsi="Arial"/>
        </w:rPr>
      </w:pPr>
    </w:p>
    <w:p w:rsidR="00000000" w:rsidRDefault="001F7535">
      <w:pPr>
        <w:jc w:val="both"/>
        <w:rPr>
          <w:rFonts w:ascii="Arial" w:hAnsi="Arial"/>
        </w:rPr>
      </w:pPr>
      <w:r>
        <w:rPr>
          <w:rFonts w:ascii="Arial" w:hAnsi="Arial"/>
        </w:rPr>
        <w:t>Estas hacen referencia a los fenómenos y manifestaciones de origen geodinámico exterior, incluyendo las siguientes.</w:t>
      </w: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r>
        <w:rPr>
          <w:rFonts w:ascii="Arial" w:hAnsi="Arial"/>
        </w:rPr>
        <w:t xml:space="preserve">A. </w:t>
      </w:r>
      <w:r>
        <w:rPr>
          <w:rFonts w:ascii="Arial" w:hAnsi="Arial"/>
        </w:rPr>
        <w:tab/>
        <w:t>ÁREAS AMENAZADAS POR INUNDACIÓN</w:t>
      </w:r>
    </w:p>
    <w:p w:rsidR="00000000" w:rsidRDefault="001F7535">
      <w:pPr>
        <w:jc w:val="both"/>
        <w:rPr>
          <w:rFonts w:ascii="Arial" w:hAnsi="Arial"/>
        </w:rPr>
      </w:pPr>
    </w:p>
    <w:p w:rsidR="00000000" w:rsidRDefault="001F7535">
      <w:pPr>
        <w:jc w:val="both"/>
        <w:rPr>
          <w:rFonts w:ascii="Arial" w:hAnsi="Arial"/>
        </w:rPr>
      </w:pPr>
      <w:r>
        <w:rPr>
          <w:rFonts w:ascii="Arial" w:hAnsi="Arial"/>
        </w:rPr>
        <w:t>Se refieren a las zonas o áreas que están o pueden ser afectadas p</w:t>
      </w:r>
      <w:r>
        <w:rPr>
          <w:rFonts w:ascii="Arial" w:hAnsi="Arial"/>
        </w:rPr>
        <w:t>or crecientes o inundaciones que corresponden a la actividad o manifestación de los flujos hídricos.</w:t>
      </w: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sz w:val="18"/>
        </w:rPr>
      </w:pPr>
      <w:r>
        <w:rPr>
          <w:rFonts w:ascii="Arial" w:hAnsi="Arial"/>
          <w:sz w:val="18"/>
        </w:rPr>
        <w:t>Mapa MDA-17.  Zonas Sísmicas en Colombia.</w:t>
      </w: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r>
        <w:rPr>
          <w:rFonts w:ascii="Arial" w:hAnsi="Arial"/>
        </w:rPr>
        <w:lastRenderedPageBreak/>
        <w:t>Se distinguen dos tipos de inundaciones asociados a estas zonas o</w:t>
      </w:r>
      <w:r>
        <w:rPr>
          <w:rFonts w:ascii="Arial" w:hAnsi="Arial"/>
        </w:rPr>
        <w:t xml:space="preserve"> áreas de peligro: inundaciones terrestres (inundaciones por corrientes de arroyos) y inundaciones costeras (causadas por el aumento en el nivel del mar, mareas, etc.).</w:t>
      </w:r>
    </w:p>
    <w:p w:rsidR="00000000" w:rsidRDefault="001F7535">
      <w:pPr>
        <w:jc w:val="both"/>
        <w:rPr>
          <w:rFonts w:ascii="Arial" w:hAnsi="Arial"/>
        </w:rPr>
      </w:pPr>
    </w:p>
    <w:p w:rsidR="00000000" w:rsidRDefault="001F7535">
      <w:pPr>
        <w:jc w:val="both"/>
        <w:rPr>
          <w:rFonts w:ascii="Arial" w:hAnsi="Arial"/>
        </w:rPr>
      </w:pPr>
      <w:r>
        <w:rPr>
          <w:rFonts w:ascii="Arial" w:hAnsi="Arial"/>
        </w:rPr>
        <w:t>Las inundaciones terrestres ocurren cuando se excede la capacidad de los lechos de los</w:t>
      </w:r>
      <w:r>
        <w:rPr>
          <w:rFonts w:ascii="Arial" w:hAnsi="Arial"/>
        </w:rPr>
        <w:t xml:space="preserve"> ríos (arroyos) para conducir el agua y esta rebosa las riveras, debido a las fuertes lluvias.  También pueden ocurrir por represamientos generados por causas naturales o artificiales (cambios de curso, segamientos), vertimientos de basuras o escombros, en</w:t>
      </w:r>
      <w:r>
        <w:rPr>
          <w:rFonts w:ascii="Arial" w:hAnsi="Arial"/>
        </w:rPr>
        <w:t>tre otros aspectos Las inundaciones son fenómenos naturales que puedan ocurrir a intervalos irregulares en cualquier riachuelo, río o arroyo.</w:t>
      </w:r>
    </w:p>
    <w:p w:rsidR="00000000" w:rsidRDefault="001F7535">
      <w:pPr>
        <w:jc w:val="both"/>
        <w:rPr>
          <w:rFonts w:ascii="Arial" w:hAnsi="Arial"/>
        </w:rPr>
      </w:pPr>
    </w:p>
    <w:p w:rsidR="00000000" w:rsidRDefault="001F7535">
      <w:pPr>
        <w:jc w:val="both"/>
        <w:rPr>
          <w:rFonts w:ascii="Arial" w:hAnsi="Arial"/>
        </w:rPr>
      </w:pPr>
      <w:r>
        <w:rPr>
          <w:rFonts w:ascii="Arial" w:hAnsi="Arial"/>
        </w:rPr>
        <w:t>El asentamiento urbano en llanuras de inundación es la causa principal de los daños producidos por las inundacion</w:t>
      </w:r>
      <w:r>
        <w:rPr>
          <w:rFonts w:ascii="Arial" w:hAnsi="Arial"/>
        </w:rPr>
        <w:t>es.  Las inundaciones de estos arroyos pueden ser súbitas, rápidas o lentas.</w:t>
      </w:r>
    </w:p>
    <w:p w:rsidR="00000000" w:rsidRDefault="001F7535">
      <w:pPr>
        <w:jc w:val="both"/>
        <w:rPr>
          <w:rFonts w:ascii="Arial" w:hAnsi="Arial"/>
        </w:rPr>
      </w:pPr>
    </w:p>
    <w:p w:rsidR="00000000" w:rsidRDefault="001F7535">
      <w:pPr>
        <w:jc w:val="both"/>
        <w:rPr>
          <w:rFonts w:ascii="Arial" w:hAnsi="Arial"/>
        </w:rPr>
      </w:pPr>
      <w:r>
        <w:rPr>
          <w:rFonts w:ascii="Arial" w:hAnsi="Arial"/>
        </w:rPr>
        <w:t>Los fenómenos producto de los flujos hídricos se conocen como arroyadas difusas, erosión en cárcavas, erosión en surcos, erosión de riberas, torrentes, riadas y desbordes.</w:t>
      </w:r>
    </w:p>
    <w:p w:rsidR="00000000" w:rsidRDefault="001F7535">
      <w:pPr>
        <w:jc w:val="both"/>
        <w:rPr>
          <w:rFonts w:ascii="Arial" w:hAnsi="Arial"/>
        </w:rPr>
      </w:pPr>
    </w:p>
    <w:p w:rsidR="00000000" w:rsidRDefault="001F7535">
      <w:pPr>
        <w:jc w:val="both"/>
        <w:rPr>
          <w:rFonts w:ascii="Arial" w:hAnsi="Arial"/>
        </w:rPr>
      </w:pPr>
      <w:r>
        <w:rPr>
          <w:rFonts w:ascii="Arial" w:hAnsi="Arial"/>
        </w:rPr>
        <w:t>Las i</w:t>
      </w:r>
      <w:r>
        <w:rPr>
          <w:rFonts w:ascii="Arial" w:hAnsi="Arial"/>
        </w:rPr>
        <w:t>nundaciones costeras son originadas por tormentas consistentes en el aumento anormal del nivel del mar, el cual  está asociado con los huracanes, vientos alisios y otras tormentas marítimas.  Este tipo de inundaciones son generadas por fuertes vientos haci</w:t>
      </w:r>
      <w:r>
        <w:rPr>
          <w:rFonts w:ascii="Arial" w:hAnsi="Arial"/>
        </w:rPr>
        <w:t>a las costas.</w:t>
      </w: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r>
        <w:rPr>
          <w:rFonts w:ascii="Arial" w:hAnsi="Arial"/>
        </w:rPr>
        <w:t xml:space="preserve">B. </w:t>
      </w:r>
      <w:r>
        <w:rPr>
          <w:rFonts w:ascii="Arial" w:hAnsi="Arial"/>
        </w:rPr>
        <w:tab/>
        <w:t>ÁREAS AMENAZADAS POR INESTABILIDAD DEL SUELO</w:t>
      </w:r>
    </w:p>
    <w:p w:rsidR="00000000" w:rsidRDefault="001F7535">
      <w:pPr>
        <w:jc w:val="both"/>
        <w:rPr>
          <w:rFonts w:ascii="Arial" w:hAnsi="Arial"/>
        </w:rPr>
      </w:pPr>
    </w:p>
    <w:p w:rsidR="00000000" w:rsidRDefault="001F7535">
      <w:pPr>
        <w:jc w:val="both"/>
        <w:rPr>
          <w:rFonts w:ascii="Arial" w:hAnsi="Arial"/>
        </w:rPr>
      </w:pPr>
      <w:r>
        <w:rPr>
          <w:rFonts w:ascii="Arial" w:hAnsi="Arial"/>
        </w:rPr>
        <w:t>Zonas cuya característica es la presencia de fenómenos de remoción en masa, de acuerdo a magnitudes y frecuencias específicas y áreas con predominancia de materiales no consolidados en pendi</w:t>
      </w:r>
      <w:r>
        <w:rPr>
          <w:rFonts w:ascii="Arial" w:hAnsi="Arial"/>
        </w:rPr>
        <w:t>entes.</w:t>
      </w:r>
    </w:p>
    <w:p w:rsidR="00000000" w:rsidRDefault="001F7535">
      <w:pPr>
        <w:jc w:val="both"/>
        <w:rPr>
          <w:rFonts w:ascii="Arial" w:hAnsi="Arial"/>
        </w:rPr>
      </w:pPr>
    </w:p>
    <w:p w:rsidR="00000000" w:rsidRDefault="001F7535">
      <w:pPr>
        <w:jc w:val="both"/>
        <w:rPr>
          <w:rFonts w:ascii="Arial" w:hAnsi="Arial"/>
        </w:rPr>
      </w:pPr>
      <w:r>
        <w:rPr>
          <w:rFonts w:ascii="Arial" w:hAnsi="Arial"/>
        </w:rPr>
        <w:t>El impacto de los fenómenos de remoción en masa depende de la naturaleza especifica de los deslizamientos, desplomes, derrumbes, hundimientos, etc.</w:t>
      </w:r>
    </w:p>
    <w:p w:rsidR="00000000" w:rsidRDefault="001F7535">
      <w:pPr>
        <w:jc w:val="both"/>
        <w:rPr>
          <w:rFonts w:ascii="Arial" w:hAnsi="Arial"/>
        </w:rPr>
      </w:pPr>
    </w:p>
    <w:p w:rsidR="00000000" w:rsidRDefault="001F7535">
      <w:pPr>
        <w:jc w:val="both"/>
        <w:rPr>
          <w:rFonts w:ascii="Arial" w:hAnsi="Arial"/>
        </w:rPr>
      </w:pPr>
      <w:r>
        <w:rPr>
          <w:rFonts w:ascii="Arial" w:hAnsi="Arial"/>
        </w:rPr>
        <w:t>Los deslizamientos de tierra, flujo y esparcimiento lateral con gran extensión, pueden traer como c</w:t>
      </w:r>
      <w:r>
        <w:rPr>
          <w:rFonts w:ascii="Arial" w:hAnsi="Arial"/>
        </w:rPr>
        <w:t>onsecuencia una pérdida masiva de vidas y de propiedades.</w:t>
      </w: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r>
        <w:rPr>
          <w:rFonts w:ascii="Arial" w:hAnsi="Arial"/>
        </w:rPr>
        <w:t xml:space="preserve">C. </w:t>
      </w:r>
      <w:r>
        <w:rPr>
          <w:rFonts w:ascii="Arial" w:hAnsi="Arial"/>
        </w:rPr>
        <w:tab/>
        <w:t>AREAS AMENAZADAS POR ACTIVIDAD EÓLICA</w:t>
      </w:r>
    </w:p>
    <w:p w:rsidR="00000000" w:rsidRDefault="001F7535">
      <w:pPr>
        <w:jc w:val="both"/>
        <w:rPr>
          <w:rFonts w:ascii="Arial" w:hAnsi="Arial"/>
        </w:rPr>
      </w:pPr>
    </w:p>
    <w:p w:rsidR="00000000" w:rsidRDefault="001F7535">
      <w:pPr>
        <w:jc w:val="both"/>
        <w:rPr>
          <w:rFonts w:ascii="Arial" w:hAnsi="Arial"/>
        </w:rPr>
      </w:pPr>
      <w:r>
        <w:rPr>
          <w:rFonts w:ascii="Arial" w:hAnsi="Arial"/>
        </w:rPr>
        <w:t>Estas amenazas hacen referencia a las áreas que pueden ser afectadas por vientos fuertes como los ciclones o huracanes.</w:t>
      </w:r>
    </w:p>
    <w:p w:rsidR="00000000" w:rsidRDefault="001F7535">
      <w:pPr>
        <w:jc w:val="both"/>
        <w:rPr>
          <w:rFonts w:ascii="Arial" w:hAnsi="Arial"/>
        </w:rPr>
      </w:pPr>
    </w:p>
    <w:p w:rsidR="00000000" w:rsidRDefault="001F7535">
      <w:pPr>
        <w:jc w:val="both"/>
        <w:rPr>
          <w:rFonts w:ascii="Arial" w:hAnsi="Arial"/>
        </w:rPr>
      </w:pPr>
      <w:r>
        <w:rPr>
          <w:rFonts w:ascii="Arial" w:hAnsi="Arial"/>
        </w:rPr>
        <w:t xml:space="preserve">La posibilidad de que ocurran y </w:t>
      </w:r>
      <w:r>
        <w:rPr>
          <w:rFonts w:ascii="Arial" w:hAnsi="Arial"/>
        </w:rPr>
        <w:t>su recorrido solo se conocen con días u horas de anticipación.  Por eso, ya que son inevitables se puede reducir su efecto.</w:t>
      </w:r>
    </w:p>
    <w:p w:rsidR="00000000" w:rsidRDefault="001F7535">
      <w:pPr>
        <w:jc w:val="both"/>
        <w:rPr>
          <w:rFonts w:ascii="Arial" w:hAnsi="Arial"/>
        </w:rPr>
      </w:pPr>
    </w:p>
    <w:p w:rsidR="00000000" w:rsidRDefault="001F7535">
      <w:pPr>
        <w:jc w:val="both"/>
        <w:rPr>
          <w:rFonts w:ascii="Arial" w:hAnsi="Arial"/>
        </w:rPr>
      </w:pPr>
      <w:r>
        <w:rPr>
          <w:rFonts w:ascii="Arial" w:hAnsi="Arial"/>
        </w:rPr>
        <w:lastRenderedPageBreak/>
        <w:t xml:space="preserve">D. </w:t>
      </w:r>
      <w:r>
        <w:rPr>
          <w:rFonts w:ascii="Arial" w:hAnsi="Arial"/>
        </w:rPr>
        <w:tab/>
        <w:t>ÁREAS AMENAZADAS POR EROSION MARINA.</w:t>
      </w:r>
    </w:p>
    <w:p w:rsidR="00000000" w:rsidRDefault="001F7535">
      <w:pPr>
        <w:jc w:val="both"/>
        <w:rPr>
          <w:rFonts w:ascii="Arial" w:hAnsi="Arial"/>
        </w:rPr>
      </w:pPr>
    </w:p>
    <w:p w:rsidR="00000000" w:rsidRDefault="001F7535">
      <w:pPr>
        <w:jc w:val="both"/>
        <w:rPr>
          <w:rFonts w:ascii="Arial" w:hAnsi="Arial"/>
        </w:rPr>
      </w:pPr>
      <w:r>
        <w:rPr>
          <w:rFonts w:ascii="Arial" w:hAnsi="Arial"/>
        </w:rPr>
        <w:t>Las fuerzas de erosión que actúan en el medio ambiente costero, proceden directamente del</w:t>
      </w:r>
      <w:r>
        <w:rPr>
          <w:rFonts w:ascii="Arial" w:hAnsi="Arial"/>
        </w:rPr>
        <w:t xml:space="preserve"> elemento marino.  Siendo las olas el agente más específico de la denudación costera, aún cuando también se le atribuye acción a las corrientes de mareas y a las corrientes litorales.</w:t>
      </w: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r>
        <w:rPr>
          <w:rFonts w:ascii="Arial" w:hAnsi="Arial"/>
        </w:rPr>
        <w:t xml:space="preserve">E. </w:t>
      </w:r>
      <w:r>
        <w:rPr>
          <w:rFonts w:ascii="Arial" w:hAnsi="Arial"/>
        </w:rPr>
        <w:tab/>
        <w:t>AREAS AMENAZADAS POR INCENDIOS FORESTALES.</w:t>
      </w:r>
    </w:p>
    <w:p w:rsidR="00000000" w:rsidRDefault="001F7535">
      <w:pPr>
        <w:jc w:val="both"/>
        <w:rPr>
          <w:rFonts w:ascii="Arial" w:hAnsi="Arial"/>
        </w:rPr>
      </w:pPr>
    </w:p>
    <w:p w:rsidR="00000000" w:rsidRDefault="001F7535">
      <w:pPr>
        <w:jc w:val="both"/>
        <w:rPr>
          <w:rFonts w:ascii="Arial" w:hAnsi="Arial"/>
        </w:rPr>
      </w:pPr>
      <w:r>
        <w:rPr>
          <w:rFonts w:ascii="Arial" w:hAnsi="Arial"/>
        </w:rPr>
        <w:t>En muchas ocasiones lo</w:t>
      </w:r>
      <w:r>
        <w:rPr>
          <w:rFonts w:ascii="Arial" w:hAnsi="Arial"/>
        </w:rPr>
        <w:t>s incendios forestales son causados accidentalmente, tratando de hacer las quemas para los cultivos, no pudiendo controlarlos.</w:t>
      </w: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r>
        <w:rPr>
          <w:rFonts w:ascii="Arial" w:hAnsi="Arial"/>
        </w:rPr>
        <w:t xml:space="preserve">F. </w:t>
      </w:r>
      <w:r>
        <w:rPr>
          <w:rFonts w:ascii="Arial" w:hAnsi="Arial"/>
        </w:rPr>
        <w:tab/>
        <w:t>ÁREAS AMENAZADAS POR CONTAMINACIÓN AMBIENTAL.</w:t>
      </w:r>
    </w:p>
    <w:p w:rsidR="00000000" w:rsidRDefault="001F7535">
      <w:pPr>
        <w:jc w:val="both"/>
        <w:rPr>
          <w:rFonts w:ascii="Arial" w:hAnsi="Arial"/>
        </w:rPr>
      </w:pPr>
    </w:p>
    <w:p w:rsidR="00000000" w:rsidRDefault="001F7535">
      <w:pPr>
        <w:jc w:val="both"/>
        <w:rPr>
          <w:rFonts w:ascii="Arial" w:hAnsi="Arial"/>
        </w:rPr>
      </w:pPr>
      <w:r>
        <w:rPr>
          <w:rFonts w:ascii="Arial" w:hAnsi="Arial"/>
        </w:rPr>
        <w:t>Están comprendidas por aquellas sobre las cuales existen evidencias de verti</w:t>
      </w:r>
      <w:r>
        <w:rPr>
          <w:rFonts w:ascii="Arial" w:hAnsi="Arial"/>
        </w:rPr>
        <w:t>mientos generados por industrias y/o carencia de tratamiento de residuos y sólidos orgánicos, las cuales pueden generar problemas de salud pública.</w:t>
      </w: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r>
        <w:rPr>
          <w:rFonts w:ascii="Arial" w:hAnsi="Arial"/>
        </w:rPr>
        <w:t>G.</w:t>
      </w:r>
      <w:r>
        <w:rPr>
          <w:rFonts w:ascii="Arial" w:hAnsi="Arial"/>
        </w:rPr>
        <w:tab/>
        <w:t>ZONAS DE RIESGOS NO ATRIBUIDOS A FENÓMENOS NATURALES.</w:t>
      </w:r>
    </w:p>
    <w:p w:rsidR="00000000" w:rsidRDefault="001F7535">
      <w:pPr>
        <w:jc w:val="both"/>
        <w:rPr>
          <w:rFonts w:ascii="Arial" w:hAnsi="Arial"/>
        </w:rPr>
      </w:pPr>
    </w:p>
    <w:p w:rsidR="00000000" w:rsidRDefault="001F7535">
      <w:pPr>
        <w:jc w:val="both"/>
        <w:rPr>
          <w:rFonts w:ascii="Arial" w:hAnsi="Arial"/>
        </w:rPr>
      </w:pPr>
      <w:r>
        <w:rPr>
          <w:rFonts w:ascii="Arial" w:hAnsi="Arial"/>
        </w:rPr>
        <w:t xml:space="preserve">Por lo general están asociados con problemas de </w:t>
      </w:r>
      <w:r>
        <w:rPr>
          <w:rFonts w:ascii="Arial" w:hAnsi="Arial"/>
        </w:rPr>
        <w:t xml:space="preserve">orden público cuyo origen se atribuye a las actividades relacionadas con grupos de guerrilla, paramilitarismo y delincuencia común. En la zona del municipio de Juan de Acosta no se observan manifestaciones de esta naturaleza.  </w:t>
      </w:r>
    </w:p>
    <w:p w:rsidR="00000000" w:rsidRDefault="001F7535">
      <w:pPr>
        <w:jc w:val="both"/>
        <w:rPr>
          <w:rFonts w:ascii="Arial" w:hAnsi="Arial"/>
        </w:rPr>
      </w:pPr>
    </w:p>
    <w:p w:rsidR="00000000" w:rsidRDefault="001F7535">
      <w:pPr>
        <w:jc w:val="both"/>
        <w:rPr>
          <w:rFonts w:ascii="Arial" w:hAnsi="Arial"/>
        </w:rPr>
      </w:pPr>
      <w:r>
        <w:rPr>
          <w:rFonts w:ascii="Arial" w:hAnsi="Arial"/>
        </w:rPr>
        <w:t>Además de lo anterior, pued</w:t>
      </w:r>
      <w:r>
        <w:rPr>
          <w:rFonts w:ascii="Arial" w:hAnsi="Arial"/>
        </w:rPr>
        <w:t>en incluirse dentro de esta categoría algunos tipos de construcciones destinadas, por ejemplo, a expendios de combustibles y sus derivados, industrias químicas, entre otros. Sólo en la cabecera municipal se observa la existencia de un centro de expendio de</w:t>
      </w:r>
      <w:r>
        <w:rPr>
          <w:rFonts w:ascii="Arial" w:hAnsi="Arial"/>
        </w:rPr>
        <w:t xml:space="preserve"> combustible ubicado sobre la vía de acceso a la cabecera municipal, que paulatinamente esta siendo rodeado por viviendas.</w:t>
      </w:r>
    </w:p>
    <w:p w:rsidR="00000000" w:rsidRDefault="001F7535">
      <w:pPr>
        <w:jc w:val="both"/>
        <w:rPr>
          <w:rFonts w:ascii="Arial" w:hAnsi="Arial"/>
        </w:rPr>
      </w:pPr>
    </w:p>
    <w:p w:rsidR="00000000" w:rsidRDefault="001F7535">
      <w:pPr>
        <w:jc w:val="both"/>
        <w:rPr>
          <w:rFonts w:ascii="Arial" w:hAnsi="Arial"/>
        </w:rPr>
      </w:pPr>
      <w:r>
        <w:rPr>
          <w:rFonts w:ascii="Arial" w:hAnsi="Arial"/>
        </w:rPr>
        <w:t>Existen otros riegos asociados con incendios en los centros urbanos difíciles de atender por la ausencia total de una capacidad míni</w:t>
      </w:r>
      <w:r>
        <w:rPr>
          <w:rFonts w:ascii="Arial" w:hAnsi="Arial"/>
        </w:rPr>
        <w:t xml:space="preserve">ma instalada de bomberos, lo cual obliga a solicitar el servicio, en caso de emergencia, a la ciudad de Barranquilla.   </w:t>
      </w:r>
    </w:p>
    <w:p w:rsidR="00000000" w:rsidRDefault="001F7535">
      <w:pPr>
        <w:jc w:val="both"/>
        <w:rPr>
          <w:rFonts w:ascii="Arial" w:hAnsi="Arial"/>
        </w:rPr>
      </w:pPr>
    </w:p>
    <w:p w:rsidR="00000000" w:rsidRDefault="001F7535">
      <w:pPr>
        <w:jc w:val="both"/>
        <w:rPr>
          <w:rFonts w:ascii="Arial" w:hAnsi="Arial"/>
        </w:rPr>
      </w:pPr>
      <w:r>
        <w:rPr>
          <w:rFonts w:ascii="Arial" w:hAnsi="Arial"/>
        </w:rPr>
        <w:t>No se perciben efectos de riesgos ambientales ocasionados por fumigaciones aéreas, muy frecuentes en zonas de cultivos altamente tecni</w:t>
      </w:r>
      <w:r>
        <w:rPr>
          <w:rFonts w:ascii="Arial" w:hAnsi="Arial"/>
        </w:rPr>
        <w:t>ficados de otras regiones de la Costa Atlántica.</w:t>
      </w: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rsidP="001F7535">
      <w:pPr>
        <w:numPr>
          <w:ilvl w:val="0"/>
          <w:numId w:val="61"/>
        </w:numPr>
        <w:jc w:val="both"/>
        <w:rPr>
          <w:rFonts w:ascii="Arial" w:hAnsi="Arial"/>
        </w:rPr>
      </w:pPr>
      <w:r>
        <w:rPr>
          <w:rFonts w:ascii="Arial" w:hAnsi="Arial"/>
        </w:rPr>
        <w:lastRenderedPageBreak/>
        <w:t>LAS AMENAZAS NATURALES EN EL TERRITORIO MUNICIPAL.</w:t>
      </w: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r>
        <w:rPr>
          <w:rFonts w:ascii="Arial" w:hAnsi="Arial"/>
        </w:rPr>
        <w:t xml:space="preserve">I. </w:t>
      </w:r>
      <w:r>
        <w:rPr>
          <w:rFonts w:ascii="Arial" w:hAnsi="Arial"/>
        </w:rPr>
        <w:tab/>
        <w:t>AMENAZAS NATURALES DE GEODINAMICA ENDOGENA.</w:t>
      </w: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r>
        <w:rPr>
          <w:rFonts w:ascii="Arial" w:hAnsi="Arial"/>
        </w:rPr>
        <w:t xml:space="preserve">A. </w:t>
      </w:r>
      <w:r>
        <w:rPr>
          <w:rFonts w:ascii="Arial" w:hAnsi="Arial"/>
        </w:rPr>
        <w:tab/>
        <w:t>AREAS AMENAZADAS POR ACTIVIDAD SÍSMICA.</w:t>
      </w:r>
    </w:p>
    <w:p w:rsidR="00000000" w:rsidRDefault="001F7535">
      <w:pPr>
        <w:jc w:val="both"/>
        <w:rPr>
          <w:rFonts w:ascii="Arial" w:hAnsi="Arial"/>
        </w:rPr>
      </w:pPr>
    </w:p>
    <w:p w:rsidR="00000000" w:rsidRDefault="001F7535">
      <w:pPr>
        <w:jc w:val="both"/>
        <w:rPr>
          <w:rFonts w:ascii="Arial" w:hAnsi="Arial"/>
        </w:rPr>
      </w:pPr>
      <w:r>
        <w:rPr>
          <w:rFonts w:ascii="Arial" w:hAnsi="Arial"/>
        </w:rPr>
        <w:t>El municipio de Juan de Acosta se encuentra localizado</w:t>
      </w:r>
      <w:r>
        <w:rPr>
          <w:rFonts w:ascii="Arial" w:hAnsi="Arial"/>
        </w:rPr>
        <w:t xml:space="preserve"> en una zona de categoría baja, según lo determina el  Código Sismo Resistente existente en el país.</w:t>
      </w: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r>
        <w:rPr>
          <w:rFonts w:ascii="Arial" w:hAnsi="Arial"/>
        </w:rPr>
        <w:t xml:space="preserve">B. </w:t>
      </w:r>
      <w:r>
        <w:rPr>
          <w:rFonts w:ascii="Arial" w:hAnsi="Arial"/>
        </w:rPr>
        <w:tab/>
        <w:t>AREAS AMENAZADAS POR LA ACTIVIDAD VOLCÁNICA.</w:t>
      </w:r>
    </w:p>
    <w:p w:rsidR="00000000" w:rsidRDefault="001F7535">
      <w:pPr>
        <w:jc w:val="both"/>
        <w:rPr>
          <w:rFonts w:ascii="Arial" w:hAnsi="Arial"/>
        </w:rPr>
      </w:pPr>
    </w:p>
    <w:p w:rsidR="00000000" w:rsidRDefault="001F7535">
      <w:pPr>
        <w:jc w:val="both"/>
        <w:rPr>
          <w:rFonts w:ascii="Arial" w:hAnsi="Arial"/>
        </w:rPr>
      </w:pPr>
      <w:r>
        <w:rPr>
          <w:rFonts w:ascii="Arial" w:hAnsi="Arial"/>
        </w:rPr>
        <w:t>El volcán de lodo del Totumo, localizado en Galerazamba (Bolívar), es la única referencia volcánica exi</w:t>
      </w:r>
      <w:r>
        <w:rPr>
          <w:rFonts w:ascii="Arial" w:hAnsi="Arial"/>
        </w:rPr>
        <w:t>stente en los alrededores del Municipio de Juan de Acosta y es más una atracción turística que una amenaza para este.</w:t>
      </w: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r>
        <w:rPr>
          <w:rFonts w:ascii="Arial" w:hAnsi="Arial"/>
        </w:rPr>
        <w:t>II. AMENAZAS NATURALES DE GEODINAMICA EXOGENA.</w:t>
      </w: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r>
        <w:rPr>
          <w:rFonts w:ascii="Arial" w:hAnsi="Arial"/>
        </w:rPr>
        <w:t>A.</w:t>
      </w:r>
      <w:r>
        <w:rPr>
          <w:rFonts w:ascii="Arial" w:hAnsi="Arial"/>
        </w:rPr>
        <w:tab/>
        <w:t>AREAS AMENAZADAS POR INUNDACIÓN.</w:t>
      </w:r>
    </w:p>
    <w:p w:rsidR="00000000" w:rsidRDefault="001F7535">
      <w:pPr>
        <w:jc w:val="both"/>
        <w:rPr>
          <w:rFonts w:ascii="Arial" w:hAnsi="Arial"/>
        </w:rPr>
      </w:pPr>
    </w:p>
    <w:p w:rsidR="00000000" w:rsidRDefault="001F7535">
      <w:pPr>
        <w:jc w:val="both"/>
        <w:rPr>
          <w:rFonts w:ascii="Arial" w:hAnsi="Arial"/>
        </w:rPr>
      </w:pPr>
      <w:r>
        <w:rPr>
          <w:rFonts w:ascii="Arial" w:hAnsi="Arial"/>
        </w:rPr>
        <w:t xml:space="preserve">- </w:t>
      </w:r>
      <w:r>
        <w:rPr>
          <w:rFonts w:ascii="Arial" w:hAnsi="Arial"/>
        </w:rPr>
        <w:tab/>
        <w:t>Inundaciones Terrestres:  Las inundaciones en e</w:t>
      </w:r>
      <w:r>
        <w:rPr>
          <w:rFonts w:ascii="Arial" w:hAnsi="Arial"/>
        </w:rPr>
        <w:t xml:space="preserve">l municipio de Juan de Acosta, se presentan en las zonas urbanas y otra en las zonas rurales. Las áreas sujetas a riesgos se muestran en el mapa (MDA-19) siguiente.  </w:t>
      </w:r>
    </w:p>
    <w:p w:rsidR="00000000" w:rsidRDefault="001F7535">
      <w:pPr>
        <w:jc w:val="both"/>
        <w:rPr>
          <w:rFonts w:ascii="Arial" w:hAnsi="Arial"/>
        </w:rPr>
      </w:pPr>
    </w:p>
    <w:p w:rsidR="00000000" w:rsidRDefault="001F7535">
      <w:pPr>
        <w:jc w:val="both"/>
        <w:rPr>
          <w:rFonts w:ascii="Arial" w:hAnsi="Arial"/>
        </w:rPr>
      </w:pPr>
      <w:r>
        <w:rPr>
          <w:rFonts w:ascii="Arial" w:hAnsi="Arial"/>
        </w:rPr>
        <w:t>En las zonas  urbanas se encuentra afectadas, la cabecera municipal, San José de Saco, C</w:t>
      </w:r>
      <w:r>
        <w:rPr>
          <w:rFonts w:ascii="Arial" w:hAnsi="Arial"/>
        </w:rPr>
        <w:t>horrera, el Ojal y el Vaivén (Planos Zonas de Riesgos Urbanas, PZRU-1 al 5).</w:t>
      </w:r>
    </w:p>
    <w:p w:rsidR="00000000" w:rsidRDefault="001F7535">
      <w:pPr>
        <w:jc w:val="both"/>
        <w:rPr>
          <w:rFonts w:ascii="Arial" w:hAnsi="Arial"/>
        </w:rPr>
      </w:pPr>
    </w:p>
    <w:p w:rsidR="00000000" w:rsidRDefault="001F7535">
      <w:pPr>
        <w:jc w:val="both"/>
        <w:rPr>
          <w:rFonts w:ascii="Arial" w:hAnsi="Arial"/>
        </w:rPr>
      </w:pPr>
      <w:r>
        <w:rPr>
          <w:rFonts w:ascii="Arial" w:hAnsi="Arial"/>
        </w:rPr>
        <w:t xml:space="preserve">- </w:t>
      </w:r>
      <w:r>
        <w:rPr>
          <w:rFonts w:ascii="Arial" w:hAnsi="Arial"/>
        </w:rPr>
        <w:tab/>
        <w:t>CABECERA MUNICIPAL (JUAN DE ACOSTA):  En la época invernal se ve afectado por la crecida de los arroyos ubicados dentro y perimetrales de su cabecera municipal (Arroyo Platana</w:t>
      </w:r>
      <w:r>
        <w:rPr>
          <w:rFonts w:ascii="Arial" w:hAnsi="Arial"/>
        </w:rPr>
        <w:t>l y Arroyo Huesito), aunque estos arroyos no son de gran caudal, si interrumpen las actividades normales de la población, el arroyo de Juan de Acosta en época de invierno, afecta principalmente los barrios El Porvenir y El Paredón, por encontrarse estos en</w:t>
      </w:r>
      <w:r>
        <w:rPr>
          <w:rFonts w:ascii="Arial" w:hAnsi="Arial"/>
        </w:rPr>
        <w:t xml:space="preserve"> una zona baja y sin protección.</w:t>
      </w:r>
    </w:p>
    <w:p w:rsidR="00000000" w:rsidRDefault="001F7535">
      <w:pPr>
        <w:jc w:val="both"/>
        <w:rPr>
          <w:rFonts w:ascii="Arial" w:hAnsi="Arial"/>
        </w:rPr>
      </w:pPr>
    </w:p>
    <w:p w:rsidR="00000000" w:rsidRDefault="001F7535">
      <w:pPr>
        <w:jc w:val="both"/>
        <w:rPr>
          <w:rFonts w:ascii="Arial" w:hAnsi="Arial"/>
        </w:rPr>
      </w:pPr>
      <w:r>
        <w:rPr>
          <w:rFonts w:ascii="Arial" w:hAnsi="Arial"/>
        </w:rPr>
        <w:t>En la intersección de este arroyo con el arroyo Morotillo, al Noreste de la Cabecera Municipal, sus aguas se arremolinan inundando los barrios antes mencionados.</w:t>
      </w:r>
    </w:p>
    <w:p w:rsidR="00000000" w:rsidRDefault="001F7535">
      <w:pPr>
        <w:jc w:val="both"/>
        <w:rPr>
          <w:rFonts w:ascii="Arial" w:hAnsi="Arial"/>
        </w:rPr>
      </w:pPr>
    </w:p>
    <w:p w:rsidR="00000000" w:rsidRDefault="001F7535">
      <w:pPr>
        <w:jc w:val="both"/>
        <w:rPr>
          <w:rFonts w:ascii="Arial" w:hAnsi="Arial"/>
        </w:rPr>
      </w:pPr>
      <w:r>
        <w:rPr>
          <w:rFonts w:ascii="Arial" w:hAnsi="Arial"/>
        </w:rPr>
        <w:t>La frecuencia de estas inundaciones ocurren anualmente, dur</w:t>
      </w:r>
      <w:r>
        <w:rPr>
          <w:rFonts w:ascii="Arial" w:hAnsi="Arial"/>
        </w:rPr>
        <w:t>ante la época invernal que va de marzo a noviembre y dependiendo también de la intensidad de las lluvias durante este periodo.</w:t>
      </w:r>
    </w:p>
    <w:p w:rsidR="00000000" w:rsidRDefault="001F7535">
      <w:pPr>
        <w:jc w:val="both"/>
        <w:rPr>
          <w:rFonts w:ascii="Arial" w:hAnsi="Arial"/>
        </w:rPr>
      </w:pPr>
    </w:p>
    <w:p w:rsidR="00000000" w:rsidRDefault="001F7535">
      <w:pPr>
        <w:jc w:val="both"/>
        <w:rPr>
          <w:rFonts w:ascii="Arial" w:hAnsi="Arial"/>
        </w:rPr>
      </w:pPr>
      <w:r>
        <w:rPr>
          <w:rFonts w:ascii="Arial" w:hAnsi="Arial"/>
        </w:rPr>
        <w:lastRenderedPageBreak/>
        <w:t>Este sector se encuentra con una amenaza natural de categoría alta, por lo constante de esta y la falta de ayuda del municipio a</w:t>
      </w:r>
      <w:r>
        <w:rPr>
          <w:rFonts w:ascii="Arial" w:hAnsi="Arial"/>
        </w:rPr>
        <w:t xml:space="preserve"> este sector de muy bajo recursos económicos.</w:t>
      </w:r>
    </w:p>
    <w:p w:rsidR="00000000" w:rsidRDefault="001F7535">
      <w:pPr>
        <w:jc w:val="both"/>
        <w:rPr>
          <w:rFonts w:ascii="Arial" w:hAnsi="Arial"/>
        </w:rPr>
      </w:pPr>
    </w:p>
    <w:p w:rsidR="00000000" w:rsidRDefault="001F7535">
      <w:pPr>
        <w:jc w:val="both"/>
        <w:rPr>
          <w:rFonts w:ascii="Arial" w:hAnsi="Arial"/>
        </w:rPr>
      </w:pPr>
      <w:r>
        <w:rPr>
          <w:rFonts w:ascii="Arial" w:hAnsi="Arial"/>
        </w:rPr>
        <w:t xml:space="preserve">- </w:t>
      </w:r>
      <w:r>
        <w:rPr>
          <w:rFonts w:ascii="Arial" w:hAnsi="Arial"/>
        </w:rPr>
        <w:tab/>
        <w:t>SAN JOSÉ DE SACO:  Este corregimiento es uno de los más afectados del municipio, en la época invernal, San José de Saco se encuentra atravesado por el arroyo de Saco, piojo, quedando este incomunicado en es</w:t>
      </w:r>
      <w:r>
        <w:rPr>
          <w:rFonts w:ascii="Arial" w:hAnsi="Arial"/>
        </w:rPr>
        <w:t>ta época.</w:t>
      </w:r>
    </w:p>
    <w:p w:rsidR="00000000" w:rsidRDefault="001F7535">
      <w:pPr>
        <w:jc w:val="both"/>
        <w:rPr>
          <w:rFonts w:ascii="Arial" w:hAnsi="Arial"/>
        </w:rPr>
      </w:pPr>
    </w:p>
    <w:p w:rsidR="00000000" w:rsidRDefault="001F7535">
      <w:pPr>
        <w:jc w:val="both"/>
        <w:rPr>
          <w:rFonts w:ascii="Arial" w:hAnsi="Arial"/>
        </w:rPr>
      </w:pPr>
      <w:r>
        <w:rPr>
          <w:rFonts w:ascii="Arial" w:hAnsi="Arial"/>
        </w:rPr>
        <w:t>Durante varios días hasta que el caudal baje lo suficiente para que las personas  puedan volver a sus actividades diarias.  El sector de Barrio Nuevo aparte de quedar incomunicado por el arroyo, es inundado por este.</w:t>
      </w:r>
    </w:p>
    <w:p w:rsidR="00000000" w:rsidRDefault="001F7535">
      <w:pPr>
        <w:jc w:val="both"/>
        <w:rPr>
          <w:rFonts w:ascii="Arial" w:hAnsi="Arial"/>
        </w:rPr>
      </w:pPr>
    </w:p>
    <w:p w:rsidR="00000000" w:rsidRDefault="001F7535">
      <w:pPr>
        <w:jc w:val="both"/>
        <w:rPr>
          <w:rFonts w:ascii="Arial" w:hAnsi="Arial"/>
        </w:rPr>
      </w:pPr>
      <w:r>
        <w:rPr>
          <w:rFonts w:ascii="Arial" w:hAnsi="Arial"/>
        </w:rPr>
        <w:t>El arroyo de Piojo recibe 2</w:t>
      </w:r>
      <w:r>
        <w:rPr>
          <w:rFonts w:ascii="Arial" w:hAnsi="Arial"/>
        </w:rPr>
        <w:t xml:space="preserve"> afluentes muy cerca del casco urbano, uno es el arroyo Palma que inunda el sector donde se encuentra una de las motobombas del acueducto, esto se encuentra localizado al suroccidente del casco urbano en la calle 1 con carrera 4.</w:t>
      </w:r>
    </w:p>
    <w:p w:rsidR="00000000" w:rsidRDefault="001F7535">
      <w:pPr>
        <w:jc w:val="both"/>
        <w:rPr>
          <w:rFonts w:ascii="Arial" w:hAnsi="Arial"/>
        </w:rPr>
      </w:pPr>
    </w:p>
    <w:p w:rsidR="00000000" w:rsidRDefault="001F7535">
      <w:pPr>
        <w:jc w:val="both"/>
        <w:rPr>
          <w:rFonts w:ascii="Arial" w:hAnsi="Arial"/>
        </w:rPr>
      </w:pPr>
      <w:r>
        <w:rPr>
          <w:rFonts w:ascii="Arial" w:hAnsi="Arial"/>
        </w:rPr>
        <w:t>El otro afluente es el ar</w:t>
      </w:r>
      <w:r>
        <w:rPr>
          <w:rFonts w:ascii="Arial" w:hAnsi="Arial"/>
        </w:rPr>
        <w:t>royo Totumito al suroccidente de Saco, encontrándose menos población afectada, pero con un peligro latente.</w:t>
      </w:r>
    </w:p>
    <w:p w:rsidR="00000000" w:rsidRDefault="001F7535">
      <w:pPr>
        <w:jc w:val="both"/>
        <w:rPr>
          <w:rFonts w:ascii="Arial" w:hAnsi="Arial"/>
        </w:rPr>
      </w:pPr>
    </w:p>
    <w:p w:rsidR="00000000" w:rsidRDefault="001F7535">
      <w:pPr>
        <w:jc w:val="both"/>
        <w:rPr>
          <w:rFonts w:ascii="Arial" w:hAnsi="Arial"/>
        </w:rPr>
      </w:pPr>
      <w:r>
        <w:rPr>
          <w:rFonts w:ascii="Arial" w:hAnsi="Arial"/>
        </w:rPr>
        <w:t xml:space="preserve">- </w:t>
      </w:r>
      <w:r>
        <w:rPr>
          <w:rFonts w:ascii="Arial" w:hAnsi="Arial"/>
        </w:rPr>
        <w:tab/>
        <w:t>CHORRERA:  A este corregimiento lo atraviesa el arroyo de Juan de Acosta, dejando incomunicado la mayor parte del pueblo.  Dos tercios de Chorre</w:t>
      </w:r>
      <w:r>
        <w:rPr>
          <w:rFonts w:ascii="Arial" w:hAnsi="Arial"/>
        </w:rPr>
        <w:t>ra se encuentran bajo las aguas del arroyo Juan de Acosta en la época invernal.  El grado de susceptibilidad de este corregimiento es alto debido al abandono en el que se encuentra y la falta de canalización del arroyo y puentes que lo comuniquen; la mayor</w:t>
      </w:r>
      <w:r>
        <w:rPr>
          <w:rFonts w:ascii="Arial" w:hAnsi="Arial"/>
        </w:rPr>
        <w:t>ía de la población se encuentra expuesta a cualquier amenaza natural que se le presente.</w:t>
      </w:r>
    </w:p>
    <w:p w:rsidR="00000000" w:rsidRDefault="001F7535">
      <w:pPr>
        <w:jc w:val="both"/>
        <w:rPr>
          <w:rFonts w:ascii="Arial" w:hAnsi="Arial"/>
        </w:rPr>
      </w:pPr>
    </w:p>
    <w:p w:rsidR="00000000" w:rsidRDefault="001F7535">
      <w:pPr>
        <w:jc w:val="both"/>
        <w:rPr>
          <w:rFonts w:ascii="Arial" w:hAnsi="Arial"/>
        </w:rPr>
      </w:pPr>
      <w:r>
        <w:rPr>
          <w:rFonts w:ascii="Arial" w:hAnsi="Arial"/>
        </w:rPr>
        <w:t xml:space="preserve">- </w:t>
      </w:r>
      <w:r>
        <w:rPr>
          <w:rFonts w:ascii="Arial" w:hAnsi="Arial"/>
        </w:rPr>
        <w:tab/>
        <w:t>EL VAIVÉN:  La vereda El Vaivén es la que presenta algunos problemas en época de invierno debido a la cercanía con el arroyo Juan de Acosta, en el sector del puent</w:t>
      </w:r>
      <w:r>
        <w:rPr>
          <w:rFonts w:ascii="Arial" w:hAnsi="Arial"/>
        </w:rPr>
        <w:t>e de la vía del Algodón y su cercanía con el relleno sanitario, por la contaminación de sus arroyos.</w:t>
      </w: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r>
        <w:rPr>
          <w:rFonts w:ascii="Arial" w:hAnsi="Arial"/>
        </w:rPr>
        <w:t>OTRAS ÁREAS SUJETAS A INUNDACIONES</w:t>
      </w:r>
    </w:p>
    <w:p w:rsidR="00000000" w:rsidRDefault="001F7535">
      <w:pPr>
        <w:jc w:val="both"/>
        <w:rPr>
          <w:rFonts w:ascii="Arial" w:hAnsi="Arial"/>
        </w:rPr>
      </w:pPr>
    </w:p>
    <w:p w:rsidR="00000000" w:rsidRDefault="001F7535">
      <w:pPr>
        <w:jc w:val="both"/>
        <w:rPr>
          <w:rFonts w:ascii="Arial" w:hAnsi="Arial"/>
        </w:rPr>
      </w:pPr>
      <w:r>
        <w:rPr>
          <w:rFonts w:ascii="Arial" w:hAnsi="Arial"/>
        </w:rPr>
        <w:t>- INUNDACIONES RUTALES:  Se presentan solo en las zonas cercanas a la costa, ya que son casi planas y con muy pocas o</w:t>
      </w:r>
      <w:r>
        <w:rPr>
          <w:rFonts w:ascii="Arial" w:hAnsi="Arial"/>
        </w:rPr>
        <w:t>ndulaciones, que puedan contener los volúmenes de agua en inviernos largos;  los sectores más afectados son las fincas y zonas de pastoreo.</w:t>
      </w:r>
    </w:p>
    <w:p w:rsidR="00000000" w:rsidRDefault="001F7535">
      <w:pPr>
        <w:jc w:val="both"/>
        <w:rPr>
          <w:rFonts w:ascii="Arial" w:hAnsi="Arial"/>
        </w:rPr>
      </w:pPr>
    </w:p>
    <w:p w:rsidR="00000000" w:rsidRDefault="001F7535">
      <w:pPr>
        <w:jc w:val="both"/>
        <w:rPr>
          <w:rFonts w:ascii="Arial" w:hAnsi="Arial"/>
        </w:rPr>
      </w:pPr>
      <w:r>
        <w:rPr>
          <w:rFonts w:ascii="Arial" w:hAnsi="Arial"/>
        </w:rPr>
        <w:t>- INUNDACIONES COSTERAS:  Los corregimientos de Santa Verónica y Bocatocino, son los más afectados con esta clase d</w:t>
      </w:r>
      <w:r>
        <w:rPr>
          <w:rFonts w:ascii="Arial" w:hAnsi="Arial"/>
        </w:rPr>
        <w:t>e inundaciones. Estas son poco frecuentes, así como también los huracanes y las tormentas tropicales.</w:t>
      </w:r>
    </w:p>
    <w:p w:rsidR="00000000" w:rsidRDefault="001F7535">
      <w:pPr>
        <w:jc w:val="both"/>
        <w:rPr>
          <w:rFonts w:ascii="Arial" w:hAnsi="Arial"/>
        </w:rPr>
      </w:pPr>
    </w:p>
    <w:p w:rsidR="00000000" w:rsidRDefault="001F7535">
      <w:pPr>
        <w:jc w:val="both"/>
        <w:rPr>
          <w:rFonts w:ascii="Arial" w:hAnsi="Arial"/>
        </w:rPr>
      </w:pPr>
      <w:r>
        <w:rPr>
          <w:rFonts w:ascii="Arial" w:hAnsi="Arial"/>
        </w:rPr>
        <w:lastRenderedPageBreak/>
        <w:t>En época invernal, con las precipitaciones normales, se presentan inconvenientes en la zona costera, aunque en una escala de afectación menor.</w:t>
      </w: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r>
        <w:rPr>
          <w:rFonts w:ascii="Arial" w:hAnsi="Arial"/>
        </w:rPr>
        <w:t>B. AREAS</w:t>
      </w:r>
      <w:r>
        <w:rPr>
          <w:rFonts w:ascii="Arial" w:hAnsi="Arial"/>
        </w:rPr>
        <w:t xml:space="preserve"> AMENAZADAS POR INESTABILIDAD DEL SUELO.</w:t>
      </w:r>
    </w:p>
    <w:p w:rsidR="00000000" w:rsidRDefault="001F7535">
      <w:pPr>
        <w:jc w:val="both"/>
        <w:rPr>
          <w:rFonts w:ascii="Arial" w:hAnsi="Arial"/>
        </w:rPr>
      </w:pPr>
    </w:p>
    <w:p w:rsidR="00000000" w:rsidRDefault="001F7535">
      <w:pPr>
        <w:jc w:val="both"/>
        <w:rPr>
          <w:rFonts w:ascii="Arial" w:hAnsi="Arial"/>
        </w:rPr>
      </w:pPr>
      <w:r>
        <w:rPr>
          <w:rFonts w:ascii="Arial" w:hAnsi="Arial"/>
        </w:rPr>
        <w:t>Las áreas amenazadas por estos problemas son las más altas del municipio de Juan de Acosta, donde nacen la mayoría de los arroyos y gracias a la deforestación en sus laderas y al no tener un sistema de represamient</w:t>
      </w:r>
      <w:r>
        <w:rPr>
          <w:rFonts w:ascii="Arial" w:hAnsi="Arial"/>
        </w:rPr>
        <w:t>o, estas agua bajan con gran caudal, generando deslizamientos de tierra totales y parciales.</w:t>
      </w:r>
    </w:p>
    <w:p w:rsidR="00000000" w:rsidRDefault="001F7535">
      <w:pPr>
        <w:jc w:val="both"/>
        <w:rPr>
          <w:rFonts w:ascii="Arial" w:hAnsi="Arial"/>
        </w:rPr>
      </w:pPr>
    </w:p>
    <w:p w:rsidR="00000000" w:rsidRDefault="001F7535">
      <w:pPr>
        <w:jc w:val="both"/>
        <w:rPr>
          <w:rFonts w:ascii="Arial" w:hAnsi="Arial"/>
        </w:rPr>
      </w:pPr>
      <w:r>
        <w:rPr>
          <w:rFonts w:ascii="Arial" w:hAnsi="Arial"/>
        </w:rPr>
        <w:t>Los arroyos con mayor caudal son:  Juan de Acosta, Piojo, Guacaribana y a la vez estos reciben una variedad de afluentes  y en sus intersecciones es cuando se pre</w:t>
      </w:r>
      <w:r>
        <w:rPr>
          <w:rFonts w:ascii="Arial" w:hAnsi="Arial"/>
        </w:rPr>
        <w:t>sentan los mayores problemas.</w:t>
      </w:r>
    </w:p>
    <w:p w:rsidR="00000000" w:rsidRDefault="001F7535">
      <w:pPr>
        <w:jc w:val="both"/>
        <w:rPr>
          <w:rFonts w:ascii="Arial" w:hAnsi="Arial"/>
        </w:rPr>
      </w:pPr>
    </w:p>
    <w:p w:rsidR="00000000" w:rsidRDefault="001F7535">
      <w:pPr>
        <w:jc w:val="both"/>
        <w:rPr>
          <w:rFonts w:ascii="Arial" w:hAnsi="Arial"/>
        </w:rPr>
      </w:pPr>
      <w:r>
        <w:rPr>
          <w:rFonts w:ascii="Arial" w:hAnsi="Arial"/>
        </w:rPr>
        <w:t xml:space="preserve">Dentro de las áreas urbanas es significativo el problema de deslizamiento por inestabilidad de los suelos en el sector de La Popa, en Juan de Acosta.  </w:t>
      </w: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r>
        <w:rPr>
          <w:rFonts w:ascii="Arial" w:hAnsi="Arial"/>
        </w:rPr>
        <w:t>C. ÁREAS AMENAZADAS POR LA ACTIVIDAD EÓLICA.</w:t>
      </w:r>
    </w:p>
    <w:p w:rsidR="00000000" w:rsidRDefault="001F7535">
      <w:pPr>
        <w:jc w:val="both"/>
        <w:rPr>
          <w:rFonts w:ascii="Arial" w:hAnsi="Arial"/>
        </w:rPr>
      </w:pPr>
    </w:p>
    <w:p w:rsidR="00000000" w:rsidRDefault="001F7535">
      <w:pPr>
        <w:jc w:val="both"/>
        <w:rPr>
          <w:rFonts w:ascii="Arial" w:hAnsi="Arial"/>
        </w:rPr>
      </w:pPr>
      <w:r>
        <w:rPr>
          <w:rFonts w:ascii="Arial" w:hAnsi="Arial"/>
        </w:rPr>
        <w:t>Encontrándose el municipi</w:t>
      </w:r>
      <w:r>
        <w:rPr>
          <w:rFonts w:ascii="Arial" w:hAnsi="Arial"/>
        </w:rPr>
        <w:t>o de Juan de Acosta en el trópico, esta expuesto, como el resto de otras amenazas y como las demás amenazas no cuentan con ningún plan de emergencia para reducir sus efectos.  En este caso los corregimientos de Santa Verónica, Bocatocino y la zona rural co</w:t>
      </w:r>
      <w:r>
        <w:rPr>
          <w:rFonts w:ascii="Arial" w:hAnsi="Arial"/>
        </w:rPr>
        <w:t>stera serían las que más saldrían perjudicadas.</w:t>
      </w:r>
    </w:p>
    <w:p w:rsidR="00000000" w:rsidRDefault="001F7535">
      <w:pPr>
        <w:jc w:val="both"/>
        <w:rPr>
          <w:rFonts w:ascii="Arial" w:hAnsi="Arial"/>
        </w:rPr>
      </w:pPr>
      <w:r>
        <w:rPr>
          <w:rFonts w:ascii="Arial" w:hAnsi="Arial"/>
        </w:rPr>
        <w:t xml:space="preserve"> </w:t>
      </w:r>
    </w:p>
    <w:p w:rsidR="00000000" w:rsidRDefault="001F7535">
      <w:pPr>
        <w:jc w:val="both"/>
        <w:rPr>
          <w:rFonts w:ascii="Arial" w:hAnsi="Arial"/>
        </w:rPr>
      </w:pPr>
    </w:p>
    <w:p w:rsidR="00000000" w:rsidRDefault="001F7535" w:rsidP="001F7535">
      <w:pPr>
        <w:numPr>
          <w:ilvl w:val="0"/>
          <w:numId w:val="62"/>
        </w:numPr>
        <w:jc w:val="both"/>
        <w:rPr>
          <w:rFonts w:ascii="Arial" w:hAnsi="Arial"/>
        </w:rPr>
      </w:pPr>
      <w:r>
        <w:rPr>
          <w:rFonts w:ascii="Arial" w:hAnsi="Arial"/>
        </w:rPr>
        <w:t>CONCLUSIONES GENERALES.</w:t>
      </w:r>
    </w:p>
    <w:p w:rsidR="00000000" w:rsidRDefault="001F7535">
      <w:pPr>
        <w:jc w:val="both"/>
        <w:rPr>
          <w:rFonts w:ascii="Arial" w:hAnsi="Arial"/>
        </w:rPr>
      </w:pPr>
    </w:p>
    <w:p w:rsidR="00000000" w:rsidRDefault="001F7535">
      <w:pPr>
        <w:jc w:val="both"/>
        <w:rPr>
          <w:rFonts w:ascii="Arial" w:hAnsi="Arial"/>
          <w:lang w:val="es-ES_tradnl"/>
        </w:rPr>
      </w:pPr>
      <w:r>
        <w:rPr>
          <w:rFonts w:ascii="Arial" w:hAnsi="Arial"/>
          <w:lang w:val="es-ES_tradnl"/>
        </w:rPr>
        <w:t>Los aspectos ambientales del ordenamiento del territorio municipal están relacionados con la disposición y/o emplazamiento ecológico de los asentamientos urbanos, así como del esta</w:t>
      </w:r>
      <w:r>
        <w:rPr>
          <w:rFonts w:ascii="Arial" w:hAnsi="Arial"/>
          <w:lang w:val="es-ES_tradnl"/>
        </w:rPr>
        <w:t>do que presentan los ecosistemas como resultado de la acción social sobre los mismos.</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En el presente, se destaca una alta demanda sobre los sistemas naturales, especialmente los costeros, en virtud de su potencial recreativo y turístico, frente a una débi</w:t>
      </w:r>
      <w:r>
        <w:rPr>
          <w:rFonts w:ascii="Arial" w:hAnsi="Arial"/>
          <w:lang w:val="es-ES_tradnl"/>
        </w:rPr>
        <w:t>l oferta de servicios que mitiguen los efectos que pueden alterarlos. Es necesario alcanzar un apropiado equilibrio entre la oferta y la demanda de los sistemas naturales del municipio que garanticen la sostenibilidad de la comunidad en el largo plazo.</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En</w:t>
      </w:r>
      <w:r>
        <w:rPr>
          <w:rFonts w:ascii="Arial" w:hAnsi="Arial"/>
          <w:lang w:val="es-ES_tradnl"/>
        </w:rPr>
        <w:t xml:space="preserve"> general, los problemas ambientales presentan los siguientes rasgos:</w:t>
      </w:r>
    </w:p>
    <w:p w:rsidR="00000000" w:rsidRDefault="001F7535">
      <w:pPr>
        <w:jc w:val="both"/>
        <w:rPr>
          <w:rFonts w:ascii="Arial" w:hAnsi="Arial"/>
          <w:lang w:val="es-ES_tradnl"/>
        </w:rPr>
      </w:pPr>
    </w:p>
    <w:p w:rsidR="00000000" w:rsidRDefault="001F7535" w:rsidP="001F7535">
      <w:pPr>
        <w:numPr>
          <w:ilvl w:val="0"/>
          <w:numId w:val="1"/>
        </w:numPr>
        <w:jc w:val="both"/>
        <w:rPr>
          <w:rFonts w:ascii="Arial" w:hAnsi="Arial"/>
          <w:lang w:val="es-ES_tradnl"/>
        </w:rPr>
      </w:pPr>
      <w:r>
        <w:rPr>
          <w:rFonts w:ascii="Arial" w:hAnsi="Arial"/>
          <w:lang w:val="es-ES_tradnl"/>
        </w:rPr>
        <w:t xml:space="preserve">Déficit de zonas verdes, espacios públicos (por ejemplo: falta de tratamiento de las rondas de los arroyos), y escenarios de recreación. </w:t>
      </w:r>
    </w:p>
    <w:p w:rsidR="00000000" w:rsidRDefault="001F7535" w:rsidP="001F7535">
      <w:pPr>
        <w:numPr>
          <w:ilvl w:val="0"/>
          <w:numId w:val="1"/>
        </w:numPr>
        <w:jc w:val="both"/>
        <w:rPr>
          <w:rFonts w:ascii="Arial" w:hAnsi="Arial"/>
          <w:lang w:val="es-ES_tradnl"/>
        </w:rPr>
      </w:pPr>
      <w:r>
        <w:rPr>
          <w:rFonts w:ascii="Arial" w:hAnsi="Arial"/>
          <w:lang w:val="es-ES_tradnl"/>
        </w:rPr>
        <w:lastRenderedPageBreak/>
        <w:t>Desconocimiento de las reservas hídricas para at</w:t>
      </w:r>
      <w:r>
        <w:rPr>
          <w:rFonts w:ascii="Arial" w:hAnsi="Arial"/>
          <w:lang w:val="es-ES_tradnl"/>
        </w:rPr>
        <w:t>ender la población futura (proyectada).</w:t>
      </w:r>
    </w:p>
    <w:p w:rsidR="00000000" w:rsidRDefault="001F7535" w:rsidP="001F7535">
      <w:pPr>
        <w:numPr>
          <w:ilvl w:val="0"/>
          <w:numId w:val="1"/>
        </w:numPr>
        <w:jc w:val="both"/>
        <w:rPr>
          <w:rFonts w:ascii="Arial" w:hAnsi="Arial"/>
          <w:lang w:val="es-ES_tradnl"/>
        </w:rPr>
      </w:pPr>
      <w:r>
        <w:rPr>
          <w:rFonts w:ascii="Arial" w:hAnsi="Arial"/>
          <w:lang w:val="es-ES_tradnl"/>
        </w:rPr>
        <w:t>Deterioro de los canales, arroyos, suelos agrícolas y de las playas.</w:t>
      </w:r>
    </w:p>
    <w:p w:rsidR="00000000" w:rsidRDefault="001F7535" w:rsidP="001F7535">
      <w:pPr>
        <w:numPr>
          <w:ilvl w:val="0"/>
          <w:numId w:val="1"/>
        </w:numPr>
        <w:jc w:val="both"/>
        <w:rPr>
          <w:rFonts w:ascii="Arial" w:hAnsi="Arial"/>
        </w:rPr>
      </w:pPr>
      <w:r>
        <w:rPr>
          <w:rFonts w:ascii="Arial" w:hAnsi="Arial"/>
          <w:lang w:val="es-ES_tradnl"/>
        </w:rPr>
        <w:t xml:space="preserve">Ausencia de alcantarillado, servicio esencial para evitar la degradación del medio ambiente urbano y rural.   </w:t>
      </w:r>
    </w:p>
    <w:p w:rsidR="00000000" w:rsidRDefault="001F7535">
      <w:pPr>
        <w:pStyle w:val="Textoindependiente"/>
        <w:ind w:left="705" w:hanging="705"/>
      </w:pPr>
      <w:r>
        <w:t>-</w:t>
      </w:r>
      <w:r>
        <w:tab/>
        <w:t>Riesgos particularmente significat</w:t>
      </w:r>
      <w:r>
        <w:t>ivos en las zonas pobladas, generalmente aquellas sujetas a cruces por varios arroyos, los cuales producen inundaciones y deslizamientos. Ello se acentúa ante la carencia de obras de canalización, encauzamiento, definición de rondas (retiros mínimos del bo</w:t>
      </w:r>
      <w:r>
        <w:t xml:space="preserve">rde del cauce de los arroyos), etc.  </w:t>
      </w:r>
    </w:p>
    <w:p w:rsidR="00000000" w:rsidRDefault="001F7535">
      <w:pPr>
        <w:pStyle w:val="Textoindependiente"/>
        <w:ind w:left="705" w:hanging="705"/>
      </w:pPr>
      <w:r>
        <w:t>-</w:t>
      </w:r>
      <w:r>
        <w:tab/>
        <w:t>Ubicación de basureros públicos no autorizados que tienden a deteriorar el ambiente y a generar factores asociados con enfermedades, especialmente de la población infantil. Particularmente el caso de Juan de Acosta e</w:t>
      </w:r>
      <w:r>
        <w:t xml:space="preserve">s significativo, pues la ronda del arroyo de su mismo nombre, adyacente al casco urbano, permanece cubierta de todo tipo de basuras.  </w:t>
      </w:r>
    </w:p>
    <w:p w:rsidR="00000000" w:rsidRDefault="001F7535">
      <w:pPr>
        <w:pStyle w:val="Textoindependiente"/>
        <w:ind w:left="705" w:hanging="705"/>
      </w:pPr>
      <w:r>
        <w:t>-</w:t>
      </w:r>
      <w:r>
        <w:tab/>
        <w:t>Por carencia de puentes viales o peatonales en varios de los corregimientos y veredas es frecuente la incomunicación en</w:t>
      </w:r>
      <w:r>
        <w:t xml:space="preserve"> épocas invernales, lo cual dificulta la movilidad de la población y ocasiona ausencia en puestos de trabajo, escuelas o colegios y posibles contingencias por problemas de atención y o emergencias en salud.  </w:t>
      </w:r>
    </w:p>
    <w:p w:rsidR="00000000" w:rsidRDefault="001F7535">
      <w:pPr>
        <w:pStyle w:val="Textoindependiente"/>
      </w:pPr>
      <w:r>
        <w:t>-</w:t>
      </w:r>
      <w:r>
        <w:tab/>
        <w:t>Áreas sujetas a procesos de deforestación.</w:t>
      </w:r>
    </w:p>
    <w:p w:rsidR="00000000" w:rsidRDefault="001F7535">
      <w:pPr>
        <w:pStyle w:val="Textoindependiente"/>
      </w:pPr>
      <w:r>
        <w:t>-</w:t>
      </w:r>
      <w:r>
        <w:tab/>
      </w:r>
      <w:r>
        <w:t>Quemas en los sectores no urbanos</w:t>
      </w:r>
    </w:p>
    <w:p w:rsidR="00000000" w:rsidRDefault="001F7535">
      <w:pPr>
        <w:pStyle w:val="Textoindependiente"/>
        <w:ind w:left="705" w:hanging="705"/>
      </w:pPr>
      <w:r>
        <w:t>-</w:t>
      </w:r>
      <w:r>
        <w:tab/>
        <w:t xml:space="preserve">Reducción de la flora y fauna por efecto de la expansión de la frontera agrícola y ganadera. </w:t>
      </w:r>
    </w:p>
    <w:p w:rsidR="00000000" w:rsidRDefault="001F7535">
      <w:pPr>
        <w:pStyle w:val="Textoindependiente"/>
      </w:pPr>
    </w:p>
    <w:p w:rsidR="00000000" w:rsidRDefault="001F7535">
      <w:pPr>
        <w:pStyle w:val="Textoindependiente"/>
      </w:pPr>
      <w:r>
        <w:t>La Tabla siguiente sintetiza otras características de los riesgos y amenazas naturales en el municipio de Juan de Acosta, que</w:t>
      </w:r>
      <w:r>
        <w:t xml:space="preserve"> ilustran de manera significativa acerca de las dimensiones del problema a planificar y tratar.  </w:t>
      </w:r>
    </w:p>
    <w:p w:rsidR="00000000" w:rsidRDefault="001F7535">
      <w:pPr>
        <w:pStyle w:val="Textoindependiente"/>
      </w:pPr>
    </w:p>
    <w:p w:rsidR="00000000" w:rsidRDefault="001F7535">
      <w:pPr>
        <w:pStyle w:val="Textoindependiente"/>
        <w:jc w:val="center"/>
      </w:pPr>
      <w:r>
        <w:t xml:space="preserve">TABLA No. 2 </w:t>
      </w:r>
    </w:p>
    <w:p w:rsidR="00000000" w:rsidRDefault="001F7535">
      <w:pPr>
        <w:pStyle w:val="Textoindependiente"/>
        <w:jc w:val="center"/>
      </w:pPr>
    </w:p>
    <w:p w:rsidR="00000000" w:rsidRDefault="001F7535">
      <w:pPr>
        <w:pStyle w:val="Textoindependiente"/>
        <w:jc w:val="center"/>
      </w:pPr>
      <w:r>
        <w:t xml:space="preserve">AREAS DE RIESGO </w:t>
      </w:r>
    </w:p>
    <w:p w:rsidR="00000000" w:rsidRDefault="001F7535">
      <w:pPr>
        <w:pStyle w:val="Textoindependiente"/>
        <w:jc w:val="center"/>
        <w:rPr>
          <w:b/>
        </w:rPr>
      </w:pPr>
    </w:p>
    <w:p w:rsidR="00000000" w:rsidRDefault="001F7535">
      <w:pPr>
        <w:pStyle w:val="Textoindependiente"/>
        <w:jc w:val="left"/>
      </w:pPr>
      <w:r>
        <w:t xml:space="preserve">  Áreas de Riesgo                                          Tipos de Riesgos                                                  </w:t>
      </w:r>
      <w: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268"/>
        <w:gridCol w:w="1762"/>
        <w:gridCol w:w="1852"/>
        <w:gridCol w:w="1928"/>
        <w:gridCol w:w="1980"/>
      </w:tblGrid>
      <w:tr w:rsidR="00000000">
        <w:tblPrEx>
          <w:tblCellMar>
            <w:top w:w="0" w:type="dxa"/>
            <w:bottom w:w="0" w:type="dxa"/>
          </w:tblCellMar>
        </w:tblPrEx>
        <w:trPr>
          <w:trHeight w:val="436"/>
        </w:trPr>
        <w:tc>
          <w:tcPr>
            <w:tcW w:w="2268" w:type="dxa"/>
          </w:tcPr>
          <w:p w:rsidR="00000000" w:rsidRDefault="001F7535">
            <w:pPr>
              <w:pStyle w:val="Textoindependiente"/>
              <w:jc w:val="center"/>
              <w:rPr>
                <w:b/>
              </w:rPr>
            </w:pPr>
            <w:r>
              <w:rPr>
                <w:b/>
              </w:rPr>
              <w:t>Barrios, Zonas</w:t>
            </w:r>
          </w:p>
        </w:tc>
        <w:tc>
          <w:tcPr>
            <w:tcW w:w="1762" w:type="dxa"/>
          </w:tcPr>
          <w:p w:rsidR="00000000" w:rsidRDefault="001F7535">
            <w:pPr>
              <w:pStyle w:val="Textoindependiente"/>
              <w:jc w:val="center"/>
              <w:rPr>
                <w:b/>
              </w:rPr>
            </w:pPr>
            <w:r>
              <w:rPr>
                <w:b/>
              </w:rPr>
              <w:t>Inundaciones</w:t>
            </w:r>
          </w:p>
        </w:tc>
        <w:tc>
          <w:tcPr>
            <w:tcW w:w="1852" w:type="dxa"/>
          </w:tcPr>
          <w:p w:rsidR="00000000" w:rsidRDefault="001F7535">
            <w:pPr>
              <w:pStyle w:val="Textoindependiente"/>
              <w:jc w:val="center"/>
              <w:rPr>
                <w:b/>
              </w:rPr>
            </w:pPr>
            <w:r>
              <w:rPr>
                <w:b/>
              </w:rPr>
              <w:t>Basurero público</w:t>
            </w:r>
          </w:p>
        </w:tc>
        <w:tc>
          <w:tcPr>
            <w:tcW w:w="1928" w:type="dxa"/>
          </w:tcPr>
          <w:p w:rsidR="00000000" w:rsidRDefault="001F7535">
            <w:pPr>
              <w:pStyle w:val="Textoindependiente"/>
              <w:jc w:val="center"/>
              <w:rPr>
                <w:b/>
              </w:rPr>
            </w:pPr>
            <w:r>
              <w:rPr>
                <w:b/>
              </w:rPr>
              <w:t>Fumigaciones</w:t>
            </w:r>
          </w:p>
        </w:tc>
        <w:tc>
          <w:tcPr>
            <w:tcW w:w="1980" w:type="dxa"/>
          </w:tcPr>
          <w:p w:rsidR="00000000" w:rsidRDefault="001F7535">
            <w:pPr>
              <w:pStyle w:val="Textoindependiente"/>
              <w:jc w:val="left"/>
              <w:rPr>
                <w:b/>
              </w:rPr>
            </w:pPr>
            <w:r>
              <w:rPr>
                <w:b/>
              </w:rPr>
              <w:t>Deslizamientos</w:t>
            </w:r>
          </w:p>
        </w:tc>
      </w:tr>
      <w:tr w:rsidR="00000000">
        <w:tblPrEx>
          <w:tblCellMar>
            <w:top w:w="0" w:type="dxa"/>
            <w:bottom w:w="0" w:type="dxa"/>
          </w:tblCellMar>
        </w:tblPrEx>
        <w:tc>
          <w:tcPr>
            <w:tcW w:w="2268" w:type="dxa"/>
          </w:tcPr>
          <w:p w:rsidR="00000000" w:rsidRDefault="001F7535">
            <w:pPr>
              <w:pStyle w:val="Textoindependiente"/>
              <w:jc w:val="left"/>
              <w:rPr>
                <w:sz w:val="22"/>
              </w:rPr>
            </w:pPr>
            <w:r>
              <w:rPr>
                <w:sz w:val="22"/>
              </w:rPr>
              <w:t>Barrio el Paredón</w:t>
            </w:r>
          </w:p>
        </w:tc>
        <w:tc>
          <w:tcPr>
            <w:tcW w:w="1762" w:type="dxa"/>
          </w:tcPr>
          <w:p w:rsidR="00000000" w:rsidRDefault="001F7535">
            <w:pPr>
              <w:pStyle w:val="Textoindependiente"/>
              <w:jc w:val="center"/>
              <w:rPr>
                <w:b/>
                <w:sz w:val="22"/>
              </w:rPr>
            </w:pPr>
          </w:p>
        </w:tc>
        <w:tc>
          <w:tcPr>
            <w:tcW w:w="1852" w:type="dxa"/>
          </w:tcPr>
          <w:p w:rsidR="00000000" w:rsidRDefault="001F7535">
            <w:pPr>
              <w:pStyle w:val="Textoindependiente"/>
              <w:jc w:val="center"/>
              <w:rPr>
                <w:b/>
                <w:sz w:val="22"/>
              </w:rPr>
            </w:pPr>
            <w:r>
              <w:rPr>
                <w:b/>
                <w:sz w:val="22"/>
              </w:rPr>
              <w:t>X</w:t>
            </w:r>
          </w:p>
        </w:tc>
        <w:tc>
          <w:tcPr>
            <w:tcW w:w="1928" w:type="dxa"/>
          </w:tcPr>
          <w:p w:rsidR="00000000" w:rsidRDefault="001F7535">
            <w:pPr>
              <w:pStyle w:val="Textoindependiente"/>
              <w:jc w:val="center"/>
              <w:rPr>
                <w:b/>
                <w:sz w:val="22"/>
              </w:rPr>
            </w:pPr>
          </w:p>
        </w:tc>
        <w:tc>
          <w:tcPr>
            <w:tcW w:w="1980" w:type="dxa"/>
          </w:tcPr>
          <w:p w:rsidR="00000000" w:rsidRDefault="001F7535">
            <w:pPr>
              <w:pStyle w:val="Textoindependiente"/>
              <w:jc w:val="center"/>
              <w:rPr>
                <w:b/>
                <w:sz w:val="22"/>
              </w:rPr>
            </w:pPr>
            <w:r>
              <w:rPr>
                <w:b/>
                <w:sz w:val="22"/>
              </w:rPr>
              <w:t>X</w:t>
            </w:r>
          </w:p>
        </w:tc>
      </w:tr>
      <w:tr w:rsidR="00000000">
        <w:tblPrEx>
          <w:tblCellMar>
            <w:top w:w="0" w:type="dxa"/>
            <w:bottom w:w="0" w:type="dxa"/>
          </w:tblCellMar>
        </w:tblPrEx>
        <w:tc>
          <w:tcPr>
            <w:tcW w:w="2268" w:type="dxa"/>
          </w:tcPr>
          <w:p w:rsidR="00000000" w:rsidRDefault="001F7535">
            <w:pPr>
              <w:pStyle w:val="Textoindependiente"/>
              <w:jc w:val="left"/>
              <w:rPr>
                <w:sz w:val="22"/>
              </w:rPr>
            </w:pPr>
            <w:r>
              <w:rPr>
                <w:sz w:val="22"/>
              </w:rPr>
              <w:t>Barrio el Porvenir</w:t>
            </w:r>
          </w:p>
        </w:tc>
        <w:tc>
          <w:tcPr>
            <w:tcW w:w="1762" w:type="dxa"/>
          </w:tcPr>
          <w:p w:rsidR="00000000" w:rsidRDefault="001F7535">
            <w:pPr>
              <w:pStyle w:val="Textoindependiente"/>
              <w:jc w:val="center"/>
              <w:rPr>
                <w:b/>
                <w:sz w:val="22"/>
              </w:rPr>
            </w:pPr>
            <w:r>
              <w:rPr>
                <w:b/>
                <w:sz w:val="22"/>
              </w:rPr>
              <w:t>X</w:t>
            </w:r>
          </w:p>
        </w:tc>
        <w:tc>
          <w:tcPr>
            <w:tcW w:w="1852" w:type="dxa"/>
          </w:tcPr>
          <w:p w:rsidR="00000000" w:rsidRDefault="001F7535">
            <w:pPr>
              <w:pStyle w:val="Textoindependiente"/>
              <w:jc w:val="center"/>
              <w:rPr>
                <w:b/>
                <w:sz w:val="22"/>
              </w:rPr>
            </w:pPr>
            <w:r>
              <w:rPr>
                <w:b/>
                <w:sz w:val="22"/>
              </w:rPr>
              <w:t>X</w:t>
            </w:r>
          </w:p>
        </w:tc>
        <w:tc>
          <w:tcPr>
            <w:tcW w:w="1928" w:type="dxa"/>
          </w:tcPr>
          <w:p w:rsidR="00000000" w:rsidRDefault="001F7535">
            <w:pPr>
              <w:pStyle w:val="Textoindependiente"/>
              <w:jc w:val="center"/>
              <w:rPr>
                <w:b/>
                <w:sz w:val="22"/>
              </w:rPr>
            </w:pPr>
          </w:p>
        </w:tc>
        <w:tc>
          <w:tcPr>
            <w:tcW w:w="1980" w:type="dxa"/>
          </w:tcPr>
          <w:p w:rsidR="00000000" w:rsidRDefault="001F7535">
            <w:pPr>
              <w:pStyle w:val="Textoindependiente"/>
              <w:jc w:val="center"/>
              <w:rPr>
                <w:b/>
                <w:sz w:val="22"/>
              </w:rPr>
            </w:pPr>
          </w:p>
        </w:tc>
      </w:tr>
      <w:tr w:rsidR="00000000">
        <w:tblPrEx>
          <w:tblCellMar>
            <w:top w:w="0" w:type="dxa"/>
            <w:bottom w:w="0" w:type="dxa"/>
          </w:tblCellMar>
        </w:tblPrEx>
        <w:tc>
          <w:tcPr>
            <w:tcW w:w="2268" w:type="dxa"/>
          </w:tcPr>
          <w:p w:rsidR="00000000" w:rsidRDefault="001F7535">
            <w:pPr>
              <w:pStyle w:val="Textoindependiente"/>
              <w:jc w:val="left"/>
              <w:rPr>
                <w:sz w:val="22"/>
              </w:rPr>
            </w:pPr>
            <w:r>
              <w:rPr>
                <w:sz w:val="22"/>
              </w:rPr>
              <w:t>Barrio Villa Estadio</w:t>
            </w:r>
          </w:p>
        </w:tc>
        <w:tc>
          <w:tcPr>
            <w:tcW w:w="1762" w:type="dxa"/>
          </w:tcPr>
          <w:p w:rsidR="00000000" w:rsidRDefault="001F7535">
            <w:pPr>
              <w:pStyle w:val="Textoindependiente"/>
              <w:jc w:val="center"/>
              <w:rPr>
                <w:b/>
                <w:sz w:val="22"/>
              </w:rPr>
            </w:pPr>
            <w:r>
              <w:rPr>
                <w:b/>
                <w:sz w:val="22"/>
              </w:rPr>
              <w:t>X</w:t>
            </w:r>
          </w:p>
        </w:tc>
        <w:tc>
          <w:tcPr>
            <w:tcW w:w="1852" w:type="dxa"/>
          </w:tcPr>
          <w:p w:rsidR="00000000" w:rsidRDefault="001F7535">
            <w:pPr>
              <w:pStyle w:val="Textoindependiente"/>
              <w:jc w:val="center"/>
              <w:rPr>
                <w:b/>
                <w:sz w:val="22"/>
              </w:rPr>
            </w:pPr>
            <w:r>
              <w:rPr>
                <w:b/>
                <w:sz w:val="22"/>
              </w:rPr>
              <w:t>X</w:t>
            </w:r>
          </w:p>
        </w:tc>
        <w:tc>
          <w:tcPr>
            <w:tcW w:w="1928" w:type="dxa"/>
          </w:tcPr>
          <w:p w:rsidR="00000000" w:rsidRDefault="001F7535">
            <w:pPr>
              <w:pStyle w:val="Textoindependiente"/>
              <w:jc w:val="center"/>
              <w:rPr>
                <w:b/>
                <w:sz w:val="22"/>
              </w:rPr>
            </w:pPr>
          </w:p>
        </w:tc>
        <w:tc>
          <w:tcPr>
            <w:tcW w:w="1980" w:type="dxa"/>
          </w:tcPr>
          <w:p w:rsidR="00000000" w:rsidRDefault="001F7535">
            <w:pPr>
              <w:pStyle w:val="Textoindependiente"/>
              <w:jc w:val="center"/>
              <w:rPr>
                <w:b/>
                <w:sz w:val="22"/>
              </w:rPr>
            </w:pPr>
          </w:p>
        </w:tc>
      </w:tr>
      <w:tr w:rsidR="00000000">
        <w:tblPrEx>
          <w:tblCellMar>
            <w:top w:w="0" w:type="dxa"/>
            <w:bottom w:w="0" w:type="dxa"/>
          </w:tblCellMar>
        </w:tblPrEx>
        <w:tc>
          <w:tcPr>
            <w:tcW w:w="2268" w:type="dxa"/>
          </w:tcPr>
          <w:p w:rsidR="00000000" w:rsidRDefault="001F7535">
            <w:pPr>
              <w:pStyle w:val="Textoindependiente"/>
              <w:jc w:val="left"/>
              <w:rPr>
                <w:sz w:val="22"/>
              </w:rPr>
            </w:pPr>
            <w:r>
              <w:rPr>
                <w:sz w:val="22"/>
              </w:rPr>
              <w:t>Barrio Mora</w:t>
            </w:r>
          </w:p>
        </w:tc>
        <w:tc>
          <w:tcPr>
            <w:tcW w:w="1762" w:type="dxa"/>
          </w:tcPr>
          <w:p w:rsidR="00000000" w:rsidRDefault="001F7535">
            <w:pPr>
              <w:pStyle w:val="Textoindependiente"/>
              <w:jc w:val="center"/>
              <w:rPr>
                <w:b/>
                <w:sz w:val="22"/>
              </w:rPr>
            </w:pPr>
            <w:r>
              <w:rPr>
                <w:b/>
                <w:sz w:val="22"/>
              </w:rPr>
              <w:t>X</w:t>
            </w:r>
          </w:p>
        </w:tc>
        <w:tc>
          <w:tcPr>
            <w:tcW w:w="1852" w:type="dxa"/>
          </w:tcPr>
          <w:p w:rsidR="00000000" w:rsidRDefault="001F7535">
            <w:pPr>
              <w:pStyle w:val="Textoindependiente"/>
              <w:jc w:val="center"/>
              <w:rPr>
                <w:b/>
                <w:sz w:val="22"/>
              </w:rPr>
            </w:pPr>
            <w:r>
              <w:rPr>
                <w:b/>
                <w:sz w:val="22"/>
              </w:rPr>
              <w:t>X</w:t>
            </w:r>
          </w:p>
        </w:tc>
        <w:tc>
          <w:tcPr>
            <w:tcW w:w="1928" w:type="dxa"/>
          </w:tcPr>
          <w:p w:rsidR="00000000" w:rsidRDefault="001F7535">
            <w:pPr>
              <w:pStyle w:val="Textoindependiente"/>
              <w:jc w:val="center"/>
              <w:rPr>
                <w:b/>
                <w:sz w:val="22"/>
              </w:rPr>
            </w:pPr>
          </w:p>
        </w:tc>
        <w:tc>
          <w:tcPr>
            <w:tcW w:w="1980" w:type="dxa"/>
          </w:tcPr>
          <w:p w:rsidR="00000000" w:rsidRDefault="001F7535">
            <w:pPr>
              <w:pStyle w:val="Textoindependiente"/>
              <w:jc w:val="center"/>
              <w:rPr>
                <w:b/>
                <w:sz w:val="22"/>
              </w:rPr>
            </w:pPr>
          </w:p>
        </w:tc>
      </w:tr>
      <w:tr w:rsidR="00000000">
        <w:tblPrEx>
          <w:tblCellMar>
            <w:top w:w="0" w:type="dxa"/>
            <w:bottom w:w="0" w:type="dxa"/>
          </w:tblCellMar>
        </w:tblPrEx>
        <w:tc>
          <w:tcPr>
            <w:tcW w:w="2268" w:type="dxa"/>
          </w:tcPr>
          <w:p w:rsidR="00000000" w:rsidRDefault="001F7535">
            <w:pPr>
              <w:pStyle w:val="Textoindependiente"/>
              <w:jc w:val="left"/>
              <w:rPr>
                <w:sz w:val="22"/>
              </w:rPr>
            </w:pPr>
            <w:r>
              <w:rPr>
                <w:sz w:val="22"/>
              </w:rPr>
              <w:t>Barrio Santa Teresa</w:t>
            </w:r>
          </w:p>
        </w:tc>
        <w:tc>
          <w:tcPr>
            <w:tcW w:w="1762" w:type="dxa"/>
          </w:tcPr>
          <w:p w:rsidR="00000000" w:rsidRDefault="001F7535">
            <w:pPr>
              <w:pStyle w:val="Textoindependiente"/>
              <w:jc w:val="center"/>
              <w:rPr>
                <w:b/>
                <w:sz w:val="22"/>
              </w:rPr>
            </w:pPr>
            <w:r>
              <w:rPr>
                <w:b/>
                <w:sz w:val="22"/>
              </w:rPr>
              <w:t>X</w:t>
            </w:r>
          </w:p>
        </w:tc>
        <w:tc>
          <w:tcPr>
            <w:tcW w:w="1852" w:type="dxa"/>
          </w:tcPr>
          <w:p w:rsidR="00000000" w:rsidRDefault="001F7535">
            <w:pPr>
              <w:pStyle w:val="Textoindependiente"/>
              <w:jc w:val="center"/>
              <w:rPr>
                <w:b/>
                <w:sz w:val="22"/>
              </w:rPr>
            </w:pPr>
          </w:p>
        </w:tc>
        <w:tc>
          <w:tcPr>
            <w:tcW w:w="1928" w:type="dxa"/>
          </w:tcPr>
          <w:p w:rsidR="00000000" w:rsidRDefault="001F7535">
            <w:pPr>
              <w:pStyle w:val="Textoindependiente"/>
              <w:jc w:val="center"/>
              <w:rPr>
                <w:b/>
                <w:sz w:val="22"/>
              </w:rPr>
            </w:pPr>
          </w:p>
        </w:tc>
        <w:tc>
          <w:tcPr>
            <w:tcW w:w="1980" w:type="dxa"/>
          </w:tcPr>
          <w:p w:rsidR="00000000" w:rsidRDefault="001F7535">
            <w:pPr>
              <w:pStyle w:val="Textoindependiente"/>
              <w:jc w:val="center"/>
              <w:rPr>
                <w:b/>
                <w:sz w:val="22"/>
              </w:rPr>
            </w:pPr>
          </w:p>
        </w:tc>
      </w:tr>
      <w:tr w:rsidR="00000000">
        <w:tblPrEx>
          <w:tblCellMar>
            <w:top w:w="0" w:type="dxa"/>
            <w:bottom w:w="0" w:type="dxa"/>
          </w:tblCellMar>
        </w:tblPrEx>
        <w:tc>
          <w:tcPr>
            <w:tcW w:w="2268" w:type="dxa"/>
          </w:tcPr>
          <w:p w:rsidR="00000000" w:rsidRDefault="001F7535">
            <w:pPr>
              <w:pStyle w:val="Textoindependiente"/>
              <w:jc w:val="left"/>
              <w:rPr>
                <w:sz w:val="22"/>
              </w:rPr>
            </w:pPr>
            <w:r>
              <w:rPr>
                <w:sz w:val="22"/>
              </w:rPr>
              <w:t>La Popa</w:t>
            </w:r>
          </w:p>
        </w:tc>
        <w:tc>
          <w:tcPr>
            <w:tcW w:w="1762" w:type="dxa"/>
          </w:tcPr>
          <w:p w:rsidR="00000000" w:rsidRDefault="001F7535">
            <w:pPr>
              <w:pStyle w:val="Textoindependiente"/>
              <w:jc w:val="center"/>
              <w:rPr>
                <w:b/>
                <w:sz w:val="22"/>
              </w:rPr>
            </w:pPr>
          </w:p>
        </w:tc>
        <w:tc>
          <w:tcPr>
            <w:tcW w:w="1852" w:type="dxa"/>
          </w:tcPr>
          <w:p w:rsidR="00000000" w:rsidRDefault="001F7535">
            <w:pPr>
              <w:pStyle w:val="Textoindependiente"/>
              <w:jc w:val="center"/>
              <w:rPr>
                <w:b/>
                <w:sz w:val="22"/>
              </w:rPr>
            </w:pPr>
          </w:p>
        </w:tc>
        <w:tc>
          <w:tcPr>
            <w:tcW w:w="1928" w:type="dxa"/>
          </w:tcPr>
          <w:p w:rsidR="00000000" w:rsidRDefault="001F7535">
            <w:pPr>
              <w:pStyle w:val="Textoindependiente"/>
              <w:jc w:val="center"/>
              <w:rPr>
                <w:b/>
                <w:sz w:val="22"/>
              </w:rPr>
            </w:pPr>
          </w:p>
        </w:tc>
        <w:tc>
          <w:tcPr>
            <w:tcW w:w="1980" w:type="dxa"/>
          </w:tcPr>
          <w:p w:rsidR="00000000" w:rsidRDefault="001F7535">
            <w:pPr>
              <w:pStyle w:val="Textoindependiente"/>
              <w:jc w:val="center"/>
              <w:rPr>
                <w:b/>
                <w:sz w:val="22"/>
              </w:rPr>
            </w:pPr>
            <w:r>
              <w:rPr>
                <w:b/>
                <w:sz w:val="22"/>
              </w:rPr>
              <w:t>X</w:t>
            </w:r>
          </w:p>
        </w:tc>
      </w:tr>
      <w:tr w:rsidR="00000000">
        <w:tblPrEx>
          <w:tblCellMar>
            <w:top w:w="0" w:type="dxa"/>
            <w:bottom w:w="0" w:type="dxa"/>
          </w:tblCellMar>
        </w:tblPrEx>
        <w:tc>
          <w:tcPr>
            <w:tcW w:w="2268" w:type="dxa"/>
          </w:tcPr>
          <w:p w:rsidR="00000000" w:rsidRDefault="001F7535">
            <w:pPr>
              <w:pStyle w:val="Textoindependiente"/>
              <w:jc w:val="left"/>
              <w:rPr>
                <w:b/>
                <w:sz w:val="22"/>
              </w:rPr>
            </w:pPr>
            <w:r>
              <w:rPr>
                <w:b/>
                <w:sz w:val="22"/>
              </w:rPr>
              <w:t>Corregimientos</w:t>
            </w:r>
          </w:p>
        </w:tc>
        <w:tc>
          <w:tcPr>
            <w:tcW w:w="1762" w:type="dxa"/>
          </w:tcPr>
          <w:p w:rsidR="00000000" w:rsidRDefault="001F7535">
            <w:pPr>
              <w:pStyle w:val="Textoindependiente"/>
              <w:jc w:val="center"/>
              <w:rPr>
                <w:b/>
                <w:sz w:val="22"/>
              </w:rPr>
            </w:pPr>
          </w:p>
        </w:tc>
        <w:tc>
          <w:tcPr>
            <w:tcW w:w="1852" w:type="dxa"/>
          </w:tcPr>
          <w:p w:rsidR="00000000" w:rsidRDefault="001F7535">
            <w:pPr>
              <w:pStyle w:val="Textoindependiente"/>
              <w:jc w:val="center"/>
              <w:rPr>
                <w:b/>
                <w:sz w:val="22"/>
              </w:rPr>
            </w:pPr>
          </w:p>
        </w:tc>
        <w:tc>
          <w:tcPr>
            <w:tcW w:w="1928" w:type="dxa"/>
          </w:tcPr>
          <w:p w:rsidR="00000000" w:rsidRDefault="001F7535">
            <w:pPr>
              <w:pStyle w:val="Textoindependiente"/>
              <w:jc w:val="center"/>
              <w:rPr>
                <w:b/>
                <w:sz w:val="22"/>
              </w:rPr>
            </w:pPr>
          </w:p>
        </w:tc>
        <w:tc>
          <w:tcPr>
            <w:tcW w:w="1980" w:type="dxa"/>
          </w:tcPr>
          <w:p w:rsidR="00000000" w:rsidRDefault="001F7535">
            <w:pPr>
              <w:pStyle w:val="Textoindependiente"/>
              <w:jc w:val="center"/>
              <w:rPr>
                <w:b/>
                <w:sz w:val="22"/>
              </w:rPr>
            </w:pPr>
          </w:p>
        </w:tc>
      </w:tr>
      <w:tr w:rsidR="00000000">
        <w:tblPrEx>
          <w:tblCellMar>
            <w:top w:w="0" w:type="dxa"/>
            <w:bottom w:w="0" w:type="dxa"/>
          </w:tblCellMar>
        </w:tblPrEx>
        <w:tc>
          <w:tcPr>
            <w:tcW w:w="2268" w:type="dxa"/>
          </w:tcPr>
          <w:p w:rsidR="00000000" w:rsidRDefault="001F7535">
            <w:pPr>
              <w:pStyle w:val="Textoindependiente"/>
              <w:jc w:val="left"/>
              <w:rPr>
                <w:sz w:val="22"/>
              </w:rPr>
            </w:pPr>
            <w:r>
              <w:rPr>
                <w:sz w:val="22"/>
              </w:rPr>
              <w:t>Chorrera</w:t>
            </w:r>
          </w:p>
        </w:tc>
        <w:tc>
          <w:tcPr>
            <w:tcW w:w="1762" w:type="dxa"/>
          </w:tcPr>
          <w:p w:rsidR="00000000" w:rsidRDefault="001F7535">
            <w:pPr>
              <w:pStyle w:val="Textoindependiente"/>
              <w:jc w:val="center"/>
              <w:rPr>
                <w:b/>
                <w:sz w:val="22"/>
              </w:rPr>
            </w:pPr>
          </w:p>
        </w:tc>
        <w:tc>
          <w:tcPr>
            <w:tcW w:w="1852" w:type="dxa"/>
          </w:tcPr>
          <w:p w:rsidR="00000000" w:rsidRDefault="001F7535">
            <w:pPr>
              <w:pStyle w:val="Textoindependiente"/>
              <w:jc w:val="center"/>
              <w:rPr>
                <w:b/>
                <w:sz w:val="22"/>
              </w:rPr>
            </w:pPr>
          </w:p>
        </w:tc>
        <w:tc>
          <w:tcPr>
            <w:tcW w:w="1928" w:type="dxa"/>
          </w:tcPr>
          <w:p w:rsidR="00000000" w:rsidRDefault="001F7535">
            <w:pPr>
              <w:pStyle w:val="Textoindependiente"/>
              <w:jc w:val="center"/>
              <w:rPr>
                <w:b/>
                <w:sz w:val="22"/>
              </w:rPr>
            </w:pPr>
          </w:p>
        </w:tc>
        <w:tc>
          <w:tcPr>
            <w:tcW w:w="1980" w:type="dxa"/>
          </w:tcPr>
          <w:p w:rsidR="00000000" w:rsidRDefault="001F7535">
            <w:pPr>
              <w:pStyle w:val="Textoindependiente"/>
              <w:jc w:val="center"/>
              <w:rPr>
                <w:b/>
                <w:sz w:val="22"/>
              </w:rPr>
            </w:pPr>
          </w:p>
        </w:tc>
      </w:tr>
      <w:tr w:rsidR="00000000">
        <w:tblPrEx>
          <w:tblCellMar>
            <w:top w:w="0" w:type="dxa"/>
            <w:bottom w:w="0" w:type="dxa"/>
          </w:tblCellMar>
        </w:tblPrEx>
        <w:tc>
          <w:tcPr>
            <w:tcW w:w="2268" w:type="dxa"/>
          </w:tcPr>
          <w:p w:rsidR="00000000" w:rsidRDefault="001F7535">
            <w:pPr>
              <w:pStyle w:val="Textoindependiente"/>
              <w:jc w:val="left"/>
              <w:rPr>
                <w:sz w:val="22"/>
              </w:rPr>
            </w:pPr>
            <w:r>
              <w:rPr>
                <w:sz w:val="22"/>
              </w:rPr>
              <w:t>El Lucer</w:t>
            </w:r>
            <w:r>
              <w:rPr>
                <w:sz w:val="22"/>
              </w:rPr>
              <w:t>o</w:t>
            </w:r>
          </w:p>
        </w:tc>
        <w:tc>
          <w:tcPr>
            <w:tcW w:w="1762" w:type="dxa"/>
          </w:tcPr>
          <w:p w:rsidR="00000000" w:rsidRDefault="001F7535">
            <w:pPr>
              <w:pStyle w:val="Textoindependiente"/>
              <w:jc w:val="center"/>
              <w:rPr>
                <w:b/>
                <w:sz w:val="22"/>
              </w:rPr>
            </w:pPr>
            <w:r>
              <w:rPr>
                <w:b/>
                <w:sz w:val="22"/>
              </w:rPr>
              <w:t>X</w:t>
            </w:r>
          </w:p>
        </w:tc>
        <w:tc>
          <w:tcPr>
            <w:tcW w:w="1852" w:type="dxa"/>
          </w:tcPr>
          <w:p w:rsidR="00000000" w:rsidRDefault="001F7535">
            <w:pPr>
              <w:pStyle w:val="Textoindependiente"/>
              <w:jc w:val="center"/>
              <w:rPr>
                <w:b/>
                <w:sz w:val="22"/>
              </w:rPr>
            </w:pPr>
          </w:p>
        </w:tc>
        <w:tc>
          <w:tcPr>
            <w:tcW w:w="1928" w:type="dxa"/>
          </w:tcPr>
          <w:p w:rsidR="00000000" w:rsidRDefault="001F7535">
            <w:pPr>
              <w:pStyle w:val="Textoindependiente"/>
              <w:jc w:val="center"/>
              <w:rPr>
                <w:b/>
                <w:sz w:val="22"/>
              </w:rPr>
            </w:pPr>
          </w:p>
        </w:tc>
        <w:tc>
          <w:tcPr>
            <w:tcW w:w="1980" w:type="dxa"/>
          </w:tcPr>
          <w:p w:rsidR="00000000" w:rsidRDefault="001F7535">
            <w:pPr>
              <w:pStyle w:val="Textoindependiente"/>
              <w:jc w:val="center"/>
              <w:rPr>
                <w:b/>
                <w:sz w:val="22"/>
              </w:rPr>
            </w:pPr>
          </w:p>
        </w:tc>
      </w:tr>
      <w:tr w:rsidR="00000000">
        <w:tblPrEx>
          <w:tblCellMar>
            <w:top w:w="0" w:type="dxa"/>
            <w:bottom w:w="0" w:type="dxa"/>
          </w:tblCellMar>
        </w:tblPrEx>
        <w:tc>
          <w:tcPr>
            <w:tcW w:w="2268" w:type="dxa"/>
          </w:tcPr>
          <w:p w:rsidR="00000000" w:rsidRDefault="001F7535">
            <w:pPr>
              <w:pStyle w:val="Textoindependiente"/>
              <w:jc w:val="left"/>
              <w:rPr>
                <w:sz w:val="22"/>
              </w:rPr>
            </w:pPr>
            <w:r>
              <w:rPr>
                <w:sz w:val="22"/>
              </w:rPr>
              <w:t>El Campo</w:t>
            </w:r>
          </w:p>
        </w:tc>
        <w:tc>
          <w:tcPr>
            <w:tcW w:w="1762" w:type="dxa"/>
          </w:tcPr>
          <w:p w:rsidR="00000000" w:rsidRDefault="001F7535">
            <w:pPr>
              <w:pStyle w:val="Textoindependiente"/>
              <w:jc w:val="center"/>
              <w:rPr>
                <w:b/>
                <w:sz w:val="22"/>
              </w:rPr>
            </w:pPr>
            <w:r>
              <w:rPr>
                <w:b/>
                <w:sz w:val="22"/>
              </w:rPr>
              <w:t>X</w:t>
            </w:r>
          </w:p>
        </w:tc>
        <w:tc>
          <w:tcPr>
            <w:tcW w:w="1852" w:type="dxa"/>
          </w:tcPr>
          <w:p w:rsidR="00000000" w:rsidRDefault="001F7535">
            <w:pPr>
              <w:pStyle w:val="Textoindependiente"/>
              <w:jc w:val="center"/>
              <w:rPr>
                <w:b/>
                <w:sz w:val="22"/>
              </w:rPr>
            </w:pPr>
          </w:p>
        </w:tc>
        <w:tc>
          <w:tcPr>
            <w:tcW w:w="1928" w:type="dxa"/>
          </w:tcPr>
          <w:p w:rsidR="00000000" w:rsidRDefault="001F7535">
            <w:pPr>
              <w:pStyle w:val="Textoindependiente"/>
              <w:jc w:val="center"/>
              <w:rPr>
                <w:b/>
                <w:sz w:val="22"/>
              </w:rPr>
            </w:pPr>
          </w:p>
        </w:tc>
        <w:tc>
          <w:tcPr>
            <w:tcW w:w="1980" w:type="dxa"/>
          </w:tcPr>
          <w:p w:rsidR="00000000" w:rsidRDefault="001F7535">
            <w:pPr>
              <w:pStyle w:val="Textoindependiente"/>
              <w:jc w:val="center"/>
              <w:rPr>
                <w:b/>
                <w:sz w:val="22"/>
              </w:rPr>
            </w:pPr>
          </w:p>
        </w:tc>
      </w:tr>
      <w:tr w:rsidR="00000000">
        <w:tblPrEx>
          <w:tblCellMar>
            <w:top w:w="0" w:type="dxa"/>
            <w:bottom w:w="0" w:type="dxa"/>
          </w:tblCellMar>
        </w:tblPrEx>
        <w:tc>
          <w:tcPr>
            <w:tcW w:w="2268" w:type="dxa"/>
          </w:tcPr>
          <w:p w:rsidR="00000000" w:rsidRDefault="001F7535">
            <w:pPr>
              <w:pStyle w:val="Textoindependiente"/>
              <w:jc w:val="left"/>
              <w:rPr>
                <w:sz w:val="22"/>
              </w:rPr>
            </w:pPr>
            <w:r>
              <w:rPr>
                <w:sz w:val="22"/>
              </w:rPr>
              <w:lastRenderedPageBreak/>
              <w:t>Vía Cementerio</w:t>
            </w:r>
          </w:p>
        </w:tc>
        <w:tc>
          <w:tcPr>
            <w:tcW w:w="1762" w:type="dxa"/>
          </w:tcPr>
          <w:p w:rsidR="00000000" w:rsidRDefault="001F7535">
            <w:pPr>
              <w:pStyle w:val="Textoindependiente"/>
              <w:jc w:val="center"/>
              <w:rPr>
                <w:b/>
                <w:sz w:val="22"/>
              </w:rPr>
            </w:pPr>
          </w:p>
        </w:tc>
        <w:tc>
          <w:tcPr>
            <w:tcW w:w="1852" w:type="dxa"/>
          </w:tcPr>
          <w:p w:rsidR="00000000" w:rsidRDefault="001F7535">
            <w:pPr>
              <w:pStyle w:val="Textoindependiente"/>
              <w:jc w:val="center"/>
              <w:rPr>
                <w:b/>
                <w:sz w:val="22"/>
              </w:rPr>
            </w:pPr>
            <w:r>
              <w:rPr>
                <w:b/>
                <w:sz w:val="22"/>
              </w:rPr>
              <w:t>X</w:t>
            </w:r>
          </w:p>
        </w:tc>
        <w:tc>
          <w:tcPr>
            <w:tcW w:w="1928" w:type="dxa"/>
          </w:tcPr>
          <w:p w:rsidR="00000000" w:rsidRDefault="001F7535">
            <w:pPr>
              <w:pStyle w:val="Textoindependiente"/>
              <w:jc w:val="center"/>
              <w:rPr>
                <w:b/>
                <w:sz w:val="22"/>
              </w:rPr>
            </w:pPr>
          </w:p>
        </w:tc>
        <w:tc>
          <w:tcPr>
            <w:tcW w:w="1980" w:type="dxa"/>
          </w:tcPr>
          <w:p w:rsidR="00000000" w:rsidRDefault="001F7535">
            <w:pPr>
              <w:pStyle w:val="Textoindependiente"/>
              <w:jc w:val="center"/>
              <w:rPr>
                <w:b/>
                <w:sz w:val="22"/>
              </w:rPr>
            </w:pPr>
          </w:p>
        </w:tc>
      </w:tr>
      <w:tr w:rsidR="00000000">
        <w:tblPrEx>
          <w:tblCellMar>
            <w:top w:w="0" w:type="dxa"/>
            <w:bottom w:w="0" w:type="dxa"/>
          </w:tblCellMar>
        </w:tblPrEx>
        <w:tc>
          <w:tcPr>
            <w:tcW w:w="2268" w:type="dxa"/>
          </w:tcPr>
          <w:p w:rsidR="00000000" w:rsidRDefault="001F7535">
            <w:pPr>
              <w:pStyle w:val="Textoindependiente"/>
              <w:jc w:val="left"/>
              <w:rPr>
                <w:sz w:val="22"/>
              </w:rPr>
            </w:pPr>
            <w:r>
              <w:rPr>
                <w:sz w:val="22"/>
              </w:rPr>
              <w:t>Solar calle 04</w:t>
            </w:r>
          </w:p>
        </w:tc>
        <w:tc>
          <w:tcPr>
            <w:tcW w:w="1762" w:type="dxa"/>
          </w:tcPr>
          <w:p w:rsidR="00000000" w:rsidRDefault="001F7535">
            <w:pPr>
              <w:pStyle w:val="Textoindependiente"/>
              <w:jc w:val="center"/>
              <w:rPr>
                <w:b/>
                <w:sz w:val="22"/>
              </w:rPr>
            </w:pPr>
          </w:p>
        </w:tc>
        <w:tc>
          <w:tcPr>
            <w:tcW w:w="1852" w:type="dxa"/>
          </w:tcPr>
          <w:p w:rsidR="00000000" w:rsidRDefault="001F7535">
            <w:pPr>
              <w:pStyle w:val="Textoindependiente"/>
              <w:jc w:val="center"/>
              <w:rPr>
                <w:b/>
                <w:sz w:val="22"/>
              </w:rPr>
            </w:pPr>
            <w:r>
              <w:rPr>
                <w:b/>
                <w:sz w:val="22"/>
              </w:rPr>
              <w:t>X</w:t>
            </w:r>
          </w:p>
        </w:tc>
        <w:tc>
          <w:tcPr>
            <w:tcW w:w="1928" w:type="dxa"/>
          </w:tcPr>
          <w:p w:rsidR="00000000" w:rsidRDefault="001F7535">
            <w:pPr>
              <w:pStyle w:val="Textoindependiente"/>
              <w:jc w:val="center"/>
              <w:rPr>
                <w:b/>
                <w:sz w:val="22"/>
              </w:rPr>
            </w:pPr>
          </w:p>
        </w:tc>
        <w:tc>
          <w:tcPr>
            <w:tcW w:w="1980" w:type="dxa"/>
          </w:tcPr>
          <w:p w:rsidR="00000000" w:rsidRDefault="001F7535">
            <w:pPr>
              <w:pStyle w:val="Textoindependiente"/>
              <w:jc w:val="center"/>
              <w:rPr>
                <w:b/>
                <w:sz w:val="22"/>
              </w:rPr>
            </w:pPr>
          </w:p>
        </w:tc>
      </w:tr>
      <w:tr w:rsidR="00000000">
        <w:tblPrEx>
          <w:tblCellMar>
            <w:top w:w="0" w:type="dxa"/>
            <w:bottom w:w="0" w:type="dxa"/>
          </w:tblCellMar>
        </w:tblPrEx>
        <w:trPr>
          <w:trHeight w:val="413"/>
        </w:trPr>
        <w:tc>
          <w:tcPr>
            <w:tcW w:w="2268" w:type="dxa"/>
          </w:tcPr>
          <w:p w:rsidR="00000000" w:rsidRDefault="001F7535">
            <w:pPr>
              <w:pStyle w:val="Textoindependiente"/>
              <w:jc w:val="left"/>
              <w:rPr>
                <w:sz w:val="22"/>
              </w:rPr>
            </w:pPr>
            <w:r>
              <w:rPr>
                <w:sz w:val="22"/>
              </w:rPr>
              <w:t>Saco</w:t>
            </w:r>
          </w:p>
        </w:tc>
        <w:tc>
          <w:tcPr>
            <w:tcW w:w="1762" w:type="dxa"/>
          </w:tcPr>
          <w:p w:rsidR="00000000" w:rsidRDefault="001F7535">
            <w:pPr>
              <w:pStyle w:val="Textoindependiente"/>
              <w:jc w:val="center"/>
              <w:rPr>
                <w:b/>
                <w:sz w:val="22"/>
              </w:rPr>
            </w:pPr>
          </w:p>
        </w:tc>
        <w:tc>
          <w:tcPr>
            <w:tcW w:w="1852" w:type="dxa"/>
          </w:tcPr>
          <w:p w:rsidR="00000000" w:rsidRDefault="001F7535">
            <w:pPr>
              <w:pStyle w:val="Textoindependiente"/>
              <w:jc w:val="center"/>
              <w:rPr>
                <w:b/>
                <w:sz w:val="22"/>
              </w:rPr>
            </w:pPr>
          </w:p>
        </w:tc>
        <w:tc>
          <w:tcPr>
            <w:tcW w:w="1928" w:type="dxa"/>
          </w:tcPr>
          <w:p w:rsidR="00000000" w:rsidRDefault="001F7535">
            <w:pPr>
              <w:pStyle w:val="Textoindependiente"/>
              <w:jc w:val="center"/>
              <w:rPr>
                <w:b/>
                <w:sz w:val="22"/>
              </w:rPr>
            </w:pPr>
          </w:p>
        </w:tc>
        <w:tc>
          <w:tcPr>
            <w:tcW w:w="1980" w:type="dxa"/>
          </w:tcPr>
          <w:p w:rsidR="00000000" w:rsidRDefault="001F7535">
            <w:pPr>
              <w:pStyle w:val="Textoindependiente"/>
              <w:jc w:val="center"/>
              <w:rPr>
                <w:b/>
                <w:sz w:val="22"/>
              </w:rPr>
            </w:pPr>
          </w:p>
        </w:tc>
      </w:tr>
      <w:tr w:rsidR="00000000">
        <w:tblPrEx>
          <w:tblCellMar>
            <w:top w:w="0" w:type="dxa"/>
            <w:bottom w:w="0" w:type="dxa"/>
          </w:tblCellMar>
        </w:tblPrEx>
        <w:tc>
          <w:tcPr>
            <w:tcW w:w="2268" w:type="dxa"/>
          </w:tcPr>
          <w:p w:rsidR="00000000" w:rsidRDefault="001F7535">
            <w:pPr>
              <w:pStyle w:val="Textoindependiente"/>
              <w:jc w:val="left"/>
              <w:rPr>
                <w:sz w:val="22"/>
              </w:rPr>
            </w:pPr>
            <w:r>
              <w:rPr>
                <w:sz w:val="22"/>
              </w:rPr>
              <w:t>Barrio Silencio</w:t>
            </w:r>
          </w:p>
        </w:tc>
        <w:tc>
          <w:tcPr>
            <w:tcW w:w="1762" w:type="dxa"/>
          </w:tcPr>
          <w:p w:rsidR="00000000" w:rsidRDefault="001F7535">
            <w:pPr>
              <w:pStyle w:val="Textoindependiente"/>
              <w:jc w:val="center"/>
              <w:rPr>
                <w:b/>
                <w:sz w:val="22"/>
              </w:rPr>
            </w:pPr>
            <w:r>
              <w:rPr>
                <w:b/>
                <w:sz w:val="22"/>
              </w:rPr>
              <w:t>X</w:t>
            </w:r>
          </w:p>
        </w:tc>
        <w:tc>
          <w:tcPr>
            <w:tcW w:w="1852" w:type="dxa"/>
          </w:tcPr>
          <w:p w:rsidR="00000000" w:rsidRDefault="001F7535">
            <w:pPr>
              <w:pStyle w:val="Textoindependiente"/>
              <w:jc w:val="center"/>
              <w:rPr>
                <w:b/>
                <w:sz w:val="22"/>
              </w:rPr>
            </w:pPr>
            <w:r>
              <w:rPr>
                <w:b/>
                <w:sz w:val="22"/>
              </w:rPr>
              <w:t>X</w:t>
            </w:r>
          </w:p>
        </w:tc>
        <w:tc>
          <w:tcPr>
            <w:tcW w:w="1928" w:type="dxa"/>
          </w:tcPr>
          <w:p w:rsidR="00000000" w:rsidRDefault="001F7535">
            <w:pPr>
              <w:pStyle w:val="Textoindependiente"/>
              <w:jc w:val="center"/>
              <w:rPr>
                <w:b/>
                <w:sz w:val="22"/>
              </w:rPr>
            </w:pPr>
          </w:p>
        </w:tc>
        <w:tc>
          <w:tcPr>
            <w:tcW w:w="1980" w:type="dxa"/>
          </w:tcPr>
          <w:p w:rsidR="00000000" w:rsidRDefault="001F7535">
            <w:pPr>
              <w:pStyle w:val="Textoindependiente"/>
              <w:jc w:val="center"/>
              <w:rPr>
                <w:b/>
                <w:sz w:val="22"/>
              </w:rPr>
            </w:pPr>
          </w:p>
        </w:tc>
      </w:tr>
      <w:tr w:rsidR="00000000">
        <w:tblPrEx>
          <w:tblCellMar>
            <w:top w:w="0" w:type="dxa"/>
            <w:bottom w:w="0" w:type="dxa"/>
          </w:tblCellMar>
        </w:tblPrEx>
        <w:tc>
          <w:tcPr>
            <w:tcW w:w="2268" w:type="dxa"/>
          </w:tcPr>
          <w:p w:rsidR="00000000" w:rsidRDefault="001F7535">
            <w:pPr>
              <w:pStyle w:val="Textoindependiente"/>
              <w:jc w:val="left"/>
              <w:rPr>
                <w:sz w:val="22"/>
              </w:rPr>
            </w:pPr>
            <w:r>
              <w:rPr>
                <w:sz w:val="22"/>
              </w:rPr>
              <w:t>Villa Soledad</w:t>
            </w:r>
          </w:p>
        </w:tc>
        <w:tc>
          <w:tcPr>
            <w:tcW w:w="1762" w:type="dxa"/>
          </w:tcPr>
          <w:p w:rsidR="00000000" w:rsidRDefault="001F7535">
            <w:pPr>
              <w:pStyle w:val="Textoindependiente"/>
              <w:jc w:val="center"/>
              <w:rPr>
                <w:b/>
                <w:sz w:val="22"/>
              </w:rPr>
            </w:pPr>
          </w:p>
        </w:tc>
        <w:tc>
          <w:tcPr>
            <w:tcW w:w="1852" w:type="dxa"/>
          </w:tcPr>
          <w:p w:rsidR="00000000" w:rsidRDefault="001F7535">
            <w:pPr>
              <w:pStyle w:val="Textoindependiente"/>
              <w:jc w:val="center"/>
              <w:rPr>
                <w:b/>
                <w:sz w:val="22"/>
              </w:rPr>
            </w:pPr>
            <w:r>
              <w:rPr>
                <w:b/>
                <w:sz w:val="22"/>
              </w:rPr>
              <w:t>X</w:t>
            </w:r>
          </w:p>
        </w:tc>
        <w:tc>
          <w:tcPr>
            <w:tcW w:w="1928" w:type="dxa"/>
          </w:tcPr>
          <w:p w:rsidR="00000000" w:rsidRDefault="001F7535">
            <w:pPr>
              <w:pStyle w:val="Textoindependiente"/>
              <w:jc w:val="center"/>
              <w:rPr>
                <w:b/>
                <w:sz w:val="22"/>
              </w:rPr>
            </w:pPr>
          </w:p>
        </w:tc>
        <w:tc>
          <w:tcPr>
            <w:tcW w:w="1980" w:type="dxa"/>
          </w:tcPr>
          <w:p w:rsidR="00000000" w:rsidRDefault="001F7535">
            <w:pPr>
              <w:pStyle w:val="Textoindependiente"/>
              <w:jc w:val="left"/>
              <w:rPr>
                <w:b/>
                <w:sz w:val="22"/>
              </w:rPr>
            </w:pPr>
            <w:r>
              <w:rPr>
                <w:b/>
                <w:sz w:val="22"/>
              </w:rPr>
              <w:t>X</w:t>
            </w:r>
          </w:p>
        </w:tc>
      </w:tr>
      <w:tr w:rsidR="00000000">
        <w:tblPrEx>
          <w:tblCellMar>
            <w:top w:w="0" w:type="dxa"/>
            <w:bottom w:w="0" w:type="dxa"/>
          </w:tblCellMar>
        </w:tblPrEx>
        <w:tc>
          <w:tcPr>
            <w:tcW w:w="2268" w:type="dxa"/>
          </w:tcPr>
          <w:p w:rsidR="00000000" w:rsidRDefault="001F7535">
            <w:pPr>
              <w:pStyle w:val="Textoindependiente"/>
              <w:jc w:val="left"/>
              <w:rPr>
                <w:sz w:val="22"/>
              </w:rPr>
            </w:pPr>
            <w:r>
              <w:rPr>
                <w:sz w:val="22"/>
              </w:rPr>
              <w:t>Barrio Nuevo</w:t>
            </w:r>
          </w:p>
        </w:tc>
        <w:tc>
          <w:tcPr>
            <w:tcW w:w="1762" w:type="dxa"/>
          </w:tcPr>
          <w:p w:rsidR="00000000" w:rsidRDefault="001F7535">
            <w:pPr>
              <w:pStyle w:val="Textoindependiente"/>
              <w:jc w:val="center"/>
              <w:rPr>
                <w:b/>
                <w:sz w:val="22"/>
              </w:rPr>
            </w:pPr>
            <w:r>
              <w:rPr>
                <w:b/>
                <w:sz w:val="22"/>
              </w:rPr>
              <w:t>X</w:t>
            </w:r>
          </w:p>
        </w:tc>
        <w:tc>
          <w:tcPr>
            <w:tcW w:w="1852" w:type="dxa"/>
          </w:tcPr>
          <w:p w:rsidR="00000000" w:rsidRDefault="001F7535">
            <w:pPr>
              <w:pStyle w:val="Textoindependiente"/>
              <w:jc w:val="center"/>
              <w:rPr>
                <w:b/>
                <w:sz w:val="22"/>
              </w:rPr>
            </w:pPr>
          </w:p>
        </w:tc>
        <w:tc>
          <w:tcPr>
            <w:tcW w:w="1928" w:type="dxa"/>
          </w:tcPr>
          <w:p w:rsidR="00000000" w:rsidRDefault="001F7535">
            <w:pPr>
              <w:pStyle w:val="Textoindependiente"/>
              <w:jc w:val="center"/>
              <w:rPr>
                <w:b/>
                <w:sz w:val="22"/>
              </w:rPr>
            </w:pPr>
          </w:p>
        </w:tc>
        <w:tc>
          <w:tcPr>
            <w:tcW w:w="1980" w:type="dxa"/>
          </w:tcPr>
          <w:p w:rsidR="00000000" w:rsidRDefault="001F7535">
            <w:pPr>
              <w:pStyle w:val="Textoindependiente"/>
              <w:jc w:val="center"/>
              <w:rPr>
                <w:b/>
                <w:sz w:val="22"/>
              </w:rPr>
            </w:pPr>
          </w:p>
        </w:tc>
      </w:tr>
      <w:tr w:rsidR="00000000">
        <w:tblPrEx>
          <w:tblCellMar>
            <w:top w:w="0" w:type="dxa"/>
            <w:bottom w:w="0" w:type="dxa"/>
          </w:tblCellMar>
        </w:tblPrEx>
        <w:tc>
          <w:tcPr>
            <w:tcW w:w="2268" w:type="dxa"/>
          </w:tcPr>
          <w:p w:rsidR="00000000" w:rsidRDefault="001F7535">
            <w:pPr>
              <w:pStyle w:val="Textoindependiente"/>
              <w:jc w:val="left"/>
              <w:rPr>
                <w:sz w:val="22"/>
              </w:rPr>
            </w:pPr>
            <w:r>
              <w:rPr>
                <w:sz w:val="22"/>
              </w:rPr>
              <w:t>Calle Las Flores</w:t>
            </w:r>
          </w:p>
        </w:tc>
        <w:tc>
          <w:tcPr>
            <w:tcW w:w="1762" w:type="dxa"/>
          </w:tcPr>
          <w:p w:rsidR="00000000" w:rsidRDefault="001F7535">
            <w:pPr>
              <w:pStyle w:val="Textoindependiente"/>
              <w:jc w:val="center"/>
              <w:rPr>
                <w:b/>
                <w:sz w:val="22"/>
              </w:rPr>
            </w:pPr>
          </w:p>
        </w:tc>
        <w:tc>
          <w:tcPr>
            <w:tcW w:w="1852" w:type="dxa"/>
          </w:tcPr>
          <w:p w:rsidR="00000000" w:rsidRDefault="001F7535">
            <w:pPr>
              <w:pStyle w:val="Textoindependiente"/>
              <w:jc w:val="center"/>
              <w:rPr>
                <w:b/>
                <w:sz w:val="22"/>
              </w:rPr>
            </w:pPr>
          </w:p>
        </w:tc>
        <w:tc>
          <w:tcPr>
            <w:tcW w:w="1928" w:type="dxa"/>
          </w:tcPr>
          <w:p w:rsidR="00000000" w:rsidRDefault="001F7535">
            <w:pPr>
              <w:pStyle w:val="Textoindependiente"/>
              <w:jc w:val="center"/>
              <w:rPr>
                <w:b/>
                <w:sz w:val="22"/>
              </w:rPr>
            </w:pPr>
          </w:p>
        </w:tc>
        <w:tc>
          <w:tcPr>
            <w:tcW w:w="1980" w:type="dxa"/>
          </w:tcPr>
          <w:p w:rsidR="00000000" w:rsidRDefault="001F7535">
            <w:pPr>
              <w:pStyle w:val="Textoindependiente"/>
              <w:jc w:val="center"/>
              <w:rPr>
                <w:b/>
                <w:sz w:val="22"/>
              </w:rPr>
            </w:pPr>
          </w:p>
        </w:tc>
      </w:tr>
      <w:tr w:rsidR="00000000">
        <w:tblPrEx>
          <w:tblCellMar>
            <w:top w:w="0" w:type="dxa"/>
            <w:bottom w:w="0" w:type="dxa"/>
          </w:tblCellMar>
        </w:tblPrEx>
        <w:tc>
          <w:tcPr>
            <w:tcW w:w="2268" w:type="dxa"/>
          </w:tcPr>
          <w:p w:rsidR="00000000" w:rsidRDefault="001F7535">
            <w:pPr>
              <w:pStyle w:val="Textoindependiente"/>
              <w:jc w:val="left"/>
              <w:rPr>
                <w:sz w:val="22"/>
              </w:rPr>
            </w:pPr>
            <w:r>
              <w:rPr>
                <w:sz w:val="22"/>
              </w:rPr>
              <w:t>Calle Grande</w:t>
            </w:r>
          </w:p>
        </w:tc>
        <w:tc>
          <w:tcPr>
            <w:tcW w:w="1762" w:type="dxa"/>
          </w:tcPr>
          <w:p w:rsidR="00000000" w:rsidRDefault="001F7535">
            <w:pPr>
              <w:pStyle w:val="Textoindependiente"/>
              <w:jc w:val="center"/>
              <w:rPr>
                <w:b/>
                <w:sz w:val="22"/>
              </w:rPr>
            </w:pPr>
          </w:p>
        </w:tc>
        <w:tc>
          <w:tcPr>
            <w:tcW w:w="1852" w:type="dxa"/>
          </w:tcPr>
          <w:p w:rsidR="00000000" w:rsidRDefault="001F7535">
            <w:pPr>
              <w:pStyle w:val="Textoindependiente"/>
              <w:jc w:val="center"/>
              <w:rPr>
                <w:b/>
                <w:sz w:val="22"/>
              </w:rPr>
            </w:pPr>
            <w:r>
              <w:rPr>
                <w:b/>
                <w:sz w:val="22"/>
              </w:rPr>
              <w:t>X</w:t>
            </w:r>
          </w:p>
        </w:tc>
        <w:tc>
          <w:tcPr>
            <w:tcW w:w="1928" w:type="dxa"/>
          </w:tcPr>
          <w:p w:rsidR="00000000" w:rsidRDefault="001F7535">
            <w:pPr>
              <w:pStyle w:val="Textoindependiente"/>
              <w:jc w:val="center"/>
              <w:rPr>
                <w:b/>
                <w:sz w:val="22"/>
              </w:rPr>
            </w:pPr>
          </w:p>
        </w:tc>
        <w:tc>
          <w:tcPr>
            <w:tcW w:w="1980" w:type="dxa"/>
          </w:tcPr>
          <w:p w:rsidR="00000000" w:rsidRDefault="001F7535">
            <w:pPr>
              <w:pStyle w:val="Textoindependiente"/>
              <w:jc w:val="center"/>
              <w:rPr>
                <w:b/>
                <w:sz w:val="22"/>
              </w:rPr>
            </w:pPr>
          </w:p>
        </w:tc>
      </w:tr>
      <w:tr w:rsidR="00000000">
        <w:tblPrEx>
          <w:tblCellMar>
            <w:top w:w="0" w:type="dxa"/>
            <w:bottom w:w="0" w:type="dxa"/>
          </w:tblCellMar>
        </w:tblPrEx>
        <w:tc>
          <w:tcPr>
            <w:tcW w:w="2268" w:type="dxa"/>
          </w:tcPr>
          <w:p w:rsidR="00000000" w:rsidRDefault="001F7535">
            <w:pPr>
              <w:pStyle w:val="Textoindependiente"/>
              <w:jc w:val="left"/>
              <w:rPr>
                <w:sz w:val="22"/>
              </w:rPr>
            </w:pPr>
            <w:r>
              <w:rPr>
                <w:sz w:val="22"/>
              </w:rPr>
              <w:t>Calle Nueva</w:t>
            </w:r>
          </w:p>
        </w:tc>
        <w:tc>
          <w:tcPr>
            <w:tcW w:w="1762" w:type="dxa"/>
          </w:tcPr>
          <w:p w:rsidR="00000000" w:rsidRDefault="001F7535">
            <w:pPr>
              <w:pStyle w:val="Textoindependiente"/>
              <w:jc w:val="center"/>
              <w:rPr>
                <w:b/>
                <w:sz w:val="22"/>
              </w:rPr>
            </w:pPr>
          </w:p>
        </w:tc>
        <w:tc>
          <w:tcPr>
            <w:tcW w:w="1852" w:type="dxa"/>
          </w:tcPr>
          <w:p w:rsidR="00000000" w:rsidRDefault="001F7535">
            <w:pPr>
              <w:pStyle w:val="Textoindependiente"/>
              <w:jc w:val="center"/>
              <w:rPr>
                <w:b/>
                <w:sz w:val="22"/>
              </w:rPr>
            </w:pPr>
            <w:r>
              <w:rPr>
                <w:b/>
                <w:sz w:val="22"/>
              </w:rPr>
              <w:t>X</w:t>
            </w:r>
          </w:p>
        </w:tc>
        <w:tc>
          <w:tcPr>
            <w:tcW w:w="1928" w:type="dxa"/>
          </w:tcPr>
          <w:p w:rsidR="00000000" w:rsidRDefault="001F7535">
            <w:pPr>
              <w:pStyle w:val="Textoindependiente"/>
              <w:jc w:val="center"/>
              <w:rPr>
                <w:b/>
                <w:sz w:val="22"/>
              </w:rPr>
            </w:pPr>
          </w:p>
        </w:tc>
        <w:tc>
          <w:tcPr>
            <w:tcW w:w="1980" w:type="dxa"/>
          </w:tcPr>
          <w:p w:rsidR="00000000" w:rsidRDefault="001F7535">
            <w:pPr>
              <w:pStyle w:val="Textoindependiente"/>
              <w:jc w:val="center"/>
              <w:rPr>
                <w:b/>
                <w:sz w:val="22"/>
              </w:rPr>
            </w:pPr>
          </w:p>
        </w:tc>
      </w:tr>
      <w:tr w:rsidR="00000000">
        <w:tblPrEx>
          <w:tblCellMar>
            <w:top w:w="0" w:type="dxa"/>
            <w:bottom w:w="0" w:type="dxa"/>
          </w:tblCellMar>
        </w:tblPrEx>
        <w:tc>
          <w:tcPr>
            <w:tcW w:w="2268" w:type="dxa"/>
          </w:tcPr>
          <w:p w:rsidR="00000000" w:rsidRDefault="001F7535">
            <w:pPr>
              <w:pStyle w:val="Textoindependiente"/>
              <w:jc w:val="left"/>
              <w:rPr>
                <w:sz w:val="22"/>
              </w:rPr>
            </w:pPr>
            <w:r>
              <w:rPr>
                <w:sz w:val="22"/>
              </w:rPr>
              <w:t>Bocatocino</w:t>
            </w:r>
          </w:p>
        </w:tc>
        <w:tc>
          <w:tcPr>
            <w:tcW w:w="1762" w:type="dxa"/>
          </w:tcPr>
          <w:p w:rsidR="00000000" w:rsidRDefault="001F7535">
            <w:pPr>
              <w:pStyle w:val="Textoindependiente"/>
              <w:jc w:val="center"/>
              <w:rPr>
                <w:b/>
                <w:sz w:val="22"/>
              </w:rPr>
            </w:pPr>
          </w:p>
        </w:tc>
        <w:tc>
          <w:tcPr>
            <w:tcW w:w="1852" w:type="dxa"/>
          </w:tcPr>
          <w:p w:rsidR="00000000" w:rsidRDefault="001F7535">
            <w:pPr>
              <w:pStyle w:val="Textoindependiente"/>
              <w:jc w:val="center"/>
              <w:rPr>
                <w:b/>
                <w:sz w:val="22"/>
              </w:rPr>
            </w:pPr>
          </w:p>
        </w:tc>
        <w:tc>
          <w:tcPr>
            <w:tcW w:w="1928" w:type="dxa"/>
          </w:tcPr>
          <w:p w:rsidR="00000000" w:rsidRDefault="001F7535">
            <w:pPr>
              <w:pStyle w:val="Textoindependiente"/>
              <w:jc w:val="center"/>
              <w:rPr>
                <w:b/>
                <w:sz w:val="22"/>
              </w:rPr>
            </w:pPr>
          </w:p>
        </w:tc>
        <w:tc>
          <w:tcPr>
            <w:tcW w:w="1980" w:type="dxa"/>
          </w:tcPr>
          <w:p w:rsidR="00000000" w:rsidRDefault="001F7535">
            <w:pPr>
              <w:pStyle w:val="Textoindependiente"/>
              <w:jc w:val="center"/>
              <w:rPr>
                <w:b/>
                <w:sz w:val="22"/>
              </w:rPr>
            </w:pPr>
          </w:p>
        </w:tc>
      </w:tr>
      <w:tr w:rsidR="00000000">
        <w:tblPrEx>
          <w:tblCellMar>
            <w:top w:w="0" w:type="dxa"/>
            <w:bottom w:w="0" w:type="dxa"/>
          </w:tblCellMar>
        </w:tblPrEx>
        <w:tc>
          <w:tcPr>
            <w:tcW w:w="2268" w:type="dxa"/>
          </w:tcPr>
          <w:p w:rsidR="00000000" w:rsidRDefault="001F7535">
            <w:pPr>
              <w:pStyle w:val="Textoindependiente"/>
              <w:jc w:val="left"/>
              <w:rPr>
                <w:sz w:val="22"/>
              </w:rPr>
            </w:pPr>
            <w:r>
              <w:rPr>
                <w:sz w:val="22"/>
              </w:rPr>
              <w:t>Playas Costeras</w:t>
            </w:r>
          </w:p>
        </w:tc>
        <w:tc>
          <w:tcPr>
            <w:tcW w:w="1762" w:type="dxa"/>
          </w:tcPr>
          <w:p w:rsidR="00000000" w:rsidRDefault="001F7535">
            <w:pPr>
              <w:pStyle w:val="Textoindependiente"/>
              <w:jc w:val="center"/>
              <w:rPr>
                <w:b/>
                <w:sz w:val="22"/>
              </w:rPr>
            </w:pPr>
            <w:r>
              <w:rPr>
                <w:b/>
                <w:sz w:val="22"/>
              </w:rPr>
              <w:t>X</w:t>
            </w:r>
          </w:p>
        </w:tc>
        <w:tc>
          <w:tcPr>
            <w:tcW w:w="1852" w:type="dxa"/>
          </w:tcPr>
          <w:p w:rsidR="00000000" w:rsidRDefault="001F7535">
            <w:pPr>
              <w:pStyle w:val="Textoindependiente"/>
              <w:jc w:val="center"/>
              <w:rPr>
                <w:b/>
                <w:sz w:val="22"/>
              </w:rPr>
            </w:pPr>
          </w:p>
        </w:tc>
        <w:tc>
          <w:tcPr>
            <w:tcW w:w="1928" w:type="dxa"/>
          </w:tcPr>
          <w:p w:rsidR="00000000" w:rsidRDefault="001F7535">
            <w:pPr>
              <w:pStyle w:val="Textoindependiente"/>
              <w:jc w:val="center"/>
              <w:rPr>
                <w:b/>
                <w:sz w:val="22"/>
              </w:rPr>
            </w:pPr>
          </w:p>
        </w:tc>
        <w:tc>
          <w:tcPr>
            <w:tcW w:w="1980" w:type="dxa"/>
          </w:tcPr>
          <w:p w:rsidR="00000000" w:rsidRDefault="001F7535">
            <w:pPr>
              <w:pStyle w:val="Textoindependiente"/>
              <w:jc w:val="center"/>
              <w:rPr>
                <w:b/>
                <w:sz w:val="22"/>
              </w:rPr>
            </w:pPr>
          </w:p>
        </w:tc>
      </w:tr>
      <w:tr w:rsidR="00000000">
        <w:tblPrEx>
          <w:tblCellMar>
            <w:top w:w="0" w:type="dxa"/>
            <w:bottom w:w="0" w:type="dxa"/>
          </w:tblCellMar>
        </w:tblPrEx>
        <w:tc>
          <w:tcPr>
            <w:tcW w:w="2268" w:type="dxa"/>
          </w:tcPr>
          <w:p w:rsidR="00000000" w:rsidRDefault="001F7535">
            <w:pPr>
              <w:pStyle w:val="Textoindependiente"/>
              <w:jc w:val="left"/>
              <w:rPr>
                <w:sz w:val="22"/>
              </w:rPr>
            </w:pPr>
            <w:r>
              <w:rPr>
                <w:sz w:val="22"/>
              </w:rPr>
              <w:t>Pueblito</w:t>
            </w:r>
          </w:p>
        </w:tc>
        <w:tc>
          <w:tcPr>
            <w:tcW w:w="1762" w:type="dxa"/>
          </w:tcPr>
          <w:p w:rsidR="00000000" w:rsidRDefault="001F7535">
            <w:pPr>
              <w:pStyle w:val="Textoindependiente"/>
              <w:jc w:val="center"/>
              <w:rPr>
                <w:b/>
                <w:sz w:val="22"/>
              </w:rPr>
            </w:pPr>
            <w:r>
              <w:rPr>
                <w:b/>
                <w:sz w:val="22"/>
              </w:rPr>
              <w:t>X</w:t>
            </w:r>
          </w:p>
        </w:tc>
        <w:tc>
          <w:tcPr>
            <w:tcW w:w="1852" w:type="dxa"/>
          </w:tcPr>
          <w:p w:rsidR="00000000" w:rsidRDefault="001F7535">
            <w:pPr>
              <w:pStyle w:val="Textoindependiente"/>
              <w:jc w:val="center"/>
              <w:rPr>
                <w:b/>
                <w:sz w:val="22"/>
              </w:rPr>
            </w:pPr>
          </w:p>
        </w:tc>
        <w:tc>
          <w:tcPr>
            <w:tcW w:w="1928" w:type="dxa"/>
          </w:tcPr>
          <w:p w:rsidR="00000000" w:rsidRDefault="001F7535">
            <w:pPr>
              <w:pStyle w:val="Textoindependiente"/>
              <w:jc w:val="center"/>
              <w:rPr>
                <w:b/>
                <w:sz w:val="22"/>
              </w:rPr>
            </w:pPr>
          </w:p>
        </w:tc>
        <w:tc>
          <w:tcPr>
            <w:tcW w:w="1980" w:type="dxa"/>
          </w:tcPr>
          <w:p w:rsidR="00000000" w:rsidRDefault="001F7535">
            <w:pPr>
              <w:pStyle w:val="Textoindependiente"/>
              <w:jc w:val="center"/>
              <w:rPr>
                <w:b/>
                <w:sz w:val="22"/>
              </w:rPr>
            </w:pPr>
          </w:p>
        </w:tc>
      </w:tr>
      <w:tr w:rsidR="00000000">
        <w:tblPrEx>
          <w:tblCellMar>
            <w:top w:w="0" w:type="dxa"/>
            <w:bottom w:w="0" w:type="dxa"/>
          </w:tblCellMar>
        </w:tblPrEx>
        <w:tc>
          <w:tcPr>
            <w:tcW w:w="2268" w:type="dxa"/>
          </w:tcPr>
          <w:p w:rsidR="00000000" w:rsidRDefault="001F7535">
            <w:pPr>
              <w:pStyle w:val="Textoindependiente"/>
              <w:jc w:val="left"/>
              <w:rPr>
                <w:sz w:val="22"/>
              </w:rPr>
            </w:pPr>
            <w:r>
              <w:rPr>
                <w:sz w:val="22"/>
              </w:rPr>
              <w:t>Boca d</w:t>
            </w:r>
            <w:r>
              <w:rPr>
                <w:sz w:val="22"/>
              </w:rPr>
              <w:t>e la Barra</w:t>
            </w:r>
          </w:p>
        </w:tc>
        <w:tc>
          <w:tcPr>
            <w:tcW w:w="1762" w:type="dxa"/>
          </w:tcPr>
          <w:p w:rsidR="00000000" w:rsidRDefault="001F7535">
            <w:pPr>
              <w:pStyle w:val="Textoindependiente"/>
              <w:jc w:val="center"/>
              <w:rPr>
                <w:b/>
                <w:sz w:val="22"/>
              </w:rPr>
            </w:pPr>
            <w:r>
              <w:rPr>
                <w:b/>
                <w:sz w:val="22"/>
              </w:rPr>
              <w:t>X</w:t>
            </w:r>
          </w:p>
        </w:tc>
        <w:tc>
          <w:tcPr>
            <w:tcW w:w="1852" w:type="dxa"/>
          </w:tcPr>
          <w:p w:rsidR="00000000" w:rsidRDefault="001F7535">
            <w:pPr>
              <w:pStyle w:val="Textoindependiente"/>
              <w:jc w:val="center"/>
              <w:rPr>
                <w:b/>
                <w:sz w:val="22"/>
              </w:rPr>
            </w:pPr>
          </w:p>
        </w:tc>
        <w:tc>
          <w:tcPr>
            <w:tcW w:w="1928" w:type="dxa"/>
          </w:tcPr>
          <w:p w:rsidR="00000000" w:rsidRDefault="001F7535">
            <w:pPr>
              <w:pStyle w:val="Textoindependiente"/>
              <w:jc w:val="center"/>
              <w:rPr>
                <w:b/>
                <w:sz w:val="22"/>
              </w:rPr>
            </w:pPr>
          </w:p>
        </w:tc>
        <w:tc>
          <w:tcPr>
            <w:tcW w:w="1980" w:type="dxa"/>
          </w:tcPr>
          <w:p w:rsidR="00000000" w:rsidRDefault="001F7535">
            <w:pPr>
              <w:pStyle w:val="Textoindependiente"/>
              <w:jc w:val="center"/>
              <w:rPr>
                <w:b/>
                <w:sz w:val="22"/>
              </w:rPr>
            </w:pPr>
          </w:p>
        </w:tc>
      </w:tr>
    </w:tbl>
    <w:p w:rsidR="00000000" w:rsidRDefault="001F7535">
      <w:pPr>
        <w:pStyle w:val="Textoindependiente"/>
        <w:jc w:val="left"/>
        <w:rPr>
          <w:sz w:val="20"/>
        </w:rPr>
      </w:pPr>
      <w:r>
        <w:rPr>
          <w:sz w:val="20"/>
        </w:rPr>
        <w:t>Fuente : Departamento de Planeación Municipal</w:t>
      </w:r>
    </w:p>
    <w:p w:rsidR="00000000" w:rsidRDefault="001F7535">
      <w:pPr>
        <w:jc w:val="both"/>
        <w:rPr>
          <w:rFonts w:ascii="Arial" w:hAnsi="Arial"/>
        </w:rPr>
      </w:pPr>
    </w:p>
    <w:p w:rsidR="00000000" w:rsidRDefault="001F7535">
      <w:pPr>
        <w:jc w:val="both"/>
        <w:rPr>
          <w:rFonts w:ascii="Arial" w:hAnsi="Arial"/>
        </w:rPr>
      </w:pPr>
      <w:r>
        <w:rPr>
          <w:rFonts w:ascii="Arial" w:hAnsi="Arial"/>
        </w:rPr>
        <w:t>Considerando el plano de levantamiento catastral correspondiente a la cabecera municipal en poder de la Secretaría de Planeación Municipal el número de viviendas en condiciones críticas de ubi</w:t>
      </w:r>
      <w:r>
        <w:rPr>
          <w:rFonts w:ascii="Arial" w:hAnsi="Arial"/>
        </w:rPr>
        <w:t xml:space="preserve">cación respecto al curso del arroyo Juan de Acosta es de 45, en la cabecera municipal, las cuales también son afectadas por las basuras arrojadas en sus bordes, circunstancia esta que demanda un mayor control por parte de las autoridades locales. </w:t>
      </w:r>
    </w:p>
    <w:p w:rsidR="00000000" w:rsidRDefault="001F7535">
      <w:pPr>
        <w:jc w:val="both"/>
        <w:rPr>
          <w:rFonts w:ascii="Arial" w:hAnsi="Arial"/>
        </w:rPr>
      </w:pPr>
    </w:p>
    <w:p w:rsidR="00000000" w:rsidRDefault="001F7535">
      <w:pPr>
        <w:jc w:val="both"/>
        <w:rPr>
          <w:rFonts w:ascii="Arial" w:hAnsi="Arial"/>
        </w:rPr>
      </w:pPr>
    </w:p>
    <w:p w:rsidR="00000000" w:rsidRDefault="001F7535" w:rsidP="001F7535">
      <w:pPr>
        <w:numPr>
          <w:ilvl w:val="0"/>
          <w:numId w:val="63"/>
        </w:numPr>
        <w:jc w:val="both"/>
        <w:rPr>
          <w:rFonts w:ascii="Arial" w:hAnsi="Arial"/>
        </w:rPr>
      </w:pPr>
      <w:r>
        <w:rPr>
          <w:rFonts w:ascii="Arial" w:hAnsi="Arial"/>
        </w:rPr>
        <w:t>AMENAZ</w:t>
      </w:r>
      <w:r>
        <w:rPr>
          <w:rFonts w:ascii="Arial" w:hAnsi="Arial"/>
        </w:rPr>
        <w:t>AS POR CONTAMINACIÓN AMBIENTAL.</w:t>
      </w:r>
    </w:p>
    <w:p w:rsidR="00000000" w:rsidRDefault="001F7535">
      <w:pPr>
        <w:jc w:val="both"/>
        <w:rPr>
          <w:rFonts w:ascii="Arial" w:hAnsi="Arial"/>
        </w:rPr>
      </w:pPr>
    </w:p>
    <w:p w:rsidR="00000000" w:rsidRDefault="001F7535">
      <w:pPr>
        <w:jc w:val="both"/>
        <w:rPr>
          <w:rFonts w:ascii="Arial" w:hAnsi="Arial"/>
        </w:rPr>
      </w:pPr>
      <w:r>
        <w:rPr>
          <w:rFonts w:ascii="Arial" w:hAnsi="Arial"/>
        </w:rPr>
        <w:t>No existen evidencias de afectación significativas sobre el territorio salvo las que puedan generarse por efectos de la carencia de sistemas de tratamiento de aguas residuales, en cuyo caso están muy focalizadas. No existen</w:t>
      </w:r>
      <w:r>
        <w:rPr>
          <w:rFonts w:ascii="Arial" w:hAnsi="Arial"/>
        </w:rPr>
        <w:t>, tampoco, evidencias de industrias que viertan o esparzan componentes contaminantes al medio ambiente que puedan afectar la salud de la población, y por lo tanto constituirse en factor de riesgo.</w:t>
      </w:r>
    </w:p>
    <w:p w:rsidR="00000000" w:rsidRDefault="001F7535">
      <w:pPr>
        <w:jc w:val="both"/>
        <w:rPr>
          <w:rFonts w:ascii="Arial" w:hAnsi="Arial"/>
        </w:rPr>
      </w:pPr>
    </w:p>
    <w:p w:rsidR="00000000" w:rsidRDefault="001F7535">
      <w:pPr>
        <w:jc w:val="both"/>
        <w:rPr>
          <w:rFonts w:ascii="Arial" w:hAnsi="Arial"/>
        </w:rPr>
      </w:pPr>
      <w:r>
        <w:rPr>
          <w:rFonts w:ascii="Arial" w:hAnsi="Arial"/>
        </w:rPr>
        <w:t>La franja de zona de playa, sin embargo, puede presentar e</w:t>
      </w:r>
      <w:r>
        <w:rPr>
          <w:rFonts w:ascii="Arial" w:hAnsi="Arial"/>
        </w:rPr>
        <w:t xml:space="preserve">fectos adversos ambientalmente si no se establecen regulaciones y políticas de protección en el corto y mediano plazo, dada la potencialidad turística y, consecuentemente, la construcción de futuras urbanizaciones. </w:t>
      </w:r>
    </w:p>
    <w:p w:rsidR="00000000" w:rsidRDefault="001F7535">
      <w:pPr>
        <w:jc w:val="both"/>
        <w:rPr>
          <w:rFonts w:ascii="Arial" w:hAnsi="Arial"/>
        </w:rPr>
      </w:pPr>
    </w:p>
    <w:p w:rsidR="00000000" w:rsidRDefault="001F7535">
      <w:pPr>
        <w:jc w:val="both"/>
        <w:rPr>
          <w:rFonts w:ascii="Arial" w:hAnsi="Arial"/>
        </w:rPr>
      </w:pPr>
      <w:r>
        <w:rPr>
          <w:rFonts w:ascii="Arial" w:hAnsi="Arial"/>
        </w:rPr>
        <w:t>La zona dispuesta para el relleno sanit</w:t>
      </w:r>
      <w:r>
        <w:rPr>
          <w:rFonts w:ascii="Arial" w:hAnsi="Arial"/>
        </w:rPr>
        <w:t xml:space="preserve">ario en cercanías de la cabecera municipal puede representar, en el largo plazo,  efectos sobre el ambiente, por lo que es recomendable iniciar estudios que permitan su reubicación.     </w:t>
      </w:r>
    </w:p>
    <w:p w:rsidR="00000000" w:rsidRDefault="001F7535">
      <w:pPr>
        <w:jc w:val="both"/>
        <w:rPr>
          <w:rFonts w:ascii="Arial" w:hAnsi="Arial"/>
          <w:lang w:val="es-ES_tradnl"/>
        </w:rPr>
      </w:pPr>
    </w:p>
    <w:p w:rsidR="00000000" w:rsidRDefault="001F7535">
      <w:pPr>
        <w:rPr>
          <w:rFonts w:ascii="Arial" w:hAnsi="Arial"/>
          <w:lang w:val="es-ES_tradnl"/>
        </w:rPr>
      </w:pPr>
    </w:p>
    <w:p w:rsidR="00000000" w:rsidRDefault="001F7535">
      <w:pPr>
        <w:pStyle w:val="Ttulo2"/>
        <w:rPr>
          <w:b w:val="0"/>
          <w:color w:val="000000"/>
        </w:rPr>
      </w:pPr>
      <w:r>
        <w:rPr>
          <w:b w:val="0"/>
          <w:color w:val="000000"/>
        </w:rPr>
        <w:t>3.5</w:t>
      </w:r>
      <w:r>
        <w:rPr>
          <w:b w:val="0"/>
          <w:color w:val="000000"/>
        </w:rPr>
        <w:tab/>
        <w:t>UNIDADES DE PAISAJE.</w:t>
      </w:r>
    </w:p>
    <w:p w:rsidR="00000000" w:rsidRDefault="001F7535">
      <w:pPr>
        <w:pStyle w:val="Ttulo2"/>
        <w:rPr>
          <w:b w:val="0"/>
          <w:color w:val="000000"/>
        </w:rPr>
      </w:pPr>
      <w:r>
        <w:rPr>
          <w:b w:val="0"/>
          <w:color w:val="000000"/>
        </w:rPr>
        <w:t>(Mapa MSDA-20)</w:t>
      </w:r>
    </w:p>
    <w:p w:rsidR="00000000" w:rsidRDefault="001F7535">
      <w:pPr>
        <w:pStyle w:val="Ttulo2"/>
        <w:rPr>
          <w:b w:val="0"/>
          <w:color w:val="000000"/>
        </w:rPr>
      </w:pPr>
    </w:p>
    <w:p w:rsidR="00000000" w:rsidRDefault="001F7535">
      <w:pPr>
        <w:pStyle w:val="Ttulo2"/>
        <w:rPr>
          <w:b w:val="0"/>
          <w:color w:val="000000"/>
        </w:rPr>
      </w:pPr>
      <w:r>
        <w:rPr>
          <w:b w:val="0"/>
          <w:color w:val="000000"/>
        </w:rPr>
        <w:t>La Unidad de Paisaje es un</w:t>
      </w:r>
      <w:r>
        <w:rPr>
          <w:b w:val="0"/>
          <w:color w:val="000000"/>
        </w:rPr>
        <w:t xml:space="preserve"> área o porción de la superficie terrestre con características de homogeneidad o igualdad, que por su fisonomía  o apariencia es </w:t>
      </w:r>
      <w:r>
        <w:rPr>
          <w:b w:val="0"/>
          <w:color w:val="000000"/>
        </w:rPr>
        <w:lastRenderedPageBreak/>
        <w:t>reconocible o diferenciable de otras áreas vecinas. Estas áreas están conformadas por un conjunto complejo de sistemas, product</w:t>
      </w:r>
      <w:r>
        <w:rPr>
          <w:b w:val="0"/>
          <w:color w:val="000000"/>
        </w:rPr>
        <w:t xml:space="preserve">o de las actividades de las rocas, el agua, el aire, las plantas, los animales y el hombre. </w:t>
      </w:r>
    </w:p>
    <w:p w:rsidR="00000000" w:rsidRDefault="001F7535">
      <w:pPr>
        <w:pStyle w:val="Ttulo2"/>
        <w:rPr>
          <w:b w:val="0"/>
          <w:color w:val="000000"/>
        </w:rPr>
      </w:pPr>
    </w:p>
    <w:p w:rsidR="00000000" w:rsidRDefault="001F7535">
      <w:pPr>
        <w:pStyle w:val="Ttulo2"/>
        <w:rPr>
          <w:b w:val="0"/>
          <w:color w:val="000000"/>
        </w:rPr>
      </w:pPr>
      <w:r>
        <w:rPr>
          <w:b w:val="0"/>
          <w:color w:val="000000"/>
        </w:rPr>
        <w:t xml:space="preserve">Las unidades de paisaje se obtienen superponiendo el mapa de cobertura vegetal (Vegetación Silvestre – MDA-13), uso actual de la tierra (MDA-14) y mapa de clases </w:t>
      </w:r>
      <w:r>
        <w:rPr>
          <w:b w:val="0"/>
          <w:color w:val="000000"/>
        </w:rPr>
        <w:t>de suelos (MDA-12) entre si, enfrentado cada uno de los componentes allí establecidos, de tal forma que se obtuvo tanto el mapa síntesis respectivo (MSDA-20) como el cuadro descriptivo correspondiente.</w:t>
      </w:r>
    </w:p>
    <w:p w:rsidR="00000000" w:rsidRDefault="001F7535">
      <w:pPr>
        <w:pStyle w:val="Ttulo2"/>
        <w:rPr>
          <w:b w:val="0"/>
          <w:color w:val="000000"/>
        </w:rPr>
      </w:pPr>
    </w:p>
    <w:p w:rsidR="00000000" w:rsidRDefault="001F7535">
      <w:pPr>
        <w:pStyle w:val="Ttulo2"/>
        <w:rPr>
          <w:b w:val="0"/>
          <w:color w:val="000000"/>
        </w:rPr>
      </w:pPr>
      <w:r>
        <w:rPr>
          <w:b w:val="0"/>
          <w:color w:val="000000"/>
        </w:rPr>
        <w:t>Teniendo en cuanta lo anterior se obtuvieron 11 Unida</w:t>
      </w:r>
      <w:r>
        <w:rPr>
          <w:b w:val="0"/>
          <w:color w:val="000000"/>
        </w:rPr>
        <w:t xml:space="preserve">des de Paisaje en el área del territorio municipal de Juan de Acosta, cada una con sus características propias, dentro de las que se incluye la Unidad 11, Cuerpos de Agua.      </w:t>
      </w:r>
      <w:r>
        <w:rPr>
          <w:b w:val="0"/>
          <w:color w:val="000000"/>
        </w:rPr>
        <w:tab/>
      </w:r>
    </w:p>
    <w:p w:rsidR="00000000" w:rsidRDefault="001F7535">
      <w:pPr>
        <w:rPr>
          <w:rFonts w:ascii="Arial" w:hAnsi="Arial"/>
          <w:bCs/>
          <w:color w:val="000000"/>
          <w:lang w:val="es-ES_tradnl"/>
        </w:rPr>
      </w:pPr>
    </w:p>
    <w:p w:rsidR="00000000" w:rsidRDefault="001F7535"/>
    <w:p w:rsidR="00000000" w:rsidRDefault="001F7535">
      <w:pPr>
        <w:jc w:val="center"/>
        <w:rPr>
          <w:rFonts w:ascii="Arial" w:hAnsi="Arial" w:cs="Arial"/>
        </w:rPr>
      </w:pPr>
      <w:r>
        <w:rPr>
          <w:rFonts w:ascii="Arial" w:hAnsi="Arial" w:cs="Arial"/>
        </w:rPr>
        <w:t>UNIDADES DE PAISAJE PREDOMINANTES</w:t>
      </w:r>
    </w:p>
    <w:p w:rsidR="00000000" w:rsidRDefault="001F7535"/>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435"/>
        <w:gridCol w:w="2471"/>
        <w:gridCol w:w="1170"/>
        <w:gridCol w:w="1545"/>
        <w:gridCol w:w="1687"/>
        <w:gridCol w:w="1012"/>
      </w:tblGrid>
      <w:tr w:rsidR="00000000">
        <w:tblPrEx>
          <w:tblCellMar>
            <w:top w:w="0" w:type="dxa"/>
            <w:bottom w:w="0" w:type="dxa"/>
          </w:tblCellMar>
        </w:tblPrEx>
        <w:tc>
          <w:tcPr>
            <w:tcW w:w="1435" w:type="dxa"/>
          </w:tcPr>
          <w:p w:rsidR="00000000" w:rsidRDefault="001F7535">
            <w:pPr>
              <w:jc w:val="center"/>
            </w:pPr>
          </w:p>
          <w:p w:rsidR="00000000" w:rsidRDefault="001F7535">
            <w:pPr>
              <w:jc w:val="center"/>
            </w:pPr>
            <w:r>
              <w:t>CONCEPTO</w:t>
            </w:r>
          </w:p>
          <w:p w:rsidR="00000000" w:rsidRDefault="001F7535"/>
        </w:tc>
        <w:tc>
          <w:tcPr>
            <w:tcW w:w="2471" w:type="dxa"/>
          </w:tcPr>
          <w:p w:rsidR="00000000" w:rsidRDefault="001F7535">
            <w:pPr>
              <w:jc w:val="center"/>
            </w:pPr>
          </w:p>
          <w:p w:rsidR="00000000" w:rsidRDefault="001F7535">
            <w:pPr>
              <w:jc w:val="center"/>
            </w:pPr>
            <w:r>
              <w:t>CARÁCTERÍSTICAS</w:t>
            </w:r>
          </w:p>
        </w:tc>
        <w:tc>
          <w:tcPr>
            <w:tcW w:w="1170" w:type="dxa"/>
          </w:tcPr>
          <w:p w:rsidR="00000000" w:rsidRDefault="001F7535">
            <w:pPr>
              <w:jc w:val="center"/>
            </w:pPr>
          </w:p>
          <w:p w:rsidR="00000000" w:rsidRDefault="001F7535">
            <w:pPr>
              <w:jc w:val="center"/>
            </w:pPr>
            <w:r>
              <w:t>CLASES DE S</w:t>
            </w:r>
            <w:r>
              <w:t>UELOS</w:t>
            </w:r>
          </w:p>
        </w:tc>
        <w:tc>
          <w:tcPr>
            <w:tcW w:w="1545" w:type="dxa"/>
          </w:tcPr>
          <w:p w:rsidR="00000000" w:rsidRDefault="001F7535">
            <w:pPr>
              <w:jc w:val="center"/>
            </w:pPr>
          </w:p>
          <w:p w:rsidR="00000000" w:rsidRDefault="001F7535">
            <w:pPr>
              <w:jc w:val="center"/>
            </w:pPr>
            <w:r>
              <w:t>USO</w:t>
            </w:r>
          </w:p>
          <w:p w:rsidR="00000000" w:rsidRDefault="001F7535">
            <w:pPr>
              <w:jc w:val="center"/>
            </w:pPr>
            <w:r>
              <w:t>ACTUAL</w:t>
            </w:r>
          </w:p>
        </w:tc>
        <w:tc>
          <w:tcPr>
            <w:tcW w:w="1687" w:type="dxa"/>
          </w:tcPr>
          <w:p w:rsidR="00000000" w:rsidRDefault="001F7535">
            <w:pPr>
              <w:jc w:val="center"/>
            </w:pPr>
          </w:p>
          <w:p w:rsidR="00000000" w:rsidRDefault="001F7535">
            <w:pPr>
              <w:jc w:val="center"/>
            </w:pPr>
            <w:r>
              <w:t>APTITUD ECONÓMICA</w:t>
            </w:r>
          </w:p>
        </w:tc>
        <w:tc>
          <w:tcPr>
            <w:tcW w:w="1012" w:type="dxa"/>
          </w:tcPr>
          <w:p w:rsidR="00000000" w:rsidRDefault="001F7535">
            <w:pPr>
              <w:jc w:val="center"/>
            </w:pPr>
          </w:p>
          <w:p w:rsidR="00000000" w:rsidRDefault="001F7535">
            <w:pPr>
              <w:jc w:val="center"/>
            </w:pPr>
            <w:r>
              <w:t>ÁREAS</w:t>
            </w:r>
          </w:p>
        </w:tc>
      </w:tr>
      <w:tr w:rsidR="00000000">
        <w:tblPrEx>
          <w:tblCellMar>
            <w:top w:w="0" w:type="dxa"/>
            <w:bottom w:w="0" w:type="dxa"/>
          </w:tblCellMar>
        </w:tblPrEx>
        <w:tc>
          <w:tcPr>
            <w:tcW w:w="1435" w:type="dxa"/>
          </w:tcPr>
          <w:p w:rsidR="00000000" w:rsidRDefault="001F7535">
            <w:pPr>
              <w:jc w:val="center"/>
              <w:rPr>
                <w:lang w:val="es-ES"/>
              </w:rPr>
            </w:pPr>
            <w:r>
              <w:rPr>
                <w:lang w:val="es-ES"/>
              </w:rPr>
              <w:t>UP-1</w:t>
            </w:r>
          </w:p>
        </w:tc>
        <w:tc>
          <w:tcPr>
            <w:tcW w:w="2471" w:type="dxa"/>
          </w:tcPr>
          <w:p w:rsidR="00000000" w:rsidRDefault="001F7535">
            <w:r>
              <w:rPr>
                <w:lang w:val="es-ES"/>
              </w:rPr>
              <w:t xml:space="preserve">Bosque subxerofílico tropical, espinazos, en laderas fuertes, </w:t>
            </w:r>
            <w:r>
              <w:t>pendientes pronunciadas</w:t>
            </w:r>
          </w:p>
        </w:tc>
        <w:tc>
          <w:tcPr>
            <w:tcW w:w="1170" w:type="dxa"/>
          </w:tcPr>
          <w:p w:rsidR="00000000" w:rsidRDefault="001F7535">
            <w:pPr>
              <w:jc w:val="center"/>
            </w:pPr>
          </w:p>
          <w:p w:rsidR="00000000" w:rsidRDefault="001F7535">
            <w:pPr>
              <w:jc w:val="center"/>
            </w:pPr>
            <w:r>
              <w:t>VI</w:t>
            </w:r>
          </w:p>
        </w:tc>
        <w:tc>
          <w:tcPr>
            <w:tcW w:w="1545" w:type="dxa"/>
          </w:tcPr>
          <w:p w:rsidR="00000000" w:rsidRDefault="001F7535">
            <w:r>
              <w:t xml:space="preserve">Pastos y cultivos </w:t>
            </w:r>
          </w:p>
          <w:p w:rsidR="00000000" w:rsidRDefault="001F7535">
            <w:r>
              <w:t>Porcentaje alto de rastrojos</w:t>
            </w:r>
          </w:p>
        </w:tc>
        <w:tc>
          <w:tcPr>
            <w:tcW w:w="1687" w:type="dxa"/>
          </w:tcPr>
          <w:p w:rsidR="00000000" w:rsidRDefault="001F7535">
            <w:r>
              <w:t>Reforestación y conservación de la vegetación y ganadería extensiva.</w:t>
            </w:r>
          </w:p>
        </w:tc>
        <w:tc>
          <w:tcPr>
            <w:tcW w:w="1012" w:type="dxa"/>
          </w:tcPr>
          <w:p w:rsidR="00000000" w:rsidRDefault="001F7535">
            <w:pPr>
              <w:jc w:val="right"/>
            </w:pPr>
            <w:r>
              <w:t>474,6</w:t>
            </w:r>
          </w:p>
        </w:tc>
      </w:tr>
      <w:tr w:rsidR="00000000">
        <w:tblPrEx>
          <w:tblCellMar>
            <w:top w:w="0" w:type="dxa"/>
            <w:bottom w:w="0" w:type="dxa"/>
          </w:tblCellMar>
        </w:tblPrEx>
        <w:tc>
          <w:tcPr>
            <w:tcW w:w="1435" w:type="dxa"/>
          </w:tcPr>
          <w:p w:rsidR="00000000" w:rsidRDefault="001F7535">
            <w:pPr>
              <w:jc w:val="center"/>
            </w:pPr>
            <w:r>
              <w:t>UP-2</w:t>
            </w:r>
          </w:p>
        </w:tc>
        <w:tc>
          <w:tcPr>
            <w:tcW w:w="2471" w:type="dxa"/>
          </w:tcPr>
          <w:p w:rsidR="00000000" w:rsidRDefault="001F7535">
            <w:r>
              <w:rPr>
                <w:lang w:val="es-ES"/>
              </w:rPr>
              <w:t xml:space="preserve">Arboladas en planos fuertemente ondulados, con propensión a la erosión moderada.   </w:t>
            </w:r>
          </w:p>
        </w:tc>
        <w:tc>
          <w:tcPr>
            <w:tcW w:w="1170" w:type="dxa"/>
          </w:tcPr>
          <w:p w:rsidR="00000000" w:rsidRDefault="001F7535">
            <w:pPr>
              <w:jc w:val="center"/>
            </w:pPr>
          </w:p>
          <w:p w:rsidR="00000000" w:rsidRDefault="001F7535">
            <w:pPr>
              <w:jc w:val="center"/>
            </w:pPr>
            <w:r>
              <w:t>VI</w:t>
            </w:r>
          </w:p>
          <w:p w:rsidR="00000000" w:rsidRDefault="001F7535">
            <w:pPr>
              <w:jc w:val="center"/>
            </w:pPr>
          </w:p>
        </w:tc>
        <w:tc>
          <w:tcPr>
            <w:tcW w:w="1545" w:type="dxa"/>
          </w:tcPr>
          <w:p w:rsidR="00000000" w:rsidRDefault="001F7535">
            <w:r>
              <w:t>Rastrojo alto y/o bosque residual</w:t>
            </w:r>
          </w:p>
        </w:tc>
        <w:tc>
          <w:tcPr>
            <w:tcW w:w="1687" w:type="dxa"/>
          </w:tcPr>
          <w:p w:rsidR="00000000" w:rsidRDefault="001F7535">
            <w:r>
              <w:t>Reforestación y conservación de la vegetación y ganadería extensiva.</w:t>
            </w:r>
          </w:p>
        </w:tc>
        <w:tc>
          <w:tcPr>
            <w:tcW w:w="1012" w:type="dxa"/>
          </w:tcPr>
          <w:p w:rsidR="00000000" w:rsidRDefault="001F7535">
            <w:pPr>
              <w:jc w:val="right"/>
            </w:pPr>
            <w:r>
              <w:t>1.408,0</w:t>
            </w:r>
          </w:p>
        </w:tc>
      </w:tr>
      <w:tr w:rsidR="00000000">
        <w:tblPrEx>
          <w:tblCellMar>
            <w:top w:w="0" w:type="dxa"/>
            <w:bottom w:w="0" w:type="dxa"/>
          </w:tblCellMar>
        </w:tblPrEx>
        <w:tc>
          <w:tcPr>
            <w:tcW w:w="1435" w:type="dxa"/>
          </w:tcPr>
          <w:p w:rsidR="00000000" w:rsidRDefault="001F7535">
            <w:pPr>
              <w:jc w:val="center"/>
            </w:pPr>
            <w:r>
              <w:t>UP-3</w:t>
            </w:r>
          </w:p>
        </w:tc>
        <w:tc>
          <w:tcPr>
            <w:tcW w:w="2471" w:type="dxa"/>
          </w:tcPr>
          <w:p w:rsidR="00000000" w:rsidRDefault="001F7535">
            <w:r>
              <w:rPr>
                <w:lang w:val="es-ES"/>
              </w:rPr>
              <w:t>Bosque subxerofílico caducifolio trop</w:t>
            </w:r>
            <w:r>
              <w:rPr>
                <w:lang w:val="es-ES"/>
              </w:rPr>
              <w:t>ical en planicie marina,  presencia ligeras ondulaciones y fuertes usos urbanos.</w:t>
            </w:r>
          </w:p>
        </w:tc>
        <w:tc>
          <w:tcPr>
            <w:tcW w:w="1170" w:type="dxa"/>
          </w:tcPr>
          <w:p w:rsidR="00000000" w:rsidRDefault="001F7535">
            <w:pPr>
              <w:jc w:val="center"/>
            </w:pPr>
          </w:p>
          <w:p w:rsidR="00000000" w:rsidRDefault="001F7535">
            <w:pPr>
              <w:jc w:val="center"/>
            </w:pPr>
            <w:r>
              <w:t>VI</w:t>
            </w:r>
          </w:p>
          <w:p w:rsidR="00000000" w:rsidRDefault="001F7535">
            <w:pPr>
              <w:jc w:val="center"/>
            </w:pPr>
          </w:p>
          <w:p w:rsidR="00000000" w:rsidRDefault="001F7535">
            <w:pPr>
              <w:jc w:val="center"/>
            </w:pPr>
          </w:p>
        </w:tc>
        <w:tc>
          <w:tcPr>
            <w:tcW w:w="1545" w:type="dxa"/>
          </w:tcPr>
          <w:p w:rsidR="00000000" w:rsidRDefault="001F7535">
            <w:r>
              <w:t>Usos urbanos</w:t>
            </w:r>
          </w:p>
        </w:tc>
        <w:tc>
          <w:tcPr>
            <w:tcW w:w="1687" w:type="dxa"/>
          </w:tcPr>
          <w:p w:rsidR="00000000" w:rsidRDefault="001F7535">
            <w:r>
              <w:t>Reforestación y conservación de la vegetación y ganadería extensiva.</w:t>
            </w:r>
          </w:p>
        </w:tc>
        <w:tc>
          <w:tcPr>
            <w:tcW w:w="1012" w:type="dxa"/>
          </w:tcPr>
          <w:p w:rsidR="00000000" w:rsidRDefault="001F7535">
            <w:pPr>
              <w:jc w:val="right"/>
            </w:pPr>
            <w:r>
              <w:t>220,0</w:t>
            </w:r>
          </w:p>
          <w:p w:rsidR="00000000" w:rsidRDefault="001F7535">
            <w:pPr>
              <w:jc w:val="right"/>
            </w:pPr>
          </w:p>
        </w:tc>
      </w:tr>
      <w:tr w:rsidR="00000000">
        <w:tblPrEx>
          <w:tblCellMar>
            <w:top w:w="0" w:type="dxa"/>
            <w:bottom w:w="0" w:type="dxa"/>
          </w:tblCellMar>
        </w:tblPrEx>
        <w:tc>
          <w:tcPr>
            <w:tcW w:w="1435" w:type="dxa"/>
          </w:tcPr>
          <w:p w:rsidR="00000000" w:rsidRDefault="001F7535">
            <w:pPr>
              <w:jc w:val="center"/>
            </w:pPr>
            <w:r>
              <w:t>UP-4</w:t>
            </w:r>
          </w:p>
        </w:tc>
        <w:tc>
          <w:tcPr>
            <w:tcW w:w="2471" w:type="dxa"/>
          </w:tcPr>
          <w:p w:rsidR="00000000" w:rsidRDefault="001F7535">
            <w:r>
              <w:rPr>
                <w:lang w:val="es-ES"/>
              </w:rPr>
              <w:t>Bosque residual con pasto natural en planicie fluvio marina</w:t>
            </w:r>
          </w:p>
        </w:tc>
        <w:tc>
          <w:tcPr>
            <w:tcW w:w="1170" w:type="dxa"/>
          </w:tcPr>
          <w:p w:rsidR="00000000" w:rsidRDefault="001F7535">
            <w:pPr>
              <w:jc w:val="center"/>
            </w:pPr>
          </w:p>
          <w:p w:rsidR="00000000" w:rsidRDefault="001F7535">
            <w:pPr>
              <w:jc w:val="center"/>
            </w:pPr>
            <w:r>
              <w:t>IV – VII</w:t>
            </w:r>
          </w:p>
        </w:tc>
        <w:tc>
          <w:tcPr>
            <w:tcW w:w="1545" w:type="dxa"/>
          </w:tcPr>
          <w:p w:rsidR="00000000" w:rsidRDefault="001F7535">
            <w:r>
              <w:t>Tier</w:t>
            </w:r>
            <w:r>
              <w:t>ras sin uso agropecuario</w:t>
            </w:r>
          </w:p>
        </w:tc>
        <w:tc>
          <w:tcPr>
            <w:tcW w:w="1687" w:type="dxa"/>
          </w:tcPr>
          <w:p w:rsidR="00000000" w:rsidRDefault="001F7535">
            <w:r>
              <w:t>Ganadería extensiva</w:t>
            </w:r>
          </w:p>
        </w:tc>
        <w:tc>
          <w:tcPr>
            <w:tcW w:w="1012" w:type="dxa"/>
          </w:tcPr>
          <w:p w:rsidR="00000000" w:rsidRDefault="001F7535">
            <w:pPr>
              <w:jc w:val="right"/>
            </w:pPr>
            <w:r>
              <w:t>1101.4</w:t>
            </w:r>
          </w:p>
        </w:tc>
      </w:tr>
      <w:tr w:rsidR="00000000">
        <w:tblPrEx>
          <w:tblCellMar>
            <w:top w:w="0" w:type="dxa"/>
            <w:bottom w:w="0" w:type="dxa"/>
          </w:tblCellMar>
        </w:tblPrEx>
        <w:tc>
          <w:tcPr>
            <w:tcW w:w="1435" w:type="dxa"/>
          </w:tcPr>
          <w:p w:rsidR="00000000" w:rsidRDefault="001F7535">
            <w:pPr>
              <w:jc w:val="center"/>
            </w:pPr>
            <w:r>
              <w:t>UP-5</w:t>
            </w:r>
          </w:p>
        </w:tc>
        <w:tc>
          <w:tcPr>
            <w:tcW w:w="2471" w:type="dxa"/>
          </w:tcPr>
          <w:p w:rsidR="00000000" w:rsidRDefault="001F7535">
            <w:r>
              <w:rPr>
                <w:lang w:val="es-ES"/>
              </w:rPr>
              <w:t xml:space="preserve">Bosque subxerofílico tropical en colinas con domos redondeados y ligera propensión a la </w:t>
            </w:r>
            <w:r>
              <w:rPr>
                <w:lang w:val="es-ES"/>
              </w:rPr>
              <w:lastRenderedPageBreak/>
              <w:t>erosión.</w:t>
            </w:r>
          </w:p>
        </w:tc>
        <w:tc>
          <w:tcPr>
            <w:tcW w:w="1170" w:type="dxa"/>
          </w:tcPr>
          <w:p w:rsidR="00000000" w:rsidRDefault="001F7535">
            <w:pPr>
              <w:jc w:val="center"/>
            </w:pPr>
          </w:p>
          <w:p w:rsidR="00000000" w:rsidRDefault="001F7535">
            <w:pPr>
              <w:jc w:val="center"/>
            </w:pPr>
            <w:r>
              <w:t>VI – VII</w:t>
            </w:r>
          </w:p>
          <w:p w:rsidR="00000000" w:rsidRDefault="001F7535">
            <w:pPr>
              <w:jc w:val="center"/>
            </w:pPr>
          </w:p>
        </w:tc>
        <w:tc>
          <w:tcPr>
            <w:tcW w:w="1545" w:type="dxa"/>
          </w:tcPr>
          <w:p w:rsidR="00000000" w:rsidRDefault="001F7535">
            <w:r>
              <w:t>Tierras sin uso agropecuario o forestal</w:t>
            </w:r>
          </w:p>
        </w:tc>
        <w:tc>
          <w:tcPr>
            <w:tcW w:w="1687" w:type="dxa"/>
          </w:tcPr>
          <w:p w:rsidR="00000000" w:rsidRDefault="001F7535">
            <w:r>
              <w:t xml:space="preserve">Reforestación y conservación de la vegetación y </w:t>
            </w:r>
            <w:r>
              <w:lastRenderedPageBreak/>
              <w:t>ga</w:t>
            </w:r>
            <w:r>
              <w:t>nadería extensiva.</w:t>
            </w:r>
          </w:p>
        </w:tc>
        <w:tc>
          <w:tcPr>
            <w:tcW w:w="1012" w:type="dxa"/>
          </w:tcPr>
          <w:p w:rsidR="00000000" w:rsidRDefault="001F7535">
            <w:pPr>
              <w:jc w:val="right"/>
            </w:pPr>
            <w:r>
              <w:lastRenderedPageBreak/>
              <w:t>490,0</w:t>
            </w:r>
          </w:p>
        </w:tc>
      </w:tr>
      <w:tr w:rsidR="00000000">
        <w:tblPrEx>
          <w:tblCellMar>
            <w:top w:w="0" w:type="dxa"/>
            <w:bottom w:w="0" w:type="dxa"/>
          </w:tblCellMar>
        </w:tblPrEx>
        <w:tc>
          <w:tcPr>
            <w:tcW w:w="1435" w:type="dxa"/>
          </w:tcPr>
          <w:p w:rsidR="00000000" w:rsidRDefault="001F7535">
            <w:pPr>
              <w:jc w:val="center"/>
            </w:pPr>
            <w:r>
              <w:lastRenderedPageBreak/>
              <w:t>UP-6</w:t>
            </w:r>
          </w:p>
        </w:tc>
        <w:tc>
          <w:tcPr>
            <w:tcW w:w="2471" w:type="dxa"/>
          </w:tcPr>
          <w:p w:rsidR="00000000" w:rsidRDefault="001F7535">
            <w:r>
              <w:rPr>
                <w:lang w:val="es-ES"/>
              </w:rPr>
              <w:t>Bosque subxerofílico en planos ondulados con procesos erosivos moderados.</w:t>
            </w:r>
          </w:p>
        </w:tc>
        <w:tc>
          <w:tcPr>
            <w:tcW w:w="1170" w:type="dxa"/>
          </w:tcPr>
          <w:p w:rsidR="00000000" w:rsidRDefault="001F7535">
            <w:pPr>
              <w:jc w:val="center"/>
            </w:pPr>
          </w:p>
          <w:p w:rsidR="00000000" w:rsidRDefault="001F7535">
            <w:pPr>
              <w:jc w:val="center"/>
            </w:pPr>
            <w:r>
              <w:t>VI – VII</w:t>
            </w:r>
          </w:p>
        </w:tc>
        <w:tc>
          <w:tcPr>
            <w:tcW w:w="1545" w:type="dxa"/>
          </w:tcPr>
          <w:p w:rsidR="00000000" w:rsidRDefault="001F7535">
            <w:r>
              <w:t>Pastos y cultivos de colinas bajas</w:t>
            </w:r>
          </w:p>
        </w:tc>
        <w:tc>
          <w:tcPr>
            <w:tcW w:w="1687" w:type="dxa"/>
          </w:tcPr>
          <w:p w:rsidR="00000000" w:rsidRDefault="001F7535">
            <w:r>
              <w:t>Reforestación y conservación de la vegetación y ganadería extensiva.</w:t>
            </w:r>
          </w:p>
        </w:tc>
        <w:tc>
          <w:tcPr>
            <w:tcW w:w="1012" w:type="dxa"/>
          </w:tcPr>
          <w:p w:rsidR="00000000" w:rsidRDefault="001F7535">
            <w:pPr>
              <w:jc w:val="right"/>
            </w:pPr>
            <w:r>
              <w:t>1.690,8</w:t>
            </w:r>
          </w:p>
          <w:p w:rsidR="00000000" w:rsidRDefault="001F7535">
            <w:pPr>
              <w:jc w:val="right"/>
            </w:pPr>
          </w:p>
        </w:tc>
      </w:tr>
      <w:tr w:rsidR="00000000">
        <w:tblPrEx>
          <w:tblCellMar>
            <w:top w:w="0" w:type="dxa"/>
            <w:bottom w:w="0" w:type="dxa"/>
          </w:tblCellMar>
        </w:tblPrEx>
        <w:tc>
          <w:tcPr>
            <w:tcW w:w="1435" w:type="dxa"/>
          </w:tcPr>
          <w:p w:rsidR="00000000" w:rsidRDefault="001F7535">
            <w:pPr>
              <w:jc w:val="center"/>
            </w:pPr>
            <w:r>
              <w:t>UP-7</w:t>
            </w:r>
          </w:p>
        </w:tc>
        <w:tc>
          <w:tcPr>
            <w:tcW w:w="2471" w:type="dxa"/>
          </w:tcPr>
          <w:p w:rsidR="00000000" w:rsidRDefault="001F7535">
            <w:r>
              <w:rPr>
                <w:lang w:val="es-ES"/>
              </w:rPr>
              <w:t>Bosque subxerofílico t</w:t>
            </w:r>
            <w:r>
              <w:rPr>
                <w:lang w:val="es-ES"/>
              </w:rPr>
              <w:t>ropical, gramíneas, en valle con procesos erosivos ligeros.</w:t>
            </w:r>
          </w:p>
        </w:tc>
        <w:tc>
          <w:tcPr>
            <w:tcW w:w="1170" w:type="dxa"/>
          </w:tcPr>
          <w:p w:rsidR="00000000" w:rsidRDefault="001F7535">
            <w:pPr>
              <w:jc w:val="center"/>
            </w:pPr>
          </w:p>
          <w:p w:rsidR="00000000" w:rsidRDefault="001F7535">
            <w:pPr>
              <w:jc w:val="center"/>
            </w:pPr>
            <w:r>
              <w:t>IV</w:t>
            </w:r>
          </w:p>
          <w:p w:rsidR="00000000" w:rsidRDefault="001F7535">
            <w:pPr>
              <w:jc w:val="center"/>
            </w:pPr>
          </w:p>
        </w:tc>
        <w:tc>
          <w:tcPr>
            <w:tcW w:w="1545" w:type="dxa"/>
          </w:tcPr>
          <w:p w:rsidR="00000000" w:rsidRDefault="001F7535">
            <w:r>
              <w:t>Tierras en rastrojo alto</w:t>
            </w:r>
          </w:p>
        </w:tc>
        <w:tc>
          <w:tcPr>
            <w:tcW w:w="1687" w:type="dxa"/>
          </w:tcPr>
          <w:p w:rsidR="00000000" w:rsidRDefault="001F7535">
            <w:r>
              <w:t>Reforestación y conservación de la vegetación y ganadería extensiva.</w:t>
            </w:r>
          </w:p>
        </w:tc>
        <w:tc>
          <w:tcPr>
            <w:tcW w:w="1012" w:type="dxa"/>
          </w:tcPr>
          <w:p w:rsidR="00000000" w:rsidRDefault="001F7535">
            <w:pPr>
              <w:jc w:val="right"/>
            </w:pPr>
            <w:r>
              <w:t>1.770,2</w:t>
            </w:r>
          </w:p>
        </w:tc>
      </w:tr>
      <w:tr w:rsidR="00000000">
        <w:tblPrEx>
          <w:tblCellMar>
            <w:top w:w="0" w:type="dxa"/>
            <w:bottom w:w="0" w:type="dxa"/>
          </w:tblCellMar>
        </w:tblPrEx>
        <w:tc>
          <w:tcPr>
            <w:tcW w:w="1435" w:type="dxa"/>
          </w:tcPr>
          <w:p w:rsidR="00000000" w:rsidRDefault="001F7535">
            <w:pPr>
              <w:jc w:val="center"/>
            </w:pPr>
            <w:r>
              <w:t>UP-8</w:t>
            </w:r>
          </w:p>
        </w:tc>
        <w:tc>
          <w:tcPr>
            <w:tcW w:w="2471" w:type="dxa"/>
          </w:tcPr>
          <w:p w:rsidR="00000000" w:rsidRDefault="001F7535">
            <w:r>
              <w:rPr>
                <w:lang w:val="es-ES"/>
              </w:rPr>
              <w:t>Bosque subxerofílico tropical en plano ondulado y erosión moderada.</w:t>
            </w:r>
          </w:p>
        </w:tc>
        <w:tc>
          <w:tcPr>
            <w:tcW w:w="1170" w:type="dxa"/>
          </w:tcPr>
          <w:p w:rsidR="00000000" w:rsidRDefault="001F7535">
            <w:pPr>
              <w:jc w:val="center"/>
            </w:pPr>
          </w:p>
          <w:p w:rsidR="00000000" w:rsidRDefault="001F7535">
            <w:pPr>
              <w:jc w:val="center"/>
            </w:pPr>
            <w:r>
              <w:t>VI</w:t>
            </w:r>
          </w:p>
          <w:p w:rsidR="00000000" w:rsidRDefault="001F7535">
            <w:pPr>
              <w:jc w:val="center"/>
            </w:pPr>
          </w:p>
        </w:tc>
        <w:tc>
          <w:tcPr>
            <w:tcW w:w="1545" w:type="dxa"/>
          </w:tcPr>
          <w:p w:rsidR="00000000" w:rsidRDefault="001F7535">
            <w:r>
              <w:t xml:space="preserve">Rastrojos </w:t>
            </w:r>
            <w:r>
              <w:t>altos</w:t>
            </w:r>
          </w:p>
          <w:p w:rsidR="00000000" w:rsidRDefault="001F7535">
            <w:r>
              <w:t>Pastos y cultivos</w:t>
            </w:r>
          </w:p>
        </w:tc>
        <w:tc>
          <w:tcPr>
            <w:tcW w:w="1687" w:type="dxa"/>
          </w:tcPr>
          <w:p w:rsidR="00000000" w:rsidRDefault="001F7535">
            <w:r>
              <w:t>Reforestación y conservación de la vegetación y ganadería extensiva.</w:t>
            </w:r>
          </w:p>
        </w:tc>
        <w:tc>
          <w:tcPr>
            <w:tcW w:w="1012" w:type="dxa"/>
          </w:tcPr>
          <w:p w:rsidR="00000000" w:rsidRDefault="001F7535">
            <w:pPr>
              <w:jc w:val="right"/>
            </w:pPr>
            <w:r>
              <w:t>2.556,4</w:t>
            </w:r>
          </w:p>
        </w:tc>
      </w:tr>
      <w:tr w:rsidR="00000000">
        <w:tblPrEx>
          <w:tblCellMar>
            <w:top w:w="0" w:type="dxa"/>
            <w:bottom w:w="0" w:type="dxa"/>
          </w:tblCellMar>
        </w:tblPrEx>
        <w:tc>
          <w:tcPr>
            <w:tcW w:w="1435" w:type="dxa"/>
          </w:tcPr>
          <w:p w:rsidR="00000000" w:rsidRDefault="001F7535">
            <w:pPr>
              <w:jc w:val="center"/>
            </w:pPr>
            <w:r>
              <w:t>UP-9</w:t>
            </w:r>
          </w:p>
        </w:tc>
        <w:tc>
          <w:tcPr>
            <w:tcW w:w="2471" w:type="dxa"/>
          </w:tcPr>
          <w:p w:rsidR="00000000" w:rsidRDefault="001F7535">
            <w:r>
              <w:rPr>
                <w:lang w:val="es-ES"/>
              </w:rPr>
              <w:t>Bosque subxerofílico tropical en plano ondulado con procesoserosivos moderados.</w:t>
            </w:r>
          </w:p>
        </w:tc>
        <w:tc>
          <w:tcPr>
            <w:tcW w:w="1170" w:type="dxa"/>
          </w:tcPr>
          <w:p w:rsidR="00000000" w:rsidRDefault="001F7535">
            <w:pPr>
              <w:jc w:val="center"/>
            </w:pPr>
          </w:p>
          <w:p w:rsidR="00000000" w:rsidRDefault="001F7535">
            <w:pPr>
              <w:jc w:val="center"/>
            </w:pPr>
            <w:r>
              <w:t>VI - VII</w:t>
            </w:r>
          </w:p>
        </w:tc>
        <w:tc>
          <w:tcPr>
            <w:tcW w:w="1545" w:type="dxa"/>
          </w:tcPr>
          <w:p w:rsidR="00000000" w:rsidRDefault="001F7535">
            <w:r>
              <w:t>Pastos y cultivos</w:t>
            </w:r>
          </w:p>
        </w:tc>
        <w:tc>
          <w:tcPr>
            <w:tcW w:w="1687" w:type="dxa"/>
          </w:tcPr>
          <w:p w:rsidR="00000000" w:rsidRDefault="001F7535">
            <w:r>
              <w:t>Aptitud ganadera y agrícola</w:t>
            </w:r>
          </w:p>
          <w:p w:rsidR="00000000" w:rsidRDefault="001F7535">
            <w:r>
              <w:t>Reforestación</w:t>
            </w:r>
            <w:r>
              <w:t xml:space="preserve"> y conservación de la vegetación</w:t>
            </w:r>
          </w:p>
        </w:tc>
        <w:tc>
          <w:tcPr>
            <w:tcW w:w="1012" w:type="dxa"/>
          </w:tcPr>
          <w:p w:rsidR="00000000" w:rsidRDefault="001F7535">
            <w:pPr>
              <w:jc w:val="right"/>
            </w:pPr>
            <w:r>
              <w:t>3.784,0</w:t>
            </w:r>
          </w:p>
        </w:tc>
      </w:tr>
      <w:tr w:rsidR="00000000">
        <w:tblPrEx>
          <w:tblCellMar>
            <w:top w:w="0" w:type="dxa"/>
            <w:bottom w:w="0" w:type="dxa"/>
          </w:tblCellMar>
        </w:tblPrEx>
        <w:tc>
          <w:tcPr>
            <w:tcW w:w="1435" w:type="dxa"/>
          </w:tcPr>
          <w:p w:rsidR="00000000" w:rsidRDefault="001F7535">
            <w:pPr>
              <w:jc w:val="center"/>
            </w:pPr>
            <w:r>
              <w:t>UP-10</w:t>
            </w:r>
          </w:p>
        </w:tc>
        <w:tc>
          <w:tcPr>
            <w:tcW w:w="2471" w:type="dxa"/>
          </w:tcPr>
          <w:p w:rsidR="00000000" w:rsidRDefault="001F7535">
            <w:r>
              <w:rPr>
                <w:lang w:val="es-ES"/>
              </w:rPr>
              <w:t>Bosque subxerofílico tropical en planos ondulado y fuertemente ondulados, con procesos erosivos moderados a altos.</w:t>
            </w:r>
          </w:p>
        </w:tc>
        <w:tc>
          <w:tcPr>
            <w:tcW w:w="1170" w:type="dxa"/>
          </w:tcPr>
          <w:p w:rsidR="00000000" w:rsidRDefault="001F7535">
            <w:pPr>
              <w:jc w:val="center"/>
            </w:pPr>
          </w:p>
          <w:p w:rsidR="00000000" w:rsidRDefault="001F7535">
            <w:pPr>
              <w:jc w:val="center"/>
            </w:pPr>
            <w:r>
              <w:t>III</w:t>
            </w:r>
          </w:p>
        </w:tc>
        <w:tc>
          <w:tcPr>
            <w:tcW w:w="1545" w:type="dxa"/>
          </w:tcPr>
          <w:p w:rsidR="00000000" w:rsidRDefault="001F7535">
            <w:r>
              <w:t>Pastos y cultivos</w:t>
            </w:r>
          </w:p>
        </w:tc>
        <w:tc>
          <w:tcPr>
            <w:tcW w:w="1687" w:type="dxa"/>
          </w:tcPr>
          <w:p w:rsidR="00000000" w:rsidRDefault="001F7535">
            <w:r>
              <w:t>Aptitud ganadera y agrícola</w:t>
            </w:r>
          </w:p>
        </w:tc>
        <w:tc>
          <w:tcPr>
            <w:tcW w:w="1012" w:type="dxa"/>
          </w:tcPr>
          <w:p w:rsidR="00000000" w:rsidRDefault="001F7535">
            <w:pPr>
              <w:jc w:val="right"/>
            </w:pPr>
            <w:r>
              <w:t>4.104,6</w:t>
            </w:r>
          </w:p>
          <w:p w:rsidR="00000000" w:rsidRDefault="001F7535">
            <w:pPr>
              <w:jc w:val="center"/>
            </w:pPr>
          </w:p>
        </w:tc>
      </w:tr>
      <w:tr w:rsidR="00000000">
        <w:tblPrEx>
          <w:tblCellMar>
            <w:top w:w="0" w:type="dxa"/>
            <w:bottom w:w="0" w:type="dxa"/>
          </w:tblCellMar>
        </w:tblPrEx>
        <w:tc>
          <w:tcPr>
            <w:tcW w:w="1435" w:type="dxa"/>
          </w:tcPr>
          <w:p w:rsidR="00000000" w:rsidRDefault="001F7535">
            <w:pPr>
              <w:jc w:val="center"/>
            </w:pPr>
            <w:r>
              <w:t>UP-11</w:t>
            </w:r>
          </w:p>
        </w:tc>
        <w:tc>
          <w:tcPr>
            <w:tcW w:w="2471" w:type="dxa"/>
          </w:tcPr>
          <w:p w:rsidR="00000000" w:rsidRDefault="001F7535">
            <w:r>
              <w:t>Cuerpos de Agua</w:t>
            </w:r>
          </w:p>
        </w:tc>
        <w:tc>
          <w:tcPr>
            <w:tcW w:w="1170" w:type="dxa"/>
          </w:tcPr>
          <w:p w:rsidR="00000000" w:rsidRDefault="001F7535">
            <w:pPr>
              <w:jc w:val="center"/>
            </w:pPr>
          </w:p>
        </w:tc>
        <w:tc>
          <w:tcPr>
            <w:tcW w:w="1545" w:type="dxa"/>
          </w:tcPr>
          <w:p w:rsidR="00000000" w:rsidRDefault="001F7535">
            <w:pPr>
              <w:jc w:val="right"/>
            </w:pPr>
          </w:p>
        </w:tc>
        <w:tc>
          <w:tcPr>
            <w:tcW w:w="1687" w:type="dxa"/>
          </w:tcPr>
          <w:p w:rsidR="00000000" w:rsidRDefault="001F7535">
            <w:pPr>
              <w:jc w:val="right"/>
            </w:pPr>
          </w:p>
        </w:tc>
        <w:tc>
          <w:tcPr>
            <w:tcW w:w="1012" w:type="dxa"/>
          </w:tcPr>
          <w:p w:rsidR="00000000" w:rsidRDefault="001F7535">
            <w:pPr>
              <w:jc w:val="center"/>
            </w:pPr>
          </w:p>
        </w:tc>
      </w:tr>
    </w:tbl>
    <w:p w:rsidR="00000000" w:rsidRDefault="001F7535"/>
    <w:p w:rsidR="00000000" w:rsidRDefault="001F7535">
      <w:pPr>
        <w:rPr>
          <w:lang w:val="es-ES_tradnl"/>
        </w:rPr>
      </w:pPr>
    </w:p>
    <w:p w:rsidR="00000000" w:rsidRDefault="001F7535">
      <w:pPr>
        <w:rPr>
          <w:lang w:val="es-ES_tradnl"/>
        </w:rPr>
      </w:pPr>
    </w:p>
    <w:p w:rsidR="00000000" w:rsidRDefault="001F7535">
      <w:pPr>
        <w:pStyle w:val="Ttulo2"/>
        <w:rPr>
          <w:b w:val="0"/>
          <w:color w:val="000000"/>
        </w:rPr>
      </w:pPr>
      <w:r>
        <w:rPr>
          <w:b w:val="0"/>
          <w:color w:val="000000"/>
        </w:rPr>
        <w:t>3.</w:t>
      </w:r>
      <w:r>
        <w:rPr>
          <w:b w:val="0"/>
          <w:color w:val="000000"/>
        </w:rPr>
        <w:t>6</w:t>
      </w:r>
      <w:r>
        <w:rPr>
          <w:b w:val="0"/>
          <w:color w:val="000000"/>
        </w:rPr>
        <w:tab/>
        <w:t>ZONIFICACIÓN  DEL SUELO.</w:t>
      </w:r>
    </w:p>
    <w:p w:rsidR="00000000" w:rsidRDefault="001F7535">
      <w:pPr>
        <w:rPr>
          <w:rFonts w:ascii="Arial" w:hAnsi="Arial"/>
        </w:rPr>
      </w:pPr>
      <w:r>
        <w:rPr>
          <w:rFonts w:ascii="Arial" w:hAnsi="Arial"/>
        </w:rPr>
        <w:t>(Mapa MZ-21))</w:t>
      </w:r>
    </w:p>
    <w:p w:rsidR="00000000" w:rsidRDefault="001F7535"/>
    <w:p w:rsidR="00000000" w:rsidRDefault="001F7535">
      <w:pPr>
        <w:pStyle w:val="Textoindependiente"/>
        <w:rPr>
          <w:lang w:val="es-CO"/>
        </w:rPr>
      </w:pPr>
      <w:r>
        <w:rPr>
          <w:lang w:val="es-CO"/>
        </w:rPr>
        <w:t>Luego de precisar las características biofísicas  y adelantar las consultas sobre las expectativas de uso del territorio por parte de la comunidad, se señalan a continuación las potencialidades y limitaciones que p</w:t>
      </w:r>
      <w:r>
        <w:rPr>
          <w:lang w:val="es-CO"/>
        </w:rPr>
        <w:t xml:space="preserve">resenta, lo cual se resume en la Tabla No. 3.  </w:t>
      </w:r>
    </w:p>
    <w:p w:rsidR="00000000" w:rsidRDefault="001F7535">
      <w:pPr>
        <w:pStyle w:val="Ttulo2"/>
        <w:rPr>
          <w:b w:val="0"/>
          <w:color w:val="000000"/>
          <w:lang w:val="es-CO"/>
        </w:rPr>
      </w:pPr>
    </w:p>
    <w:p w:rsidR="00000000" w:rsidRDefault="001F7535">
      <w:pPr>
        <w:rPr>
          <w:rFonts w:ascii="Arial" w:hAnsi="Arial"/>
        </w:rPr>
      </w:pPr>
    </w:p>
    <w:p w:rsidR="00000000" w:rsidRDefault="001F7535">
      <w:pPr>
        <w:rPr>
          <w:rFonts w:ascii="Arial" w:hAnsi="Arial"/>
        </w:rPr>
      </w:pPr>
    </w:p>
    <w:p w:rsidR="00000000" w:rsidRDefault="001F7535">
      <w:pPr>
        <w:rPr>
          <w:rFonts w:ascii="Arial" w:hAnsi="Arial"/>
        </w:rPr>
      </w:pPr>
      <w:r>
        <w:rPr>
          <w:rFonts w:ascii="Arial" w:hAnsi="Arial"/>
          <w:sz w:val="20"/>
        </w:rPr>
        <w:t>Mapa MZ-21.  Zonificación para el Ordenamiento Territorial.</w:t>
      </w:r>
    </w:p>
    <w:p w:rsidR="00000000" w:rsidRDefault="001F7535">
      <w:pPr>
        <w:rPr>
          <w:rFonts w:ascii="Arial" w:hAnsi="Arial"/>
        </w:rPr>
      </w:pPr>
    </w:p>
    <w:p w:rsidR="00000000" w:rsidRDefault="001F7535">
      <w:pPr>
        <w:rPr>
          <w:rFonts w:ascii="Arial" w:hAnsi="Arial"/>
        </w:rPr>
      </w:pPr>
    </w:p>
    <w:p w:rsidR="00000000" w:rsidRDefault="001F7535">
      <w:pPr>
        <w:rPr>
          <w:rFonts w:ascii="Arial" w:hAnsi="Arial"/>
        </w:rPr>
      </w:pPr>
    </w:p>
    <w:p w:rsidR="00000000" w:rsidRDefault="001F7535">
      <w:pPr>
        <w:rPr>
          <w:rFonts w:ascii="Arial" w:hAnsi="Arial"/>
        </w:rPr>
      </w:pPr>
    </w:p>
    <w:p w:rsidR="00000000" w:rsidRDefault="001F7535">
      <w:pPr>
        <w:rPr>
          <w:rFonts w:ascii="Arial" w:hAnsi="Arial"/>
        </w:rPr>
      </w:pPr>
    </w:p>
    <w:p w:rsidR="00000000" w:rsidRDefault="001F7535">
      <w:pPr>
        <w:rPr>
          <w:rFonts w:ascii="Arial" w:hAnsi="Arial"/>
        </w:rPr>
      </w:pPr>
    </w:p>
    <w:p w:rsidR="00000000" w:rsidRDefault="001F7535">
      <w:pPr>
        <w:rPr>
          <w:rFonts w:ascii="Arial" w:hAnsi="Arial"/>
        </w:rPr>
      </w:pPr>
    </w:p>
    <w:p w:rsidR="00000000" w:rsidRDefault="001F7535">
      <w:pPr>
        <w:rPr>
          <w:rFonts w:ascii="Arial" w:hAnsi="Arial"/>
        </w:rPr>
      </w:pPr>
    </w:p>
    <w:p w:rsidR="00000000" w:rsidRDefault="001F7535">
      <w:pPr>
        <w:rPr>
          <w:rFonts w:ascii="Arial" w:hAnsi="Arial"/>
        </w:rPr>
      </w:pPr>
    </w:p>
    <w:p w:rsidR="00000000" w:rsidRDefault="001F7535">
      <w:pPr>
        <w:rPr>
          <w:rFonts w:ascii="Arial" w:hAnsi="Arial"/>
        </w:rPr>
      </w:pPr>
    </w:p>
    <w:p w:rsidR="00000000" w:rsidRDefault="001F7535">
      <w:pPr>
        <w:rPr>
          <w:rFonts w:ascii="Arial" w:hAnsi="Arial"/>
        </w:rPr>
      </w:pPr>
    </w:p>
    <w:p w:rsidR="00000000" w:rsidRDefault="001F7535">
      <w:pPr>
        <w:rPr>
          <w:rFonts w:ascii="Arial" w:hAnsi="Arial"/>
        </w:rPr>
      </w:pPr>
    </w:p>
    <w:p w:rsidR="00000000" w:rsidRDefault="001F7535">
      <w:pPr>
        <w:rPr>
          <w:rFonts w:ascii="Arial" w:hAnsi="Arial"/>
        </w:rPr>
      </w:pPr>
    </w:p>
    <w:p w:rsidR="00000000" w:rsidRDefault="001F7535">
      <w:pPr>
        <w:rPr>
          <w:rFonts w:ascii="Arial" w:hAnsi="Arial"/>
        </w:rPr>
      </w:pPr>
    </w:p>
    <w:p w:rsidR="00000000" w:rsidRDefault="001F7535">
      <w:pPr>
        <w:rPr>
          <w:rFonts w:ascii="Arial" w:hAnsi="Arial"/>
        </w:rPr>
      </w:pPr>
    </w:p>
    <w:p w:rsidR="00000000" w:rsidRDefault="001F7535">
      <w:pPr>
        <w:rPr>
          <w:rFonts w:ascii="Arial" w:hAnsi="Arial"/>
        </w:rPr>
      </w:pPr>
    </w:p>
    <w:p w:rsidR="00000000" w:rsidRDefault="001F7535">
      <w:pPr>
        <w:rPr>
          <w:rFonts w:ascii="Arial" w:hAnsi="Arial"/>
        </w:rPr>
      </w:pPr>
    </w:p>
    <w:p w:rsidR="00000000" w:rsidRDefault="001F7535">
      <w:pPr>
        <w:rPr>
          <w:rFonts w:ascii="Arial" w:hAnsi="Arial"/>
        </w:rPr>
      </w:pPr>
    </w:p>
    <w:p w:rsidR="00000000" w:rsidRDefault="001F7535">
      <w:pPr>
        <w:rPr>
          <w:rFonts w:ascii="Arial" w:hAnsi="Arial"/>
        </w:rPr>
      </w:pPr>
    </w:p>
    <w:p w:rsidR="00000000" w:rsidRDefault="001F7535">
      <w:pPr>
        <w:rPr>
          <w:rFonts w:ascii="Arial" w:hAnsi="Arial"/>
        </w:rPr>
      </w:pPr>
    </w:p>
    <w:p w:rsidR="00000000" w:rsidRDefault="001F7535">
      <w:pPr>
        <w:rPr>
          <w:rFonts w:ascii="Arial" w:hAnsi="Arial"/>
        </w:rPr>
      </w:pPr>
    </w:p>
    <w:p w:rsidR="00000000" w:rsidRDefault="001F7535">
      <w:pPr>
        <w:rPr>
          <w:rFonts w:ascii="Arial" w:hAnsi="Arial"/>
        </w:rPr>
      </w:pPr>
    </w:p>
    <w:p w:rsidR="00000000" w:rsidRDefault="001F7535">
      <w:pPr>
        <w:rPr>
          <w:rFonts w:ascii="Arial" w:hAnsi="Arial"/>
        </w:rPr>
      </w:pPr>
    </w:p>
    <w:p w:rsidR="00000000" w:rsidRDefault="001F7535">
      <w:pPr>
        <w:rPr>
          <w:rFonts w:ascii="Arial" w:hAnsi="Arial"/>
        </w:rPr>
      </w:pPr>
    </w:p>
    <w:p w:rsidR="00000000" w:rsidRDefault="001F7535">
      <w:pPr>
        <w:rPr>
          <w:rFonts w:ascii="Arial" w:hAnsi="Arial"/>
        </w:rPr>
      </w:pPr>
    </w:p>
    <w:p w:rsidR="00000000" w:rsidRDefault="001F7535">
      <w:pPr>
        <w:rPr>
          <w:rFonts w:ascii="Arial" w:hAnsi="Arial"/>
        </w:rPr>
      </w:pPr>
    </w:p>
    <w:p w:rsidR="00000000" w:rsidRDefault="001F7535">
      <w:pPr>
        <w:rPr>
          <w:rFonts w:ascii="Arial" w:hAnsi="Arial"/>
        </w:rPr>
      </w:pPr>
    </w:p>
    <w:p w:rsidR="00000000" w:rsidRDefault="001F7535">
      <w:pPr>
        <w:rPr>
          <w:rFonts w:ascii="Arial" w:hAnsi="Arial"/>
        </w:rPr>
      </w:pPr>
    </w:p>
    <w:p w:rsidR="00000000" w:rsidRDefault="001F7535">
      <w:pPr>
        <w:rPr>
          <w:rFonts w:ascii="Arial" w:hAnsi="Arial"/>
        </w:rPr>
      </w:pPr>
    </w:p>
    <w:p w:rsidR="00000000" w:rsidRDefault="001F7535">
      <w:pPr>
        <w:rPr>
          <w:rFonts w:ascii="Arial" w:hAnsi="Arial"/>
        </w:rPr>
      </w:pPr>
    </w:p>
    <w:p w:rsidR="00000000" w:rsidRDefault="001F7535">
      <w:pPr>
        <w:rPr>
          <w:rFonts w:ascii="Arial" w:hAnsi="Arial"/>
        </w:rPr>
      </w:pPr>
    </w:p>
    <w:p w:rsidR="00000000" w:rsidRDefault="001F7535">
      <w:pPr>
        <w:rPr>
          <w:rFonts w:ascii="Arial" w:hAnsi="Arial"/>
        </w:rPr>
      </w:pPr>
    </w:p>
    <w:p w:rsidR="00000000" w:rsidRDefault="001F7535">
      <w:pPr>
        <w:rPr>
          <w:rFonts w:ascii="Arial" w:hAnsi="Arial"/>
        </w:rPr>
      </w:pPr>
    </w:p>
    <w:p w:rsidR="00000000" w:rsidRDefault="001F7535">
      <w:pPr>
        <w:rPr>
          <w:rFonts w:ascii="Arial" w:hAnsi="Arial"/>
        </w:rPr>
      </w:pPr>
    </w:p>
    <w:p w:rsidR="00000000" w:rsidRDefault="001F7535">
      <w:pPr>
        <w:rPr>
          <w:rFonts w:ascii="Arial" w:hAnsi="Arial"/>
        </w:rPr>
      </w:pPr>
    </w:p>
    <w:p w:rsidR="00000000" w:rsidRDefault="001F7535">
      <w:pPr>
        <w:rPr>
          <w:rFonts w:ascii="Arial" w:hAnsi="Arial"/>
        </w:rPr>
      </w:pPr>
    </w:p>
    <w:p w:rsidR="00000000" w:rsidRDefault="001F7535">
      <w:pPr>
        <w:rPr>
          <w:rFonts w:ascii="Arial" w:hAnsi="Arial"/>
        </w:rPr>
      </w:pPr>
    </w:p>
    <w:p w:rsidR="00000000" w:rsidRDefault="001F7535">
      <w:pPr>
        <w:rPr>
          <w:rFonts w:ascii="Arial" w:hAnsi="Arial"/>
        </w:rPr>
      </w:pPr>
    </w:p>
    <w:p w:rsidR="00000000" w:rsidRDefault="001F7535">
      <w:pPr>
        <w:rPr>
          <w:rFonts w:ascii="Arial" w:hAnsi="Arial"/>
        </w:rPr>
      </w:pPr>
    </w:p>
    <w:p w:rsidR="00000000" w:rsidRDefault="001F7535">
      <w:pPr>
        <w:rPr>
          <w:rFonts w:ascii="Arial" w:hAnsi="Arial"/>
        </w:rPr>
      </w:pPr>
    </w:p>
    <w:p w:rsidR="00000000" w:rsidRDefault="001F7535">
      <w:pPr>
        <w:rPr>
          <w:rFonts w:ascii="Arial" w:hAnsi="Arial"/>
        </w:rPr>
      </w:pPr>
    </w:p>
    <w:p w:rsidR="00000000" w:rsidRDefault="001F7535">
      <w:pPr>
        <w:rPr>
          <w:rFonts w:ascii="Arial" w:hAnsi="Arial"/>
        </w:rPr>
      </w:pPr>
    </w:p>
    <w:p w:rsidR="00000000" w:rsidRDefault="001F7535">
      <w:pPr>
        <w:rPr>
          <w:rFonts w:ascii="Arial" w:hAnsi="Arial"/>
        </w:rPr>
      </w:pPr>
    </w:p>
    <w:p w:rsidR="00000000" w:rsidRDefault="001F7535">
      <w:pPr>
        <w:rPr>
          <w:rFonts w:ascii="Arial" w:hAnsi="Arial"/>
        </w:rPr>
      </w:pPr>
    </w:p>
    <w:p w:rsidR="00000000" w:rsidRDefault="001F7535">
      <w:pPr>
        <w:rPr>
          <w:rFonts w:ascii="Arial" w:hAnsi="Arial"/>
        </w:rPr>
      </w:pPr>
    </w:p>
    <w:p w:rsidR="00000000" w:rsidRDefault="001F7535">
      <w:pPr>
        <w:rPr>
          <w:rFonts w:ascii="Arial" w:hAnsi="Arial"/>
        </w:rPr>
      </w:pPr>
      <w:r>
        <w:rPr>
          <w:rFonts w:ascii="Arial" w:hAnsi="Arial"/>
        </w:rPr>
        <w:t>3.6.1</w:t>
      </w:r>
      <w:r>
        <w:rPr>
          <w:rFonts w:ascii="Arial" w:hAnsi="Arial"/>
        </w:rPr>
        <w:tab/>
        <w:t>ZONIFICACIÓN.</w:t>
      </w:r>
    </w:p>
    <w:p w:rsidR="00000000" w:rsidRDefault="001F7535">
      <w:pPr>
        <w:pStyle w:val="Ttulo2"/>
        <w:rPr>
          <w:b w:val="0"/>
          <w:color w:val="000000"/>
          <w:lang w:val="es-CO"/>
        </w:rPr>
      </w:pPr>
    </w:p>
    <w:p w:rsidR="00000000" w:rsidRDefault="001F7535">
      <w:pPr>
        <w:pStyle w:val="Ttulo2"/>
        <w:rPr>
          <w:b w:val="0"/>
          <w:color w:val="000000"/>
        </w:rPr>
      </w:pPr>
      <w:r>
        <w:rPr>
          <w:b w:val="0"/>
          <w:color w:val="000000"/>
        </w:rPr>
        <w:t>Constituye la conclusión de los capítulos anteriores y en particular del compon</w:t>
      </w:r>
      <w:r>
        <w:rPr>
          <w:b w:val="0"/>
          <w:color w:val="000000"/>
        </w:rPr>
        <w:t>ente biofísico, así como la base para el proceso de ordenamiento territorial, cuya demarcación se observa en el mapa MZ-21, en el cual se especifican los usos según la vocación, las expectativas de desarrollo de la población y la oferta ambiental, cuya dis</w:t>
      </w:r>
      <w:r>
        <w:rPr>
          <w:b w:val="0"/>
          <w:color w:val="000000"/>
        </w:rPr>
        <w:t xml:space="preserve">tribución, por vía del ordenamiento, garantiza la funcionalidad esperada del modelo de ocupación hacia el futuro, sustentadas en dimensiones como las siguientes: </w:t>
      </w:r>
    </w:p>
    <w:p w:rsidR="00000000" w:rsidRDefault="001F7535"/>
    <w:p w:rsidR="00000000" w:rsidRDefault="001F7535"/>
    <w:p w:rsidR="00000000" w:rsidRDefault="001F7535">
      <w:pPr>
        <w:jc w:val="center"/>
        <w:rPr>
          <w:rFonts w:ascii="Arial" w:hAnsi="Arial"/>
        </w:rPr>
      </w:pPr>
      <w:r>
        <w:rPr>
          <w:rFonts w:ascii="Arial" w:hAnsi="Arial"/>
        </w:rPr>
        <w:t>TABLA No. 3</w:t>
      </w:r>
    </w:p>
    <w:p w:rsidR="00000000" w:rsidRDefault="001F7535">
      <w:pPr>
        <w:jc w:val="center"/>
        <w:rPr>
          <w:rFonts w:ascii="Arial" w:hAnsi="Arial"/>
        </w:rPr>
      </w:pPr>
    </w:p>
    <w:p w:rsidR="00000000" w:rsidRDefault="001F7535">
      <w:pPr>
        <w:jc w:val="center"/>
        <w:rPr>
          <w:rFonts w:ascii="Arial" w:hAnsi="Arial"/>
        </w:rPr>
      </w:pPr>
      <w:r>
        <w:rPr>
          <w:rFonts w:ascii="Arial" w:hAnsi="Arial"/>
        </w:rPr>
        <w:t>POTENCIALIDADES Y LIMITACIONES DEL SUELO</w:t>
      </w:r>
    </w:p>
    <w:p w:rsidR="00000000" w:rsidRDefault="001F7535">
      <w:pPr>
        <w:pStyle w:val="Piedepgina"/>
        <w:tabs>
          <w:tab w:val="clear" w:pos="4252"/>
          <w:tab w:val="clear" w:pos="8504"/>
        </w:tabs>
        <w:rPr>
          <w:rFonts w:ascii="Arial" w:hAnsi="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864"/>
        <w:gridCol w:w="1986"/>
        <w:gridCol w:w="1620"/>
        <w:gridCol w:w="180"/>
        <w:gridCol w:w="1806"/>
        <w:gridCol w:w="1704"/>
        <w:gridCol w:w="160"/>
      </w:tblGrid>
      <w:tr w:rsidR="00000000">
        <w:tblPrEx>
          <w:tblCellMar>
            <w:top w:w="0" w:type="dxa"/>
            <w:bottom w:w="0" w:type="dxa"/>
          </w:tblCellMar>
        </w:tblPrEx>
        <w:tc>
          <w:tcPr>
            <w:tcW w:w="1864" w:type="dxa"/>
          </w:tcPr>
          <w:p w:rsidR="00000000" w:rsidRDefault="001F7535">
            <w:pPr>
              <w:pStyle w:val="Piedepgina"/>
              <w:tabs>
                <w:tab w:val="clear" w:pos="4252"/>
                <w:tab w:val="clear" w:pos="8504"/>
              </w:tabs>
              <w:jc w:val="center"/>
              <w:rPr>
                <w:rFonts w:ascii="Arial" w:hAnsi="Arial"/>
              </w:rPr>
            </w:pPr>
          </w:p>
          <w:p w:rsidR="00000000" w:rsidRDefault="001F7535">
            <w:pPr>
              <w:pStyle w:val="Piedepgina"/>
              <w:tabs>
                <w:tab w:val="clear" w:pos="4252"/>
                <w:tab w:val="clear" w:pos="8504"/>
              </w:tabs>
              <w:jc w:val="center"/>
              <w:rPr>
                <w:rFonts w:ascii="Arial" w:hAnsi="Arial"/>
              </w:rPr>
            </w:pPr>
            <w:r>
              <w:rPr>
                <w:rFonts w:ascii="Arial" w:hAnsi="Arial"/>
              </w:rPr>
              <w:t>UNIDADES</w:t>
            </w:r>
          </w:p>
          <w:p w:rsidR="00000000" w:rsidRDefault="001F7535">
            <w:pPr>
              <w:pStyle w:val="Piedepgina"/>
              <w:tabs>
                <w:tab w:val="clear" w:pos="4252"/>
                <w:tab w:val="clear" w:pos="8504"/>
              </w:tabs>
              <w:jc w:val="center"/>
              <w:rPr>
                <w:rFonts w:ascii="Arial" w:hAnsi="Arial"/>
              </w:rPr>
            </w:pPr>
          </w:p>
        </w:tc>
        <w:tc>
          <w:tcPr>
            <w:tcW w:w="3606" w:type="dxa"/>
            <w:gridSpan w:val="2"/>
          </w:tcPr>
          <w:p w:rsidR="00000000" w:rsidRDefault="001F7535">
            <w:pPr>
              <w:pStyle w:val="Piedepgina"/>
              <w:tabs>
                <w:tab w:val="clear" w:pos="4252"/>
                <w:tab w:val="clear" w:pos="8504"/>
              </w:tabs>
              <w:jc w:val="center"/>
              <w:rPr>
                <w:rFonts w:ascii="Arial" w:hAnsi="Arial"/>
              </w:rPr>
            </w:pPr>
          </w:p>
          <w:p w:rsidR="00000000" w:rsidRDefault="001F7535">
            <w:pPr>
              <w:pStyle w:val="Piedepgina"/>
              <w:tabs>
                <w:tab w:val="clear" w:pos="4252"/>
                <w:tab w:val="clear" w:pos="8504"/>
              </w:tabs>
              <w:jc w:val="center"/>
              <w:rPr>
                <w:rFonts w:ascii="Arial" w:hAnsi="Arial"/>
              </w:rPr>
            </w:pPr>
            <w:r>
              <w:rPr>
                <w:rFonts w:ascii="Arial" w:hAnsi="Arial"/>
              </w:rPr>
              <w:t>POTENCIALIDADES</w:t>
            </w:r>
          </w:p>
        </w:tc>
        <w:tc>
          <w:tcPr>
            <w:tcW w:w="180" w:type="dxa"/>
          </w:tcPr>
          <w:p w:rsidR="00000000" w:rsidRDefault="001F7535">
            <w:pPr>
              <w:pStyle w:val="Piedepgina"/>
              <w:tabs>
                <w:tab w:val="clear" w:pos="4252"/>
                <w:tab w:val="clear" w:pos="8504"/>
              </w:tabs>
              <w:rPr>
                <w:rFonts w:ascii="Arial" w:hAnsi="Arial"/>
              </w:rPr>
            </w:pPr>
          </w:p>
        </w:tc>
        <w:tc>
          <w:tcPr>
            <w:tcW w:w="3510" w:type="dxa"/>
            <w:gridSpan w:val="2"/>
          </w:tcPr>
          <w:p w:rsidR="00000000" w:rsidRDefault="001F7535">
            <w:pPr>
              <w:pStyle w:val="Piedepgina"/>
              <w:tabs>
                <w:tab w:val="clear" w:pos="4252"/>
                <w:tab w:val="clear" w:pos="8504"/>
              </w:tabs>
              <w:jc w:val="center"/>
              <w:rPr>
                <w:rFonts w:ascii="Arial" w:hAnsi="Arial"/>
              </w:rPr>
            </w:pPr>
          </w:p>
          <w:p w:rsidR="00000000" w:rsidRDefault="001F7535">
            <w:pPr>
              <w:pStyle w:val="Piedepgina"/>
              <w:tabs>
                <w:tab w:val="clear" w:pos="4252"/>
                <w:tab w:val="clear" w:pos="8504"/>
              </w:tabs>
              <w:jc w:val="center"/>
              <w:rPr>
                <w:rFonts w:ascii="Arial" w:hAnsi="Arial"/>
              </w:rPr>
            </w:pPr>
            <w:r>
              <w:rPr>
                <w:rFonts w:ascii="Arial" w:hAnsi="Arial"/>
              </w:rPr>
              <w:t>LIMITA</w:t>
            </w:r>
            <w:r>
              <w:rPr>
                <w:rFonts w:ascii="Arial" w:hAnsi="Arial"/>
              </w:rPr>
              <w:t>NTES</w:t>
            </w:r>
          </w:p>
        </w:tc>
        <w:tc>
          <w:tcPr>
            <w:tcW w:w="160" w:type="dxa"/>
          </w:tcPr>
          <w:p w:rsidR="00000000" w:rsidRDefault="001F7535">
            <w:pPr>
              <w:pStyle w:val="Piedepgina"/>
              <w:tabs>
                <w:tab w:val="clear" w:pos="4252"/>
                <w:tab w:val="clear" w:pos="8504"/>
              </w:tabs>
              <w:rPr>
                <w:rFonts w:ascii="Arial" w:hAnsi="Arial"/>
                <w:sz w:val="20"/>
              </w:rPr>
            </w:pPr>
          </w:p>
        </w:tc>
      </w:tr>
      <w:tr w:rsidR="00000000">
        <w:tblPrEx>
          <w:tblCellMar>
            <w:top w:w="0" w:type="dxa"/>
            <w:bottom w:w="0" w:type="dxa"/>
          </w:tblCellMar>
        </w:tblPrEx>
        <w:tc>
          <w:tcPr>
            <w:tcW w:w="1864" w:type="dxa"/>
          </w:tcPr>
          <w:p w:rsidR="00000000" w:rsidRDefault="001F7535">
            <w:pPr>
              <w:pStyle w:val="Piedepgina"/>
              <w:tabs>
                <w:tab w:val="clear" w:pos="4252"/>
                <w:tab w:val="clear" w:pos="8504"/>
              </w:tabs>
              <w:jc w:val="center"/>
              <w:rPr>
                <w:rFonts w:ascii="Arial" w:hAnsi="Arial"/>
                <w:sz w:val="20"/>
              </w:rPr>
            </w:pPr>
          </w:p>
        </w:tc>
        <w:tc>
          <w:tcPr>
            <w:tcW w:w="1986" w:type="dxa"/>
          </w:tcPr>
          <w:p w:rsidR="00000000" w:rsidRDefault="001F7535">
            <w:pPr>
              <w:pStyle w:val="Piedepgina"/>
              <w:tabs>
                <w:tab w:val="clear" w:pos="4252"/>
                <w:tab w:val="clear" w:pos="8504"/>
              </w:tabs>
              <w:jc w:val="center"/>
              <w:rPr>
                <w:rFonts w:ascii="Arial" w:hAnsi="Arial"/>
                <w:b/>
                <w:sz w:val="20"/>
              </w:rPr>
            </w:pPr>
            <w:r>
              <w:rPr>
                <w:rFonts w:ascii="Arial" w:hAnsi="Arial"/>
                <w:b/>
                <w:sz w:val="20"/>
              </w:rPr>
              <w:t>Fortalezas</w:t>
            </w:r>
          </w:p>
        </w:tc>
        <w:tc>
          <w:tcPr>
            <w:tcW w:w="1800" w:type="dxa"/>
            <w:gridSpan w:val="2"/>
          </w:tcPr>
          <w:p w:rsidR="00000000" w:rsidRDefault="001F7535">
            <w:pPr>
              <w:pStyle w:val="Piedepgina"/>
              <w:tabs>
                <w:tab w:val="clear" w:pos="4252"/>
                <w:tab w:val="clear" w:pos="8504"/>
              </w:tabs>
              <w:jc w:val="center"/>
              <w:rPr>
                <w:rFonts w:ascii="Arial" w:hAnsi="Arial"/>
                <w:b/>
                <w:sz w:val="20"/>
              </w:rPr>
            </w:pPr>
            <w:r>
              <w:rPr>
                <w:rFonts w:ascii="Arial" w:hAnsi="Arial"/>
                <w:b/>
                <w:sz w:val="20"/>
              </w:rPr>
              <w:t>Oportunidades</w:t>
            </w:r>
          </w:p>
        </w:tc>
        <w:tc>
          <w:tcPr>
            <w:tcW w:w="1806" w:type="dxa"/>
          </w:tcPr>
          <w:p w:rsidR="00000000" w:rsidRDefault="001F7535">
            <w:pPr>
              <w:pStyle w:val="Piedepgina"/>
              <w:tabs>
                <w:tab w:val="clear" w:pos="4252"/>
                <w:tab w:val="clear" w:pos="8504"/>
              </w:tabs>
              <w:jc w:val="center"/>
              <w:rPr>
                <w:rFonts w:ascii="Arial" w:hAnsi="Arial"/>
                <w:b/>
                <w:sz w:val="20"/>
              </w:rPr>
            </w:pPr>
            <w:r>
              <w:rPr>
                <w:rFonts w:ascii="Arial" w:hAnsi="Arial"/>
                <w:b/>
                <w:sz w:val="20"/>
              </w:rPr>
              <w:t>Debilidades</w:t>
            </w:r>
          </w:p>
        </w:tc>
        <w:tc>
          <w:tcPr>
            <w:tcW w:w="1864" w:type="dxa"/>
            <w:gridSpan w:val="2"/>
          </w:tcPr>
          <w:p w:rsidR="00000000" w:rsidRDefault="001F7535">
            <w:pPr>
              <w:pStyle w:val="Piedepgina"/>
              <w:tabs>
                <w:tab w:val="clear" w:pos="4252"/>
                <w:tab w:val="clear" w:pos="8504"/>
              </w:tabs>
              <w:jc w:val="center"/>
              <w:rPr>
                <w:rFonts w:ascii="Arial" w:hAnsi="Arial"/>
                <w:b/>
                <w:sz w:val="20"/>
              </w:rPr>
            </w:pPr>
            <w:r>
              <w:rPr>
                <w:rFonts w:ascii="Arial" w:hAnsi="Arial"/>
                <w:b/>
                <w:sz w:val="20"/>
              </w:rPr>
              <w:t>Amenazas</w:t>
            </w:r>
          </w:p>
        </w:tc>
      </w:tr>
      <w:tr w:rsidR="00000000">
        <w:tblPrEx>
          <w:tblCellMar>
            <w:top w:w="0" w:type="dxa"/>
            <w:bottom w:w="0" w:type="dxa"/>
          </w:tblCellMar>
        </w:tblPrEx>
        <w:tc>
          <w:tcPr>
            <w:tcW w:w="1864" w:type="dxa"/>
          </w:tcPr>
          <w:p w:rsidR="00000000" w:rsidRDefault="001F7535">
            <w:pPr>
              <w:pStyle w:val="Piedepgina"/>
              <w:tabs>
                <w:tab w:val="clear" w:pos="4252"/>
                <w:tab w:val="clear" w:pos="8504"/>
              </w:tabs>
              <w:jc w:val="center"/>
              <w:rPr>
                <w:rFonts w:ascii="Arial" w:hAnsi="Arial"/>
                <w:sz w:val="20"/>
              </w:rPr>
            </w:pPr>
          </w:p>
          <w:p w:rsidR="00000000" w:rsidRDefault="001F7535">
            <w:pPr>
              <w:pStyle w:val="Piedepgina"/>
              <w:tabs>
                <w:tab w:val="clear" w:pos="4252"/>
                <w:tab w:val="clear" w:pos="8504"/>
              </w:tabs>
              <w:jc w:val="center"/>
              <w:rPr>
                <w:rFonts w:ascii="Arial" w:hAnsi="Arial"/>
                <w:sz w:val="20"/>
              </w:rPr>
            </w:pPr>
            <w:r>
              <w:rPr>
                <w:rFonts w:ascii="Arial" w:hAnsi="Arial"/>
                <w:sz w:val="20"/>
              </w:rPr>
              <w:t>Clima</w:t>
            </w:r>
          </w:p>
        </w:tc>
        <w:tc>
          <w:tcPr>
            <w:tcW w:w="1986" w:type="dxa"/>
          </w:tcPr>
          <w:p w:rsidR="00000000" w:rsidRDefault="001F7535">
            <w:pPr>
              <w:pStyle w:val="Piedepgina"/>
              <w:tabs>
                <w:tab w:val="clear" w:pos="4252"/>
                <w:tab w:val="clear" w:pos="8504"/>
              </w:tabs>
              <w:rPr>
                <w:rFonts w:ascii="Arial" w:hAnsi="Arial"/>
                <w:sz w:val="20"/>
              </w:rPr>
            </w:pPr>
            <w:r>
              <w:rPr>
                <w:rFonts w:ascii="Arial" w:hAnsi="Arial"/>
                <w:sz w:val="20"/>
              </w:rPr>
              <w:t>Estacionalidad y buena distribución espacial de las lluvias.</w:t>
            </w:r>
          </w:p>
        </w:tc>
        <w:tc>
          <w:tcPr>
            <w:tcW w:w="1800" w:type="dxa"/>
            <w:gridSpan w:val="2"/>
          </w:tcPr>
          <w:p w:rsidR="00000000" w:rsidRDefault="001F7535">
            <w:pPr>
              <w:pStyle w:val="Piedepgina"/>
              <w:tabs>
                <w:tab w:val="clear" w:pos="4252"/>
                <w:tab w:val="clear" w:pos="8504"/>
              </w:tabs>
              <w:rPr>
                <w:rFonts w:ascii="Arial" w:hAnsi="Arial"/>
                <w:sz w:val="20"/>
              </w:rPr>
            </w:pPr>
            <w:r>
              <w:rPr>
                <w:rFonts w:ascii="Arial" w:hAnsi="Arial"/>
                <w:sz w:val="20"/>
              </w:rPr>
              <w:t>Regularidad climática para la actividad agropecuaria</w:t>
            </w:r>
          </w:p>
        </w:tc>
        <w:tc>
          <w:tcPr>
            <w:tcW w:w="1806" w:type="dxa"/>
          </w:tcPr>
          <w:p w:rsidR="00000000" w:rsidRDefault="001F7535">
            <w:pPr>
              <w:pStyle w:val="Piedepgina"/>
              <w:tabs>
                <w:tab w:val="clear" w:pos="4252"/>
                <w:tab w:val="clear" w:pos="8504"/>
              </w:tabs>
              <w:rPr>
                <w:rFonts w:ascii="Arial" w:hAnsi="Arial"/>
                <w:sz w:val="20"/>
              </w:rPr>
            </w:pPr>
            <w:r>
              <w:rPr>
                <w:rFonts w:ascii="Arial" w:hAnsi="Arial"/>
                <w:sz w:val="20"/>
              </w:rPr>
              <w:t>Tiempos secos prolongados</w:t>
            </w:r>
          </w:p>
        </w:tc>
        <w:tc>
          <w:tcPr>
            <w:tcW w:w="1864" w:type="dxa"/>
            <w:gridSpan w:val="2"/>
          </w:tcPr>
          <w:p w:rsidR="00000000" w:rsidRDefault="001F7535">
            <w:pPr>
              <w:pStyle w:val="Piedepgina"/>
              <w:tabs>
                <w:tab w:val="clear" w:pos="4252"/>
                <w:tab w:val="clear" w:pos="8504"/>
              </w:tabs>
              <w:rPr>
                <w:rFonts w:ascii="Arial" w:hAnsi="Arial"/>
                <w:sz w:val="20"/>
              </w:rPr>
            </w:pPr>
            <w:r>
              <w:rPr>
                <w:rFonts w:ascii="Arial" w:hAnsi="Arial"/>
                <w:sz w:val="20"/>
              </w:rPr>
              <w:t>Cambios climáticos</w:t>
            </w:r>
          </w:p>
        </w:tc>
      </w:tr>
      <w:tr w:rsidR="00000000">
        <w:tblPrEx>
          <w:tblCellMar>
            <w:top w:w="0" w:type="dxa"/>
            <w:bottom w:w="0" w:type="dxa"/>
          </w:tblCellMar>
        </w:tblPrEx>
        <w:tc>
          <w:tcPr>
            <w:tcW w:w="1864" w:type="dxa"/>
          </w:tcPr>
          <w:p w:rsidR="00000000" w:rsidRDefault="001F7535">
            <w:pPr>
              <w:pStyle w:val="Piedepgina"/>
              <w:tabs>
                <w:tab w:val="clear" w:pos="4252"/>
                <w:tab w:val="clear" w:pos="8504"/>
              </w:tabs>
              <w:jc w:val="center"/>
              <w:rPr>
                <w:rFonts w:ascii="Arial" w:hAnsi="Arial"/>
                <w:sz w:val="20"/>
              </w:rPr>
            </w:pPr>
          </w:p>
          <w:p w:rsidR="00000000" w:rsidRDefault="001F7535">
            <w:pPr>
              <w:pStyle w:val="Piedepgina"/>
              <w:tabs>
                <w:tab w:val="clear" w:pos="4252"/>
                <w:tab w:val="clear" w:pos="8504"/>
              </w:tabs>
              <w:jc w:val="center"/>
              <w:rPr>
                <w:rFonts w:ascii="Arial" w:hAnsi="Arial"/>
                <w:sz w:val="20"/>
              </w:rPr>
            </w:pPr>
            <w:r>
              <w:rPr>
                <w:rFonts w:ascii="Arial" w:hAnsi="Arial"/>
                <w:sz w:val="20"/>
              </w:rPr>
              <w:t>Agua</w:t>
            </w:r>
          </w:p>
        </w:tc>
        <w:tc>
          <w:tcPr>
            <w:tcW w:w="1986" w:type="dxa"/>
          </w:tcPr>
          <w:p w:rsidR="00000000" w:rsidRDefault="001F7535">
            <w:pPr>
              <w:pStyle w:val="Piedepgina"/>
              <w:tabs>
                <w:tab w:val="clear" w:pos="4252"/>
                <w:tab w:val="clear" w:pos="8504"/>
              </w:tabs>
              <w:rPr>
                <w:rFonts w:ascii="Arial" w:hAnsi="Arial"/>
                <w:sz w:val="20"/>
              </w:rPr>
            </w:pPr>
            <w:r>
              <w:rPr>
                <w:rFonts w:ascii="Arial" w:hAnsi="Arial"/>
                <w:sz w:val="20"/>
              </w:rPr>
              <w:t>Disponibilidad aceptable</w:t>
            </w:r>
          </w:p>
        </w:tc>
        <w:tc>
          <w:tcPr>
            <w:tcW w:w="1800" w:type="dxa"/>
            <w:gridSpan w:val="2"/>
          </w:tcPr>
          <w:p w:rsidR="00000000" w:rsidRDefault="001F7535">
            <w:pPr>
              <w:pStyle w:val="Piedepgina"/>
              <w:tabs>
                <w:tab w:val="clear" w:pos="4252"/>
                <w:tab w:val="clear" w:pos="8504"/>
              </w:tabs>
              <w:rPr>
                <w:rFonts w:ascii="Arial" w:hAnsi="Arial"/>
                <w:sz w:val="20"/>
              </w:rPr>
            </w:pPr>
            <w:r>
              <w:rPr>
                <w:rFonts w:ascii="Arial" w:hAnsi="Arial"/>
                <w:sz w:val="20"/>
              </w:rPr>
              <w:t>Res</w:t>
            </w:r>
            <w:r>
              <w:rPr>
                <w:rFonts w:ascii="Arial" w:hAnsi="Arial"/>
                <w:sz w:val="20"/>
              </w:rPr>
              <w:t>ervorios</w:t>
            </w:r>
          </w:p>
          <w:p w:rsidR="00000000" w:rsidRDefault="001F7535">
            <w:pPr>
              <w:pStyle w:val="Piedepgina"/>
              <w:tabs>
                <w:tab w:val="clear" w:pos="4252"/>
                <w:tab w:val="clear" w:pos="8504"/>
              </w:tabs>
              <w:rPr>
                <w:rFonts w:ascii="Arial" w:hAnsi="Arial"/>
                <w:sz w:val="20"/>
              </w:rPr>
            </w:pPr>
            <w:r>
              <w:rPr>
                <w:rFonts w:ascii="Arial" w:hAnsi="Arial"/>
                <w:sz w:val="20"/>
              </w:rPr>
              <w:t>Distritos de riego</w:t>
            </w:r>
          </w:p>
          <w:p w:rsidR="00000000" w:rsidRDefault="001F7535">
            <w:pPr>
              <w:pStyle w:val="Piedepgina"/>
              <w:tabs>
                <w:tab w:val="clear" w:pos="4252"/>
                <w:tab w:val="clear" w:pos="8504"/>
              </w:tabs>
              <w:rPr>
                <w:rFonts w:ascii="Arial" w:hAnsi="Arial"/>
                <w:sz w:val="20"/>
              </w:rPr>
            </w:pPr>
            <w:r>
              <w:rPr>
                <w:rFonts w:ascii="Arial" w:hAnsi="Arial"/>
                <w:sz w:val="20"/>
              </w:rPr>
              <w:t>Embalses</w:t>
            </w:r>
          </w:p>
        </w:tc>
        <w:tc>
          <w:tcPr>
            <w:tcW w:w="1806" w:type="dxa"/>
          </w:tcPr>
          <w:p w:rsidR="00000000" w:rsidRDefault="001F7535">
            <w:pPr>
              <w:pStyle w:val="Piedepgina"/>
              <w:tabs>
                <w:tab w:val="clear" w:pos="4252"/>
                <w:tab w:val="clear" w:pos="8504"/>
              </w:tabs>
              <w:rPr>
                <w:rFonts w:ascii="Arial" w:hAnsi="Arial"/>
                <w:sz w:val="20"/>
              </w:rPr>
            </w:pPr>
            <w:r>
              <w:rPr>
                <w:rFonts w:ascii="Arial" w:hAnsi="Arial"/>
                <w:sz w:val="20"/>
              </w:rPr>
              <w:t>Bajos caudales en períodos no lluviosos.</w:t>
            </w:r>
          </w:p>
          <w:p w:rsidR="00000000" w:rsidRDefault="001F7535">
            <w:pPr>
              <w:pStyle w:val="Piedepgina"/>
              <w:tabs>
                <w:tab w:val="clear" w:pos="4252"/>
                <w:tab w:val="clear" w:pos="8504"/>
              </w:tabs>
              <w:rPr>
                <w:rFonts w:ascii="Arial" w:hAnsi="Arial"/>
                <w:sz w:val="20"/>
              </w:rPr>
            </w:pPr>
            <w:r>
              <w:rPr>
                <w:rFonts w:ascii="Arial" w:hAnsi="Arial"/>
                <w:sz w:val="20"/>
              </w:rPr>
              <w:t>Uso poco racional del recurso</w:t>
            </w:r>
          </w:p>
        </w:tc>
        <w:tc>
          <w:tcPr>
            <w:tcW w:w="1864" w:type="dxa"/>
            <w:gridSpan w:val="2"/>
          </w:tcPr>
          <w:p w:rsidR="00000000" w:rsidRDefault="001F7535">
            <w:pPr>
              <w:pStyle w:val="Piedepgina"/>
              <w:tabs>
                <w:tab w:val="clear" w:pos="4252"/>
                <w:tab w:val="clear" w:pos="8504"/>
              </w:tabs>
              <w:rPr>
                <w:rFonts w:ascii="Arial" w:hAnsi="Arial"/>
                <w:sz w:val="20"/>
              </w:rPr>
            </w:pPr>
            <w:r>
              <w:rPr>
                <w:rFonts w:ascii="Arial" w:hAnsi="Arial"/>
                <w:sz w:val="20"/>
              </w:rPr>
              <w:t>Contaminación y agotamiento del recurso</w:t>
            </w:r>
          </w:p>
        </w:tc>
      </w:tr>
      <w:tr w:rsidR="00000000">
        <w:tblPrEx>
          <w:tblCellMar>
            <w:top w:w="0" w:type="dxa"/>
            <w:bottom w:w="0" w:type="dxa"/>
          </w:tblCellMar>
        </w:tblPrEx>
        <w:tc>
          <w:tcPr>
            <w:tcW w:w="1864" w:type="dxa"/>
          </w:tcPr>
          <w:p w:rsidR="00000000" w:rsidRDefault="001F7535">
            <w:pPr>
              <w:pStyle w:val="Piedepgina"/>
              <w:tabs>
                <w:tab w:val="clear" w:pos="4252"/>
                <w:tab w:val="clear" w:pos="8504"/>
              </w:tabs>
              <w:jc w:val="center"/>
              <w:rPr>
                <w:rFonts w:ascii="Arial" w:hAnsi="Arial"/>
                <w:sz w:val="20"/>
              </w:rPr>
            </w:pPr>
          </w:p>
          <w:p w:rsidR="00000000" w:rsidRDefault="001F7535">
            <w:pPr>
              <w:pStyle w:val="Piedepgina"/>
              <w:tabs>
                <w:tab w:val="clear" w:pos="4252"/>
                <w:tab w:val="clear" w:pos="8504"/>
              </w:tabs>
              <w:jc w:val="center"/>
              <w:rPr>
                <w:rFonts w:ascii="Arial" w:hAnsi="Arial"/>
                <w:sz w:val="20"/>
              </w:rPr>
            </w:pPr>
            <w:r>
              <w:rPr>
                <w:rFonts w:ascii="Arial" w:hAnsi="Arial"/>
                <w:sz w:val="20"/>
              </w:rPr>
              <w:t>Subsuelo</w:t>
            </w:r>
          </w:p>
        </w:tc>
        <w:tc>
          <w:tcPr>
            <w:tcW w:w="1986" w:type="dxa"/>
          </w:tcPr>
          <w:p w:rsidR="00000000" w:rsidRDefault="001F7535">
            <w:pPr>
              <w:pStyle w:val="Piedepgina"/>
              <w:tabs>
                <w:tab w:val="clear" w:pos="4252"/>
                <w:tab w:val="clear" w:pos="8504"/>
              </w:tabs>
              <w:rPr>
                <w:rFonts w:ascii="Arial" w:hAnsi="Arial"/>
                <w:sz w:val="20"/>
              </w:rPr>
            </w:pPr>
            <w:r>
              <w:rPr>
                <w:rFonts w:ascii="Arial" w:hAnsi="Arial"/>
                <w:sz w:val="20"/>
              </w:rPr>
              <w:t>Disponibilidad aceptable de aguas subterráneas</w:t>
            </w:r>
          </w:p>
        </w:tc>
        <w:tc>
          <w:tcPr>
            <w:tcW w:w="1800" w:type="dxa"/>
            <w:gridSpan w:val="2"/>
          </w:tcPr>
          <w:p w:rsidR="00000000" w:rsidRDefault="001F7535">
            <w:pPr>
              <w:pStyle w:val="Piedepgina"/>
              <w:tabs>
                <w:tab w:val="clear" w:pos="4252"/>
                <w:tab w:val="clear" w:pos="8504"/>
              </w:tabs>
              <w:rPr>
                <w:rFonts w:ascii="Arial" w:hAnsi="Arial"/>
                <w:sz w:val="20"/>
              </w:rPr>
            </w:pPr>
            <w:r>
              <w:rPr>
                <w:rFonts w:ascii="Arial" w:hAnsi="Arial"/>
                <w:sz w:val="20"/>
              </w:rPr>
              <w:t>Manejo integral del recurso agua</w:t>
            </w:r>
          </w:p>
        </w:tc>
        <w:tc>
          <w:tcPr>
            <w:tcW w:w="1806" w:type="dxa"/>
          </w:tcPr>
          <w:p w:rsidR="00000000" w:rsidRDefault="001F7535">
            <w:pPr>
              <w:pStyle w:val="Piedepgina"/>
              <w:tabs>
                <w:tab w:val="clear" w:pos="4252"/>
                <w:tab w:val="clear" w:pos="8504"/>
              </w:tabs>
              <w:rPr>
                <w:rFonts w:ascii="Arial" w:hAnsi="Arial"/>
                <w:sz w:val="20"/>
              </w:rPr>
            </w:pPr>
            <w:r>
              <w:rPr>
                <w:rFonts w:ascii="Arial" w:hAnsi="Arial"/>
                <w:sz w:val="20"/>
              </w:rPr>
              <w:t>Falta de apoyo te</w:t>
            </w:r>
            <w:r>
              <w:rPr>
                <w:rFonts w:ascii="Arial" w:hAnsi="Arial"/>
                <w:sz w:val="20"/>
              </w:rPr>
              <w:t>cnológico</w:t>
            </w:r>
          </w:p>
        </w:tc>
        <w:tc>
          <w:tcPr>
            <w:tcW w:w="1864" w:type="dxa"/>
            <w:gridSpan w:val="2"/>
          </w:tcPr>
          <w:p w:rsidR="00000000" w:rsidRDefault="001F7535">
            <w:pPr>
              <w:pStyle w:val="Piedepgina"/>
              <w:tabs>
                <w:tab w:val="clear" w:pos="4252"/>
                <w:tab w:val="clear" w:pos="8504"/>
              </w:tabs>
              <w:rPr>
                <w:rFonts w:ascii="Arial" w:hAnsi="Arial"/>
                <w:sz w:val="20"/>
              </w:rPr>
            </w:pPr>
            <w:r>
              <w:rPr>
                <w:rFonts w:ascii="Arial" w:hAnsi="Arial"/>
                <w:sz w:val="20"/>
              </w:rPr>
              <w:t>Degradación de los ecosistemas</w:t>
            </w:r>
          </w:p>
        </w:tc>
      </w:tr>
      <w:tr w:rsidR="00000000">
        <w:tblPrEx>
          <w:tblCellMar>
            <w:top w:w="0" w:type="dxa"/>
            <w:bottom w:w="0" w:type="dxa"/>
          </w:tblCellMar>
        </w:tblPrEx>
        <w:tc>
          <w:tcPr>
            <w:tcW w:w="1864" w:type="dxa"/>
          </w:tcPr>
          <w:p w:rsidR="00000000" w:rsidRDefault="001F7535">
            <w:pPr>
              <w:pStyle w:val="Piedepgina"/>
              <w:tabs>
                <w:tab w:val="clear" w:pos="4252"/>
                <w:tab w:val="clear" w:pos="8504"/>
              </w:tabs>
              <w:jc w:val="center"/>
              <w:rPr>
                <w:rFonts w:ascii="Arial" w:hAnsi="Arial"/>
                <w:sz w:val="20"/>
              </w:rPr>
            </w:pPr>
            <w:r>
              <w:rPr>
                <w:rFonts w:ascii="Arial" w:hAnsi="Arial"/>
                <w:sz w:val="20"/>
              </w:rPr>
              <w:t>Relieve</w:t>
            </w:r>
          </w:p>
        </w:tc>
        <w:tc>
          <w:tcPr>
            <w:tcW w:w="1986" w:type="dxa"/>
          </w:tcPr>
          <w:p w:rsidR="00000000" w:rsidRDefault="001F7535">
            <w:pPr>
              <w:pStyle w:val="Piedepgina"/>
              <w:tabs>
                <w:tab w:val="clear" w:pos="4252"/>
                <w:tab w:val="clear" w:pos="8504"/>
              </w:tabs>
              <w:rPr>
                <w:rFonts w:ascii="Arial" w:hAnsi="Arial"/>
                <w:sz w:val="20"/>
              </w:rPr>
            </w:pPr>
            <w:r>
              <w:rPr>
                <w:rFonts w:ascii="Arial" w:hAnsi="Arial"/>
                <w:sz w:val="20"/>
              </w:rPr>
              <w:t>Paisaje ondulado llamativo</w:t>
            </w:r>
          </w:p>
        </w:tc>
        <w:tc>
          <w:tcPr>
            <w:tcW w:w="1800" w:type="dxa"/>
            <w:gridSpan w:val="2"/>
          </w:tcPr>
          <w:p w:rsidR="00000000" w:rsidRDefault="001F7535">
            <w:pPr>
              <w:pStyle w:val="Piedepgina"/>
              <w:tabs>
                <w:tab w:val="clear" w:pos="4252"/>
                <w:tab w:val="clear" w:pos="8504"/>
              </w:tabs>
              <w:rPr>
                <w:rFonts w:ascii="Arial" w:hAnsi="Arial"/>
                <w:sz w:val="20"/>
              </w:rPr>
            </w:pPr>
            <w:r>
              <w:rPr>
                <w:rFonts w:ascii="Arial" w:hAnsi="Arial"/>
                <w:sz w:val="20"/>
              </w:rPr>
              <w:t>Turístico</w:t>
            </w:r>
          </w:p>
          <w:p w:rsidR="00000000" w:rsidRDefault="001F7535">
            <w:pPr>
              <w:pStyle w:val="Piedepgina"/>
              <w:tabs>
                <w:tab w:val="clear" w:pos="4252"/>
                <w:tab w:val="clear" w:pos="8504"/>
              </w:tabs>
              <w:rPr>
                <w:rFonts w:ascii="Arial" w:hAnsi="Arial"/>
                <w:sz w:val="20"/>
              </w:rPr>
            </w:pPr>
            <w:r>
              <w:rPr>
                <w:rFonts w:ascii="Arial" w:hAnsi="Arial"/>
                <w:sz w:val="20"/>
              </w:rPr>
              <w:t>Agropecuario</w:t>
            </w:r>
          </w:p>
        </w:tc>
        <w:tc>
          <w:tcPr>
            <w:tcW w:w="1806" w:type="dxa"/>
          </w:tcPr>
          <w:p w:rsidR="00000000" w:rsidRDefault="001F7535">
            <w:pPr>
              <w:pStyle w:val="Piedepgina"/>
              <w:tabs>
                <w:tab w:val="clear" w:pos="4252"/>
                <w:tab w:val="clear" w:pos="8504"/>
              </w:tabs>
              <w:rPr>
                <w:rFonts w:ascii="Arial" w:hAnsi="Arial"/>
                <w:sz w:val="20"/>
              </w:rPr>
            </w:pPr>
            <w:r>
              <w:rPr>
                <w:rFonts w:ascii="Arial" w:hAnsi="Arial"/>
                <w:sz w:val="20"/>
              </w:rPr>
              <w:t>Propensión a la erosión</w:t>
            </w:r>
          </w:p>
        </w:tc>
        <w:tc>
          <w:tcPr>
            <w:tcW w:w="1864" w:type="dxa"/>
            <w:gridSpan w:val="2"/>
          </w:tcPr>
          <w:p w:rsidR="00000000" w:rsidRDefault="001F7535">
            <w:pPr>
              <w:pStyle w:val="Piedepgina"/>
              <w:tabs>
                <w:tab w:val="clear" w:pos="4252"/>
                <w:tab w:val="clear" w:pos="8504"/>
              </w:tabs>
              <w:rPr>
                <w:rFonts w:ascii="Arial" w:hAnsi="Arial"/>
                <w:sz w:val="20"/>
              </w:rPr>
            </w:pPr>
            <w:r>
              <w:rPr>
                <w:rFonts w:ascii="Arial" w:hAnsi="Arial"/>
                <w:sz w:val="20"/>
              </w:rPr>
              <w:t>Degradación de los ecosistemas</w:t>
            </w:r>
          </w:p>
        </w:tc>
      </w:tr>
      <w:tr w:rsidR="00000000">
        <w:tblPrEx>
          <w:tblCellMar>
            <w:top w:w="0" w:type="dxa"/>
            <w:bottom w:w="0" w:type="dxa"/>
          </w:tblCellMar>
        </w:tblPrEx>
        <w:tc>
          <w:tcPr>
            <w:tcW w:w="1864" w:type="dxa"/>
          </w:tcPr>
          <w:p w:rsidR="00000000" w:rsidRDefault="001F7535">
            <w:pPr>
              <w:pStyle w:val="Piedepgina"/>
              <w:tabs>
                <w:tab w:val="clear" w:pos="4252"/>
                <w:tab w:val="clear" w:pos="8504"/>
              </w:tabs>
              <w:jc w:val="center"/>
              <w:rPr>
                <w:rFonts w:ascii="Arial" w:hAnsi="Arial"/>
                <w:sz w:val="20"/>
              </w:rPr>
            </w:pPr>
          </w:p>
          <w:p w:rsidR="00000000" w:rsidRDefault="001F7535">
            <w:pPr>
              <w:pStyle w:val="Piedepgina"/>
              <w:tabs>
                <w:tab w:val="clear" w:pos="4252"/>
                <w:tab w:val="clear" w:pos="8504"/>
              </w:tabs>
              <w:jc w:val="center"/>
              <w:rPr>
                <w:rFonts w:ascii="Arial" w:hAnsi="Arial"/>
                <w:sz w:val="20"/>
              </w:rPr>
            </w:pPr>
            <w:r>
              <w:rPr>
                <w:rFonts w:ascii="Arial" w:hAnsi="Arial"/>
                <w:sz w:val="20"/>
              </w:rPr>
              <w:t>Suelo</w:t>
            </w:r>
          </w:p>
        </w:tc>
        <w:tc>
          <w:tcPr>
            <w:tcW w:w="1986" w:type="dxa"/>
          </w:tcPr>
          <w:p w:rsidR="00000000" w:rsidRDefault="001F7535">
            <w:pPr>
              <w:pStyle w:val="Piedepgina"/>
              <w:tabs>
                <w:tab w:val="clear" w:pos="4252"/>
                <w:tab w:val="clear" w:pos="8504"/>
              </w:tabs>
              <w:rPr>
                <w:rFonts w:ascii="Arial" w:hAnsi="Arial"/>
                <w:sz w:val="20"/>
              </w:rPr>
            </w:pPr>
            <w:r>
              <w:rPr>
                <w:rFonts w:ascii="Arial" w:hAnsi="Arial"/>
                <w:sz w:val="20"/>
              </w:rPr>
              <w:t>Aceptables propiedades físico – químicas</w:t>
            </w:r>
          </w:p>
        </w:tc>
        <w:tc>
          <w:tcPr>
            <w:tcW w:w="1800" w:type="dxa"/>
            <w:gridSpan w:val="2"/>
          </w:tcPr>
          <w:p w:rsidR="00000000" w:rsidRDefault="001F7535">
            <w:pPr>
              <w:pStyle w:val="Piedepgina"/>
              <w:tabs>
                <w:tab w:val="clear" w:pos="4252"/>
                <w:tab w:val="clear" w:pos="8504"/>
              </w:tabs>
              <w:rPr>
                <w:rFonts w:ascii="Arial" w:hAnsi="Arial"/>
                <w:sz w:val="20"/>
              </w:rPr>
            </w:pPr>
            <w:r>
              <w:rPr>
                <w:rFonts w:ascii="Arial" w:hAnsi="Arial"/>
                <w:sz w:val="20"/>
              </w:rPr>
              <w:t>Conservación</w:t>
            </w:r>
          </w:p>
          <w:p w:rsidR="00000000" w:rsidRDefault="001F7535">
            <w:pPr>
              <w:pStyle w:val="Piedepgina"/>
              <w:tabs>
                <w:tab w:val="clear" w:pos="4252"/>
                <w:tab w:val="clear" w:pos="8504"/>
              </w:tabs>
              <w:rPr>
                <w:rFonts w:ascii="Arial" w:hAnsi="Arial"/>
                <w:sz w:val="20"/>
              </w:rPr>
            </w:pPr>
            <w:r>
              <w:rPr>
                <w:rFonts w:ascii="Arial" w:hAnsi="Arial"/>
                <w:sz w:val="20"/>
              </w:rPr>
              <w:t>Manejo integral</w:t>
            </w:r>
          </w:p>
        </w:tc>
        <w:tc>
          <w:tcPr>
            <w:tcW w:w="1806" w:type="dxa"/>
          </w:tcPr>
          <w:p w:rsidR="00000000" w:rsidRDefault="001F7535">
            <w:pPr>
              <w:pStyle w:val="Piedepgina"/>
              <w:tabs>
                <w:tab w:val="clear" w:pos="4252"/>
                <w:tab w:val="clear" w:pos="8504"/>
              </w:tabs>
              <w:rPr>
                <w:rFonts w:ascii="Arial" w:hAnsi="Arial"/>
                <w:sz w:val="20"/>
              </w:rPr>
            </w:pPr>
            <w:r>
              <w:rPr>
                <w:rFonts w:ascii="Arial" w:hAnsi="Arial"/>
                <w:sz w:val="20"/>
              </w:rPr>
              <w:t>Susceptibles a la erosi</w:t>
            </w:r>
            <w:r>
              <w:rPr>
                <w:rFonts w:ascii="Arial" w:hAnsi="Arial"/>
                <w:sz w:val="20"/>
              </w:rPr>
              <w:t>ón</w:t>
            </w:r>
          </w:p>
        </w:tc>
        <w:tc>
          <w:tcPr>
            <w:tcW w:w="1864" w:type="dxa"/>
            <w:gridSpan w:val="2"/>
          </w:tcPr>
          <w:p w:rsidR="00000000" w:rsidRDefault="001F7535">
            <w:pPr>
              <w:pStyle w:val="Piedepgina"/>
              <w:tabs>
                <w:tab w:val="clear" w:pos="4252"/>
                <w:tab w:val="clear" w:pos="8504"/>
              </w:tabs>
              <w:rPr>
                <w:rFonts w:ascii="Arial" w:hAnsi="Arial"/>
                <w:sz w:val="20"/>
              </w:rPr>
            </w:pPr>
            <w:r>
              <w:rPr>
                <w:rFonts w:ascii="Arial" w:hAnsi="Arial"/>
                <w:sz w:val="20"/>
              </w:rPr>
              <w:t>Degradación</w:t>
            </w:r>
          </w:p>
          <w:p w:rsidR="00000000" w:rsidRDefault="001F7535">
            <w:pPr>
              <w:pStyle w:val="Piedepgina"/>
              <w:tabs>
                <w:tab w:val="clear" w:pos="4252"/>
                <w:tab w:val="clear" w:pos="8504"/>
              </w:tabs>
              <w:rPr>
                <w:rFonts w:ascii="Arial" w:hAnsi="Arial"/>
                <w:sz w:val="20"/>
              </w:rPr>
            </w:pPr>
            <w:r>
              <w:rPr>
                <w:rFonts w:ascii="Arial" w:hAnsi="Arial"/>
                <w:sz w:val="20"/>
              </w:rPr>
              <w:t>Erosión</w:t>
            </w:r>
          </w:p>
          <w:p w:rsidR="00000000" w:rsidRDefault="001F7535">
            <w:pPr>
              <w:pStyle w:val="Piedepgina"/>
              <w:tabs>
                <w:tab w:val="clear" w:pos="4252"/>
                <w:tab w:val="clear" w:pos="8504"/>
              </w:tabs>
              <w:rPr>
                <w:rFonts w:ascii="Arial" w:hAnsi="Arial"/>
                <w:sz w:val="20"/>
              </w:rPr>
            </w:pPr>
            <w:r>
              <w:rPr>
                <w:rFonts w:ascii="Arial" w:hAnsi="Arial"/>
                <w:sz w:val="20"/>
              </w:rPr>
              <w:t>Deforestación</w:t>
            </w:r>
          </w:p>
        </w:tc>
      </w:tr>
      <w:tr w:rsidR="00000000">
        <w:tblPrEx>
          <w:tblCellMar>
            <w:top w:w="0" w:type="dxa"/>
            <w:bottom w:w="0" w:type="dxa"/>
          </w:tblCellMar>
        </w:tblPrEx>
        <w:tc>
          <w:tcPr>
            <w:tcW w:w="1864" w:type="dxa"/>
          </w:tcPr>
          <w:p w:rsidR="00000000" w:rsidRDefault="001F7535">
            <w:pPr>
              <w:pStyle w:val="Piedepgina"/>
              <w:tabs>
                <w:tab w:val="clear" w:pos="4252"/>
                <w:tab w:val="clear" w:pos="8504"/>
              </w:tabs>
              <w:jc w:val="center"/>
              <w:rPr>
                <w:rFonts w:ascii="Arial" w:hAnsi="Arial"/>
                <w:sz w:val="20"/>
              </w:rPr>
            </w:pPr>
          </w:p>
          <w:p w:rsidR="00000000" w:rsidRDefault="001F7535">
            <w:pPr>
              <w:pStyle w:val="Piedepgina"/>
              <w:tabs>
                <w:tab w:val="clear" w:pos="4252"/>
                <w:tab w:val="clear" w:pos="8504"/>
              </w:tabs>
              <w:jc w:val="center"/>
              <w:rPr>
                <w:rFonts w:ascii="Arial" w:hAnsi="Arial"/>
                <w:sz w:val="20"/>
              </w:rPr>
            </w:pPr>
            <w:r>
              <w:rPr>
                <w:rFonts w:ascii="Arial" w:hAnsi="Arial"/>
                <w:sz w:val="20"/>
              </w:rPr>
              <w:t>Uso de la Tierra</w:t>
            </w:r>
          </w:p>
          <w:p w:rsidR="00000000" w:rsidRDefault="001F7535">
            <w:pPr>
              <w:pStyle w:val="Piedepgina"/>
              <w:tabs>
                <w:tab w:val="clear" w:pos="4252"/>
                <w:tab w:val="clear" w:pos="8504"/>
              </w:tabs>
              <w:rPr>
                <w:rFonts w:ascii="Arial" w:hAnsi="Arial"/>
                <w:sz w:val="20"/>
              </w:rPr>
            </w:pPr>
          </w:p>
        </w:tc>
        <w:tc>
          <w:tcPr>
            <w:tcW w:w="1986" w:type="dxa"/>
          </w:tcPr>
          <w:p w:rsidR="00000000" w:rsidRDefault="001F7535">
            <w:pPr>
              <w:pStyle w:val="Piedepgina"/>
              <w:tabs>
                <w:tab w:val="clear" w:pos="4252"/>
                <w:tab w:val="clear" w:pos="8504"/>
              </w:tabs>
              <w:rPr>
                <w:rFonts w:ascii="Arial" w:hAnsi="Arial"/>
                <w:sz w:val="20"/>
              </w:rPr>
            </w:pPr>
            <w:r>
              <w:rPr>
                <w:rFonts w:ascii="Arial" w:hAnsi="Arial"/>
                <w:sz w:val="20"/>
              </w:rPr>
              <w:t>Disponibilidad para incrementar la productividad agrícola y ganadera.</w:t>
            </w:r>
          </w:p>
          <w:p w:rsidR="00000000" w:rsidRDefault="001F7535">
            <w:pPr>
              <w:pStyle w:val="Piedepgina"/>
              <w:tabs>
                <w:tab w:val="clear" w:pos="4252"/>
                <w:tab w:val="clear" w:pos="8504"/>
              </w:tabs>
              <w:rPr>
                <w:rFonts w:ascii="Arial" w:hAnsi="Arial"/>
                <w:sz w:val="20"/>
              </w:rPr>
            </w:pPr>
            <w:r>
              <w:rPr>
                <w:rFonts w:ascii="Arial" w:hAnsi="Arial"/>
                <w:sz w:val="20"/>
              </w:rPr>
              <w:t>Zona costera turística y recreativa</w:t>
            </w:r>
          </w:p>
        </w:tc>
        <w:tc>
          <w:tcPr>
            <w:tcW w:w="1800" w:type="dxa"/>
            <w:gridSpan w:val="2"/>
          </w:tcPr>
          <w:p w:rsidR="00000000" w:rsidRDefault="001F7535">
            <w:pPr>
              <w:pStyle w:val="Piedepgina"/>
              <w:tabs>
                <w:tab w:val="clear" w:pos="4252"/>
                <w:tab w:val="clear" w:pos="8504"/>
              </w:tabs>
              <w:rPr>
                <w:rFonts w:ascii="Arial" w:hAnsi="Arial"/>
                <w:sz w:val="20"/>
              </w:rPr>
            </w:pPr>
            <w:r>
              <w:rPr>
                <w:rFonts w:ascii="Arial" w:hAnsi="Arial"/>
                <w:sz w:val="20"/>
              </w:rPr>
              <w:t>Reglamentación.</w:t>
            </w:r>
          </w:p>
          <w:p w:rsidR="00000000" w:rsidRDefault="001F7535">
            <w:pPr>
              <w:pStyle w:val="Piedepgina"/>
              <w:tabs>
                <w:tab w:val="clear" w:pos="4252"/>
                <w:tab w:val="clear" w:pos="8504"/>
              </w:tabs>
              <w:rPr>
                <w:rFonts w:ascii="Arial" w:hAnsi="Arial"/>
                <w:sz w:val="20"/>
              </w:rPr>
            </w:pPr>
            <w:r>
              <w:rPr>
                <w:rFonts w:ascii="Arial" w:hAnsi="Arial"/>
                <w:sz w:val="20"/>
              </w:rPr>
              <w:t>Tecnologías apropiadas en el mercado.</w:t>
            </w:r>
          </w:p>
          <w:p w:rsidR="00000000" w:rsidRDefault="001F7535">
            <w:pPr>
              <w:pStyle w:val="Piedepgina"/>
              <w:tabs>
                <w:tab w:val="clear" w:pos="4252"/>
                <w:tab w:val="clear" w:pos="8504"/>
              </w:tabs>
              <w:rPr>
                <w:rFonts w:ascii="Arial" w:hAnsi="Arial"/>
                <w:sz w:val="20"/>
              </w:rPr>
            </w:pPr>
            <w:r>
              <w:rPr>
                <w:rFonts w:ascii="Arial" w:hAnsi="Arial"/>
                <w:sz w:val="20"/>
              </w:rPr>
              <w:t>Mano de obra en la zona.</w:t>
            </w:r>
          </w:p>
          <w:p w:rsidR="00000000" w:rsidRDefault="001F7535">
            <w:pPr>
              <w:pStyle w:val="Piedepgina"/>
              <w:tabs>
                <w:tab w:val="clear" w:pos="4252"/>
                <w:tab w:val="clear" w:pos="8504"/>
              </w:tabs>
              <w:rPr>
                <w:rFonts w:ascii="Arial" w:hAnsi="Arial"/>
                <w:sz w:val="20"/>
              </w:rPr>
            </w:pPr>
            <w:r>
              <w:rPr>
                <w:rFonts w:ascii="Arial" w:hAnsi="Arial"/>
                <w:sz w:val="20"/>
              </w:rPr>
              <w:t>Mercados de Ba</w:t>
            </w:r>
            <w:r>
              <w:rPr>
                <w:rFonts w:ascii="Arial" w:hAnsi="Arial"/>
                <w:sz w:val="20"/>
              </w:rPr>
              <w:t xml:space="preserve">rranquilla y Cartagena. </w:t>
            </w:r>
          </w:p>
        </w:tc>
        <w:tc>
          <w:tcPr>
            <w:tcW w:w="1806" w:type="dxa"/>
          </w:tcPr>
          <w:p w:rsidR="00000000" w:rsidRDefault="001F7535">
            <w:pPr>
              <w:pStyle w:val="Piedepgina"/>
              <w:tabs>
                <w:tab w:val="clear" w:pos="4252"/>
                <w:tab w:val="clear" w:pos="8504"/>
              </w:tabs>
              <w:rPr>
                <w:rFonts w:ascii="Arial" w:hAnsi="Arial"/>
                <w:sz w:val="20"/>
              </w:rPr>
            </w:pPr>
            <w:r>
              <w:rPr>
                <w:rFonts w:ascii="Arial" w:hAnsi="Arial"/>
                <w:sz w:val="20"/>
              </w:rPr>
              <w:t>Carencia de mayor planificación, control y vigilancia</w:t>
            </w:r>
          </w:p>
          <w:p w:rsidR="00000000" w:rsidRDefault="001F7535">
            <w:pPr>
              <w:pStyle w:val="Piedepgina"/>
              <w:tabs>
                <w:tab w:val="clear" w:pos="4252"/>
                <w:tab w:val="clear" w:pos="8504"/>
              </w:tabs>
              <w:rPr>
                <w:rFonts w:ascii="Arial" w:hAnsi="Arial"/>
                <w:sz w:val="20"/>
              </w:rPr>
            </w:pPr>
            <w:r>
              <w:rPr>
                <w:rFonts w:ascii="Arial" w:hAnsi="Arial"/>
                <w:sz w:val="20"/>
              </w:rPr>
              <w:t>Tendencia al monocultivo</w:t>
            </w:r>
          </w:p>
        </w:tc>
        <w:tc>
          <w:tcPr>
            <w:tcW w:w="1864" w:type="dxa"/>
            <w:gridSpan w:val="2"/>
          </w:tcPr>
          <w:p w:rsidR="00000000" w:rsidRDefault="001F7535">
            <w:pPr>
              <w:pStyle w:val="Piedepgina"/>
              <w:tabs>
                <w:tab w:val="clear" w:pos="4252"/>
                <w:tab w:val="clear" w:pos="8504"/>
              </w:tabs>
              <w:rPr>
                <w:rFonts w:ascii="Arial" w:hAnsi="Arial"/>
                <w:sz w:val="20"/>
              </w:rPr>
            </w:pPr>
            <w:r>
              <w:rPr>
                <w:rFonts w:ascii="Arial" w:hAnsi="Arial"/>
                <w:sz w:val="20"/>
              </w:rPr>
              <w:t>Cambios en la demanda de suelo.</w:t>
            </w:r>
          </w:p>
        </w:tc>
      </w:tr>
    </w:tbl>
    <w:p w:rsidR="00000000" w:rsidRDefault="001F7535">
      <w:pPr>
        <w:pStyle w:val="Piedepgina"/>
        <w:tabs>
          <w:tab w:val="clear" w:pos="4252"/>
          <w:tab w:val="clear" w:pos="8504"/>
        </w:tabs>
        <w:rPr>
          <w:rFonts w:ascii="Arial" w:hAnsi="Arial"/>
          <w:sz w:val="20"/>
        </w:rPr>
      </w:pPr>
    </w:p>
    <w:p w:rsidR="00000000" w:rsidRDefault="001F7535">
      <w:pPr>
        <w:pStyle w:val="Piedepgina"/>
        <w:tabs>
          <w:tab w:val="clear" w:pos="4252"/>
          <w:tab w:val="clear" w:pos="8504"/>
        </w:tabs>
        <w:rPr>
          <w:rFonts w:ascii="Arial" w:hAnsi="Arial"/>
          <w:sz w:val="20"/>
        </w:rPr>
      </w:pPr>
    </w:p>
    <w:p w:rsidR="00000000" w:rsidRDefault="001F7535">
      <w:pPr>
        <w:rPr>
          <w:rFonts w:ascii="Arial" w:hAnsi="Arial"/>
        </w:rPr>
      </w:pPr>
    </w:p>
    <w:p w:rsidR="00000000" w:rsidRDefault="001F7535">
      <w:pPr>
        <w:pStyle w:val="Piedepgina"/>
        <w:tabs>
          <w:tab w:val="clear" w:pos="4252"/>
          <w:tab w:val="clear" w:pos="8504"/>
        </w:tabs>
        <w:rPr>
          <w:rFonts w:ascii="Arial" w:hAnsi="Arial"/>
        </w:rPr>
      </w:pPr>
      <w:r>
        <w:rPr>
          <w:rFonts w:ascii="Arial" w:hAnsi="Arial"/>
        </w:rPr>
        <w:t>-</w:t>
      </w:r>
      <w:r>
        <w:rPr>
          <w:rFonts w:ascii="Arial" w:hAnsi="Arial"/>
        </w:rPr>
        <w:tab/>
        <w:t xml:space="preserve">Dimensión económica: </w:t>
      </w:r>
      <w:r>
        <w:rPr>
          <w:rFonts w:ascii="Arial" w:hAnsi="Arial"/>
        </w:rPr>
        <w:tab/>
      </w:r>
      <w:r>
        <w:rPr>
          <w:rFonts w:ascii="Arial" w:hAnsi="Arial"/>
        </w:rPr>
        <w:tab/>
        <w:t xml:space="preserve">comprende la definición de usos del suelo </w:t>
      </w:r>
    </w:p>
    <w:p w:rsidR="00000000" w:rsidRDefault="001F7535">
      <w:pPr>
        <w:pStyle w:val="Piedepgina"/>
        <w:tabs>
          <w:tab w:val="clear" w:pos="4252"/>
          <w:tab w:val="clear" w:pos="8504"/>
        </w:tabs>
        <w:ind w:left="4248"/>
        <w:rPr>
          <w:rFonts w:ascii="Arial" w:hAnsi="Arial"/>
        </w:rPr>
      </w:pPr>
      <w:r>
        <w:rPr>
          <w:rFonts w:ascii="Arial" w:hAnsi="Arial"/>
        </w:rPr>
        <w:lastRenderedPageBreak/>
        <w:t>para actividades económicas que incluyen las tur</w:t>
      </w:r>
      <w:r>
        <w:rPr>
          <w:rFonts w:ascii="Arial" w:hAnsi="Arial"/>
        </w:rPr>
        <w:t>ísticas y del sector productivo rural.</w:t>
      </w:r>
    </w:p>
    <w:p w:rsidR="00000000" w:rsidRDefault="001F7535">
      <w:pPr>
        <w:pStyle w:val="Piedepgina"/>
        <w:tabs>
          <w:tab w:val="clear" w:pos="4252"/>
          <w:tab w:val="clear" w:pos="8504"/>
        </w:tabs>
        <w:ind w:left="4248"/>
        <w:rPr>
          <w:rFonts w:ascii="Arial" w:hAnsi="Arial"/>
        </w:rPr>
      </w:pPr>
    </w:p>
    <w:p w:rsidR="00000000" w:rsidRDefault="001F7535">
      <w:pPr>
        <w:pStyle w:val="Piedepgina"/>
        <w:tabs>
          <w:tab w:val="clear" w:pos="4252"/>
          <w:tab w:val="clear" w:pos="8504"/>
        </w:tabs>
        <w:ind w:left="705" w:hanging="705"/>
        <w:jc w:val="both"/>
        <w:rPr>
          <w:rFonts w:ascii="Arial" w:hAnsi="Arial"/>
        </w:rPr>
      </w:pPr>
      <w:r>
        <w:rPr>
          <w:rFonts w:ascii="Arial" w:hAnsi="Arial"/>
        </w:rPr>
        <w:t>-</w:t>
      </w:r>
      <w:r>
        <w:rPr>
          <w:rFonts w:ascii="Arial" w:hAnsi="Arial"/>
        </w:rPr>
        <w:tab/>
        <w:t xml:space="preserve">Dimensión ambiental: </w:t>
      </w:r>
      <w:r>
        <w:rPr>
          <w:rFonts w:ascii="Arial" w:hAnsi="Arial"/>
        </w:rPr>
        <w:tab/>
      </w:r>
      <w:r>
        <w:rPr>
          <w:rFonts w:ascii="Arial" w:hAnsi="Arial"/>
        </w:rPr>
        <w:tab/>
        <w:t xml:space="preserve">incluye las diferentes categorías agrológicas y </w:t>
      </w:r>
    </w:p>
    <w:p w:rsidR="00000000" w:rsidRDefault="001F7535">
      <w:pPr>
        <w:pStyle w:val="Piedepgina"/>
        <w:tabs>
          <w:tab w:val="clear" w:pos="4252"/>
          <w:tab w:val="clear" w:pos="8504"/>
        </w:tabs>
        <w:ind w:left="4242" w:firstLine="6"/>
        <w:jc w:val="both"/>
        <w:rPr>
          <w:rFonts w:ascii="Arial" w:hAnsi="Arial"/>
        </w:rPr>
      </w:pPr>
      <w:r>
        <w:rPr>
          <w:rFonts w:ascii="Arial" w:hAnsi="Arial"/>
        </w:rPr>
        <w:t>zonas de protección.</w:t>
      </w:r>
    </w:p>
    <w:p w:rsidR="00000000" w:rsidRDefault="001F7535">
      <w:pPr>
        <w:pStyle w:val="Piedepgina"/>
        <w:tabs>
          <w:tab w:val="clear" w:pos="4252"/>
          <w:tab w:val="clear" w:pos="8504"/>
        </w:tabs>
        <w:ind w:left="4242" w:firstLine="6"/>
        <w:jc w:val="both"/>
        <w:rPr>
          <w:rFonts w:ascii="Arial" w:hAnsi="Arial"/>
        </w:rPr>
      </w:pPr>
    </w:p>
    <w:p w:rsidR="00000000" w:rsidRDefault="001F7535">
      <w:pPr>
        <w:pStyle w:val="Piedepgina"/>
        <w:tabs>
          <w:tab w:val="clear" w:pos="4252"/>
          <w:tab w:val="clear" w:pos="8504"/>
        </w:tabs>
        <w:ind w:left="708" w:hanging="705"/>
        <w:jc w:val="both"/>
        <w:rPr>
          <w:rFonts w:ascii="Arial" w:hAnsi="Arial"/>
        </w:rPr>
      </w:pPr>
      <w:r>
        <w:rPr>
          <w:rFonts w:ascii="Arial" w:hAnsi="Arial"/>
        </w:rPr>
        <w:t>-</w:t>
      </w:r>
      <w:r>
        <w:rPr>
          <w:rFonts w:ascii="Arial" w:hAnsi="Arial"/>
        </w:rPr>
        <w:tab/>
        <w:t xml:space="preserve">Dimensión urbana:  </w:t>
      </w:r>
      <w:r>
        <w:rPr>
          <w:rFonts w:ascii="Arial" w:hAnsi="Arial"/>
        </w:rPr>
        <w:tab/>
      </w:r>
      <w:r>
        <w:rPr>
          <w:rFonts w:ascii="Arial" w:hAnsi="Arial"/>
        </w:rPr>
        <w:tab/>
        <w:t xml:space="preserve">determina los centros poblados y sus </w:t>
      </w:r>
    </w:p>
    <w:p w:rsidR="00000000" w:rsidRDefault="001F7535">
      <w:pPr>
        <w:pStyle w:val="Piedepgina"/>
        <w:tabs>
          <w:tab w:val="clear" w:pos="4252"/>
          <w:tab w:val="clear" w:pos="8504"/>
        </w:tabs>
        <w:ind w:left="4248"/>
        <w:jc w:val="both"/>
        <w:rPr>
          <w:rFonts w:ascii="Arial" w:hAnsi="Arial"/>
        </w:rPr>
      </w:pPr>
      <w:r>
        <w:rPr>
          <w:rFonts w:ascii="Arial" w:hAnsi="Arial"/>
        </w:rPr>
        <w:t>principales características en cuanto a uso de tipo residen</w:t>
      </w:r>
      <w:r>
        <w:rPr>
          <w:rFonts w:ascii="Arial" w:hAnsi="Arial"/>
        </w:rPr>
        <w:t>cial, institucional, comercial, recreativo, entre otros.</w:t>
      </w:r>
    </w:p>
    <w:p w:rsidR="00000000" w:rsidRDefault="001F7535">
      <w:pPr>
        <w:pStyle w:val="Piedepgina"/>
        <w:tabs>
          <w:tab w:val="clear" w:pos="4252"/>
          <w:tab w:val="clear" w:pos="8504"/>
        </w:tabs>
        <w:ind w:left="4248"/>
        <w:jc w:val="both"/>
        <w:rPr>
          <w:rFonts w:ascii="Arial" w:hAnsi="Arial"/>
        </w:rPr>
      </w:pPr>
    </w:p>
    <w:p w:rsidR="00000000" w:rsidRDefault="001F7535">
      <w:pPr>
        <w:pStyle w:val="Piedepgina"/>
        <w:tabs>
          <w:tab w:val="clear" w:pos="4252"/>
          <w:tab w:val="clear" w:pos="8504"/>
        </w:tabs>
        <w:jc w:val="both"/>
        <w:rPr>
          <w:rFonts w:ascii="Arial" w:hAnsi="Arial"/>
        </w:rPr>
      </w:pPr>
      <w:r>
        <w:rPr>
          <w:rFonts w:ascii="Arial" w:hAnsi="Arial"/>
        </w:rPr>
        <w:t>-</w:t>
      </w:r>
      <w:r>
        <w:rPr>
          <w:rFonts w:ascii="Arial" w:hAnsi="Arial"/>
        </w:rPr>
        <w:tab/>
        <w:t>Dimensión infraestructura</w:t>
      </w:r>
      <w:r>
        <w:rPr>
          <w:rFonts w:ascii="Arial" w:hAnsi="Arial"/>
        </w:rPr>
        <w:tab/>
      </w:r>
      <w:r>
        <w:rPr>
          <w:rFonts w:ascii="Arial" w:hAnsi="Arial"/>
        </w:rPr>
        <w:tab/>
        <w:t>(complementaria de la económica y urbana):</w:t>
      </w:r>
    </w:p>
    <w:p w:rsidR="00000000" w:rsidRDefault="001F7535">
      <w:pPr>
        <w:pStyle w:val="Piedepgina"/>
        <w:tabs>
          <w:tab w:val="clear" w:pos="4252"/>
          <w:tab w:val="clear" w:pos="8504"/>
        </w:tabs>
        <w:ind w:left="4245"/>
        <w:jc w:val="both"/>
        <w:rPr>
          <w:rFonts w:ascii="Arial" w:hAnsi="Arial"/>
        </w:rPr>
      </w:pPr>
      <w:r>
        <w:rPr>
          <w:rFonts w:ascii="Arial" w:hAnsi="Arial"/>
        </w:rPr>
        <w:t>Comprende servicios públicos, embalses, vías.</w:t>
      </w:r>
    </w:p>
    <w:p w:rsidR="00000000" w:rsidRDefault="001F7535">
      <w:pPr>
        <w:pStyle w:val="Piedepgina"/>
        <w:tabs>
          <w:tab w:val="clear" w:pos="4252"/>
          <w:tab w:val="clear" w:pos="8504"/>
        </w:tabs>
        <w:ind w:left="4245"/>
        <w:jc w:val="both"/>
        <w:rPr>
          <w:rFonts w:ascii="Arial" w:hAnsi="Arial"/>
        </w:rPr>
      </w:pPr>
    </w:p>
    <w:p w:rsidR="00000000" w:rsidRDefault="001F7535">
      <w:pPr>
        <w:pStyle w:val="Piedepgina"/>
        <w:tabs>
          <w:tab w:val="clear" w:pos="4252"/>
          <w:tab w:val="clear" w:pos="8504"/>
        </w:tabs>
        <w:jc w:val="both"/>
        <w:rPr>
          <w:rFonts w:ascii="Arial" w:hAnsi="Arial"/>
        </w:rPr>
      </w:pPr>
      <w:r>
        <w:rPr>
          <w:rFonts w:ascii="Arial" w:hAnsi="Arial"/>
        </w:rPr>
        <w:t>-</w:t>
      </w:r>
      <w:r>
        <w:rPr>
          <w:rFonts w:ascii="Arial" w:hAnsi="Arial"/>
        </w:rPr>
        <w:tab/>
        <w:t>Dimensión administrativa:</w:t>
      </w:r>
      <w:r>
        <w:rPr>
          <w:rFonts w:ascii="Arial" w:hAnsi="Arial"/>
        </w:rPr>
        <w:tab/>
      </w:r>
      <w:r>
        <w:rPr>
          <w:rFonts w:ascii="Arial" w:hAnsi="Arial"/>
        </w:rPr>
        <w:tab/>
        <w:t xml:space="preserve">normativa y regulación de los usos del suelo y </w:t>
      </w:r>
    </w:p>
    <w:p w:rsidR="00000000" w:rsidRDefault="001F7535">
      <w:pPr>
        <w:pStyle w:val="Piedepgina"/>
        <w:tabs>
          <w:tab w:val="clear" w:pos="4252"/>
          <w:tab w:val="clear" w:pos="8504"/>
        </w:tabs>
        <w:ind w:left="3540" w:firstLine="708"/>
        <w:jc w:val="both"/>
        <w:rPr>
          <w:rFonts w:ascii="Arial" w:hAnsi="Arial"/>
        </w:rPr>
      </w:pPr>
      <w:r>
        <w:rPr>
          <w:rFonts w:ascii="Arial" w:hAnsi="Arial"/>
        </w:rPr>
        <w:t>fo</w:t>
      </w:r>
      <w:r>
        <w:rPr>
          <w:rFonts w:ascii="Arial" w:hAnsi="Arial"/>
        </w:rPr>
        <w:t xml:space="preserve">rtalecimiento de la planeación territorial. </w:t>
      </w:r>
    </w:p>
    <w:p w:rsidR="00000000" w:rsidRDefault="001F7535">
      <w:pPr>
        <w:pStyle w:val="Piedepgina"/>
        <w:tabs>
          <w:tab w:val="clear" w:pos="4252"/>
          <w:tab w:val="clear" w:pos="8504"/>
        </w:tabs>
        <w:ind w:left="3540" w:firstLine="708"/>
        <w:jc w:val="both"/>
        <w:rPr>
          <w:rFonts w:ascii="Arial" w:hAnsi="Arial"/>
        </w:rPr>
      </w:pPr>
    </w:p>
    <w:p w:rsidR="00000000" w:rsidRDefault="001F7535">
      <w:pPr>
        <w:pStyle w:val="Piedepgina"/>
        <w:tabs>
          <w:tab w:val="clear" w:pos="4252"/>
          <w:tab w:val="clear" w:pos="8504"/>
        </w:tabs>
        <w:jc w:val="both"/>
        <w:rPr>
          <w:rFonts w:ascii="Arial" w:hAnsi="Arial"/>
        </w:rPr>
      </w:pPr>
      <w:r>
        <w:rPr>
          <w:rFonts w:ascii="Arial" w:hAnsi="Arial"/>
        </w:rPr>
        <w:t>De acuerdo con lo anterior, las zonas generales a establecer para el territorio son una apreciación general sobre los usos del suelo, que indican para qué actividad socioeconómica o uso es mas o menos apta, y e</w:t>
      </w:r>
      <w:r>
        <w:rPr>
          <w:rFonts w:ascii="Arial" w:hAnsi="Arial"/>
        </w:rPr>
        <w:t>s el resultado de mirar las cualidades del territorio (paisaje, por ejemplo), con los requerimientos o necesidades de la actividades socioeconómicas. La siguiente Tabla consigna las características de las aptitudes, dando forma a la propuesta de zonificaci</w:t>
      </w:r>
      <w:r>
        <w:rPr>
          <w:rFonts w:ascii="Arial" w:hAnsi="Arial"/>
        </w:rPr>
        <w:t>ón del territorio del municipio de Juan de Acosta.</w:t>
      </w:r>
    </w:p>
    <w:p w:rsidR="00000000" w:rsidRDefault="001F7535">
      <w:pPr>
        <w:pStyle w:val="Piedepgina"/>
        <w:tabs>
          <w:tab w:val="clear" w:pos="4252"/>
          <w:tab w:val="clear" w:pos="8504"/>
        </w:tabs>
        <w:jc w:val="both"/>
        <w:rPr>
          <w:rFonts w:ascii="Arial" w:hAnsi="Arial"/>
        </w:rPr>
      </w:pPr>
    </w:p>
    <w:p w:rsidR="00000000" w:rsidRDefault="001F7535">
      <w:pPr>
        <w:pStyle w:val="Piedepgina"/>
        <w:tabs>
          <w:tab w:val="clear" w:pos="4252"/>
          <w:tab w:val="clear" w:pos="8504"/>
        </w:tabs>
        <w:jc w:val="both"/>
        <w:rPr>
          <w:rFonts w:ascii="Arial" w:hAnsi="Arial"/>
        </w:rPr>
      </w:pPr>
    </w:p>
    <w:p w:rsidR="00000000" w:rsidRDefault="001F7535">
      <w:pPr>
        <w:pStyle w:val="Piedepgina"/>
        <w:tabs>
          <w:tab w:val="clear" w:pos="4252"/>
          <w:tab w:val="clear" w:pos="8504"/>
        </w:tabs>
        <w:jc w:val="center"/>
        <w:rPr>
          <w:rFonts w:ascii="Arial" w:hAnsi="Arial"/>
        </w:rPr>
      </w:pPr>
      <w:r>
        <w:rPr>
          <w:rFonts w:ascii="Arial" w:hAnsi="Arial"/>
        </w:rPr>
        <w:t>TABLA No. 4</w:t>
      </w:r>
    </w:p>
    <w:p w:rsidR="00000000" w:rsidRDefault="001F7535">
      <w:pPr>
        <w:pStyle w:val="Piedepgina"/>
        <w:tabs>
          <w:tab w:val="clear" w:pos="4252"/>
          <w:tab w:val="clear" w:pos="8504"/>
        </w:tabs>
        <w:jc w:val="center"/>
        <w:rPr>
          <w:rFonts w:ascii="Arial" w:hAnsi="Arial"/>
        </w:rPr>
      </w:pPr>
    </w:p>
    <w:p w:rsidR="00000000" w:rsidRDefault="001F7535">
      <w:pPr>
        <w:pStyle w:val="Piedepgina"/>
        <w:tabs>
          <w:tab w:val="clear" w:pos="4252"/>
          <w:tab w:val="clear" w:pos="8504"/>
        </w:tabs>
        <w:jc w:val="center"/>
        <w:rPr>
          <w:rFonts w:ascii="Arial" w:hAnsi="Arial"/>
        </w:rPr>
      </w:pPr>
      <w:r>
        <w:rPr>
          <w:rFonts w:ascii="Arial" w:hAnsi="Arial"/>
        </w:rPr>
        <w:t>ZONIFICACIÓN Y APTITUDES DEL SUELO</w:t>
      </w:r>
    </w:p>
    <w:p w:rsidR="00000000" w:rsidRDefault="001F7535">
      <w:pPr>
        <w:pStyle w:val="Piedepgina"/>
        <w:tabs>
          <w:tab w:val="clear" w:pos="4252"/>
          <w:tab w:val="clear" w:pos="8504"/>
        </w:tabs>
        <w:jc w:val="both"/>
        <w:rPr>
          <w:rFonts w:ascii="Arial" w:hAnsi="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150"/>
        <w:gridCol w:w="2700"/>
        <w:gridCol w:w="3240"/>
        <w:gridCol w:w="1260"/>
        <w:gridCol w:w="970"/>
      </w:tblGrid>
      <w:tr w:rsidR="00000000">
        <w:tblPrEx>
          <w:tblCellMar>
            <w:top w:w="0" w:type="dxa"/>
            <w:bottom w:w="0" w:type="dxa"/>
          </w:tblCellMar>
        </w:tblPrEx>
        <w:tc>
          <w:tcPr>
            <w:tcW w:w="1150" w:type="dxa"/>
          </w:tcPr>
          <w:p w:rsidR="00000000" w:rsidRDefault="001F7535">
            <w:pPr>
              <w:pStyle w:val="Piedepgina"/>
              <w:tabs>
                <w:tab w:val="clear" w:pos="4252"/>
                <w:tab w:val="clear" w:pos="8504"/>
              </w:tabs>
              <w:jc w:val="center"/>
              <w:rPr>
                <w:rFonts w:ascii="Arial" w:hAnsi="Arial"/>
              </w:rPr>
            </w:pPr>
          </w:p>
          <w:p w:rsidR="00000000" w:rsidRDefault="001F7535">
            <w:pPr>
              <w:pStyle w:val="Piedepgina"/>
              <w:tabs>
                <w:tab w:val="clear" w:pos="4252"/>
                <w:tab w:val="clear" w:pos="8504"/>
              </w:tabs>
              <w:jc w:val="center"/>
              <w:rPr>
                <w:rFonts w:ascii="Arial" w:hAnsi="Arial"/>
              </w:rPr>
            </w:pPr>
            <w:r>
              <w:rPr>
                <w:rFonts w:ascii="Arial" w:hAnsi="Arial"/>
              </w:rPr>
              <w:t>UNIDAD</w:t>
            </w:r>
          </w:p>
        </w:tc>
        <w:tc>
          <w:tcPr>
            <w:tcW w:w="2700" w:type="dxa"/>
          </w:tcPr>
          <w:p w:rsidR="00000000" w:rsidRDefault="001F7535">
            <w:pPr>
              <w:pStyle w:val="Piedepgina"/>
              <w:tabs>
                <w:tab w:val="clear" w:pos="4252"/>
                <w:tab w:val="clear" w:pos="8504"/>
              </w:tabs>
              <w:jc w:val="center"/>
              <w:rPr>
                <w:rFonts w:ascii="Arial" w:hAnsi="Arial"/>
              </w:rPr>
            </w:pPr>
          </w:p>
          <w:p w:rsidR="00000000" w:rsidRDefault="001F7535">
            <w:pPr>
              <w:pStyle w:val="Piedepgina"/>
              <w:tabs>
                <w:tab w:val="clear" w:pos="4252"/>
                <w:tab w:val="clear" w:pos="8504"/>
              </w:tabs>
              <w:jc w:val="center"/>
              <w:rPr>
                <w:rFonts w:ascii="Arial" w:hAnsi="Arial"/>
              </w:rPr>
            </w:pPr>
            <w:r>
              <w:rPr>
                <w:rFonts w:ascii="Arial" w:hAnsi="Arial"/>
              </w:rPr>
              <w:t>DENOMINACIÓN</w:t>
            </w:r>
          </w:p>
        </w:tc>
        <w:tc>
          <w:tcPr>
            <w:tcW w:w="3240" w:type="dxa"/>
          </w:tcPr>
          <w:p w:rsidR="00000000" w:rsidRDefault="001F7535">
            <w:pPr>
              <w:pStyle w:val="Piedepgina"/>
              <w:tabs>
                <w:tab w:val="clear" w:pos="4252"/>
                <w:tab w:val="clear" w:pos="8504"/>
              </w:tabs>
              <w:jc w:val="center"/>
              <w:rPr>
                <w:rFonts w:ascii="Arial" w:hAnsi="Arial"/>
              </w:rPr>
            </w:pPr>
          </w:p>
          <w:p w:rsidR="00000000" w:rsidRDefault="001F7535">
            <w:pPr>
              <w:pStyle w:val="Piedepgina"/>
              <w:tabs>
                <w:tab w:val="clear" w:pos="4252"/>
                <w:tab w:val="clear" w:pos="8504"/>
              </w:tabs>
              <w:jc w:val="center"/>
              <w:rPr>
                <w:rFonts w:ascii="Arial" w:hAnsi="Arial"/>
              </w:rPr>
            </w:pPr>
            <w:r>
              <w:rPr>
                <w:rFonts w:ascii="Arial" w:hAnsi="Arial"/>
              </w:rPr>
              <w:t>CARACTERÍSTICAS DE USO</w:t>
            </w:r>
          </w:p>
        </w:tc>
        <w:tc>
          <w:tcPr>
            <w:tcW w:w="1260" w:type="dxa"/>
          </w:tcPr>
          <w:p w:rsidR="00000000" w:rsidRDefault="001F7535">
            <w:pPr>
              <w:pStyle w:val="Piedepgina"/>
              <w:tabs>
                <w:tab w:val="clear" w:pos="4252"/>
                <w:tab w:val="clear" w:pos="8504"/>
              </w:tabs>
              <w:jc w:val="center"/>
              <w:rPr>
                <w:rFonts w:ascii="Arial" w:hAnsi="Arial"/>
              </w:rPr>
            </w:pPr>
          </w:p>
          <w:p w:rsidR="00000000" w:rsidRDefault="001F7535">
            <w:pPr>
              <w:pStyle w:val="Piedepgina"/>
              <w:tabs>
                <w:tab w:val="clear" w:pos="4252"/>
                <w:tab w:val="clear" w:pos="8504"/>
              </w:tabs>
              <w:jc w:val="center"/>
              <w:rPr>
                <w:rFonts w:ascii="Arial" w:hAnsi="Arial"/>
              </w:rPr>
            </w:pPr>
            <w:r>
              <w:rPr>
                <w:rFonts w:ascii="Arial" w:hAnsi="Arial"/>
              </w:rPr>
              <w:t>ÁREA</w:t>
            </w:r>
          </w:p>
          <w:p w:rsidR="00000000" w:rsidRDefault="001F7535">
            <w:pPr>
              <w:pStyle w:val="Piedepgina"/>
              <w:tabs>
                <w:tab w:val="clear" w:pos="4252"/>
                <w:tab w:val="clear" w:pos="8504"/>
              </w:tabs>
              <w:jc w:val="center"/>
              <w:rPr>
                <w:rFonts w:ascii="Arial" w:hAnsi="Arial"/>
              </w:rPr>
            </w:pPr>
            <w:r>
              <w:rPr>
                <w:rFonts w:ascii="Arial" w:hAnsi="Arial"/>
              </w:rPr>
              <w:t>(has)</w:t>
            </w:r>
          </w:p>
        </w:tc>
        <w:tc>
          <w:tcPr>
            <w:tcW w:w="970" w:type="dxa"/>
          </w:tcPr>
          <w:p w:rsidR="00000000" w:rsidRDefault="001F7535">
            <w:pPr>
              <w:pStyle w:val="Piedepgina"/>
              <w:tabs>
                <w:tab w:val="clear" w:pos="4252"/>
                <w:tab w:val="clear" w:pos="8504"/>
              </w:tabs>
              <w:jc w:val="center"/>
              <w:rPr>
                <w:rFonts w:ascii="Arial" w:hAnsi="Arial"/>
              </w:rPr>
            </w:pPr>
          </w:p>
          <w:p w:rsidR="00000000" w:rsidRDefault="001F7535">
            <w:pPr>
              <w:pStyle w:val="Piedepgina"/>
              <w:tabs>
                <w:tab w:val="clear" w:pos="4252"/>
                <w:tab w:val="clear" w:pos="8504"/>
              </w:tabs>
              <w:jc w:val="center"/>
              <w:rPr>
                <w:rFonts w:ascii="Arial" w:hAnsi="Arial"/>
              </w:rPr>
            </w:pPr>
            <w:r>
              <w:rPr>
                <w:rFonts w:ascii="Arial" w:hAnsi="Arial"/>
              </w:rPr>
              <w:t>%</w:t>
            </w:r>
          </w:p>
        </w:tc>
      </w:tr>
      <w:tr w:rsidR="00000000">
        <w:tblPrEx>
          <w:tblCellMar>
            <w:top w:w="0" w:type="dxa"/>
            <w:bottom w:w="0" w:type="dxa"/>
          </w:tblCellMar>
        </w:tblPrEx>
        <w:tc>
          <w:tcPr>
            <w:tcW w:w="1150" w:type="dxa"/>
          </w:tcPr>
          <w:p w:rsidR="00000000" w:rsidRDefault="001F7535">
            <w:pPr>
              <w:pStyle w:val="Piedepgina"/>
              <w:tabs>
                <w:tab w:val="clear" w:pos="4252"/>
                <w:tab w:val="clear" w:pos="8504"/>
              </w:tabs>
              <w:jc w:val="center"/>
              <w:rPr>
                <w:rFonts w:ascii="Arial" w:hAnsi="Arial"/>
              </w:rPr>
            </w:pPr>
            <w:r>
              <w:rPr>
                <w:rFonts w:ascii="Arial" w:hAnsi="Arial"/>
              </w:rPr>
              <w:t>ZPPM</w:t>
            </w:r>
          </w:p>
          <w:p w:rsidR="00000000" w:rsidRDefault="001F7535">
            <w:pPr>
              <w:pStyle w:val="Piedepgina"/>
              <w:tabs>
                <w:tab w:val="clear" w:pos="4252"/>
                <w:tab w:val="clear" w:pos="8504"/>
              </w:tabs>
              <w:jc w:val="center"/>
              <w:rPr>
                <w:rFonts w:ascii="Arial" w:hAnsi="Arial"/>
              </w:rPr>
            </w:pPr>
          </w:p>
          <w:p w:rsidR="00000000" w:rsidRDefault="001F7535">
            <w:pPr>
              <w:pStyle w:val="Piedepgina"/>
              <w:tabs>
                <w:tab w:val="clear" w:pos="4252"/>
                <w:tab w:val="clear" w:pos="8504"/>
              </w:tabs>
              <w:jc w:val="center"/>
              <w:rPr>
                <w:rFonts w:ascii="Arial" w:hAnsi="Arial"/>
              </w:rPr>
            </w:pPr>
            <w:r>
              <w:rPr>
                <w:rFonts w:ascii="Arial" w:hAnsi="Arial"/>
              </w:rPr>
              <w:t>ZPC</w:t>
            </w:r>
          </w:p>
        </w:tc>
        <w:tc>
          <w:tcPr>
            <w:tcW w:w="2700" w:type="dxa"/>
          </w:tcPr>
          <w:p w:rsidR="00000000" w:rsidRDefault="001F7535">
            <w:pPr>
              <w:pStyle w:val="Piedepgina"/>
              <w:tabs>
                <w:tab w:val="clear" w:pos="4252"/>
                <w:tab w:val="clear" w:pos="8504"/>
              </w:tabs>
              <w:rPr>
                <w:rFonts w:ascii="Arial" w:hAnsi="Arial"/>
                <w:sz w:val="20"/>
              </w:rPr>
            </w:pPr>
            <w:r>
              <w:rPr>
                <w:rFonts w:ascii="Arial" w:hAnsi="Arial"/>
                <w:sz w:val="20"/>
              </w:rPr>
              <w:t>Zona de protección de playa marina</w:t>
            </w:r>
          </w:p>
          <w:p w:rsidR="00000000" w:rsidRDefault="001F7535">
            <w:pPr>
              <w:pStyle w:val="Piedepgina"/>
              <w:tabs>
                <w:tab w:val="clear" w:pos="4252"/>
                <w:tab w:val="clear" w:pos="8504"/>
              </w:tabs>
              <w:rPr>
                <w:rFonts w:ascii="Arial" w:hAnsi="Arial"/>
                <w:sz w:val="20"/>
              </w:rPr>
            </w:pPr>
            <w:r>
              <w:rPr>
                <w:rFonts w:ascii="Arial" w:hAnsi="Arial"/>
                <w:sz w:val="20"/>
              </w:rPr>
              <w:t>Zona de protección de recursos costeros y playa</w:t>
            </w:r>
            <w:r>
              <w:rPr>
                <w:rFonts w:ascii="Arial" w:hAnsi="Arial"/>
                <w:sz w:val="20"/>
              </w:rPr>
              <w:t xml:space="preserve"> marina</w:t>
            </w:r>
          </w:p>
        </w:tc>
        <w:tc>
          <w:tcPr>
            <w:tcW w:w="3240" w:type="dxa"/>
          </w:tcPr>
          <w:p w:rsidR="00000000" w:rsidRDefault="001F7535">
            <w:pPr>
              <w:pStyle w:val="Piedepgina"/>
              <w:tabs>
                <w:tab w:val="clear" w:pos="4252"/>
                <w:tab w:val="clear" w:pos="8504"/>
              </w:tabs>
              <w:jc w:val="both"/>
              <w:rPr>
                <w:rFonts w:ascii="Arial" w:hAnsi="Arial"/>
                <w:sz w:val="20"/>
              </w:rPr>
            </w:pPr>
            <w:r>
              <w:rPr>
                <w:rFonts w:ascii="Arial" w:hAnsi="Arial"/>
                <w:sz w:val="20"/>
              </w:rPr>
              <w:t>Turismo ecológico y recreación asociada a playa marina.</w:t>
            </w:r>
          </w:p>
          <w:p w:rsidR="00000000" w:rsidRDefault="001F7535">
            <w:pPr>
              <w:pStyle w:val="Piedepgina"/>
              <w:tabs>
                <w:tab w:val="clear" w:pos="4252"/>
                <w:tab w:val="clear" w:pos="8504"/>
              </w:tabs>
              <w:jc w:val="both"/>
              <w:rPr>
                <w:rFonts w:ascii="Arial" w:hAnsi="Arial"/>
                <w:sz w:val="20"/>
              </w:rPr>
            </w:pPr>
          </w:p>
          <w:p w:rsidR="00000000" w:rsidRDefault="001F7535">
            <w:pPr>
              <w:pStyle w:val="Piedepgina"/>
              <w:tabs>
                <w:tab w:val="clear" w:pos="4252"/>
                <w:tab w:val="clear" w:pos="8504"/>
              </w:tabs>
              <w:jc w:val="both"/>
              <w:rPr>
                <w:rFonts w:ascii="Arial" w:hAnsi="Arial"/>
                <w:sz w:val="20"/>
              </w:rPr>
            </w:pPr>
          </w:p>
        </w:tc>
        <w:tc>
          <w:tcPr>
            <w:tcW w:w="1260" w:type="dxa"/>
          </w:tcPr>
          <w:p w:rsidR="00000000" w:rsidRDefault="001F7535">
            <w:pPr>
              <w:pStyle w:val="Piedepgina"/>
              <w:tabs>
                <w:tab w:val="clear" w:pos="4252"/>
                <w:tab w:val="clear" w:pos="8504"/>
              </w:tabs>
              <w:jc w:val="center"/>
              <w:rPr>
                <w:rFonts w:ascii="Arial" w:hAnsi="Arial"/>
              </w:rPr>
            </w:pPr>
          </w:p>
          <w:p w:rsidR="00000000" w:rsidRDefault="001F7535">
            <w:pPr>
              <w:pStyle w:val="Piedepgina"/>
              <w:tabs>
                <w:tab w:val="clear" w:pos="4252"/>
                <w:tab w:val="clear" w:pos="8504"/>
              </w:tabs>
              <w:jc w:val="center"/>
              <w:rPr>
                <w:rFonts w:ascii="Arial" w:hAnsi="Arial"/>
              </w:rPr>
            </w:pPr>
            <w:r>
              <w:rPr>
                <w:rFonts w:ascii="Arial" w:hAnsi="Arial"/>
              </w:rPr>
              <w:t>1.548</w:t>
            </w:r>
          </w:p>
        </w:tc>
        <w:tc>
          <w:tcPr>
            <w:tcW w:w="970" w:type="dxa"/>
          </w:tcPr>
          <w:p w:rsidR="00000000" w:rsidRDefault="001F7535">
            <w:pPr>
              <w:pStyle w:val="Piedepgina"/>
              <w:tabs>
                <w:tab w:val="clear" w:pos="4252"/>
                <w:tab w:val="clear" w:pos="8504"/>
              </w:tabs>
              <w:jc w:val="center"/>
              <w:rPr>
                <w:rFonts w:ascii="Arial" w:hAnsi="Arial"/>
              </w:rPr>
            </w:pPr>
          </w:p>
          <w:p w:rsidR="00000000" w:rsidRDefault="001F7535">
            <w:pPr>
              <w:pStyle w:val="Piedepgina"/>
              <w:tabs>
                <w:tab w:val="clear" w:pos="4252"/>
                <w:tab w:val="clear" w:pos="8504"/>
              </w:tabs>
              <w:jc w:val="center"/>
              <w:rPr>
                <w:rFonts w:ascii="Arial" w:hAnsi="Arial"/>
              </w:rPr>
            </w:pPr>
            <w:r>
              <w:rPr>
                <w:rFonts w:ascii="Arial" w:hAnsi="Arial"/>
              </w:rPr>
              <w:t>8.79</w:t>
            </w:r>
          </w:p>
        </w:tc>
      </w:tr>
      <w:tr w:rsidR="00000000">
        <w:tblPrEx>
          <w:tblCellMar>
            <w:top w:w="0" w:type="dxa"/>
            <w:bottom w:w="0" w:type="dxa"/>
          </w:tblCellMar>
        </w:tblPrEx>
        <w:tc>
          <w:tcPr>
            <w:tcW w:w="1150" w:type="dxa"/>
          </w:tcPr>
          <w:p w:rsidR="00000000" w:rsidRDefault="001F7535">
            <w:pPr>
              <w:pStyle w:val="Piedepgina"/>
              <w:tabs>
                <w:tab w:val="clear" w:pos="4252"/>
                <w:tab w:val="clear" w:pos="8504"/>
              </w:tabs>
              <w:jc w:val="center"/>
              <w:rPr>
                <w:rFonts w:ascii="Arial" w:hAnsi="Arial"/>
              </w:rPr>
            </w:pPr>
            <w:r>
              <w:rPr>
                <w:rFonts w:ascii="Arial" w:hAnsi="Arial"/>
              </w:rPr>
              <w:t>AAM</w:t>
            </w:r>
          </w:p>
        </w:tc>
        <w:tc>
          <w:tcPr>
            <w:tcW w:w="2700" w:type="dxa"/>
          </w:tcPr>
          <w:p w:rsidR="00000000" w:rsidRDefault="001F7535">
            <w:pPr>
              <w:pStyle w:val="Piedepgina"/>
              <w:tabs>
                <w:tab w:val="clear" w:pos="4252"/>
                <w:tab w:val="clear" w:pos="8504"/>
              </w:tabs>
              <w:rPr>
                <w:rFonts w:ascii="Arial" w:hAnsi="Arial"/>
                <w:sz w:val="20"/>
              </w:rPr>
            </w:pPr>
            <w:r>
              <w:rPr>
                <w:rFonts w:ascii="Arial" w:hAnsi="Arial"/>
                <w:sz w:val="20"/>
              </w:rPr>
              <w:t>Área de Actividad Múltiple</w:t>
            </w:r>
          </w:p>
        </w:tc>
        <w:tc>
          <w:tcPr>
            <w:tcW w:w="3240" w:type="dxa"/>
          </w:tcPr>
          <w:p w:rsidR="00000000" w:rsidRDefault="001F7535">
            <w:pPr>
              <w:pStyle w:val="Piedepgina"/>
              <w:tabs>
                <w:tab w:val="clear" w:pos="4252"/>
                <w:tab w:val="clear" w:pos="8504"/>
              </w:tabs>
              <w:jc w:val="both"/>
              <w:rPr>
                <w:rFonts w:ascii="Arial" w:hAnsi="Arial"/>
                <w:sz w:val="20"/>
              </w:rPr>
            </w:pPr>
            <w:r>
              <w:rPr>
                <w:rFonts w:ascii="Arial" w:hAnsi="Arial"/>
                <w:sz w:val="20"/>
              </w:rPr>
              <w:t xml:space="preserve">Combinación de usos con énfasis en servicios al sector rural y consolidación de corredores suburbanos. </w:t>
            </w:r>
          </w:p>
        </w:tc>
        <w:tc>
          <w:tcPr>
            <w:tcW w:w="1260" w:type="dxa"/>
          </w:tcPr>
          <w:p w:rsidR="00000000" w:rsidRDefault="001F7535">
            <w:pPr>
              <w:pStyle w:val="Piedepgina"/>
              <w:tabs>
                <w:tab w:val="clear" w:pos="4252"/>
                <w:tab w:val="clear" w:pos="8504"/>
              </w:tabs>
              <w:jc w:val="center"/>
              <w:rPr>
                <w:rFonts w:ascii="Arial" w:hAnsi="Arial"/>
              </w:rPr>
            </w:pPr>
          </w:p>
          <w:p w:rsidR="00000000" w:rsidRDefault="001F7535">
            <w:pPr>
              <w:pStyle w:val="Piedepgina"/>
              <w:tabs>
                <w:tab w:val="clear" w:pos="4252"/>
                <w:tab w:val="clear" w:pos="8504"/>
              </w:tabs>
              <w:jc w:val="center"/>
              <w:rPr>
                <w:rFonts w:ascii="Arial" w:hAnsi="Arial"/>
              </w:rPr>
            </w:pPr>
          </w:p>
          <w:p w:rsidR="00000000" w:rsidRDefault="001F7535">
            <w:pPr>
              <w:pStyle w:val="Piedepgina"/>
              <w:tabs>
                <w:tab w:val="clear" w:pos="4252"/>
                <w:tab w:val="clear" w:pos="8504"/>
              </w:tabs>
              <w:jc w:val="center"/>
              <w:rPr>
                <w:rFonts w:ascii="Arial" w:hAnsi="Arial"/>
              </w:rPr>
            </w:pPr>
            <w:r>
              <w:rPr>
                <w:rFonts w:ascii="Arial" w:hAnsi="Arial"/>
              </w:rPr>
              <w:t>960</w:t>
            </w:r>
          </w:p>
        </w:tc>
        <w:tc>
          <w:tcPr>
            <w:tcW w:w="970" w:type="dxa"/>
          </w:tcPr>
          <w:p w:rsidR="00000000" w:rsidRDefault="001F7535">
            <w:pPr>
              <w:pStyle w:val="Piedepgina"/>
              <w:tabs>
                <w:tab w:val="clear" w:pos="4252"/>
                <w:tab w:val="clear" w:pos="8504"/>
              </w:tabs>
              <w:jc w:val="center"/>
              <w:rPr>
                <w:rFonts w:ascii="Arial" w:hAnsi="Arial"/>
              </w:rPr>
            </w:pPr>
          </w:p>
          <w:p w:rsidR="00000000" w:rsidRDefault="001F7535">
            <w:pPr>
              <w:pStyle w:val="Piedepgina"/>
              <w:tabs>
                <w:tab w:val="clear" w:pos="4252"/>
                <w:tab w:val="clear" w:pos="8504"/>
              </w:tabs>
              <w:jc w:val="center"/>
              <w:rPr>
                <w:rFonts w:ascii="Arial" w:hAnsi="Arial"/>
              </w:rPr>
            </w:pPr>
          </w:p>
          <w:p w:rsidR="00000000" w:rsidRDefault="001F7535">
            <w:pPr>
              <w:pStyle w:val="Piedepgina"/>
              <w:tabs>
                <w:tab w:val="clear" w:pos="4252"/>
                <w:tab w:val="clear" w:pos="8504"/>
              </w:tabs>
              <w:jc w:val="center"/>
              <w:rPr>
                <w:rFonts w:ascii="Arial" w:hAnsi="Arial"/>
              </w:rPr>
            </w:pPr>
            <w:r>
              <w:rPr>
                <w:rFonts w:ascii="Arial" w:hAnsi="Arial"/>
              </w:rPr>
              <w:t>5.50</w:t>
            </w:r>
          </w:p>
        </w:tc>
      </w:tr>
      <w:tr w:rsidR="00000000">
        <w:tblPrEx>
          <w:tblCellMar>
            <w:top w:w="0" w:type="dxa"/>
            <w:bottom w:w="0" w:type="dxa"/>
          </w:tblCellMar>
        </w:tblPrEx>
        <w:tc>
          <w:tcPr>
            <w:tcW w:w="1150" w:type="dxa"/>
          </w:tcPr>
          <w:p w:rsidR="00000000" w:rsidRDefault="001F7535">
            <w:pPr>
              <w:pStyle w:val="Piedepgina"/>
              <w:tabs>
                <w:tab w:val="clear" w:pos="4252"/>
                <w:tab w:val="clear" w:pos="8504"/>
              </w:tabs>
              <w:jc w:val="center"/>
              <w:rPr>
                <w:rFonts w:ascii="Arial" w:hAnsi="Arial"/>
              </w:rPr>
            </w:pPr>
            <w:r>
              <w:rPr>
                <w:rFonts w:ascii="Arial" w:hAnsi="Arial"/>
              </w:rPr>
              <w:t>AU</w:t>
            </w:r>
          </w:p>
        </w:tc>
        <w:tc>
          <w:tcPr>
            <w:tcW w:w="2700" w:type="dxa"/>
          </w:tcPr>
          <w:p w:rsidR="00000000" w:rsidRDefault="001F7535">
            <w:pPr>
              <w:pStyle w:val="Piedepgina"/>
              <w:tabs>
                <w:tab w:val="clear" w:pos="4252"/>
                <w:tab w:val="clear" w:pos="8504"/>
              </w:tabs>
              <w:rPr>
                <w:rFonts w:ascii="Arial" w:hAnsi="Arial"/>
                <w:sz w:val="20"/>
              </w:rPr>
            </w:pPr>
            <w:r>
              <w:rPr>
                <w:rFonts w:ascii="Arial" w:hAnsi="Arial"/>
                <w:sz w:val="20"/>
              </w:rPr>
              <w:t>Áreas Urbanas</w:t>
            </w:r>
          </w:p>
        </w:tc>
        <w:tc>
          <w:tcPr>
            <w:tcW w:w="3240" w:type="dxa"/>
          </w:tcPr>
          <w:p w:rsidR="00000000" w:rsidRDefault="001F7535">
            <w:pPr>
              <w:pStyle w:val="Piedepgina"/>
              <w:tabs>
                <w:tab w:val="clear" w:pos="4252"/>
                <w:tab w:val="clear" w:pos="8504"/>
              </w:tabs>
              <w:jc w:val="both"/>
              <w:rPr>
                <w:rFonts w:ascii="Arial" w:hAnsi="Arial"/>
                <w:sz w:val="20"/>
              </w:rPr>
            </w:pPr>
            <w:r>
              <w:rPr>
                <w:rFonts w:ascii="Arial" w:hAnsi="Arial"/>
                <w:sz w:val="20"/>
              </w:rPr>
              <w:t>Concentrac</w:t>
            </w:r>
            <w:r>
              <w:rPr>
                <w:rFonts w:ascii="Arial" w:hAnsi="Arial"/>
                <w:sz w:val="20"/>
              </w:rPr>
              <w:t>ión de personas, bienes y servicios.</w:t>
            </w:r>
          </w:p>
        </w:tc>
        <w:tc>
          <w:tcPr>
            <w:tcW w:w="1260" w:type="dxa"/>
          </w:tcPr>
          <w:p w:rsidR="00000000" w:rsidRDefault="001F7535">
            <w:pPr>
              <w:pStyle w:val="Piedepgina"/>
              <w:tabs>
                <w:tab w:val="clear" w:pos="4252"/>
                <w:tab w:val="clear" w:pos="8504"/>
              </w:tabs>
              <w:jc w:val="center"/>
              <w:rPr>
                <w:rFonts w:ascii="Arial" w:hAnsi="Arial"/>
              </w:rPr>
            </w:pPr>
          </w:p>
          <w:p w:rsidR="00000000" w:rsidRDefault="001F7535">
            <w:pPr>
              <w:pStyle w:val="Piedepgina"/>
              <w:tabs>
                <w:tab w:val="clear" w:pos="4252"/>
                <w:tab w:val="clear" w:pos="8504"/>
              </w:tabs>
              <w:jc w:val="center"/>
              <w:rPr>
                <w:rFonts w:ascii="Arial" w:hAnsi="Arial"/>
              </w:rPr>
            </w:pPr>
            <w:r>
              <w:rPr>
                <w:rFonts w:ascii="Arial" w:hAnsi="Arial"/>
              </w:rPr>
              <w:t>675</w:t>
            </w:r>
          </w:p>
        </w:tc>
        <w:tc>
          <w:tcPr>
            <w:tcW w:w="970" w:type="dxa"/>
          </w:tcPr>
          <w:p w:rsidR="00000000" w:rsidRDefault="001F7535">
            <w:pPr>
              <w:pStyle w:val="Piedepgina"/>
              <w:tabs>
                <w:tab w:val="clear" w:pos="4252"/>
                <w:tab w:val="clear" w:pos="8504"/>
              </w:tabs>
              <w:jc w:val="center"/>
              <w:rPr>
                <w:rFonts w:ascii="Arial" w:hAnsi="Arial"/>
              </w:rPr>
            </w:pPr>
          </w:p>
          <w:p w:rsidR="00000000" w:rsidRDefault="001F7535">
            <w:pPr>
              <w:pStyle w:val="Piedepgina"/>
              <w:tabs>
                <w:tab w:val="clear" w:pos="4252"/>
                <w:tab w:val="clear" w:pos="8504"/>
              </w:tabs>
              <w:jc w:val="center"/>
              <w:rPr>
                <w:rFonts w:ascii="Arial" w:hAnsi="Arial"/>
              </w:rPr>
            </w:pPr>
            <w:r>
              <w:rPr>
                <w:rFonts w:ascii="Arial" w:hAnsi="Arial"/>
              </w:rPr>
              <w:t>3.83</w:t>
            </w:r>
          </w:p>
        </w:tc>
      </w:tr>
      <w:tr w:rsidR="00000000">
        <w:tblPrEx>
          <w:tblCellMar>
            <w:top w:w="0" w:type="dxa"/>
            <w:bottom w:w="0" w:type="dxa"/>
          </w:tblCellMar>
        </w:tblPrEx>
        <w:tc>
          <w:tcPr>
            <w:tcW w:w="1150" w:type="dxa"/>
          </w:tcPr>
          <w:p w:rsidR="00000000" w:rsidRDefault="001F7535">
            <w:pPr>
              <w:pStyle w:val="Piedepgina"/>
              <w:tabs>
                <w:tab w:val="clear" w:pos="4252"/>
                <w:tab w:val="clear" w:pos="8504"/>
              </w:tabs>
              <w:jc w:val="center"/>
              <w:rPr>
                <w:rFonts w:ascii="Arial" w:hAnsi="Arial"/>
              </w:rPr>
            </w:pPr>
            <w:r>
              <w:rPr>
                <w:rFonts w:ascii="Arial" w:hAnsi="Arial"/>
              </w:rPr>
              <w:t>AARS</w:t>
            </w:r>
          </w:p>
        </w:tc>
        <w:tc>
          <w:tcPr>
            <w:tcW w:w="2700" w:type="dxa"/>
          </w:tcPr>
          <w:p w:rsidR="00000000" w:rsidRDefault="001F7535">
            <w:pPr>
              <w:pStyle w:val="Piedepgina"/>
              <w:tabs>
                <w:tab w:val="clear" w:pos="4252"/>
                <w:tab w:val="clear" w:pos="8504"/>
              </w:tabs>
              <w:rPr>
                <w:rFonts w:ascii="Arial" w:hAnsi="Arial"/>
                <w:sz w:val="20"/>
              </w:rPr>
            </w:pPr>
            <w:r>
              <w:rPr>
                <w:rFonts w:ascii="Arial" w:hAnsi="Arial"/>
                <w:sz w:val="20"/>
              </w:rPr>
              <w:t>Área de Actividad Residencial Suburbana</w:t>
            </w:r>
          </w:p>
        </w:tc>
        <w:tc>
          <w:tcPr>
            <w:tcW w:w="3240" w:type="dxa"/>
          </w:tcPr>
          <w:p w:rsidR="00000000" w:rsidRDefault="001F7535">
            <w:pPr>
              <w:pStyle w:val="Piedepgina"/>
              <w:tabs>
                <w:tab w:val="clear" w:pos="4252"/>
                <w:tab w:val="clear" w:pos="8504"/>
              </w:tabs>
              <w:jc w:val="both"/>
              <w:rPr>
                <w:rFonts w:ascii="Arial" w:hAnsi="Arial"/>
                <w:sz w:val="20"/>
              </w:rPr>
            </w:pPr>
            <w:r>
              <w:rPr>
                <w:rFonts w:ascii="Arial" w:hAnsi="Arial"/>
                <w:sz w:val="20"/>
              </w:rPr>
              <w:t>Asociadas al turismo, la recreación y servicios asociados con la investigación científica.</w:t>
            </w:r>
          </w:p>
        </w:tc>
        <w:tc>
          <w:tcPr>
            <w:tcW w:w="1260" w:type="dxa"/>
          </w:tcPr>
          <w:p w:rsidR="00000000" w:rsidRDefault="001F7535">
            <w:pPr>
              <w:pStyle w:val="Piedepgina"/>
              <w:tabs>
                <w:tab w:val="clear" w:pos="4252"/>
                <w:tab w:val="clear" w:pos="8504"/>
              </w:tabs>
              <w:jc w:val="center"/>
              <w:rPr>
                <w:rFonts w:ascii="Arial" w:hAnsi="Arial"/>
              </w:rPr>
            </w:pPr>
          </w:p>
          <w:p w:rsidR="00000000" w:rsidRDefault="001F7535">
            <w:pPr>
              <w:pStyle w:val="Piedepgina"/>
              <w:tabs>
                <w:tab w:val="clear" w:pos="4252"/>
                <w:tab w:val="clear" w:pos="8504"/>
              </w:tabs>
              <w:jc w:val="center"/>
              <w:rPr>
                <w:rFonts w:ascii="Arial" w:hAnsi="Arial"/>
              </w:rPr>
            </w:pPr>
            <w:r>
              <w:rPr>
                <w:rFonts w:ascii="Arial" w:hAnsi="Arial"/>
              </w:rPr>
              <w:t>1.280</w:t>
            </w:r>
          </w:p>
        </w:tc>
        <w:tc>
          <w:tcPr>
            <w:tcW w:w="970" w:type="dxa"/>
          </w:tcPr>
          <w:p w:rsidR="00000000" w:rsidRDefault="001F7535">
            <w:pPr>
              <w:pStyle w:val="Piedepgina"/>
              <w:tabs>
                <w:tab w:val="clear" w:pos="4252"/>
                <w:tab w:val="clear" w:pos="8504"/>
              </w:tabs>
              <w:jc w:val="center"/>
              <w:rPr>
                <w:rFonts w:ascii="Arial" w:hAnsi="Arial"/>
              </w:rPr>
            </w:pPr>
          </w:p>
          <w:p w:rsidR="00000000" w:rsidRDefault="001F7535">
            <w:pPr>
              <w:pStyle w:val="Piedepgina"/>
              <w:tabs>
                <w:tab w:val="clear" w:pos="4252"/>
                <w:tab w:val="clear" w:pos="8504"/>
              </w:tabs>
              <w:jc w:val="center"/>
              <w:rPr>
                <w:rFonts w:ascii="Arial" w:hAnsi="Arial"/>
              </w:rPr>
            </w:pPr>
            <w:r>
              <w:rPr>
                <w:rFonts w:ascii="Arial" w:hAnsi="Arial"/>
              </w:rPr>
              <w:t>7.27</w:t>
            </w:r>
          </w:p>
        </w:tc>
      </w:tr>
      <w:tr w:rsidR="00000000">
        <w:tblPrEx>
          <w:tblCellMar>
            <w:top w:w="0" w:type="dxa"/>
            <w:bottom w:w="0" w:type="dxa"/>
          </w:tblCellMar>
        </w:tblPrEx>
        <w:tc>
          <w:tcPr>
            <w:tcW w:w="1150" w:type="dxa"/>
          </w:tcPr>
          <w:p w:rsidR="00000000" w:rsidRDefault="001F7535">
            <w:pPr>
              <w:pStyle w:val="Piedepgina"/>
              <w:tabs>
                <w:tab w:val="clear" w:pos="4252"/>
                <w:tab w:val="clear" w:pos="8504"/>
              </w:tabs>
              <w:jc w:val="center"/>
              <w:rPr>
                <w:rFonts w:ascii="Arial" w:hAnsi="Arial"/>
              </w:rPr>
            </w:pPr>
            <w:r>
              <w:rPr>
                <w:rFonts w:ascii="Arial" w:hAnsi="Arial"/>
              </w:rPr>
              <w:lastRenderedPageBreak/>
              <w:t>ARFP</w:t>
            </w:r>
          </w:p>
        </w:tc>
        <w:tc>
          <w:tcPr>
            <w:tcW w:w="2700" w:type="dxa"/>
          </w:tcPr>
          <w:p w:rsidR="00000000" w:rsidRDefault="001F7535">
            <w:pPr>
              <w:pStyle w:val="Piedepgina"/>
              <w:tabs>
                <w:tab w:val="clear" w:pos="4252"/>
                <w:tab w:val="clear" w:pos="8504"/>
              </w:tabs>
              <w:rPr>
                <w:rFonts w:ascii="Arial" w:hAnsi="Arial"/>
                <w:sz w:val="20"/>
              </w:rPr>
            </w:pPr>
            <w:r>
              <w:rPr>
                <w:rFonts w:ascii="Arial" w:hAnsi="Arial"/>
                <w:sz w:val="20"/>
              </w:rPr>
              <w:t>Áreas de Reserva Forestal Protectora</w:t>
            </w:r>
          </w:p>
        </w:tc>
        <w:tc>
          <w:tcPr>
            <w:tcW w:w="3240" w:type="dxa"/>
          </w:tcPr>
          <w:p w:rsidR="00000000" w:rsidRDefault="001F7535">
            <w:pPr>
              <w:pStyle w:val="Piedepgina"/>
              <w:tabs>
                <w:tab w:val="clear" w:pos="4252"/>
                <w:tab w:val="clear" w:pos="8504"/>
              </w:tabs>
              <w:jc w:val="both"/>
              <w:rPr>
                <w:rFonts w:ascii="Arial" w:hAnsi="Arial"/>
                <w:sz w:val="20"/>
              </w:rPr>
            </w:pPr>
            <w:r>
              <w:rPr>
                <w:rFonts w:ascii="Arial" w:hAnsi="Arial"/>
                <w:sz w:val="20"/>
              </w:rPr>
              <w:t xml:space="preserve">Rondas y zonas </w:t>
            </w:r>
            <w:r>
              <w:rPr>
                <w:rFonts w:ascii="Arial" w:hAnsi="Arial"/>
                <w:sz w:val="20"/>
              </w:rPr>
              <w:t xml:space="preserve">de retiro de los principales arroyos. Usos agrícolas y ganadería extensiva. </w:t>
            </w:r>
          </w:p>
        </w:tc>
        <w:tc>
          <w:tcPr>
            <w:tcW w:w="1260" w:type="dxa"/>
          </w:tcPr>
          <w:p w:rsidR="00000000" w:rsidRDefault="001F7535">
            <w:pPr>
              <w:pStyle w:val="Piedepgina"/>
              <w:tabs>
                <w:tab w:val="clear" w:pos="4252"/>
                <w:tab w:val="clear" w:pos="8504"/>
              </w:tabs>
              <w:jc w:val="center"/>
              <w:rPr>
                <w:rFonts w:ascii="Arial" w:hAnsi="Arial"/>
              </w:rPr>
            </w:pPr>
          </w:p>
          <w:p w:rsidR="00000000" w:rsidRDefault="001F7535">
            <w:pPr>
              <w:pStyle w:val="Piedepgina"/>
              <w:tabs>
                <w:tab w:val="clear" w:pos="4252"/>
                <w:tab w:val="clear" w:pos="8504"/>
              </w:tabs>
              <w:jc w:val="center"/>
              <w:rPr>
                <w:rFonts w:ascii="Arial" w:hAnsi="Arial"/>
              </w:rPr>
            </w:pPr>
            <w:r>
              <w:rPr>
                <w:rFonts w:ascii="Arial" w:hAnsi="Arial"/>
              </w:rPr>
              <w:t>2.310</w:t>
            </w:r>
          </w:p>
        </w:tc>
        <w:tc>
          <w:tcPr>
            <w:tcW w:w="970" w:type="dxa"/>
          </w:tcPr>
          <w:p w:rsidR="00000000" w:rsidRDefault="001F7535">
            <w:pPr>
              <w:pStyle w:val="Piedepgina"/>
              <w:tabs>
                <w:tab w:val="clear" w:pos="4252"/>
                <w:tab w:val="clear" w:pos="8504"/>
              </w:tabs>
              <w:jc w:val="center"/>
              <w:rPr>
                <w:rFonts w:ascii="Arial" w:hAnsi="Arial"/>
              </w:rPr>
            </w:pPr>
          </w:p>
          <w:p w:rsidR="00000000" w:rsidRDefault="001F7535">
            <w:pPr>
              <w:pStyle w:val="Piedepgina"/>
              <w:tabs>
                <w:tab w:val="clear" w:pos="4252"/>
                <w:tab w:val="clear" w:pos="8504"/>
              </w:tabs>
              <w:jc w:val="center"/>
              <w:rPr>
                <w:rFonts w:ascii="Arial" w:hAnsi="Arial"/>
              </w:rPr>
            </w:pPr>
            <w:r>
              <w:rPr>
                <w:rFonts w:ascii="Arial" w:hAnsi="Arial"/>
              </w:rPr>
              <w:t>13.12</w:t>
            </w:r>
          </w:p>
        </w:tc>
      </w:tr>
      <w:tr w:rsidR="00000000">
        <w:tblPrEx>
          <w:tblCellMar>
            <w:top w:w="0" w:type="dxa"/>
            <w:bottom w:w="0" w:type="dxa"/>
          </w:tblCellMar>
        </w:tblPrEx>
        <w:tc>
          <w:tcPr>
            <w:tcW w:w="1150" w:type="dxa"/>
          </w:tcPr>
          <w:p w:rsidR="00000000" w:rsidRDefault="001F7535">
            <w:pPr>
              <w:pStyle w:val="Piedepgina"/>
              <w:tabs>
                <w:tab w:val="clear" w:pos="4252"/>
                <w:tab w:val="clear" w:pos="8504"/>
              </w:tabs>
              <w:jc w:val="center"/>
              <w:rPr>
                <w:rFonts w:ascii="Arial" w:hAnsi="Arial"/>
              </w:rPr>
            </w:pPr>
            <w:r>
              <w:rPr>
                <w:rFonts w:ascii="Arial" w:hAnsi="Arial"/>
              </w:rPr>
              <w:t>EM</w:t>
            </w:r>
          </w:p>
        </w:tc>
        <w:tc>
          <w:tcPr>
            <w:tcW w:w="2700" w:type="dxa"/>
          </w:tcPr>
          <w:p w:rsidR="00000000" w:rsidRDefault="001F7535">
            <w:pPr>
              <w:pStyle w:val="Piedepgina"/>
              <w:tabs>
                <w:tab w:val="clear" w:pos="4252"/>
                <w:tab w:val="clear" w:pos="8504"/>
              </w:tabs>
              <w:rPr>
                <w:rFonts w:ascii="Arial" w:hAnsi="Arial"/>
                <w:sz w:val="20"/>
              </w:rPr>
            </w:pPr>
            <w:r>
              <w:rPr>
                <w:rFonts w:ascii="Arial" w:hAnsi="Arial"/>
                <w:sz w:val="20"/>
              </w:rPr>
              <w:t>Embalse</w:t>
            </w:r>
          </w:p>
        </w:tc>
        <w:tc>
          <w:tcPr>
            <w:tcW w:w="3240" w:type="dxa"/>
          </w:tcPr>
          <w:p w:rsidR="00000000" w:rsidRDefault="001F7535">
            <w:pPr>
              <w:pStyle w:val="Piedepgina"/>
              <w:tabs>
                <w:tab w:val="clear" w:pos="4252"/>
                <w:tab w:val="clear" w:pos="8504"/>
              </w:tabs>
              <w:jc w:val="both"/>
              <w:rPr>
                <w:rFonts w:ascii="Arial" w:hAnsi="Arial"/>
                <w:sz w:val="20"/>
              </w:rPr>
            </w:pPr>
            <w:r>
              <w:rPr>
                <w:rFonts w:ascii="Arial" w:hAnsi="Arial"/>
                <w:sz w:val="20"/>
              </w:rPr>
              <w:t>Provisión y conservación de agua</w:t>
            </w:r>
          </w:p>
        </w:tc>
        <w:tc>
          <w:tcPr>
            <w:tcW w:w="1260" w:type="dxa"/>
          </w:tcPr>
          <w:p w:rsidR="00000000" w:rsidRDefault="001F7535">
            <w:pPr>
              <w:pStyle w:val="Piedepgina"/>
              <w:tabs>
                <w:tab w:val="clear" w:pos="4252"/>
                <w:tab w:val="clear" w:pos="8504"/>
              </w:tabs>
              <w:jc w:val="center"/>
              <w:rPr>
                <w:rFonts w:ascii="Arial" w:hAnsi="Arial"/>
              </w:rPr>
            </w:pPr>
            <w:r>
              <w:rPr>
                <w:rFonts w:ascii="Arial" w:hAnsi="Arial"/>
              </w:rPr>
              <w:t>145</w:t>
            </w:r>
          </w:p>
        </w:tc>
        <w:tc>
          <w:tcPr>
            <w:tcW w:w="970" w:type="dxa"/>
          </w:tcPr>
          <w:p w:rsidR="00000000" w:rsidRDefault="001F7535">
            <w:pPr>
              <w:pStyle w:val="Piedepgina"/>
              <w:tabs>
                <w:tab w:val="clear" w:pos="4252"/>
                <w:tab w:val="clear" w:pos="8504"/>
              </w:tabs>
              <w:jc w:val="center"/>
              <w:rPr>
                <w:rFonts w:ascii="Arial" w:hAnsi="Arial"/>
              </w:rPr>
            </w:pPr>
            <w:r>
              <w:rPr>
                <w:rFonts w:ascii="Arial" w:hAnsi="Arial"/>
              </w:rPr>
              <w:t>0.82</w:t>
            </w:r>
          </w:p>
        </w:tc>
      </w:tr>
      <w:tr w:rsidR="00000000">
        <w:tblPrEx>
          <w:tblCellMar>
            <w:top w:w="0" w:type="dxa"/>
            <w:bottom w:w="0" w:type="dxa"/>
          </w:tblCellMar>
        </w:tblPrEx>
        <w:tc>
          <w:tcPr>
            <w:tcW w:w="1150" w:type="dxa"/>
          </w:tcPr>
          <w:p w:rsidR="00000000" w:rsidRDefault="001F7535">
            <w:pPr>
              <w:pStyle w:val="Piedepgina"/>
              <w:tabs>
                <w:tab w:val="clear" w:pos="4252"/>
                <w:tab w:val="clear" w:pos="8504"/>
              </w:tabs>
              <w:jc w:val="center"/>
              <w:rPr>
                <w:rFonts w:ascii="Arial" w:hAnsi="Arial"/>
              </w:rPr>
            </w:pPr>
            <w:r>
              <w:rPr>
                <w:rFonts w:ascii="Arial" w:hAnsi="Arial"/>
              </w:rPr>
              <w:t>ARN</w:t>
            </w:r>
          </w:p>
        </w:tc>
        <w:tc>
          <w:tcPr>
            <w:tcW w:w="2700" w:type="dxa"/>
          </w:tcPr>
          <w:p w:rsidR="00000000" w:rsidRDefault="001F7535">
            <w:pPr>
              <w:pStyle w:val="Piedepgina"/>
              <w:tabs>
                <w:tab w:val="clear" w:pos="4252"/>
                <w:tab w:val="clear" w:pos="8504"/>
              </w:tabs>
              <w:rPr>
                <w:rFonts w:ascii="Arial" w:hAnsi="Arial"/>
                <w:sz w:val="20"/>
              </w:rPr>
            </w:pPr>
            <w:r>
              <w:rPr>
                <w:rFonts w:ascii="Arial" w:hAnsi="Arial"/>
                <w:sz w:val="20"/>
              </w:rPr>
              <w:t>Área de Reserva Natural</w:t>
            </w:r>
          </w:p>
        </w:tc>
        <w:tc>
          <w:tcPr>
            <w:tcW w:w="3240" w:type="dxa"/>
          </w:tcPr>
          <w:p w:rsidR="00000000" w:rsidRDefault="001F7535">
            <w:pPr>
              <w:pStyle w:val="Piedepgina"/>
              <w:tabs>
                <w:tab w:val="clear" w:pos="4252"/>
                <w:tab w:val="clear" w:pos="8504"/>
              </w:tabs>
              <w:jc w:val="both"/>
              <w:rPr>
                <w:rFonts w:ascii="Arial" w:hAnsi="Arial"/>
                <w:sz w:val="20"/>
              </w:rPr>
            </w:pPr>
            <w:r>
              <w:rPr>
                <w:rFonts w:ascii="Arial" w:hAnsi="Arial"/>
                <w:sz w:val="20"/>
              </w:rPr>
              <w:t>Conservación. Usos agrícolas y ganaderos.</w:t>
            </w:r>
          </w:p>
        </w:tc>
        <w:tc>
          <w:tcPr>
            <w:tcW w:w="1260" w:type="dxa"/>
          </w:tcPr>
          <w:p w:rsidR="00000000" w:rsidRDefault="001F7535">
            <w:pPr>
              <w:pStyle w:val="Piedepgina"/>
              <w:tabs>
                <w:tab w:val="clear" w:pos="4252"/>
                <w:tab w:val="clear" w:pos="8504"/>
              </w:tabs>
              <w:jc w:val="center"/>
              <w:rPr>
                <w:rFonts w:ascii="Arial" w:hAnsi="Arial"/>
              </w:rPr>
            </w:pPr>
            <w:r>
              <w:rPr>
                <w:rFonts w:ascii="Arial" w:hAnsi="Arial"/>
              </w:rPr>
              <w:t>4.617</w:t>
            </w:r>
          </w:p>
        </w:tc>
        <w:tc>
          <w:tcPr>
            <w:tcW w:w="970" w:type="dxa"/>
          </w:tcPr>
          <w:p w:rsidR="00000000" w:rsidRDefault="001F7535">
            <w:pPr>
              <w:pStyle w:val="Piedepgina"/>
              <w:tabs>
                <w:tab w:val="clear" w:pos="4252"/>
                <w:tab w:val="clear" w:pos="8504"/>
              </w:tabs>
              <w:jc w:val="center"/>
              <w:rPr>
                <w:rFonts w:ascii="Arial" w:hAnsi="Arial"/>
              </w:rPr>
            </w:pPr>
            <w:r>
              <w:rPr>
                <w:rFonts w:ascii="Arial" w:hAnsi="Arial"/>
              </w:rPr>
              <w:t>26.23</w:t>
            </w:r>
          </w:p>
        </w:tc>
      </w:tr>
      <w:tr w:rsidR="00000000">
        <w:tblPrEx>
          <w:tblCellMar>
            <w:top w:w="0" w:type="dxa"/>
            <w:bottom w:w="0" w:type="dxa"/>
          </w:tblCellMar>
        </w:tblPrEx>
        <w:tc>
          <w:tcPr>
            <w:tcW w:w="1150" w:type="dxa"/>
          </w:tcPr>
          <w:p w:rsidR="00000000" w:rsidRDefault="001F7535">
            <w:pPr>
              <w:pStyle w:val="Piedepgina"/>
              <w:tabs>
                <w:tab w:val="clear" w:pos="4252"/>
                <w:tab w:val="clear" w:pos="8504"/>
              </w:tabs>
              <w:jc w:val="center"/>
              <w:rPr>
                <w:rFonts w:ascii="Arial" w:hAnsi="Arial"/>
              </w:rPr>
            </w:pPr>
            <w:r>
              <w:rPr>
                <w:rFonts w:ascii="Arial" w:hAnsi="Arial"/>
              </w:rPr>
              <w:t>ZPHA</w:t>
            </w:r>
          </w:p>
        </w:tc>
        <w:tc>
          <w:tcPr>
            <w:tcW w:w="2700" w:type="dxa"/>
          </w:tcPr>
          <w:p w:rsidR="00000000" w:rsidRDefault="001F7535">
            <w:pPr>
              <w:pStyle w:val="Piedepgina"/>
              <w:tabs>
                <w:tab w:val="clear" w:pos="4252"/>
                <w:tab w:val="clear" w:pos="8504"/>
              </w:tabs>
              <w:rPr>
                <w:rFonts w:ascii="Arial" w:hAnsi="Arial"/>
                <w:sz w:val="20"/>
              </w:rPr>
            </w:pPr>
            <w:r>
              <w:rPr>
                <w:rFonts w:ascii="Arial" w:hAnsi="Arial"/>
                <w:sz w:val="20"/>
              </w:rPr>
              <w:t>Zona de Protección Hor</w:t>
            </w:r>
            <w:r>
              <w:rPr>
                <w:rFonts w:ascii="Arial" w:hAnsi="Arial"/>
                <w:sz w:val="20"/>
              </w:rPr>
              <w:t>tico-Agrícola</w:t>
            </w:r>
          </w:p>
        </w:tc>
        <w:tc>
          <w:tcPr>
            <w:tcW w:w="3240" w:type="dxa"/>
          </w:tcPr>
          <w:p w:rsidR="00000000" w:rsidRDefault="001F7535">
            <w:pPr>
              <w:pStyle w:val="Piedepgina"/>
              <w:tabs>
                <w:tab w:val="clear" w:pos="4252"/>
                <w:tab w:val="clear" w:pos="8504"/>
              </w:tabs>
              <w:jc w:val="both"/>
              <w:rPr>
                <w:rFonts w:ascii="Arial" w:hAnsi="Arial"/>
                <w:sz w:val="20"/>
              </w:rPr>
            </w:pPr>
            <w:r>
              <w:rPr>
                <w:rFonts w:ascii="Arial" w:hAnsi="Arial"/>
                <w:sz w:val="20"/>
              </w:rPr>
              <w:t>Usos agrícolas y ganaderos</w:t>
            </w:r>
          </w:p>
        </w:tc>
        <w:tc>
          <w:tcPr>
            <w:tcW w:w="1260" w:type="dxa"/>
          </w:tcPr>
          <w:p w:rsidR="00000000" w:rsidRDefault="001F7535">
            <w:pPr>
              <w:pStyle w:val="Piedepgina"/>
              <w:tabs>
                <w:tab w:val="clear" w:pos="4252"/>
                <w:tab w:val="clear" w:pos="8504"/>
              </w:tabs>
              <w:jc w:val="center"/>
              <w:rPr>
                <w:rFonts w:ascii="Arial" w:hAnsi="Arial"/>
              </w:rPr>
            </w:pPr>
          </w:p>
          <w:p w:rsidR="00000000" w:rsidRDefault="001F7535">
            <w:pPr>
              <w:pStyle w:val="Piedepgina"/>
              <w:tabs>
                <w:tab w:val="clear" w:pos="4252"/>
                <w:tab w:val="clear" w:pos="8504"/>
              </w:tabs>
              <w:jc w:val="center"/>
              <w:rPr>
                <w:rFonts w:ascii="Arial" w:hAnsi="Arial"/>
              </w:rPr>
            </w:pPr>
            <w:r>
              <w:rPr>
                <w:rFonts w:ascii="Arial" w:hAnsi="Arial"/>
              </w:rPr>
              <w:t>2.720</w:t>
            </w:r>
          </w:p>
        </w:tc>
        <w:tc>
          <w:tcPr>
            <w:tcW w:w="970" w:type="dxa"/>
          </w:tcPr>
          <w:p w:rsidR="00000000" w:rsidRDefault="001F7535">
            <w:pPr>
              <w:pStyle w:val="Piedepgina"/>
              <w:tabs>
                <w:tab w:val="clear" w:pos="4252"/>
                <w:tab w:val="clear" w:pos="8504"/>
              </w:tabs>
              <w:jc w:val="center"/>
              <w:rPr>
                <w:rFonts w:ascii="Arial" w:hAnsi="Arial"/>
              </w:rPr>
            </w:pPr>
          </w:p>
          <w:p w:rsidR="00000000" w:rsidRDefault="001F7535">
            <w:pPr>
              <w:pStyle w:val="Piedepgina"/>
              <w:tabs>
                <w:tab w:val="clear" w:pos="4252"/>
                <w:tab w:val="clear" w:pos="8504"/>
              </w:tabs>
              <w:jc w:val="center"/>
              <w:rPr>
                <w:rFonts w:ascii="Arial" w:hAnsi="Arial"/>
              </w:rPr>
            </w:pPr>
            <w:r>
              <w:rPr>
                <w:rFonts w:ascii="Arial" w:hAnsi="Arial"/>
              </w:rPr>
              <w:t>15.45</w:t>
            </w:r>
          </w:p>
        </w:tc>
      </w:tr>
      <w:tr w:rsidR="00000000">
        <w:tblPrEx>
          <w:tblCellMar>
            <w:top w:w="0" w:type="dxa"/>
            <w:bottom w:w="0" w:type="dxa"/>
          </w:tblCellMar>
        </w:tblPrEx>
        <w:tc>
          <w:tcPr>
            <w:tcW w:w="1150" w:type="dxa"/>
          </w:tcPr>
          <w:p w:rsidR="00000000" w:rsidRDefault="001F7535">
            <w:pPr>
              <w:pStyle w:val="Piedepgina"/>
              <w:tabs>
                <w:tab w:val="clear" w:pos="4252"/>
                <w:tab w:val="clear" w:pos="8504"/>
              </w:tabs>
              <w:jc w:val="center"/>
              <w:rPr>
                <w:rFonts w:ascii="Arial" w:hAnsi="Arial"/>
              </w:rPr>
            </w:pPr>
            <w:r>
              <w:rPr>
                <w:rFonts w:ascii="Arial" w:hAnsi="Arial"/>
              </w:rPr>
              <w:t>APDS</w:t>
            </w:r>
          </w:p>
        </w:tc>
        <w:tc>
          <w:tcPr>
            <w:tcW w:w="2700" w:type="dxa"/>
          </w:tcPr>
          <w:p w:rsidR="00000000" w:rsidRDefault="001F7535">
            <w:pPr>
              <w:pStyle w:val="Piedepgina"/>
              <w:tabs>
                <w:tab w:val="clear" w:pos="4252"/>
                <w:tab w:val="clear" w:pos="8504"/>
              </w:tabs>
              <w:rPr>
                <w:rFonts w:ascii="Arial" w:hAnsi="Arial"/>
                <w:sz w:val="20"/>
              </w:rPr>
            </w:pPr>
            <w:r>
              <w:rPr>
                <w:rFonts w:ascii="Arial" w:hAnsi="Arial"/>
                <w:sz w:val="20"/>
              </w:rPr>
              <w:t>Área Política Defensa del Suelo</w:t>
            </w:r>
          </w:p>
        </w:tc>
        <w:tc>
          <w:tcPr>
            <w:tcW w:w="3240" w:type="dxa"/>
          </w:tcPr>
          <w:p w:rsidR="00000000" w:rsidRDefault="001F7535">
            <w:pPr>
              <w:pStyle w:val="Piedepgina"/>
              <w:tabs>
                <w:tab w:val="clear" w:pos="4252"/>
                <w:tab w:val="clear" w:pos="8504"/>
              </w:tabs>
              <w:jc w:val="both"/>
              <w:rPr>
                <w:rFonts w:ascii="Arial" w:hAnsi="Arial"/>
                <w:sz w:val="20"/>
              </w:rPr>
            </w:pPr>
            <w:r>
              <w:rPr>
                <w:rFonts w:ascii="Arial" w:hAnsi="Arial"/>
                <w:sz w:val="20"/>
              </w:rPr>
              <w:t>Uso agrícola restringido</w:t>
            </w:r>
          </w:p>
        </w:tc>
        <w:tc>
          <w:tcPr>
            <w:tcW w:w="1260" w:type="dxa"/>
          </w:tcPr>
          <w:p w:rsidR="00000000" w:rsidRDefault="001F7535">
            <w:pPr>
              <w:pStyle w:val="Piedepgina"/>
              <w:tabs>
                <w:tab w:val="clear" w:pos="4252"/>
                <w:tab w:val="clear" w:pos="8504"/>
              </w:tabs>
              <w:jc w:val="center"/>
              <w:rPr>
                <w:rFonts w:ascii="Arial" w:hAnsi="Arial"/>
              </w:rPr>
            </w:pPr>
          </w:p>
          <w:p w:rsidR="00000000" w:rsidRDefault="001F7535">
            <w:pPr>
              <w:pStyle w:val="Piedepgina"/>
              <w:tabs>
                <w:tab w:val="clear" w:pos="4252"/>
                <w:tab w:val="clear" w:pos="8504"/>
              </w:tabs>
              <w:jc w:val="center"/>
              <w:rPr>
                <w:rFonts w:ascii="Arial" w:hAnsi="Arial"/>
              </w:rPr>
            </w:pPr>
            <w:r>
              <w:rPr>
                <w:rFonts w:ascii="Arial" w:hAnsi="Arial"/>
              </w:rPr>
              <w:t>1.840</w:t>
            </w:r>
          </w:p>
        </w:tc>
        <w:tc>
          <w:tcPr>
            <w:tcW w:w="970" w:type="dxa"/>
          </w:tcPr>
          <w:p w:rsidR="00000000" w:rsidRDefault="001F7535">
            <w:pPr>
              <w:pStyle w:val="Piedepgina"/>
              <w:tabs>
                <w:tab w:val="clear" w:pos="4252"/>
                <w:tab w:val="clear" w:pos="8504"/>
              </w:tabs>
              <w:jc w:val="center"/>
              <w:rPr>
                <w:rFonts w:ascii="Arial" w:hAnsi="Arial"/>
              </w:rPr>
            </w:pPr>
          </w:p>
          <w:p w:rsidR="00000000" w:rsidRDefault="001F7535">
            <w:pPr>
              <w:pStyle w:val="Piedepgina"/>
              <w:tabs>
                <w:tab w:val="clear" w:pos="4252"/>
                <w:tab w:val="clear" w:pos="8504"/>
              </w:tabs>
              <w:jc w:val="center"/>
              <w:rPr>
                <w:rFonts w:ascii="Arial" w:hAnsi="Arial"/>
              </w:rPr>
            </w:pPr>
            <w:r>
              <w:rPr>
                <w:rFonts w:ascii="Arial" w:hAnsi="Arial"/>
              </w:rPr>
              <w:t>10.45</w:t>
            </w:r>
          </w:p>
        </w:tc>
      </w:tr>
      <w:tr w:rsidR="00000000">
        <w:tblPrEx>
          <w:tblCellMar>
            <w:top w:w="0" w:type="dxa"/>
            <w:bottom w:w="0" w:type="dxa"/>
          </w:tblCellMar>
        </w:tblPrEx>
        <w:tc>
          <w:tcPr>
            <w:tcW w:w="1150" w:type="dxa"/>
          </w:tcPr>
          <w:p w:rsidR="00000000" w:rsidRDefault="001F7535">
            <w:pPr>
              <w:pStyle w:val="Piedepgina"/>
              <w:tabs>
                <w:tab w:val="clear" w:pos="4252"/>
                <w:tab w:val="clear" w:pos="8504"/>
              </w:tabs>
              <w:jc w:val="center"/>
              <w:rPr>
                <w:rFonts w:ascii="Arial" w:hAnsi="Arial"/>
              </w:rPr>
            </w:pPr>
            <w:r>
              <w:rPr>
                <w:rFonts w:ascii="Arial" w:hAnsi="Arial"/>
              </w:rPr>
              <w:t>APMA</w:t>
            </w:r>
          </w:p>
        </w:tc>
        <w:tc>
          <w:tcPr>
            <w:tcW w:w="2700" w:type="dxa"/>
          </w:tcPr>
          <w:p w:rsidR="00000000" w:rsidRDefault="001F7535">
            <w:pPr>
              <w:pStyle w:val="Piedepgina"/>
              <w:tabs>
                <w:tab w:val="clear" w:pos="4252"/>
                <w:tab w:val="clear" w:pos="8504"/>
              </w:tabs>
              <w:rPr>
                <w:rFonts w:ascii="Arial" w:hAnsi="Arial"/>
                <w:sz w:val="20"/>
              </w:rPr>
            </w:pPr>
            <w:r>
              <w:rPr>
                <w:rFonts w:ascii="Arial" w:hAnsi="Arial"/>
                <w:sz w:val="20"/>
              </w:rPr>
              <w:t>Área Protección Medio Ambiental</w:t>
            </w:r>
          </w:p>
        </w:tc>
        <w:tc>
          <w:tcPr>
            <w:tcW w:w="3240" w:type="dxa"/>
          </w:tcPr>
          <w:p w:rsidR="00000000" w:rsidRDefault="001F7535">
            <w:pPr>
              <w:pStyle w:val="Piedepgina"/>
              <w:tabs>
                <w:tab w:val="clear" w:pos="4252"/>
                <w:tab w:val="clear" w:pos="8504"/>
              </w:tabs>
              <w:jc w:val="both"/>
              <w:rPr>
                <w:rFonts w:ascii="Arial" w:hAnsi="Arial"/>
                <w:sz w:val="20"/>
              </w:rPr>
            </w:pPr>
            <w:r>
              <w:rPr>
                <w:rFonts w:ascii="Arial" w:hAnsi="Arial"/>
                <w:sz w:val="20"/>
              </w:rPr>
              <w:t>Uso agrícultura tecnificada y ecoturismo</w:t>
            </w:r>
          </w:p>
        </w:tc>
        <w:tc>
          <w:tcPr>
            <w:tcW w:w="1260" w:type="dxa"/>
          </w:tcPr>
          <w:p w:rsidR="00000000" w:rsidRDefault="001F7535">
            <w:pPr>
              <w:pStyle w:val="Piedepgina"/>
              <w:tabs>
                <w:tab w:val="clear" w:pos="4252"/>
                <w:tab w:val="clear" w:pos="8504"/>
              </w:tabs>
              <w:jc w:val="center"/>
              <w:rPr>
                <w:rFonts w:ascii="Arial" w:hAnsi="Arial"/>
              </w:rPr>
            </w:pPr>
          </w:p>
          <w:p w:rsidR="00000000" w:rsidRDefault="001F7535">
            <w:pPr>
              <w:pStyle w:val="Piedepgina"/>
              <w:tabs>
                <w:tab w:val="clear" w:pos="4252"/>
                <w:tab w:val="clear" w:pos="8504"/>
              </w:tabs>
              <w:jc w:val="center"/>
              <w:rPr>
                <w:rFonts w:ascii="Arial" w:hAnsi="Arial"/>
              </w:rPr>
            </w:pPr>
            <w:r>
              <w:rPr>
                <w:rFonts w:ascii="Arial" w:hAnsi="Arial"/>
              </w:rPr>
              <w:t>860</w:t>
            </w:r>
          </w:p>
        </w:tc>
        <w:tc>
          <w:tcPr>
            <w:tcW w:w="970" w:type="dxa"/>
          </w:tcPr>
          <w:p w:rsidR="00000000" w:rsidRDefault="001F7535">
            <w:pPr>
              <w:pStyle w:val="Piedepgina"/>
              <w:tabs>
                <w:tab w:val="clear" w:pos="4252"/>
                <w:tab w:val="clear" w:pos="8504"/>
              </w:tabs>
              <w:jc w:val="center"/>
              <w:rPr>
                <w:rFonts w:ascii="Arial" w:hAnsi="Arial"/>
              </w:rPr>
            </w:pPr>
          </w:p>
          <w:p w:rsidR="00000000" w:rsidRDefault="001F7535">
            <w:pPr>
              <w:pStyle w:val="Piedepgina"/>
              <w:tabs>
                <w:tab w:val="clear" w:pos="4252"/>
                <w:tab w:val="clear" w:pos="8504"/>
              </w:tabs>
              <w:jc w:val="center"/>
              <w:rPr>
                <w:rFonts w:ascii="Arial" w:hAnsi="Arial"/>
              </w:rPr>
            </w:pPr>
            <w:r>
              <w:rPr>
                <w:rFonts w:ascii="Arial" w:hAnsi="Arial"/>
              </w:rPr>
              <w:t>4.88</w:t>
            </w:r>
          </w:p>
        </w:tc>
      </w:tr>
      <w:tr w:rsidR="00000000">
        <w:tblPrEx>
          <w:tblCellMar>
            <w:top w:w="0" w:type="dxa"/>
            <w:bottom w:w="0" w:type="dxa"/>
          </w:tblCellMar>
        </w:tblPrEx>
        <w:tc>
          <w:tcPr>
            <w:tcW w:w="1150" w:type="dxa"/>
          </w:tcPr>
          <w:p w:rsidR="00000000" w:rsidRDefault="001F7535">
            <w:pPr>
              <w:pStyle w:val="Piedepgina"/>
              <w:tabs>
                <w:tab w:val="clear" w:pos="4252"/>
                <w:tab w:val="clear" w:pos="8504"/>
              </w:tabs>
              <w:jc w:val="center"/>
              <w:rPr>
                <w:rFonts w:ascii="Arial" w:hAnsi="Arial"/>
              </w:rPr>
            </w:pPr>
            <w:r>
              <w:rPr>
                <w:rFonts w:ascii="Arial" w:hAnsi="Arial"/>
              </w:rPr>
              <w:t>CV</w:t>
            </w:r>
          </w:p>
        </w:tc>
        <w:tc>
          <w:tcPr>
            <w:tcW w:w="2700" w:type="dxa"/>
          </w:tcPr>
          <w:p w:rsidR="00000000" w:rsidRDefault="001F7535">
            <w:pPr>
              <w:pStyle w:val="Piedepgina"/>
              <w:tabs>
                <w:tab w:val="clear" w:pos="4252"/>
                <w:tab w:val="clear" w:pos="8504"/>
              </w:tabs>
              <w:rPr>
                <w:rFonts w:ascii="Arial" w:hAnsi="Arial"/>
                <w:sz w:val="20"/>
              </w:rPr>
            </w:pPr>
            <w:r>
              <w:rPr>
                <w:rFonts w:ascii="Arial" w:hAnsi="Arial"/>
                <w:sz w:val="20"/>
              </w:rPr>
              <w:t>Corredor Verde</w:t>
            </w:r>
          </w:p>
        </w:tc>
        <w:tc>
          <w:tcPr>
            <w:tcW w:w="3240" w:type="dxa"/>
          </w:tcPr>
          <w:p w:rsidR="00000000" w:rsidRDefault="001F7535">
            <w:pPr>
              <w:pStyle w:val="Piedepgina"/>
              <w:tabs>
                <w:tab w:val="clear" w:pos="4252"/>
                <w:tab w:val="clear" w:pos="8504"/>
              </w:tabs>
              <w:jc w:val="both"/>
              <w:rPr>
                <w:rFonts w:ascii="Arial" w:hAnsi="Arial"/>
                <w:sz w:val="20"/>
              </w:rPr>
            </w:pPr>
            <w:r>
              <w:rPr>
                <w:rFonts w:ascii="Arial" w:hAnsi="Arial"/>
                <w:sz w:val="20"/>
              </w:rPr>
              <w:t>Protección corr</w:t>
            </w:r>
            <w:r>
              <w:rPr>
                <w:rFonts w:ascii="Arial" w:hAnsi="Arial"/>
                <w:sz w:val="20"/>
              </w:rPr>
              <w:t xml:space="preserve">edor verde. Turismo ecológico. </w:t>
            </w:r>
          </w:p>
        </w:tc>
        <w:tc>
          <w:tcPr>
            <w:tcW w:w="1260" w:type="dxa"/>
          </w:tcPr>
          <w:p w:rsidR="00000000" w:rsidRDefault="001F7535">
            <w:pPr>
              <w:pStyle w:val="Piedepgina"/>
              <w:tabs>
                <w:tab w:val="clear" w:pos="4252"/>
                <w:tab w:val="clear" w:pos="8504"/>
              </w:tabs>
              <w:jc w:val="center"/>
              <w:rPr>
                <w:rFonts w:ascii="Arial" w:hAnsi="Arial"/>
              </w:rPr>
            </w:pPr>
            <w:r>
              <w:rPr>
                <w:rFonts w:ascii="Arial" w:hAnsi="Arial"/>
              </w:rPr>
              <w:t>220</w:t>
            </w:r>
          </w:p>
        </w:tc>
        <w:tc>
          <w:tcPr>
            <w:tcW w:w="970" w:type="dxa"/>
          </w:tcPr>
          <w:p w:rsidR="00000000" w:rsidRDefault="001F7535">
            <w:pPr>
              <w:pStyle w:val="Piedepgina"/>
              <w:tabs>
                <w:tab w:val="clear" w:pos="4252"/>
                <w:tab w:val="clear" w:pos="8504"/>
              </w:tabs>
              <w:jc w:val="center"/>
              <w:rPr>
                <w:rFonts w:ascii="Arial" w:hAnsi="Arial"/>
              </w:rPr>
            </w:pPr>
            <w:r>
              <w:rPr>
                <w:rFonts w:ascii="Arial" w:hAnsi="Arial"/>
              </w:rPr>
              <w:t>1.25</w:t>
            </w:r>
          </w:p>
        </w:tc>
      </w:tr>
      <w:tr w:rsidR="00000000">
        <w:tblPrEx>
          <w:tblCellMar>
            <w:top w:w="0" w:type="dxa"/>
            <w:bottom w:w="0" w:type="dxa"/>
          </w:tblCellMar>
        </w:tblPrEx>
        <w:tc>
          <w:tcPr>
            <w:tcW w:w="1150" w:type="dxa"/>
          </w:tcPr>
          <w:p w:rsidR="00000000" w:rsidRDefault="001F7535">
            <w:pPr>
              <w:pStyle w:val="Piedepgina"/>
              <w:tabs>
                <w:tab w:val="clear" w:pos="4252"/>
                <w:tab w:val="clear" w:pos="8504"/>
              </w:tabs>
              <w:jc w:val="center"/>
              <w:rPr>
                <w:rFonts w:ascii="Arial" w:hAnsi="Arial"/>
              </w:rPr>
            </w:pPr>
            <w:r>
              <w:rPr>
                <w:rFonts w:ascii="Arial" w:hAnsi="Arial"/>
              </w:rPr>
              <w:t>CT</w:t>
            </w:r>
          </w:p>
        </w:tc>
        <w:tc>
          <w:tcPr>
            <w:tcW w:w="2700" w:type="dxa"/>
          </w:tcPr>
          <w:p w:rsidR="00000000" w:rsidRDefault="001F7535">
            <w:pPr>
              <w:pStyle w:val="Piedepgina"/>
              <w:tabs>
                <w:tab w:val="clear" w:pos="4252"/>
                <w:tab w:val="clear" w:pos="8504"/>
              </w:tabs>
              <w:rPr>
                <w:rFonts w:ascii="Arial" w:hAnsi="Arial"/>
                <w:sz w:val="20"/>
              </w:rPr>
            </w:pPr>
            <w:r>
              <w:rPr>
                <w:rFonts w:ascii="Arial" w:hAnsi="Arial"/>
                <w:sz w:val="20"/>
              </w:rPr>
              <w:t>Corredor Turístico Urbano</w:t>
            </w:r>
          </w:p>
        </w:tc>
        <w:tc>
          <w:tcPr>
            <w:tcW w:w="3240" w:type="dxa"/>
          </w:tcPr>
          <w:p w:rsidR="00000000" w:rsidRDefault="001F7535">
            <w:pPr>
              <w:pStyle w:val="Piedepgina"/>
              <w:tabs>
                <w:tab w:val="clear" w:pos="4252"/>
                <w:tab w:val="clear" w:pos="8504"/>
              </w:tabs>
              <w:jc w:val="both"/>
              <w:rPr>
                <w:rFonts w:ascii="Arial" w:hAnsi="Arial"/>
                <w:sz w:val="20"/>
              </w:rPr>
            </w:pPr>
            <w:r>
              <w:rPr>
                <w:rFonts w:ascii="Arial" w:hAnsi="Arial"/>
                <w:sz w:val="20"/>
              </w:rPr>
              <w:t>Consolidación de usos mixtos sobre ejes de integración entre los centros urbanos del municipio.</w:t>
            </w:r>
          </w:p>
        </w:tc>
        <w:tc>
          <w:tcPr>
            <w:tcW w:w="1260" w:type="dxa"/>
          </w:tcPr>
          <w:p w:rsidR="00000000" w:rsidRDefault="001F7535">
            <w:pPr>
              <w:pStyle w:val="Piedepgina"/>
              <w:tabs>
                <w:tab w:val="clear" w:pos="4252"/>
                <w:tab w:val="clear" w:pos="8504"/>
              </w:tabs>
              <w:jc w:val="center"/>
              <w:rPr>
                <w:rFonts w:ascii="Arial" w:hAnsi="Arial"/>
              </w:rPr>
            </w:pPr>
          </w:p>
          <w:p w:rsidR="00000000" w:rsidRDefault="001F7535">
            <w:pPr>
              <w:pStyle w:val="Piedepgina"/>
              <w:tabs>
                <w:tab w:val="clear" w:pos="4252"/>
                <w:tab w:val="clear" w:pos="8504"/>
              </w:tabs>
              <w:jc w:val="center"/>
              <w:rPr>
                <w:rFonts w:ascii="Arial" w:hAnsi="Arial"/>
              </w:rPr>
            </w:pPr>
            <w:r>
              <w:rPr>
                <w:rFonts w:ascii="Arial" w:hAnsi="Arial"/>
              </w:rPr>
              <w:t>425</w:t>
            </w:r>
          </w:p>
        </w:tc>
        <w:tc>
          <w:tcPr>
            <w:tcW w:w="970" w:type="dxa"/>
          </w:tcPr>
          <w:p w:rsidR="00000000" w:rsidRDefault="001F7535">
            <w:pPr>
              <w:pStyle w:val="Piedepgina"/>
              <w:tabs>
                <w:tab w:val="clear" w:pos="4252"/>
                <w:tab w:val="clear" w:pos="8504"/>
              </w:tabs>
              <w:jc w:val="center"/>
              <w:rPr>
                <w:rFonts w:ascii="Arial" w:hAnsi="Arial"/>
              </w:rPr>
            </w:pPr>
          </w:p>
          <w:p w:rsidR="00000000" w:rsidRDefault="001F7535">
            <w:pPr>
              <w:pStyle w:val="Piedepgina"/>
              <w:tabs>
                <w:tab w:val="clear" w:pos="4252"/>
                <w:tab w:val="clear" w:pos="8504"/>
              </w:tabs>
              <w:jc w:val="center"/>
              <w:rPr>
                <w:rFonts w:ascii="Arial" w:hAnsi="Arial"/>
              </w:rPr>
            </w:pPr>
            <w:r>
              <w:rPr>
                <w:rFonts w:ascii="Arial" w:hAnsi="Arial"/>
              </w:rPr>
              <w:t>2.41</w:t>
            </w:r>
          </w:p>
        </w:tc>
      </w:tr>
      <w:tr w:rsidR="00000000">
        <w:tblPrEx>
          <w:tblCellMar>
            <w:top w:w="0" w:type="dxa"/>
            <w:bottom w:w="0" w:type="dxa"/>
          </w:tblCellMar>
        </w:tblPrEx>
        <w:tc>
          <w:tcPr>
            <w:tcW w:w="1150" w:type="dxa"/>
          </w:tcPr>
          <w:p w:rsidR="00000000" w:rsidRDefault="001F7535">
            <w:pPr>
              <w:pStyle w:val="Piedepgina"/>
              <w:tabs>
                <w:tab w:val="clear" w:pos="4252"/>
                <w:tab w:val="clear" w:pos="8504"/>
              </w:tabs>
              <w:jc w:val="center"/>
              <w:rPr>
                <w:rFonts w:ascii="Arial" w:hAnsi="Arial"/>
              </w:rPr>
            </w:pPr>
          </w:p>
        </w:tc>
        <w:tc>
          <w:tcPr>
            <w:tcW w:w="2700" w:type="dxa"/>
          </w:tcPr>
          <w:p w:rsidR="00000000" w:rsidRDefault="001F7535">
            <w:pPr>
              <w:pStyle w:val="Piedepgina"/>
              <w:tabs>
                <w:tab w:val="clear" w:pos="4252"/>
                <w:tab w:val="clear" w:pos="8504"/>
              </w:tabs>
              <w:rPr>
                <w:rFonts w:ascii="Arial" w:hAnsi="Arial"/>
              </w:rPr>
            </w:pPr>
          </w:p>
        </w:tc>
        <w:tc>
          <w:tcPr>
            <w:tcW w:w="3240" w:type="dxa"/>
          </w:tcPr>
          <w:p w:rsidR="00000000" w:rsidRDefault="001F7535">
            <w:pPr>
              <w:pStyle w:val="Piedepgina"/>
              <w:tabs>
                <w:tab w:val="clear" w:pos="4252"/>
                <w:tab w:val="clear" w:pos="8504"/>
              </w:tabs>
              <w:jc w:val="right"/>
              <w:rPr>
                <w:rFonts w:ascii="Arial" w:hAnsi="Arial"/>
              </w:rPr>
            </w:pPr>
            <w:r>
              <w:rPr>
                <w:rFonts w:ascii="Arial" w:hAnsi="Arial"/>
              </w:rPr>
              <w:t>TOTAL</w:t>
            </w:r>
          </w:p>
        </w:tc>
        <w:tc>
          <w:tcPr>
            <w:tcW w:w="1260" w:type="dxa"/>
          </w:tcPr>
          <w:p w:rsidR="00000000" w:rsidRDefault="001F7535">
            <w:pPr>
              <w:pStyle w:val="Piedepgina"/>
              <w:tabs>
                <w:tab w:val="clear" w:pos="4252"/>
                <w:tab w:val="clear" w:pos="8504"/>
              </w:tabs>
              <w:jc w:val="center"/>
              <w:rPr>
                <w:rFonts w:ascii="Arial" w:hAnsi="Arial"/>
              </w:rPr>
            </w:pPr>
            <w:r>
              <w:rPr>
                <w:rFonts w:ascii="Arial" w:hAnsi="Arial"/>
              </w:rPr>
              <w:t>17.600</w:t>
            </w:r>
          </w:p>
        </w:tc>
        <w:tc>
          <w:tcPr>
            <w:tcW w:w="970" w:type="dxa"/>
          </w:tcPr>
          <w:p w:rsidR="00000000" w:rsidRDefault="001F7535">
            <w:pPr>
              <w:pStyle w:val="Piedepgina"/>
              <w:tabs>
                <w:tab w:val="clear" w:pos="4252"/>
                <w:tab w:val="clear" w:pos="8504"/>
              </w:tabs>
              <w:jc w:val="center"/>
              <w:rPr>
                <w:rFonts w:ascii="Arial" w:hAnsi="Arial"/>
              </w:rPr>
            </w:pPr>
            <w:r>
              <w:rPr>
                <w:rFonts w:ascii="Arial" w:hAnsi="Arial"/>
              </w:rPr>
              <w:t>100</w:t>
            </w:r>
          </w:p>
        </w:tc>
      </w:tr>
    </w:tbl>
    <w:p w:rsidR="00000000" w:rsidRDefault="001F7535">
      <w:pPr>
        <w:pStyle w:val="Piedepgina"/>
        <w:tabs>
          <w:tab w:val="clear" w:pos="4252"/>
          <w:tab w:val="clear" w:pos="8504"/>
        </w:tabs>
        <w:jc w:val="both"/>
        <w:rPr>
          <w:rFonts w:ascii="Arial" w:hAnsi="Arial"/>
        </w:rPr>
      </w:pPr>
    </w:p>
    <w:p w:rsidR="00000000" w:rsidRDefault="001F7535">
      <w:pPr>
        <w:pStyle w:val="Piedepgina"/>
        <w:tabs>
          <w:tab w:val="clear" w:pos="4252"/>
          <w:tab w:val="clear" w:pos="8504"/>
        </w:tabs>
        <w:jc w:val="both"/>
        <w:rPr>
          <w:rFonts w:ascii="Arial" w:hAnsi="Arial"/>
        </w:rPr>
      </w:pPr>
    </w:p>
    <w:p w:rsidR="00000000" w:rsidRDefault="001F7535">
      <w:pPr>
        <w:pStyle w:val="Piedepgina"/>
        <w:tabs>
          <w:tab w:val="clear" w:pos="4252"/>
          <w:tab w:val="clear" w:pos="8504"/>
        </w:tabs>
        <w:jc w:val="both"/>
        <w:rPr>
          <w:rFonts w:ascii="Arial" w:hAnsi="Arial"/>
        </w:rPr>
      </w:pPr>
      <w:r>
        <w:rPr>
          <w:rFonts w:ascii="Arial" w:hAnsi="Arial"/>
        </w:rPr>
        <w:t>Como puede observarse, el 72.25 % del territorio es res</w:t>
      </w:r>
      <w:r>
        <w:rPr>
          <w:rFonts w:ascii="Arial" w:hAnsi="Arial"/>
        </w:rPr>
        <w:t>ervado para las actividades propias del sector rural, protección e infraestructura para el sector rural, a los cuales es preciso adicionar las correspondientes a las áreas de protección medio ambiental, equivalentes a 6.94% y las zona de playa, 1.97%, para</w:t>
      </w:r>
      <w:r>
        <w:rPr>
          <w:rFonts w:ascii="Arial" w:hAnsi="Arial"/>
        </w:rPr>
        <w:t xml:space="preserve"> un total de 81.47%.   </w:t>
      </w:r>
    </w:p>
    <w:p w:rsidR="00000000" w:rsidRDefault="001F7535"/>
    <w:p w:rsidR="00000000" w:rsidRDefault="001F7535"/>
    <w:p w:rsidR="00000000" w:rsidRDefault="001F7535">
      <w:pPr>
        <w:pStyle w:val="Ttulo2"/>
        <w:rPr>
          <w:b w:val="0"/>
          <w:color w:val="000000"/>
        </w:rPr>
      </w:pPr>
      <w:r>
        <w:rPr>
          <w:b w:val="0"/>
          <w:color w:val="000000"/>
        </w:rPr>
        <w:t>3.7</w:t>
      </w:r>
      <w:r>
        <w:rPr>
          <w:b w:val="0"/>
          <w:color w:val="000000"/>
        </w:rPr>
        <w:tab/>
        <w:t>CONSIDERACIONES AMBIENTALES FINALES</w:t>
      </w:r>
    </w:p>
    <w:p w:rsidR="00000000" w:rsidRDefault="001F7535">
      <w:pPr>
        <w:jc w:val="both"/>
        <w:rPr>
          <w:rFonts w:ascii="Arial" w:hAnsi="Arial"/>
          <w:color w:val="000000"/>
          <w:lang w:val="es-ES_tradnl"/>
        </w:rPr>
      </w:pPr>
    </w:p>
    <w:p w:rsidR="00000000" w:rsidRDefault="001F7535">
      <w:pPr>
        <w:jc w:val="both"/>
        <w:rPr>
          <w:rFonts w:ascii="Arial" w:hAnsi="Arial"/>
          <w:color w:val="000000"/>
          <w:lang w:val="es-ES_tradnl"/>
        </w:rPr>
      </w:pPr>
      <w:r>
        <w:rPr>
          <w:rFonts w:ascii="Arial" w:hAnsi="Arial"/>
          <w:color w:val="000000"/>
          <w:lang w:val="es-ES_tradnl"/>
        </w:rPr>
        <w:t xml:space="preserve">Las características de ubicación del Municipio de Juan de Acosta descritos en los capítulos anteriores determinan un tipo específico de emplazamiento sujeto a alteración de los ecosistemas </w:t>
      </w:r>
      <w:r>
        <w:rPr>
          <w:rFonts w:ascii="Arial" w:hAnsi="Arial"/>
          <w:color w:val="000000"/>
          <w:lang w:val="es-ES_tradnl"/>
        </w:rPr>
        <w:t>derivados del sitio en donde se encuentra ubicado y del patrón de ocupación tanto urbana como del derivado de las formas de producción rural y turística.</w:t>
      </w:r>
    </w:p>
    <w:p w:rsidR="00000000" w:rsidRDefault="001F7535">
      <w:pPr>
        <w:jc w:val="both"/>
        <w:rPr>
          <w:rFonts w:ascii="Arial" w:hAnsi="Arial"/>
          <w:color w:val="000000"/>
          <w:lang w:val="es-ES_tradnl"/>
        </w:rPr>
      </w:pPr>
    </w:p>
    <w:p w:rsidR="00000000" w:rsidRDefault="001F7535">
      <w:pPr>
        <w:jc w:val="both"/>
        <w:rPr>
          <w:rFonts w:ascii="Arial" w:hAnsi="Arial"/>
          <w:color w:val="000000"/>
          <w:lang w:val="es-ES_tradnl"/>
        </w:rPr>
      </w:pPr>
      <w:r>
        <w:rPr>
          <w:rFonts w:ascii="Arial" w:hAnsi="Arial"/>
          <w:color w:val="000000"/>
          <w:lang w:val="es-ES_tradnl"/>
        </w:rPr>
        <w:t>Como punto de partida, es necesario reconocer los procesos y rasgos inconvenientes de la actual ocupa</w:t>
      </w:r>
      <w:r>
        <w:rPr>
          <w:rFonts w:ascii="Arial" w:hAnsi="Arial"/>
          <w:color w:val="000000"/>
          <w:lang w:val="es-ES_tradnl"/>
        </w:rPr>
        <w:t>ción territorial, los cuales no son el resultado de acciones aisladas sino que proceden de su combinación, dentro de ellos están:</w:t>
      </w:r>
    </w:p>
    <w:p w:rsidR="00000000" w:rsidRDefault="001F7535">
      <w:pPr>
        <w:pStyle w:val="Ttulo1"/>
        <w:numPr>
          <w:ilvl w:val="0"/>
          <w:numId w:val="0"/>
        </w:numPr>
        <w:rPr>
          <w:b w:val="0"/>
          <w:color w:val="000000"/>
        </w:rPr>
      </w:pPr>
    </w:p>
    <w:p w:rsidR="00000000" w:rsidRDefault="001F7535" w:rsidP="001F7535">
      <w:pPr>
        <w:numPr>
          <w:ilvl w:val="0"/>
          <w:numId w:val="5"/>
        </w:numPr>
        <w:jc w:val="both"/>
        <w:rPr>
          <w:rFonts w:ascii="Arial" w:hAnsi="Arial"/>
        </w:rPr>
      </w:pPr>
      <w:r>
        <w:rPr>
          <w:rFonts w:ascii="Arial" w:hAnsi="Arial"/>
        </w:rPr>
        <w:t>Ecosistema frágil por las formas de ocupación y aprovechamiento del suelo. Este aspecto resulta particularmente crítico sobre</w:t>
      </w:r>
      <w:r>
        <w:rPr>
          <w:rFonts w:ascii="Arial" w:hAnsi="Arial"/>
        </w:rPr>
        <w:t xml:space="preserve"> la franja costera y las serranías del interior del municipio por efectos, en la primera, de la dinámica marina y de las escasas obras para encauzarla y controlarla, mientras las segundas están afectadas por la deforestación, principalmente, generando degr</w:t>
      </w:r>
      <w:r>
        <w:rPr>
          <w:rFonts w:ascii="Arial" w:hAnsi="Arial"/>
        </w:rPr>
        <w:t xml:space="preserve">adaciones sobre el suelo rural y los herbazales existentes. </w:t>
      </w:r>
    </w:p>
    <w:p w:rsidR="00000000" w:rsidRDefault="001F7535" w:rsidP="001F7535">
      <w:pPr>
        <w:numPr>
          <w:ilvl w:val="0"/>
          <w:numId w:val="5"/>
        </w:numPr>
        <w:jc w:val="both"/>
        <w:rPr>
          <w:rFonts w:ascii="Arial" w:hAnsi="Arial"/>
        </w:rPr>
      </w:pPr>
      <w:r>
        <w:rPr>
          <w:rFonts w:ascii="Arial" w:hAnsi="Arial"/>
        </w:rPr>
        <w:t>Inaplicabilidad de las normas sobre regulación territorial existentes (Código de Recursos Naturales, por ejemplo) e inexistencia de normas a nivel local para los mismos efectos.</w:t>
      </w:r>
    </w:p>
    <w:p w:rsidR="00000000" w:rsidRDefault="001F7535" w:rsidP="001F7535">
      <w:pPr>
        <w:numPr>
          <w:ilvl w:val="0"/>
          <w:numId w:val="5"/>
        </w:numPr>
        <w:jc w:val="both"/>
        <w:rPr>
          <w:rFonts w:ascii="Arial" w:hAnsi="Arial"/>
        </w:rPr>
      </w:pPr>
      <w:r>
        <w:rPr>
          <w:rFonts w:ascii="Arial" w:hAnsi="Arial"/>
        </w:rPr>
        <w:lastRenderedPageBreak/>
        <w:t>Dispersión y/o fr</w:t>
      </w:r>
      <w:r>
        <w:rPr>
          <w:rFonts w:ascii="Arial" w:hAnsi="Arial"/>
        </w:rPr>
        <w:t>agmentación del sistema urbano municipal, así como débil conectividad.</w:t>
      </w:r>
    </w:p>
    <w:p w:rsidR="00000000" w:rsidRDefault="001F7535" w:rsidP="001F7535">
      <w:pPr>
        <w:numPr>
          <w:ilvl w:val="0"/>
          <w:numId w:val="5"/>
        </w:numPr>
        <w:jc w:val="both"/>
        <w:rPr>
          <w:rFonts w:ascii="Arial" w:hAnsi="Arial"/>
        </w:rPr>
      </w:pPr>
      <w:r>
        <w:rPr>
          <w:rFonts w:ascii="Arial" w:hAnsi="Arial"/>
        </w:rPr>
        <w:t xml:space="preserve">Conflictos de usos del suelo por mezcla de actividades en no pocas oportunidades incompatibles entre si.  </w:t>
      </w:r>
    </w:p>
    <w:p w:rsidR="00000000" w:rsidRDefault="001F7535" w:rsidP="001F7535">
      <w:pPr>
        <w:numPr>
          <w:ilvl w:val="0"/>
          <w:numId w:val="5"/>
        </w:numPr>
        <w:jc w:val="both"/>
        <w:rPr>
          <w:rFonts w:ascii="Arial" w:hAnsi="Arial"/>
        </w:rPr>
      </w:pPr>
      <w:r>
        <w:rPr>
          <w:rFonts w:ascii="Arial" w:hAnsi="Arial"/>
        </w:rPr>
        <w:t xml:space="preserve">Debilidad del sistema de planeación territorial para efectos de controlar los </w:t>
      </w:r>
      <w:r>
        <w:rPr>
          <w:rFonts w:ascii="Arial" w:hAnsi="Arial"/>
        </w:rPr>
        <w:t xml:space="preserve">conflictos de densidad y desordenado proceso de ocupación del territorio. Así mismo, para evitar los conflictos de uso del suelo, caracterizado por la mezcla de actividades en determinados sectores urbanos, en ocasiones incompatibles entre si.    </w:t>
      </w:r>
    </w:p>
    <w:p w:rsidR="00000000" w:rsidRDefault="001F7535">
      <w:pPr>
        <w:jc w:val="both"/>
        <w:rPr>
          <w:rFonts w:ascii="Arial" w:hAnsi="Arial"/>
        </w:rPr>
      </w:pPr>
    </w:p>
    <w:p w:rsidR="00000000" w:rsidRDefault="001F7535">
      <w:pPr>
        <w:jc w:val="both"/>
        <w:rPr>
          <w:rFonts w:ascii="Arial" w:hAnsi="Arial"/>
        </w:rPr>
      </w:pPr>
      <w:r>
        <w:rPr>
          <w:rFonts w:ascii="Arial" w:hAnsi="Arial"/>
        </w:rPr>
        <w:t>Sus efe</w:t>
      </w:r>
      <w:r>
        <w:rPr>
          <w:rFonts w:ascii="Arial" w:hAnsi="Arial"/>
        </w:rPr>
        <w:t xml:space="preserve">ctos generan un acelerado desbalance entre la oferta y la demanda en los sistemas naturales y construidos, problemas en servicios ambientales (públicos y sociales), incidiendo negativamente en la calidad de vida de la población.   </w:t>
      </w: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pStyle w:val="Ttulo1"/>
        <w:numPr>
          <w:ilvl w:val="0"/>
          <w:numId w:val="0"/>
        </w:numPr>
        <w:jc w:val="left"/>
        <w:rPr>
          <w:b w:val="0"/>
        </w:rPr>
      </w:pPr>
    </w:p>
    <w:p w:rsidR="00000000" w:rsidRDefault="001F7535">
      <w:pPr>
        <w:pStyle w:val="Ttulo1"/>
        <w:numPr>
          <w:ilvl w:val="0"/>
          <w:numId w:val="0"/>
        </w:numPr>
        <w:jc w:val="left"/>
        <w:rPr>
          <w:b w:val="0"/>
        </w:rPr>
      </w:pPr>
      <w:r>
        <w:rPr>
          <w:b w:val="0"/>
        </w:rPr>
        <w:t>4</w:t>
      </w:r>
      <w:r>
        <w:rPr>
          <w:b w:val="0"/>
        </w:rPr>
        <w:tab/>
        <w:t>ESTRUCTURA ESPACIO - TERRITORIAL MUNICIPAL</w:t>
      </w:r>
    </w:p>
    <w:p w:rsidR="00000000" w:rsidRDefault="001F7535">
      <w:pPr>
        <w:pStyle w:val="Ttulo2"/>
        <w:rPr>
          <w:b w:val="0"/>
        </w:rPr>
      </w:pPr>
    </w:p>
    <w:p w:rsidR="00000000" w:rsidRDefault="001F7535">
      <w:pPr>
        <w:pStyle w:val="Ttulo2"/>
        <w:rPr>
          <w:b w:val="0"/>
        </w:rPr>
      </w:pPr>
    </w:p>
    <w:p w:rsidR="00000000" w:rsidRDefault="001F7535">
      <w:pPr>
        <w:pStyle w:val="Ttulo2"/>
        <w:rPr>
          <w:b w:val="0"/>
        </w:rPr>
      </w:pPr>
      <w:r>
        <w:rPr>
          <w:b w:val="0"/>
        </w:rPr>
        <w:t>4.1</w:t>
      </w:r>
      <w:r>
        <w:rPr>
          <w:b w:val="0"/>
        </w:rPr>
        <w:tab/>
        <w:t xml:space="preserve">  DESCRIPCIÓN E IDENTIFICACIÓN DE LOS PRINCIPALES RASGOS FUNCIONALES DEL MUNICIPIO.</w:t>
      </w:r>
    </w:p>
    <w:p w:rsidR="00000000" w:rsidRDefault="001F7535">
      <w:pPr>
        <w:rPr>
          <w:lang w:val="es-ES_tradnl"/>
        </w:rPr>
      </w:pPr>
    </w:p>
    <w:p w:rsidR="00000000" w:rsidRDefault="001F7535">
      <w:pPr>
        <w:pStyle w:val="Piedepgina"/>
        <w:tabs>
          <w:tab w:val="clear" w:pos="4252"/>
          <w:tab w:val="clear" w:pos="8504"/>
        </w:tabs>
        <w:jc w:val="both"/>
        <w:rPr>
          <w:rFonts w:ascii="Arial" w:hAnsi="Arial"/>
          <w:lang w:val="es-ES_tradnl"/>
        </w:rPr>
      </w:pPr>
      <w:r>
        <w:rPr>
          <w:rFonts w:ascii="Arial" w:hAnsi="Arial"/>
          <w:lang w:val="es-ES_tradnl"/>
        </w:rPr>
        <w:t>Los rasgos funcionales del municipio de Juan de Acosta fueron analizados detenidamente durante el proceso de elabor</w:t>
      </w:r>
      <w:r>
        <w:rPr>
          <w:rFonts w:ascii="Arial" w:hAnsi="Arial"/>
          <w:lang w:val="es-ES_tradnl"/>
        </w:rPr>
        <w:t>ación del Plan de Desarrollo Identificativo del Departamento del Atlántico por parte de Planeación Departamental, con asesoría del CORPES de la Costa Atlántica en el año de 1991, cuyos componentes relacionados con Juan de Acosta se sintetizan en el numeral</w:t>
      </w:r>
      <w:r>
        <w:rPr>
          <w:rFonts w:ascii="Arial" w:hAnsi="Arial"/>
          <w:lang w:val="es-ES_tradnl"/>
        </w:rPr>
        <w:t xml:space="preserve"> 1.2 del presente documento.  Muchos de los planos elaborados para dicho trabajo muestran los flujos direccionales funcionales en los campos siguientes: recreación, educación, comercio (sector carnes y abarrotes). Así mismo, el trabajo incluyó una jerarqui</w:t>
      </w:r>
      <w:r>
        <w:rPr>
          <w:rFonts w:ascii="Arial" w:hAnsi="Arial"/>
          <w:lang w:val="es-ES_tradnl"/>
        </w:rPr>
        <w:t>zación urbana cuyo resultado permitió ubicar a Juan de Acosta como un CENTRO BÁSICO DE SERVICIOS (Mapa M-22), con un radio de influencia limitado solo a los alcances de su territorio municipal, muy por debajo de Galapa y Baranoa, considerados SUBCENTROS DE</w:t>
      </w:r>
      <w:r>
        <w:rPr>
          <w:rFonts w:ascii="Arial" w:hAnsi="Arial"/>
          <w:lang w:val="es-ES_tradnl"/>
        </w:rPr>
        <w:t xml:space="preserve"> SERVICIOS departamentales        </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 xml:space="preserve">Los rasgos funcionales toman como punto de “centralidad” la cabecera urbana municipal que es Juan de Acosta (Mapas M-22 y M-23), en la cual se encuentran y concentran las actividades administrativas, de educación media, </w:t>
      </w:r>
      <w:r>
        <w:rPr>
          <w:rFonts w:ascii="Arial" w:hAnsi="Arial"/>
          <w:lang w:val="es-ES_tradnl"/>
        </w:rPr>
        <w:t xml:space="preserve">de seguridad ciudadana, de salud y financiera, cuyos radios de influencia se extienden hacia el resto de los centros poblados, fortalecidos por el nivel de accesibilidad hacia aquella, así como las áreas rurales del municipio.   </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Sin embargo, de acuerdo c</w:t>
      </w:r>
      <w:r>
        <w:rPr>
          <w:rFonts w:ascii="Arial" w:hAnsi="Arial"/>
          <w:lang w:val="es-ES_tradnl"/>
        </w:rPr>
        <w:t xml:space="preserve">on las descripciones antes señaladas, son notorias las dificultades de accesibilidad hacia los centros considerados “periféricos” como Chorrera, San José de Saco y Bocatocino desde sus respectivas áreas de influencia, no así con Santa Verónica y El Vaivén </w:t>
      </w:r>
      <w:r>
        <w:rPr>
          <w:rFonts w:ascii="Arial" w:hAnsi="Arial"/>
          <w:lang w:val="es-ES_tradnl"/>
        </w:rPr>
        <w:t>por cuanto cuentan con mejores sistemas de comunicación terrestre.</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Es evidente la relativa “centralidad”  turística del corregimiento de Santa Verónica por razones de concentrar la actividad turístico – recreativa y su cercanía al trazado de la Vía al Mar</w:t>
      </w:r>
      <w:r>
        <w:rPr>
          <w:rFonts w:ascii="Arial" w:hAnsi="Arial"/>
          <w:lang w:val="es-ES_tradnl"/>
        </w:rPr>
        <w:t xml:space="preserve"> y a la costa del Mar Caribe, factores que le confieren la potencialidad identificada para el turismo y la recreación; sin embargo,  es preciso dotarlo de todas las facilidades (servicios públicos, telecomunicaciones, salud, seguridad ciudadana, etc.), par</w:t>
      </w:r>
      <w:r>
        <w:rPr>
          <w:rFonts w:ascii="Arial" w:hAnsi="Arial"/>
          <w:lang w:val="es-ES_tradnl"/>
        </w:rPr>
        <w:t>a efectos de lograr que dicha potencialidad represente un factor verdaderamente alternativo de desarrollo económico y social para todo el Municipio de Juan de Acosta.</w:t>
      </w:r>
    </w:p>
    <w:p w:rsidR="00000000" w:rsidRDefault="001F7535">
      <w:pPr>
        <w:pStyle w:val="Ttulo2"/>
        <w:rPr>
          <w:b w:val="0"/>
        </w:rPr>
      </w:pPr>
    </w:p>
    <w:p w:rsidR="00000000" w:rsidRDefault="001F7535">
      <w:pPr>
        <w:pStyle w:val="Textoindependiente"/>
        <w:rPr>
          <w:lang w:val="es-CO"/>
        </w:rPr>
      </w:pPr>
    </w:p>
    <w:p w:rsidR="00000000" w:rsidRDefault="001F7535">
      <w:pPr>
        <w:pStyle w:val="Textoindependiente"/>
        <w:rPr>
          <w:sz w:val="18"/>
          <w:lang w:val="es-CO"/>
        </w:rPr>
      </w:pPr>
    </w:p>
    <w:p w:rsidR="00000000" w:rsidRDefault="001F7535">
      <w:pPr>
        <w:pStyle w:val="Textoindependiente"/>
        <w:rPr>
          <w:sz w:val="18"/>
          <w:lang w:val="es-CO"/>
        </w:rPr>
      </w:pPr>
    </w:p>
    <w:p w:rsidR="00000000" w:rsidRDefault="001F7535">
      <w:pPr>
        <w:pStyle w:val="Textoindependiente"/>
        <w:rPr>
          <w:sz w:val="18"/>
          <w:lang w:val="es-CO"/>
        </w:rPr>
      </w:pPr>
    </w:p>
    <w:p w:rsidR="00000000" w:rsidRDefault="001F7535">
      <w:pPr>
        <w:pStyle w:val="Textoindependiente"/>
        <w:rPr>
          <w:sz w:val="18"/>
          <w:lang w:val="es-CO"/>
        </w:rPr>
      </w:pPr>
    </w:p>
    <w:p w:rsidR="00000000" w:rsidRDefault="001F7535">
      <w:pPr>
        <w:pStyle w:val="Textoindependiente"/>
        <w:rPr>
          <w:sz w:val="18"/>
          <w:lang w:val="es-CO"/>
        </w:rPr>
      </w:pPr>
    </w:p>
    <w:p w:rsidR="00000000" w:rsidRDefault="001F7535">
      <w:pPr>
        <w:pStyle w:val="Textoindependiente"/>
        <w:rPr>
          <w:sz w:val="18"/>
          <w:lang w:val="es-CO"/>
        </w:rPr>
      </w:pPr>
      <w:r>
        <w:rPr>
          <w:sz w:val="18"/>
          <w:lang w:val="es-CO"/>
        </w:rPr>
        <w:t>Mapa M-22.  Categorías y Jerarquías urbanas del nor-occidente del Dpto. del Atlánt</w:t>
      </w:r>
      <w:r>
        <w:rPr>
          <w:sz w:val="18"/>
          <w:lang w:val="es-CO"/>
        </w:rPr>
        <w:t>ico.</w:t>
      </w: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sz w:val="18"/>
          <w:lang w:val="es-CO"/>
        </w:rPr>
      </w:pPr>
      <w:r>
        <w:rPr>
          <w:sz w:val="18"/>
          <w:lang w:val="es-CO"/>
        </w:rPr>
        <w:t xml:space="preserve">Mapa M-23.  Interacciones Funcionales Territoriales. </w:t>
      </w: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r>
        <w:rPr>
          <w:lang w:val="es-CO"/>
        </w:rPr>
        <w:t>Dados los comportamientos anteriormente descritos, se destaca la existencia de “dos centralidades urbanas”,</w:t>
      </w:r>
      <w:r>
        <w:rPr>
          <w:lang w:val="es-CO"/>
        </w:rPr>
        <w:t xml:space="preserve"> una en Juan de Acosta y otra en Santa Verónica, con especializaciones muy definidas y claramente diferenciadas, no incompatibles entre si; por el contrario, representan una redistribución  de funciones territoriales altamente deseable para la adecuada red</w:t>
      </w:r>
      <w:r>
        <w:rPr>
          <w:lang w:val="es-CO"/>
        </w:rPr>
        <w:t xml:space="preserve">istribución de los beneficios que se puedan derivar del marco de un nuevo modelo de organización territorial. </w:t>
      </w:r>
    </w:p>
    <w:p w:rsidR="00000000" w:rsidRDefault="001F7535">
      <w:pPr>
        <w:jc w:val="both"/>
        <w:rPr>
          <w:rFonts w:ascii="Arial" w:hAnsi="Arial"/>
          <w:lang w:val="es-ES_tradnl"/>
        </w:rPr>
      </w:pPr>
    </w:p>
    <w:p w:rsidR="00000000" w:rsidRDefault="001F7535">
      <w:pPr>
        <w:rPr>
          <w:lang w:val="es-MX"/>
        </w:rPr>
      </w:pPr>
    </w:p>
    <w:p w:rsidR="00000000" w:rsidRDefault="001F7535" w:rsidP="001F7535">
      <w:pPr>
        <w:pStyle w:val="Ttulo2"/>
        <w:numPr>
          <w:ilvl w:val="1"/>
          <w:numId w:val="43"/>
        </w:numPr>
        <w:rPr>
          <w:b w:val="0"/>
        </w:rPr>
      </w:pPr>
      <w:r>
        <w:rPr>
          <w:b w:val="0"/>
        </w:rPr>
        <w:t xml:space="preserve"> COMPONENTE URBANO</w:t>
      </w:r>
    </w:p>
    <w:p w:rsidR="00000000" w:rsidRDefault="001F7535">
      <w:pPr>
        <w:rPr>
          <w:lang w:val="es-ES_tradnl"/>
        </w:rPr>
      </w:pPr>
    </w:p>
    <w:p w:rsidR="00000000" w:rsidRDefault="001F7535">
      <w:pPr>
        <w:jc w:val="both"/>
        <w:rPr>
          <w:rFonts w:ascii="Arial" w:hAnsi="Arial"/>
          <w:lang w:val="es-ES_tradnl"/>
        </w:rPr>
      </w:pPr>
      <w:r>
        <w:rPr>
          <w:rFonts w:ascii="Arial" w:hAnsi="Arial"/>
          <w:lang w:val="es-ES_tradnl"/>
        </w:rPr>
        <w:t>En el municipio se identifican 6 centros urbanos, de los cuales cuatro son mediterráneos y dos son costeros.</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Dentro de los</w:t>
      </w:r>
      <w:r>
        <w:rPr>
          <w:rFonts w:ascii="Arial" w:hAnsi="Arial"/>
          <w:lang w:val="es-ES_tradnl"/>
        </w:rPr>
        <w:t xml:space="preserve"> que son mediterráneos se encuentran la cabecera municipal del municipio (Juan de Acosta), constituido como el principal debido a la infraestructura urbana y servicios que posee; San José de Saco, Chorrera y la vereda  El Vaivén.  Estos asentamientos urban</w:t>
      </w:r>
      <w:r>
        <w:rPr>
          <w:rFonts w:ascii="Arial" w:hAnsi="Arial"/>
          <w:lang w:val="es-ES_tradnl"/>
        </w:rPr>
        <w:t>os se comunican entre si mediante vías de carácter subregional tales como:</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Vía al Mar - Juan de Acosta - Chorrera - Sibarco; por medio de la cual se accede a la vereda El Vaivén, la cabecera Municipal y Chorrera. Se encuentra relativamente en buen estado,</w:t>
      </w:r>
      <w:r>
        <w:rPr>
          <w:rFonts w:ascii="Arial" w:hAnsi="Arial"/>
          <w:lang w:val="es-ES_tradnl"/>
        </w:rPr>
        <w:t xml:space="preserve"> exceptuando el tramo que comunica con Chorrera desde la intersección con la vía principal de acceso a la cabecera municipal hasta la salida de dicha área urbana. Se ha constituido en la principal vía de acceso al municipio, y a la vez, sirve de comunicaci</w:t>
      </w:r>
      <w:r>
        <w:rPr>
          <w:rFonts w:ascii="Arial" w:hAnsi="Arial"/>
          <w:lang w:val="es-ES_tradnl"/>
        </w:rPr>
        <w:t>ón con los municipios de Baranoa, Piojo, y los del oriente del Departamento del Atlántico.</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La antigua vía de acceso al municipio, la carretera del Algodón, actualmente en desuso debido a su pésimo estado en el tramo Tubará – El Vaivén.</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El acceso al corre</w:t>
      </w:r>
      <w:r>
        <w:rPr>
          <w:rFonts w:ascii="Arial" w:hAnsi="Arial"/>
          <w:lang w:val="es-ES_tradnl"/>
        </w:rPr>
        <w:t>gimiento de Saco se realiza por la Vía al Mar – El Vaivén – Piojo, encontrándose en mal estado, necesitando reparaciones, ampliaciones y señalización en ciertas áreas.</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 xml:space="preserve">La vereda El Vaivén se encuentra sobre las vías de acceso a la cabecera del municipio, </w:t>
      </w:r>
      <w:r>
        <w:rPr>
          <w:rFonts w:ascii="Arial" w:hAnsi="Arial"/>
          <w:lang w:val="es-ES_tradnl"/>
        </w:rPr>
        <w:t>las cuales se encuentran en buen estado; sus vías internas todas están sin pavimentar.</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Dentro de las zonas urbanas costeras tenemos el corregimiento de Santa Verónica, eminentemente turístico, la cual accedemos por la Vía al Mar, una vía de carácter nacio</w:t>
      </w:r>
      <w:r>
        <w:rPr>
          <w:rFonts w:ascii="Arial" w:hAnsi="Arial"/>
          <w:lang w:val="es-ES_tradnl"/>
        </w:rPr>
        <w:t>nal y regional, la cual también comunica con la otra zona urbana costera que es Bocatocino y con el Departamento de Bolívar.  Esta vía se encuentra en buen estado y con buena señalización y mantenimiento.</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lastRenderedPageBreak/>
        <w:t xml:space="preserve">El corregimiento de Santa Verónica cuenta con las </w:t>
      </w:r>
      <w:r>
        <w:rPr>
          <w:rFonts w:ascii="Arial" w:hAnsi="Arial"/>
          <w:lang w:val="es-ES_tradnl"/>
        </w:rPr>
        <w:t>playas de su mismo nombre, las playas de Ferú y Salinas del Rey.  Actualmente presenta problemas debido a la falta de protección para la playa, así como carencia de infraestructura turística y vial interna (la mayoría se encuentran en mal estado).  Este co</w:t>
      </w:r>
      <w:r>
        <w:rPr>
          <w:rFonts w:ascii="Arial" w:hAnsi="Arial"/>
          <w:lang w:val="es-ES_tradnl"/>
        </w:rPr>
        <w:t>rregimiento presenta una sola vía pavimentada que es la principal de acceso, la cual se encuentra en regular estado.</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En el municipio de Juan de Acosta se pueden considerar dos grandes cuerpos de agua que son el arroyo de Saco(piojo) y el arroyo Juan de Ac</w:t>
      </w:r>
      <w:r>
        <w:rPr>
          <w:rFonts w:ascii="Arial" w:hAnsi="Arial"/>
          <w:lang w:val="es-ES_tradnl"/>
        </w:rPr>
        <w:t>osta, estos permanecen secos la mayor parte del año pero en época de invierno los lechos de estos arroyos se convierten en zonas de riesgos y deslizamientos, ocasionando inundaciones que afectan las actividades diarias de la población, a la vez estos arroy</w:t>
      </w:r>
      <w:r>
        <w:rPr>
          <w:rFonts w:ascii="Arial" w:hAnsi="Arial"/>
          <w:lang w:val="es-ES_tradnl"/>
        </w:rPr>
        <w:t>os se convierten en una barrera para el crecimiento urbano del Municipio.</w:t>
      </w:r>
    </w:p>
    <w:p w:rsidR="00000000" w:rsidRDefault="001F7535">
      <w:pPr>
        <w:jc w:val="both"/>
        <w:rPr>
          <w:rFonts w:ascii="Arial" w:hAnsi="Arial"/>
          <w:lang w:val="es-ES_tradnl"/>
        </w:rPr>
      </w:pPr>
    </w:p>
    <w:p w:rsidR="00000000" w:rsidRDefault="001F7535">
      <w:pPr>
        <w:rPr>
          <w:lang w:val="es-ES_tradnl"/>
        </w:rPr>
      </w:pPr>
    </w:p>
    <w:p w:rsidR="00000000" w:rsidRDefault="001F7535">
      <w:pPr>
        <w:pStyle w:val="Ttulo3"/>
        <w:rPr>
          <w:b w:val="0"/>
        </w:rPr>
      </w:pPr>
      <w:r>
        <w:rPr>
          <w:b w:val="0"/>
          <w:lang w:val="es-ES_tradnl"/>
        </w:rPr>
        <w:t xml:space="preserve">4.2.1.   </w:t>
      </w:r>
      <w:r>
        <w:rPr>
          <w:b w:val="0"/>
        </w:rPr>
        <w:t>ASENTAMIENTOS</w:t>
      </w:r>
    </w:p>
    <w:p w:rsidR="00000000" w:rsidRDefault="001F7535"/>
    <w:p w:rsidR="00000000" w:rsidRDefault="001F7535">
      <w:pPr>
        <w:pStyle w:val="Textoindependiente"/>
        <w:rPr>
          <w:lang w:val="es-ES"/>
        </w:rPr>
      </w:pPr>
      <w:r>
        <w:rPr>
          <w:lang w:val="es-ES"/>
        </w:rPr>
        <w:t>Los asentamientos urbanos en el Municipio de Juan de Acosta se encuentran literalmente dispersos sobre el territorio del Municipio, no siguiendo un patrón d</w:t>
      </w:r>
      <w:r>
        <w:rPr>
          <w:lang w:val="es-ES"/>
        </w:rPr>
        <w:t>e organización específico sobre el territorio, aun cuando se aprecia una distribución radial que muestra relativa equidistancia entre la cabecera urbana y los restantes centros poblados, excepto Bocatocino. Esta disposición territorial representa, sin emba</w:t>
      </w:r>
      <w:r>
        <w:rPr>
          <w:lang w:val="es-ES"/>
        </w:rPr>
        <w:t xml:space="preserve">rgo,  una adecuada interacción con las áreas rurales que los circundan. A continuación, se describen las principales características de cada uno de ellos.   </w:t>
      </w:r>
    </w:p>
    <w:p w:rsidR="00000000" w:rsidRDefault="001F7535">
      <w:pPr>
        <w:pStyle w:val="Textoindependiente"/>
      </w:pPr>
    </w:p>
    <w:p w:rsidR="00000000" w:rsidRDefault="001F7535">
      <w:pPr>
        <w:pStyle w:val="Ttulo4"/>
        <w:rPr>
          <w:b w:val="0"/>
        </w:rPr>
      </w:pPr>
      <w:r>
        <w:rPr>
          <w:b w:val="0"/>
        </w:rPr>
        <w:t>4.2.1.1.  USOS DEL SUELO.</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 xml:space="preserve">Las estructuras territoriales de los usos del suelo de los diferentes </w:t>
      </w:r>
      <w:r>
        <w:rPr>
          <w:rFonts w:ascii="Arial" w:hAnsi="Arial"/>
          <w:lang w:val="es-ES_tradnl"/>
        </w:rPr>
        <w:t xml:space="preserve">centros poblados que conforman el sistema urbano presentan las siguientes características de composición en cuanto a usos del suelo: </w:t>
      </w: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rsidP="001F7535">
      <w:pPr>
        <w:numPr>
          <w:ilvl w:val="0"/>
          <w:numId w:val="64"/>
        </w:numPr>
        <w:ind w:firstLine="0"/>
        <w:jc w:val="both"/>
        <w:rPr>
          <w:rFonts w:ascii="Arial" w:hAnsi="Arial"/>
          <w:lang w:val="es-ES_tradnl"/>
        </w:rPr>
      </w:pPr>
      <w:r>
        <w:rPr>
          <w:rFonts w:ascii="Arial" w:hAnsi="Arial"/>
          <w:lang w:val="es-ES_tradnl"/>
        </w:rPr>
        <w:t xml:space="preserve"> Juan de Acosta (PDU-1)</w:t>
      </w:r>
    </w:p>
    <w:p w:rsidR="00000000" w:rsidRDefault="001F7535">
      <w:pPr>
        <w:pStyle w:val="Piedepgina"/>
        <w:tabs>
          <w:tab w:val="clear" w:pos="4252"/>
          <w:tab w:val="clear" w:pos="8504"/>
        </w:tabs>
        <w:rPr>
          <w:lang w:val="es-ES_tradnl"/>
        </w:rPr>
      </w:pPr>
    </w:p>
    <w:tbl>
      <w:tblPr>
        <w:tblW w:w="0" w:type="auto"/>
        <w:tblLayout w:type="fixed"/>
        <w:tblCellMar>
          <w:left w:w="30" w:type="dxa"/>
          <w:right w:w="30" w:type="dxa"/>
        </w:tblCellMar>
        <w:tblLook w:val="0000"/>
      </w:tblPr>
      <w:tblGrid>
        <w:gridCol w:w="2944"/>
        <w:gridCol w:w="2306"/>
        <w:gridCol w:w="2208"/>
        <w:gridCol w:w="1792"/>
      </w:tblGrid>
      <w:tr w:rsidR="00000000">
        <w:tblPrEx>
          <w:tblCellMar>
            <w:top w:w="0" w:type="dxa"/>
            <w:bottom w:w="0" w:type="dxa"/>
          </w:tblCellMar>
        </w:tblPrEx>
        <w:trPr>
          <w:trHeight w:val="316"/>
        </w:trPr>
        <w:tc>
          <w:tcPr>
            <w:tcW w:w="2944" w:type="dxa"/>
            <w:tcBorders>
              <w:top w:val="single" w:sz="4" w:space="0" w:color="auto"/>
              <w:left w:val="single" w:sz="6" w:space="0" w:color="auto"/>
            </w:tcBorders>
          </w:tcPr>
          <w:p w:rsidR="00000000" w:rsidRDefault="001F7535">
            <w:pPr>
              <w:rPr>
                <w:rFonts w:ascii="Arial" w:hAnsi="Arial"/>
                <w:b/>
                <w:snapToGrid w:val="0"/>
                <w:color w:val="000000"/>
                <w:lang w:val="es-ES"/>
              </w:rPr>
            </w:pPr>
            <w:r>
              <w:rPr>
                <w:rFonts w:ascii="Arial" w:hAnsi="Arial"/>
                <w:b/>
                <w:snapToGrid w:val="0"/>
                <w:color w:val="000000"/>
                <w:lang w:val="es-ES"/>
              </w:rPr>
              <w:t>JUAN DE ACOSTA</w:t>
            </w:r>
          </w:p>
        </w:tc>
        <w:tc>
          <w:tcPr>
            <w:tcW w:w="2306" w:type="dxa"/>
            <w:tcBorders>
              <w:top w:val="single" w:sz="4" w:space="0" w:color="auto"/>
            </w:tcBorders>
          </w:tcPr>
          <w:p w:rsidR="00000000" w:rsidRDefault="001F7535">
            <w:pPr>
              <w:jc w:val="right"/>
              <w:rPr>
                <w:rFonts w:ascii="Arial" w:hAnsi="Arial"/>
                <w:snapToGrid w:val="0"/>
                <w:color w:val="000000"/>
                <w:lang w:val="es-ES"/>
              </w:rPr>
            </w:pPr>
          </w:p>
        </w:tc>
        <w:tc>
          <w:tcPr>
            <w:tcW w:w="2208" w:type="dxa"/>
            <w:tcBorders>
              <w:top w:val="single" w:sz="4" w:space="0" w:color="auto"/>
            </w:tcBorders>
          </w:tcPr>
          <w:p w:rsidR="00000000" w:rsidRDefault="001F7535">
            <w:pPr>
              <w:jc w:val="right"/>
              <w:rPr>
                <w:rFonts w:ascii="Arial" w:hAnsi="Arial"/>
                <w:b/>
                <w:snapToGrid w:val="0"/>
                <w:color w:val="000000"/>
                <w:lang w:val="es-ES"/>
              </w:rPr>
            </w:pPr>
          </w:p>
        </w:tc>
        <w:tc>
          <w:tcPr>
            <w:tcW w:w="1792" w:type="dxa"/>
            <w:tcBorders>
              <w:top w:val="single" w:sz="4" w:space="0" w:color="auto"/>
              <w:right w:val="single" w:sz="4" w:space="0" w:color="auto"/>
            </w:tcBorders>
          </w:tcPr>
          <w:p w:rsidR="00000000" w:rsidRDefault="001F7535">
            <w:pPr>
              <w:jc w:val="right"/>
              <w:rPr>
                <w:rFonts w:ascii="Arial" w:hAnsi="Arial"/>
                <w:b/>
                <w:snapToGrid w:val="0"/>
                <w:color w:val="000000"/>
                <w:lang w:val="es-ES"/>
              </w:rPr>
            </w:pPr>
          </w:p>
        </w:tc>
      </w:tr>
      <w:tr w:rsidR="00000000">
        <w:tblPrEx>
          <w:tblCellMar>
            <w:top w:w="0" w:type="dxa"/>
            <w:bottom w:w="0" w:type="dxa"/>
          </w:tblCellMar>
        </w:tblPrEx>
        <w:trPr>
          <w:trHeight w:val="240"/>
        </w:trPr>
        <w:tc>
          <w:tcPr>
            <w:tcW w:w="2944" w:type="dxa"/>
            <w:tcBorders>
              <w:top w:val="single" w:sz="6" w:space="0" w:color="auto"/>
              <w:left w:val="single" w:sz="6" w:space="0" w:color="auto"/>
              <w:bottom w:val="single" w:sz="6" w:space="0" w:color="auto"/>
            </w:tcBorders>
          </w:tcPr>
          <w:p w:rsidR="00000000" w:rsidRDefault="001F7535">
            <w:pPr>
              <w:rPr>
                <w:rFonts w:ascii="Arial" w:hAnsi="Arial"/>
                <w:snapToGrid w:val="0"/>
                <w:color w:val="000000"/>
                <w:sz w:val="18"/>
                <w:lang w:val="es-ES"/>
              </w:rPr>
            </w:pPr>
            <w:r>
              <w:rPr>
                <w:rFonts w:ascii="Arial" w:hAnsi="Arial"/>
                <w:snapToGrid w:val="0"/>
                <w:color w:val="000000"/>
                <w:sz w:val="18"/>
                <w:lang w:val="es-ES"/>
              </w:rPr>
              <w:t>Area total manzanas</w:t>
            </w:r>
          </w:p>
        </w:tc>
        <w:tc>
          <w:tcPr>
            <w:tcW w:w="2306" w:type="dxa"/>
            <w:tcBorders>
              <w:top w:val="single" w:sz="6" w:space="0" w:color="auto"/>
              <w:left w:val="single" w:sz="6" w:space="0" w:color="auto"/>
              <w:bottom w:val="single" w:sz="6" w:space="0" w:color="auto"/>
            </w:tcBorders>
          </w:tcPr>
          <w:p w:rsidR="00000000" w:rsidRDefault="001F7535">
            <w:pPr>
              <w:jc w:val="center"/>
              <w:rPr>
                <w:rFonts w:ascii="Arial" w:hAnsi="Arial"/>
                <w:snapToGrid w:val="0"/>
                <w:color w:val="000000"/>
                <w:sz w:val="18"/>
                <w:lang w:val="es-ES"/>
              </w:rPr>
            </w:pPr>
            <w:r>
              <w:rPr>
                <w:rFonts w:ascii="Arial" w:hAnsi="Arial"/>
                <w:snapToGrid w:val="0"/>
                <w:color w:val="000000"/>
                <w:sz w:val="18"/>
                <w:lang w:val="es-ES"/>
              </w:rPr>
              <w:t>643.475 M2</w:t>
            </w:r>
          </w:p>
        </w:tc>
        <w:tc>
          <w:tcPr>
            <w:tcW w:w="2208" w:type="dxa"/>
            <w:tcBorders>
              <w:top w:val="single" w:sz="6" w:space="0" w:color="auto"/>
              <w:left w:val="single" w:sz="6" w:space="0" w:color="auto"/>
              <w:bottom w:val="single" w:sz="6" w:space="0" w:color="auto"/>
            </w:tcBorders>
          </w:tcPr>
          <w:p w:rsidR="00000000" w:rsidRDefault="001F7535">
            <w:pPr>
              <w:jc w:val="center"/>
              <w:rPr>
                <w:rFonts w:ascii="Arial" w:hAnsi="Arial"/>
                <w:snapToGrid w:val="0"/>
                <w:color w:val="000000"/>
                <w:sz w:val="18"/>
                <w:lang w:val="es-ES"/>
              </w:rPr>
            </w:pPr>
            <w:r>
              <w:rPr>
                <w:rFonts w:ascii="Arial" w:hAnsi="Arial"/>
                <w:snapToGrid w:val="0"/>
                <w:color w:val="000000"/>
                <w:sz w:val="18"/>
                <w:lang w:val="es-ES"/>
              </w:rPr>
              <w:t>64 ha</w:t>
            </w:r>
          </w:p>
        </w:tc>
        <w:tc>
          <w:tcPr>
            <w:tcW w:w="1792" w:type="dxa"/>
            <w:tcBorders>
              <w:top w:val="single" w:sz="6" w:space="0" w:color="auto"/>
              <w:left w:val="single" w:sz="6" w:space="0" w:color="auto"/>
              <w:bottom w:val="single" w:sz="6" w:space="0" w:color="auto"/>
              <w:right w:val="single" w:sz="6" w:space="0" w:color="auto"/>
            </w:tcBorders>
          </w:tcPr>
          <w:p w:rsidR="00000000" w:rsidRDefault="001F7535">
            <w:pPr>
              <w:jc w:val="right"/>
              <w:rPr>
                <w:rFonts w:ascii="Arial" w:hAnsi="Arial"/>
                <w:snapToGrid w:val="0"/>
                <w:color w:val="000000"/>
                <w:sz w:val="18"/>
                <w:lang w:val="es-ES"/>
              </w:rPr>
            </w:pPr>
          </w:p>
        </w:tc>
      </w:tr>
      <w:tr w:rsidR="00000000">
        <w:tblPrEx>
          <w:tblCellMar>
            <w:top w:w="0" w:type="dxa"/>
            <w:bottom w:w="0" w:type="dxa"/>
          </w:tblCellMar>
        </w:tblPrEx>
        <w:trPr>
          <w:trHeight w:val="240"/>
        </w:trPr>
        <w:tc>
          <w:tcPr>
            <w:tcW w:w="2944" w:type="dxa"/>
            <w:tcBorders>
              <w:top w:val="single" w:sz="6" w:space="0" w:color="auto"/>
              <w:left w:val="single" w:sz="6" w:space="0" w:color="auto"/>
              <w:bottom w:val="single" w:sz="6" w:space="0" w:color="auto"/>
            </w:tcBorders>
          </w:tcPr>
          <w:p w:rsidR="00000000" w:rsidRDefault="001F7535">
            <w:pPr>
              <w:rPr>
                <w:rFonts w:ascii="Arial" w:hAnsi="Arial"/>
                <w:snapToGrid w:val="0"/>
                <w:color w:val="000000"/>
                <w:sz w:val="18"/>
                <w:lang w:val="es-ES"/>
              </w:rPr>
            </w:pPr>
            <w:r>
              <w:rPr>
                <w:rFonts w:ascii="Arial" w:hAnsi="Arial"/>
                <w:snapToGrid w:val="0"/>
                <w:color w:val="000000"/>
                <w:sz w:val="18"/>
                <w:lang w:val="es-ES"/>
              </w:rPr>
              <w:t>Area Vivienda</w:t>
            </w:r>
          </w:p>
        </w:tc>
        <w:tc>
          <w:tcPr>
            <w:tcW w:w="2306" w:type="dxa"/>
            <w:tcBorders>
              <w:top w:val="single" w:sz="6" w:space="0" w:color="auto"/>
              <w:left w:val="single" w:sz="6" w:space="0" w:color="auto"/>
              <w:bottom w:val="single" w:sz="6" w:space="0" w:color="auto"/>
            </w:tcBorders>
          </w:tcPr>
          <w:p w:rsidR="00000000" w:rsidRDefault="001F7535">
            <w:pPr>
              <w:jc w:val="center"/>
              <w:rPr>
                <w:rFonts w:ascii="Arial" w:hAnsi="Arial"/>
                <w:snapToGrid w:val="0"/>
                <w:color w:val="000000"/>
                <w:sz w:val="18"/>
                <w:lang w:val="es-ES"/>
              </w:rPr>
            </w:pPr>
            <w:r>
              <w:rPr>
                <w:rFonts w:ascii="Arial" w:hAnsi="Arial"/>
                <w:snapToGrid w:val="0"/>
                <w:color w:val="000000"/>
                <w:sz w:val="18"/>
                <w:lang w:val="es-ES"/>
              </w:rPr>
              <w:t>465.688 M2</w:t>
            </w:r>
          </w:p>
        </w:tc>
        <w:tc>
          <w:tcPr>
            <w:tcW w:w="2208" w:type="dxa"/>
            <w:tcBorders>
              <w:top w:val="single" w:sz="6" w:space="0" w:color="auto"/>
              <w:left w:val="single" w:sz="6" w:space="0" w:color="auto"/>
              <w:bottom w:val="single" w:sz="6" w:space="0" w:color="auto"/>
            </w:tcBorders>
          </w:tcPr>
          <w:p w:rsidR="00000000" w:rsidRDefault="001F7535">
            <w:pPr>
              <w:jc w:val="center"/>
              <w:rPr>
                <w:rFonts w:ascii="Arial" w:hAnsi="Arial"/>
                <w:snapToGrid w:val="0"/>
                <w:color w:val="000000"/>
                <w:sz w:val="18"/>
                <w:lang w:val="es-ES"/>
              </w:rPr>
            </w:pPr>
            <w:r>
              <w:rPr>
                <w:rFonts w:ascii="Arial" w:hAnsi="Arial"/>
                <w:snapToGrid w:val="0"/>
                <w:color w:val="000000"/>
                <w:sz w:val="18"/>
                <w:lang w:val="es-ES"/>
              </w:rPr>
              <w:t>46 ha</w:t>
            </w:r>
          </w:p>
        </w:tc>
        <w:tc>
          <w:tcPr>
            <w:tcW w:w="1792" w:type="dxa"/>
            <w:tcBorders>
              <w:top w:val="single" w:sz="6" w:space="0" w:color="auto"/>
              <w:left w:val="single" w:sz="6" w:space="0" w:color="auto"/>
              <w:bottom w:val="single" w:sz="6" w:space="0" w:color="auto"/>
              <w:right w:val="single" w:sz="6" w:space="0" w:color="auto"/>
            </w:tcBorders>
          </w:tcPr>
          <w:p w:rsidR="00000000" w:rsidRDefault="001F7535">
            <w:pPr>
              <w:jc w:val="center"/>
              <w:rPr>
                <w:rFonts w:ascii="Arial" w:hAnsi="Arial"/>
                <w:snapToGrid w:val="0"/>
                <w:color w:val="000000"/>
                <w:sz w:val="18"/>
                <w:lang w:val="es-ES"/>
              </w:rPr>
            </w:pPr>
            <w:r>
              <w:rPr>
                <w:rFonts w:ascii="Arial" w:hAnsi="Arial"/>
                <w:snapToGrid w:val="0"/>
                <w:color w:val="000000"/>
                <w:sz w:val="18"/>
                <w:lang w:val="es-ES"/>
              </w:rPr>
              <w:t>72%</w:t>
            </w:r>
          </w:p>
        </w:tc>
      </w:tr>
      <w:tr w:rsidR="00000000">
        <w:tblPrEx>
          <w:tblCellMar>
            <w:top w:w="0" w:type="dxa"/>
            <w:bottom w:w="0" w:type="dxa"/>
          </w:tblCellMar>
        </w:tblPrEx>
        <w:trPr>
          <w:trHeight w:val="240"/>
        </w:trPr>
        <w:tc>
          <w:tcPr>
            <w:tcW w:w="2944" w:type="dxa"/>
            <w:tcBorders>
              <w:top w:val="single" w:sz="6" w:space="0" w:color="auto"/>
              <w:left w:val="single" w:sz="6" w:space="0" w:color="auto"/>
              <w:bottom w:val="single" w:sz="6" w:space="0" w:color="auto"/>
            </w:tcBorders>
          </w:tcPr>
          <w:p w:rsidR="00000000" w:rsidRDefault="001F7535">
            <w:pPr>
              <w:rPr>
                <w:rFonts w:ascii="Arial" w:hAnsi="Arial"/>
                <w:snapToGrid w:val="0"/>
                <w:color w:val="000000"/>
                <w:sz w:val="18"/>
                <w:lang w:val="es-ES"/>
              </w:rPr>
            </w:pPr>
            <w:r>
              <w:rPr>
                <w:rFonts w:ascii="Arial" w:hAnsi="Arial"/>
                <w:snapToGrid w:val="0"/>
                <w:color w:val="000000"/>
                <w:sz w:val="18"/>
                <w:lang w:val="es-ES"/>
              </w:rPr>
              <w:t>A</w:t>
            </w:r>
            <w:r>
              <w:rPr>
                <w:rFonts w:ascii="Arial" w:hAnsi="Arial"/>
                <w:snapToGrid w:val="0"/>
                <w:color w:val="000000"/>
                <w:sz w:val="18"/>
                <w:lang w:val="es-ES"/>
              </w:rPr>
              <w:t>rea Institucional</w:t>
            </w:r>
          </w:p>
        </w:tc>
        <w:tc>
          <w:tcPr>
            <w:tcW w:w="2306" w:type="dxa"/>
            <w:tcBorders>
              <w:top w:val="single" w:sz="6" w:space="0" w:color="auto"/>
              <w:left w:val="single" w:sz="6" w:space="0" w:color="auto"/>
              <w:bottom w:val="single" w:sz="6" w:space="0" w:color="auto"/>
            </w:tcBorders>
          </w:tcPr>
          <w:p w:rsidR="00000000" w:rsidRDefault="001F7535">
            <w:pPr>
              <w:jc w:val="center"/>
              <w:rPr>
                <w:rFonts w:ascii="Arial" w:hAnsi="Arial"/>
                <w:snapToGrid w:val="0"/>
                <w:color w:val="000000"/>
                <w:sz w:val="18"/>
                <w:lang w:val="es-ES"/>
              </w:rPr>
            </w:pPr>
            <w:r>
              <w:rPr>
                <w:rFonts w:ascii="Arial" w:hAnsi="Arial"/>
                <w:snapToGrid w:val="0"/>
                <w:color w:val="000000"/>
                <w:sz w:val="18"/>
                <w:lang w:val="es-ES"/>
              </w:rPr>
              <w:t xml:space="preserve">  25.440 M2</w:t>
            </w:r>
          </w:p>
        </w:tc>
        <w:tc>
          <w:tcPr>
            <w:tcW w:w="2208" w:type="dxa"/>
            <w:tcBorders>
              <w:top w:val="single" w:sz="6" w:space="0" w:color="auto"/>
              <w:left w:val="single" w:sz="6" w:space="0" w:color="auto"/>
              <w:bottom w:val="single" w:sz="6" w:space="0" w:color="auto"/>
            </w:tcBorders>
          </w:tcPr>
          <w:p w:rsidR="00000000" w:rsidRDefault="001F7535">
            <w:pPr>
              <w:jc w:val="center"/>
              <w:rPr>
                <w:rFonts w:ascii="Arial" w:hAnsi="Arial"/>
                <w:snapToGrid w:val="0"/>
                <w:color w:val="000000"/>
                <w:sz w:val="18"/>
                <w:lang w:val="es-ES"/>
              </w:rPr>
            </w:pPr>
            <w:r>
              <w:rPr>
                <w:rFonts w:ascii="Arial" w:hAnsi="Arial"/>
                <w:snapToGrid w:val="0"/>
                <w:color w:val="000000"/>
                <w:sz w:val="18"/>
                <w:lang w:val="es-ES"/>
              </w:rPr>
              <w:t>2,5 ha</w:t>
            </w:r>
          </w:p>
        </w:tc>
        <w:tc>
          <w:tcPr>
            <w:tcW w:w="1792" w:type="dxa"/>
            <w:tcBorders>
              <w:top w:val="single" w:sz="6" w:space="0" w:color="auto"/>
              <w:left w:val="single" w:sz="6" w:space="0" w:color="auto"/>
              <w:bottom w:val="single" w:sz="6" w:space="0" w:color="auto"/>
              <w:right w:val="single" w:sz="6" w:space="0" w:color="auto"/>
            </w:tcBorders>
          </w:tcPr>
          <w:p w:rsidR="00000000" w:rsidRDefault="001F7535">
            <w:pPr>
              <w:jc w:val="center"/>
              <w:rPr>
                <w:rFonts w:ascii="Arial" w:hAnsi="Arial"/>
                <w:snapToGrid w:val="0"/>
                <w:color w:val="000000"/>
                <w:sz w:val="18"/>
                <w:lang w:val="es-ES"/>
              </w:rPr>
            </w:pPr>
            <w:r>
              <w:rPr>
                <w:rFonts w:ascii="Arial" w:hAnsi="Arial"/>
                <w:snapToGrid w:val="0"/>
                <w:color w:val="000000"/>
                <w:sz w:val="18"/>
                <w:lang w:val="es-ES"/>
              </w:rPr>
              <w:t>4%</w:t>
            </w:r>
          </w:p>
        </w:tc>
      </w:tr>
      <w:tr w:rsidR="00000000">
        <w:tblPrEx>
          <w:tblCellMar>
            <w:top w:w="0" w:type="dxa"/>
            <w:bottom w:w="0" w:type="dxa"/>
          </w:tblCellMar>
        </w:tblPrEx>
        <w:trPr>
          <w:trHeight w:val="240"/>
        </w:trPr>
        <w:tc>
          <w:tcPr>
            <w:tcW w:w="2944" w:type="dxa"/>
            <w:tcBorders>
              <w:top w:val="single" w:sz="6" w:space="0" w:color="auto"/>
              <w:left w:val="single" w:sz="6" w:space="0" w:color="auto"/>
              <w:bottom w:val="single" w:sz="6" w:space="0" w:color="auto"/>
            </w:tcBorders>
          </w:tcPr>
          <w:p w:rsidR="00000000" w:rsidRDefault="001F7535">
            <w:pPr>
              <w:rPr>
                <w:rFonts w:ascii="Arial" w:hAnsi="Arial"/>
                <w:snapToGrid w:val="0"/>
                <w:color w:val="000000"/>
                <w:sz w:val="18"/>
                <w:lang w:val="es-ES"/>
              </w:rPr>
            </w:pPr>
            <w:r>
              <w:rPr>
                <w:rFonts w:ascii="Arial" w:hAnsi="Arial"/>
                <w:snapToGrid w:val="0"/>
                <w:color w:val="000000"/>
                <w:sz w:val="18"/>
                <w:lang w:val="es-ES"/>
              </w:rPr>
              <w:t>Area comercio</w:t>
            </w:r>
          </w:p>
        </w:tc>
        <w:tc>
          <w:tcPr>
            <w:tcW w:w="2306" w:type="dxa"/>
            <w:tcBorders>
              <w:top w:val="single" w:sz="6" w:space="0" w:color="auto"/>
              <w:left w:val="single" w:sz="6" w:space="0" w:color="auto"/>
              <w:bottom w:val="single" w:sz="6" w:space="0" w:color="auto"/>
            </w:tcBorders>
          </w:tcPr>
          <w:p w:rsidR="00000000" w:rsidRDefault="001F7535">
            <w:pPr>
              <w:jc w:val="center"/>
              <w:rPr>
                <w:rFonts w:ascii="Arial" w:hAnsi="Arial"/>
                <w:snapToGrid w:val="0"/>
                <w:color w:val="000000"/>
                <w:sz w:val="18"/>
                <w:lang w:val="es-ES"/>
              </w:rPr>
            </w:pPr>
            <w:r>
              <w:rPr>
                <w:rFonts w:ascii="Arial" w:hAnsi="Arial"/>
                <w:snapToGrid w:val="0"/>
                <w:color w:val="000000"/>
                <w:sz w:val="18"/>
                <w:lang w:val="es-ES"/>
              </w:rPr>
              <w:t xml:space="preserve">  12.592 M2</w:t>
            </w:r>
          </w:p>
        </w:tc>
        <w:tc>
          <w:tcPr>
            <w:tcW w:w="2208" w:type="dxa"/>
            <w:tcBorders>
              <w:top w:val="single" w:sz="6" w:space="0" w:color="auto"/>
              <w:left w:val="single" w:sz="6" w:space="0" w:color="auto"/>
              <w:bottom w:val="single" w:sz="6" w:space="0" w:color="auto"/>
            </w:tcBorders>
          </w:tcPr>
          <w:p w:rsidR="00000000" w:rsidRDefault="001F7535">
            <w:pPr>
              <w:jc w:val="center"/>
              <w:rPr>
                <w:rFonts w:ascii="Arial" w:hAnsi="Arial"/>
                <w:snapToGrid w:val="0"/>
                <w:color w:val="000000"/>
                <w:sz w:val="18"/>
                <w:lang w:val="es-ES"/>
              </w:rPr>
            </w:pPr>
            <w:r>
              <w:rPr>
                <w:rFonts w:ascii="Arial" w:hAnsi="Arial"/>
                <w:snapToGrid w:val="0"/>
                <w:color w:val="000000"/>
                <w:sz w:val="18"/>
                <w:lang w:val="es-ES"/>
              </w:rPr>
              <w:t>1,2 ha</w:t>
            </w:r>
          </w:p>
        </w:tc>
        <w:tc>
          <w:tcPr>
            <w:tcW w:w="1792" w:type="dxa"/>
            <w:tcBorders>
              <w:top w:val="single" w:sz="6" w:space="0" w:color="auto"/>
              <w:left w:val="single" w:sz="6" w:space="0" w:color="auto"/>
              <w:bottom w:val="single" w:sz="6" w:space="0" w:color="auto"/>
              <w:right w:val="single" w:sz="6" w:space="0" w:color="auto"/>
            </w:tcBorders>
          </w:tcPr>
          <w:p w:rsidR="00000000" w:rsidRDefault="001F7535">
            <w:pPr>
              <w:jc w:val="center"/>
              <w:rPr>
                <w:rFonts w:ascii="Arial" w:hAnsi="Arial"/>
                <w:snapToGrid w:val="0"/>
                <w:color w:val="000000"/>
                <w:sz w:val="18"/>
                <w:lang w:val="es-ES"/>
              </w:rPr>
            </w:pPr>
            <w:r>
              <w:rPr>
                <w:rFonts w:ascii="Arial" w:hAnsi="Arial"/>
                <w:snapToGrid w:val="0"/>
                <w:color w:val="000000"/>
                <w:sz w:val="18"/>
                <w:lang w:val="es-ES"/>
              </w:rPr>
              <w:t>2%</w:t>
            </w:r>
          </w:p>
        </w:tc>
      </w:tr>
      <w:tr w:rsidR="00000000">
        <w:tblPrEx>
          <w:tblCellMar>
            <w:top w:w="0" w:type="dxa"/>
            <w:bottom w:w="0" w:type="dxa"/>
          </w:tblCellMar>
        </w:tblPrEx>
        <w:trPr>
          <w:trHeight w:val="240"/>
        </w:trPr>
        <w:tc>
          <w:tcPr>
            <w:tcW w:w="2944" w:type="dxa"/>
            <w:tcBorders>
              <w:top w:val="single" w:sz="6" w:space="0" w:color="auto"/>
              <w:left w:val="single" w:sz="6" w:space="0" w:color="auto"/>
              <w:bottom w:val="single" w:sz="6" w:space="0" w:color="auto"/>
            </w:tcBorders>
          </w:tcPr>
          <w:p w:rsidR="00000000" w:rsidRDefault="001F7535">
            <w:pPr>
              <w:rPr>
                <w:rFonts w:ascii="Arial" w:hAnsi="Arial"/>
                <w:snapToGrid w:val="0"/>
                <w:color w:val="000000"/>
                <w:sz w:val="18"/>
                <w:lang w:val="es-ES"/>
              </w:rPr>
            </w:pPr>
            <w:r>
              <w:rPr>
                <w:rFonts w:ascii="Arial" w:hAnsi="Arial"/>
                <w:snapToGrid w:val="0"/>
                <w:color w:val="000000"/>
                <w:sz w:val="18"/>
                <w:lang w:val="es-ES"/>
              </w:rPr>
              <w:t xml:space="preserve">Area lotes Baldíos </w:t>
            </w:r>
          </w:p>
        </w:tc>
        <w:tc>
          <w:tcPr>
            <w:tcW w:w="2306" w:type="dxa"/>
            <w:tcBorders>
              <w:top w:val="single" w:sz="6" w:space="0" w:color="auto"/>
              <w:left w:val="single" w:sz="6" w:space="0" w:color="auto"/>
              <w:bottom w:val="single" w:sz="6" w:space="0" w:color="auto"/>
            </w:tcBorders>
          </w:tcPr>
          <w:p w:rsidR="00000000" w:rsidRDefault="001F7535">
            <w:pPr>
              <w:jc w:val="center"/>
              <w:rPr>
                <w:rFonts w:ascii="Arial" w:hAnsi="Arial"/>
                <w:snapToGrid w:val="0"/>
                <w:color w:val="000000"/>
                <w:sz w:val="18"/>
                <w:lang w:val="es-ES"/>
              </w:rPr>
            </w:pPr>
            <w:r>
              <w:rPr>
                <w:rFonts w:ascii="Arial" w:hAnsi="Arial"/>
                <w:snapToGrid w:val="0"/>
                <w:color w:val="000000"/>
                <w:sz w:val="18"/>
                <w:lang w:val="es-ES"/>
              </w:rPr>
              <w:t xml:space="preserve">  64.549 M2</w:t>
            </w:r>
          </w:p>
        </w:tc>
        <w:tc>
          <w:tcPr>
            <w:tcW w:w="2208" w:type="dxa"/>
            <w:tcBorders>
              <w:top w:val="single" w:sz="6" w:space="0" w:color="auto"/>
              <w:left w:val="single" w:sz="6" w:space="0" w:color="auto"/>
              <w:bottom w:val="single" w:sz="6" w:space="0" w:color="auto"/>
            </w:tcBorders>
          </w:tcPr>
          <w:p w:rsidR="00000000" w:rsidRDefault="001F7535">
            <w:pPr>
              <w:jc w:val="center"/>
              <w:rPr>
                <w:rFonts w:ascii="Arial" w:hAnsi="Arial"/>
                <w:snapToGrid w:val="0"/>
                <w:color w:val="000000"/>
                <w:sz w:val="18"/>
                <w:lang w:val="es-ES"/>
              </w:rPr>
            </w:pPr>
            <w:r>
              <w:rPr>
                <w:rFonts w:ascii="Arial" w:hAnsi="Arial"/>
                <w:snapToGrid w:val="0"/>
                <w:color w:val="000000"/>
                <w:sz w:val="18"/>
                <w:lang w:val="es-ES"/>
              </w:rPr>
              <w:t>6,4 ha</w:t>
            </w:r>
          </w:p>
        </w:tc>
        <w:tc>
          <w:tcPr>
            <w:tcW w:w="1792" w:type="dxa"/>
            <w:tcBorders>
              <w:top w:val="single" w:sz="6" w:space="0" w:color="auto"/>
              <w:left w:val="single" w:sz="6" w:space="0" w:color="auto"/>
              <w:bottom w:val="single" w:sz="6" w:space="0" w:color="auto"/>
              <w:right w:val="single" w:sz="6" w:space="0" w:color="auto"/>
            </w:tcBorders>
          </w:tcPr>
          <w:p w:rsidR="00000000" w:rsidRDefault="001F7535">
            <w:pPr>
              <w:jc w:val="center"/>
              <w:rPr>
                <w:rFonts w:ascii="Arial" w:hAnsi="Arial"/>
                <w:snapToGrid w:val="0"/>
                <w:color w:val="000000"/>
                <w:sz w:val="18"/>
                <w:lang w:val="es-ES"/>
              </w:rPr>
            </w:pPr>
            <w:r>
              <w:rPr>
                <w:rFonts w:ascii="Arial" w:hAnsi="Arial"/>
                <w:snapToGrid w:val="0"/>
                <w:color w:val="000000"/>
                <w:sz w:val="18"/>
                <w:lang w:val="es-ES"/>
              </w:rPr>
              <w:t>10%</w:t>
            </w:r>
          </w:p>
        </w:tc>
      </w:tr>
      <w:tr w:rsidR="00000000">
        <w:tblPrEx>
          <w:tblCellMar>
            <w:top w:w="0" w:type="dxa"/>
            <w:bottom w:w="0" w:type="dxa"/>
          </w:tblCellMar>
        </w:tblPrEx>
        <w:trPr>
          <w:trHeight w:val="240"/>
        </w:trPr>
        <w:tc>
          <w:tcPr>
            <w:tcW w:w="2944" w:type="dxa"/>
            <w:tcBorders>
              <w:top w:val="single" w:sz="6" w:space="0" w:color="auto"/>
              <w:left w:val="single" w:sz="6" w:space="0" w:color="auto"/>
              <w:bottom w:val="single" w:sz="6" w:space="0" w:color="auto"/>
            </w:tcBorders>
          </w:tcPr>
          <w:p w:rsidR="00000000" w:rsidRDefault="001F7535">
            <w:pPr>
              <w:rPr>
                <w:rFonts w:ascii="Arial" w:hAnsi="Arial"/>
                <w:snapToGrid w:val="0"/>
                <w:color w:val="000000"/>
                <w:sz w:val="18"/>
                <w:lang w:val="es-ES"/>
              </w:rPr>
            </w:pPr>
            <w:r>
              <w:rPr>
                <w:rFonts w:ascii="Arial" w:hAnsi="Arial"/>
                <w:snapToGrid w:val="0"/>
                <w:color w:val="000000"/>
                <w:sz w:val="18"/>
                <w:lang w:val="es-ES"/>
              </w:rPr>
              <w:t>Area Recreación</w:t>
            </w:r>
          </w:p>
        </w:tc>
        <w:tc>
          <w:tcPr>
            <w:tcW w:w="2306" w:type="dxa"/>
            <w:tcBorders>
              <w:top w:val="single" w:sz="6" w:space="0" w:color="auto"/>
              <w:left w:val="single" w:sz="6" w:space="0" w:color="auto"/>
              <w:bottom w:val="single" w:sz="6" w:space="0" w:color="auto"/>
            </w:tcBorders>
          </w:tcPr>
          <w:p w:rsidR="00000000" w:rsidRDefault="001F7535">
            <w:pPr>
              <w:jc w:val="center"/>
              <w:rPr>
                <w:rFonts w:ascii="Arial" w:hAnsi="Arial"/>
                <w:snapToGrid w:val="0"/>
                <w:color w:val="000000"/>
                <w:sz w:val="18"/>
                <w:lang w:val="es-ES"/>
              </w:rPr>
            </w:pPr>
            <w:r>
              <w:rPr>
                <w:rFonts w:ascii="Arial" w:hAnsi="Arial"/>
                <w:snapToGrid w:val="0"/>
                <w:color w:val="000000"/>
                <w:sz w:val="18"/>
                <w:lang w:val="es-ES"/>
              </w:rPr>
              <w:t xml:space="preserve">  11.350 M2</w:t>
            </w:r>
          </w:p>
        </w:tc>
        <w:tc>
          <w:tcPr>
            <w:tcW w:w="2208" w:type="dxa"/>
            <w:tcBorders>
              <w:top w:val="single" w:sz="6" w:space="0" w:color="auto"/>
              <w:left w:val="single" w:sz="6" w:space="0" w:color="auto"/>
              <w:bottom w:val="single" w:sz="6" w:space="0" w:color="auto"/>
            </w:tcBorders>
          </w:tcPr>
          <w:p w:rsidR="00000000" w:rsidRDefault="001F7535">
            <w:pPr>
              <w:jc w:val="center"/>
              <w:rPr>
                <w:rFonts w:ascii="Arial" w:hAnsi="Arial"/>
                <w:snapToGrid w:val="0"/>
                <w:color w:val="000000"/>
                <w:sz w:val="18"/>
                <w:lang w:val="es-ES"/>
              </w:rPr>
            </w:pPr>
            <w:r>
              <w:rPr>
                <w:rFonts w:ascii="Arial" w:hAnsi="Arial"/>
                <w:snapToGrid w:val="0"/>
                <w:color w:val="000000"/>
                <w:sz w:val="18"/>
                <w:lang w:val="es-ES"/>
              </w:rPr>
              <w:t>1,1 ha</w:t>
            </w:r>
          </w:p>
        </w:tc>
        <w:tc>
          <w:tcPr>
            <w:tcW w:w="1792" w:type="dxa"/>
            <w:tcBorders>
              <w:top w:val="single" w:sz="6" w:space="0" w:color="auto"/>
              <w:left w:val="single" w:sz="6" w:space="0" w:color="auto"/>
              <w:bottom w:val="single" w:sz="6" w:space="0" w:color="auto"/>
              <w:right w:val="single" w:sz="6" w:space="0" w:color="auto"/>
            </w:tcBorders>
          </w:tcPr>
          <w:p w:rsidR="00000000" w:rsidRDefault="001F7535">
            <w:pPr>
              <w:jc w:val="center"/>
              <w:rPr>
                <w:rFonts w:ascii="Arial" w:hAnsi="Arial"/>
                <w:snapToGrid w:val="0"/>
                <w:color w:val="000000"/>
                <w:sz w:val="18"/>
                <w:lang w:val="es-ES"/>
              </w:rPr>
            </w:pPr>
            <w:r>
              <w:rPr>
                <w:rFonts w:ascii="Arial" w:hAnsi="Arial"/>
                <w:snapToGrid w:val="0"/>
                <w:color w:val="000000"/>
                <w:sz w:val="18"/>
                <w:lang w:val="es-ES"/>
              </w:rPr>
              <w:t>2,00%</w:t>
            </w:r>
          </w:p>
        </w:tc>
      </w:tr>
      <w:tr w:rsidR="00000000">
        <w:tblPrEx>
          <w:tblCellMar>
            <w:top w:w="0" w:type="dxa"/>
            <w:bottom w:w="0" w:type="dxa"/>
          </w:tblCellMar>
        </w:tblPrEx>
        <w:trPr>
          <w:trHeight w:val="240"/>
        </w:trPr>
        <w:tc>
          <w:tcPr>
            <w:tcW w:w="2944" w:type="dxa"/>
            <w:tcBorders>
              <w:top w:val="single" w:sz="6" w:space="0" w:color="auto"/>
              <w:left w:val="single" w:sz="6" w:space="0" w:color="auto"/>
              <w:bottom w:val="single" w:sz="6" w:space="0" w:color="auto"/>
            </w:tcBorders>
          </w:tcPr>
          <w:p w:rsidR="00000000" w:rsidRDefault="001F7535">
            <w:pPr>
              <w:rPr>
                <w:rFonts w:ascii="Arial" w:hAnsi="Arial"/>
                <w:snapToGrid w:val="0"/>
                <w:color w:val="000000"/>
                <w:sz w:val="18"/>
                <w:lang w:val="es-ES"/>
              </w:rPr>
            </w:pPr>
            <w:r>
              <w:rPr>
                <w:rFonts w:ascii="Arial" w:hAnsi="Arial"/>
                <w:snapToGrid w:val="0"/>
                <w:color w:val="000000"/>
                <w:sz w:val="18"/>
                <w:lang w:val="es-ES"/>
              </w:rPr>
              <w:t>Area Inst / Vivienda</w:t>
            </w:r>
          </w:p>
        </w:tc>
        <w:tc>
          <w:tcPr>
            <w:tcW w:w="2306" w:type="dxa"/>
            <w:tcBorders>
              <w:top w:val="single" w:sz="6" w:space="0" w:color="auto"/>
              <w:left w:val="single" w:sz="6" w:space="0" w:color="auto"/>
              <w:bottom w:val="single" w:sz="6" w:space="0" w:color="auto"/>
            </w:tcBorders>
          </w:tcPr>
          <w:p w:rsidR="00000000" w:rsidRDefault="001F7535">
            <w:pPr>
              <w:jc w:val="center"/>
              <w:rPr>
                <w:rFonts w:ascii="Arial" w:hAnsi="Arial"/>
                <w:snapToGrid w:val="0"/>
                <w:color w:val="000000"/>
                <w:sz w:val="18"/>
                <w:lang w:val="es-ES"/>
              </w:rPr>
            </w:pPr>
            <w:r>
              <w:rPr>
                <w:rFonts w:ascii="Arial" w:hAnsi="Arial"/>
                <w:snapToGrid w:val="0"/>
                <w:color w:val="000000"/>
                <w:sz w:val="18"/>
                <w:lang w:val="es-ES"/>
              </w:rPr>
              <w:t xml:space="preserve">       892 M2</w:t>
            </w:r>
          </w:p>
        </w:tc>
        <w:tc>
          <w:tcPr>
            <w:tcW w:w="2208" w:type="dxa"/>
            <w:tcBorders>
              <w:top w:val="single" w:sz="6" w:space="0" w:color="auto"/>
              <w:left w:val="single" w:sz="6" w:space="0" w:color="auto"/>
              <w:bottom w:val="single" w:sz="6" w:space="0" w:color="auto"/>
            </w:tcBorders>
          </w:tcPr>
          <w:p w:rsidR="00000000" w:rsidRDefault="001F7535">
            <w:pPr>
              <w:jc w:val="center"/>
              <w:rPr>
                <w:rFonts w:ascii="Arial" w:hAnsi="Arial"/>
                <w:snapToGrid w:val="0"/>
                <w:color w:val="000000"/>
                <w:sz w:val="18"/>
                <w:lang w:val="es-ES"/>
              </w:rPr>
            </w:pPr>
            <w:r>
              <w:rPr>
                <w:rFonts w:ascii="Arial" w:hAnsi="Arial"/>
                <w:snapToGrid w:val="0"/>
                <w:color w:val="000000"/>
                <w:sz w:val="18"/>
                <w:lang w:val="es-ES"/>
              </w:rPr>
              <w:t>0,08 ha</w:t>
            </w:r>
          </w:p>
        </w:tc>
        <w:tc>
          <w:tcPr>
            <w:tcW w:w="1792" w:type="dxa"/>
            <w:tcBorders>
              <w:top w:val="single" w:sz="6" w:space="0" w:color="auto"/>
              <w:left w:val="single" w:sz="6" w:space="0" w:color="auto"/>
              <w:bottom w:val="single" w:sz="6" w:space="0" w:color="auto"/>
              <w:right w:val="single" w:sz="6" w:space="0" w:color="auto"/>
            </w:tcBorders>
          </w:tcPr>
          <w:p w:rsidR="00000000" w:rsidRDefault="001F7535">
            <w:pPr>
              <w:jc w:val="center"/>
              <w:rPr>
                <w:rFonts w:ascii="Arial" w:hAnsi="Arial"/>
                <w:snapToGrid w:val="0"/>
                <w:color w:val="000000"/>
                <w:sz w:val="18"/>
                <w:lang w:val="es-ES"/>
              </w:rPr>
            </w:pPr>
            <w:r>
              <w:rPr>
                <w:rFonts w:ascii="Arial" w:hAnsi="Arial"/>
                <w:snapToGrid w:val="0"/>
                <w:color w:val="000000"/>
                <w:sz w:val="18"/>
                <w:lang w:val="es-ES"/>
              </w:rPr>
              <w:t>0,13%</w:t>
            </w:r>
          </w:p>
        </w:tc>
      </w:tr>
      <w:tr w:rsidR="00000000">
        <w:tblPrEx>
          <w:tblCellMar>
            <w:top w:w="0" w:type="dxa"/>
            <w:bottom w:w="0" w:type="dxa"/>
          </w:tblCellMar>
        </w:tblPrEx>
        <w:trPr>
          <w:trHeight w:val="240"/>
        </w:trPr>
        <w:tc>
          <w:tcPr>
            <w:tcW w:w="2944" w:type="dxa"/>
            <w:tcBorders>
              <w:top w:val="single" w:sz="6" w:space="0" w:color="auto"/>
              <w:left w:val="single" w:sz="6" w:space="0" w:color="auto"/>
              <w:bottom w:val="single" w:sz="6" w:space="0" w:color="auto"/>
            </w:tcBorders>
          </w:tcPr>
          <w:p w:rsidR="00000000" w:rsidRDefault="001F7535">
            <w:pPr>
              <w:rPr>
                <w:rFonts w:ascii="Arial" w:hAnsi="Arial"/>
                <w:snapToGrid w:val="0"/>
                <w:color w:val="000000"/>
                <w:sz w:val="18"/>
                <w:lang w:val="es-ES"/>
              </w:rPr>
            </w:pPr>
            <w:r>
              <w:rPr>
                <w:rFonts w:ascii="Arial" w:hAnsi="Arial"/>
                <w:snapToGrid w:val="0"/>
                <w:color w:val="000000"/>
                <w:sz w:val="18"/>
                <w:lang w:val="es-ES"/>
              </w:rPr>
              <w:t>Area Parcelación</w:t>
            </w:r>
          </w:p>
        </w:tc>
        <w:tc>
          <w:tcPr>
            <w:tcW w:w="2306" w:type="dxa"/>
            <w:tcBorders>
              <w:top w:val="single" w:sz="6" w:space="0" w:color="auto"/>
              <w:left w:val="single" w:sz="6" w:space="0" w:color="auto"/>
              <w:bottom w:val="single" w:sz="6" w:space="0" w:color="auto"/>
            </w:tcBorders>
          </w:tcPr>
          <w:p w:rsidR="00000000" w:rsidRDefault="001F7535">
            <w:pPr>
              <w:jc w:val="center"/>
              <w:rPr>
                <w:rFonts w:ascii="Arial" w:hAnsi="Arial"/>
                <w:snapToGrid w:val="0"/>
                <w:color w:val="000000"/>
                <w:sz w:val="18"/>
                <w:lang w:val="es-ES"/>
              </w:rPr>
            </w:pPr>
            <w:r>
              <w:rPr>
                <w:rFonts w:ascii="Arial" w:hAnsi="Arial"/>
                <w:snapToGrid w:val="0"/>
                <w:color w:val="000000"/>
                <w:sz w:val="18"/>
                <w:lang w:val="es-ES"/>
              </w:rPr>
              <w:t xml:space="preserve">  37.790  M2</w:t>
            </w:r>
          </w:p>
        </w:tc>
        <w:tc>
          <w:tcPr>
            <w:tcW w:w="2208" w:type="dxa"/>
            <w:tcBorders>
              <w:top w:val="single" w:sz="6" w:space="0" w:color="auto"/>
              <w:left w:val="single" w:sz="6" w:space="0" w:color="auto"/>
              <w:bottom w:val="single" w:sz="6" w:space="0" w:color="auto"/>
            </w:tcBorders>
          </w:tcPr>
          <w:p w:rsidR="00000000" w:rsidRDefault="001F7535">
            <w:pPr>
              <w:jc w:val="center"/>
              <w:rPr>
                <w:rFonts w:ascii="Arial" w:hAnsi="Arial"/>
                <w:snapToGrid w:val="0"/>
                <w:color w:val="000000"/>
                <w:sz w:val="18"/>
                <w:lang w:val="es-ES"/>
              </w:rPr>
            </w:pPr>
            <w:r>
              <w:rPr>
                <w:rFonts w:ascii="Arial" w:hAnsi="Arial"/>
                <w:snapToGrid w:val="0"/>
                <w:color w:val="000000"/>
                <w:sz w:val="18"/>
                <w:lang w:val="es-ES"/>
              </w:rPr>
              <w:t>3,7 ha</w:t>
            </w:r>
          </w:p>
        </w:tc>
        <w:tc>
          <w:tcPr>
            <w:tcW w:w="1792" w:type="dxa"/>
            <w:tcBorders>
              <w:top w:val="single" w:sz="6" w:space="0" w:color="auto"/>
              <w:left w:val="single" w:sz="6" w:space="0" w:color="auto"/>
              <w:bottom w:val="single" w:sz="6" w:space="0" w:color="auto"/>
              <w:right w:val="single" w:sz="6" w:space="0" w:color="auto"/>
            </w:tcBorders>
          </w:tcPr>
          <w:p w:rsidR="00000000" w:rsidRDefault="001F7535">
            <w:pPr>
              <w:jc w:val="center"/>
              <w:rPr>
                <w:rFonts w:ascii="Arial" w:hAnsi="Arial"/>
                <w:snapToGrid w:val="0"/>
                <w:color w:val="000000"/>
                <w:sz w:val="18"/>
                <w:lang w:val="es-ES"/>
              </w:rPr>
            </w:pPr>
            <w:r>
              <w:rPr>
                <w:rFonts w:ascii="Arial" w:hAnsi="Arial"/>
                <w:snapToGrid w:val="0"/>
                <w:color w:val="000000"/>
                <w:sz w:val="18"/>
                <w:lang w:val="es-ES"/>
              </w:rPr>
              <w:t>5,80%</w:t>
            </w:r>
          </w:p>
        </w:tc>
      </w:tr>
      <w:tr w:rsidR="00000000">
        <w:tblPrEx>
          <w:tblCellMar>
            <w:top w:w="0" w:type="dxa"/>
            <w:bottom w:w="0" w:type="dxa"/>
          </w:tblCellMar>
        </w:tblPrEx>
        <w:trPr>
          <w:trHeight w:val="240"/>
        </w:trPr>
        <w:tc>
          <w:tcPr>
            <w:tcW w:w="2944" w:type="dxa"/>
            <w:tcBorders>
              <w:top w:val="single" w:sz="6" w:space="0" w:color="auto"/>
              <w:left w:val="single" w:sz="6" w:space="0" w:color="auto"/>
              <w:bottom w:val="single" w:sz="6" w:space="0" w:color="auto"/>
            </w:tcBorders>
          </w:tcPr>
          <w:p w:rsidR="00000000" w:rsidRDefault="001F7535">
            <w:pPr>
              <w:rPr>
                <w:rFonts w:ascii="Arial" w:hAnsi="Arial"/>
                <w:snapToGrid w:val="0"/>
                <w:color w:val="000000"/>
                <w:sz w:val="18"/>
                <w:lang w:val="es-ES"/>
              </w:rPr>
            </w:pPr>
            <w:r>
              <w:rPr>
                <w:rFonts w:ascii="Arial" w:hAnsi="Arial"/>
                <w:snapToGrid w:val="0"/>
                <w:color w:val="000000"/>
                <w:sz w:val="18"/>
                <w:lang w:val="es-ES"/>
              </w:rPr>
              <w:t>Area Viv / Comercio</w:t>
            </w:r>
          </w:p>
        </w:tc>
        <w:tc>
          <w:tcPr>
            <w:tcW w:w="2306" w:type="dxa"/>
            <w:tcBorders>
              <w:top w:val="single" w:sz="6" w:space="0" w:color="auto"/>
              <w:left w:val="single" w:sz="6" w:space="0" w:color="auto"/>
              <w:bottom w:val="single" w:sz="6" w:space="0" w:color="auto"/>
            </w:tcBorders>
          </w:tcPr>
          <w:p w:rsidR="00000000" w:rsidRDefault="001F7535">
            <w:pPr>
              <w:jc w:val="center"/>
              <w:rPr>
                <w:rFonts w:ascii="Arial" w:hAnsi="Arial"/>
                <w:snapToGrid w:val="0"/>
                <w:color w:val="000000"/>
                <w:sz w:val="18"/>
                <w:lang w:val="es-ES"/>
              </w:rPr>
            </w:pPr>
            <w:r>
              <w:rPr>
                <w:rFonts w:ascii="Arial" w:hAnsi="Arial"/>
                <w:snapToGrid w:val="0"/>
                <w:color w:val="000000"/>
                <w:sz w:val="18"/>
                <w:lang w:val="es-ES"/>
              </w:rPr>
              <w:t xml:space="preserve">  25.172  M2</w:t>
            </w:r>
          </w:p>
        </w:tc>
        <w:tc>
          <w:tcPr>
            <w:tcW w:w="2208" w:type="dxa"/>
            <w:tcBorders>
              <w:top w:val="single" w:sz="6" w:space="0" w:color="auto"/>
              <w:left w:val="single" w:sz="6" w:space="0" w:color="auto"/>
              <w:bottom w:val="single" w:sz="6" w:space="0" w:color="auto"/>
              <w:right w:val="single" w:sz="6" w:space="0" w:color="auto"/>
            </w:tcBorders>
          </w:tcPr>
          <w:p w:rsidR="00000000" w:rsidRDefault="001F7535">
            <w:pPr>
              <w:jc w:val="center"/>
              <w:rPr>
                <w:rFonts w:ascii="Arial" w:hAnsi="Arial"/>
                <w:snapToGrid w:val="0"/>
                <w:color w:val="000000"/>
                <w:sz w:val="18"/>
                <w:lang w:val="es-ES"/>
              </w:rPr>
            </w:pPr>
            <w:r>
              <w:rPr>
                <w:rFonts w:ascii="Arial" w:hAnsi="Arial"/>
                <w:snapToGrid w:val="0"/>
                <w:color w:val="000000"/>
                <w:sz w:val="18"/>
                <w:lang w:val="es-ES"/>
              </w:rPr>
              <w:t xml:space="preserve">2,5 ha </w:t>
            </w:r>
          </w:p>
        </w:tc>
        <w:tc>
          <w:tcPr>
            <w:tcW w:w="1792" w:type="dxa"/>
            <w:tcBorders>
              <w:top w:val="single" w:sz="6" w:space="0" w:color="auto"/>
              <w:left w:val="single" w:sz="6" w:space="0" w:color="auto"/>
              <w:bottom w:val="single" w:sz="6" w:space="0" w:color="auto"/>
              <w:right w:val="single" w:sz="6" w:space="0" w:color="auto"/>
            </w:tcBorders>
          </w:tcPr>
          <w:p w:rsidR="00000000" w:rsidRDefault="001F7535">
            <w:pPr>
              <w:jc w:val="center"/>
              <w:rPr>
                <w:rFonts w:ascii="Arial" w:hAnsi="Arial"/>
                <w:snapToGrid w:val="0"/>
                <w:color w:val="000000"/>
                <w:sz w:val="18"/>
                <w:lang w:val="es-ES"/>
              </w:rPr>
            </w:pPr>
            <w:r>
              <w:rPr>
                <w:rFonts w:ascii="Arial" w:hAnsi="Arial"/>
                <w:snapToGrid w:val="0"/>
                <w:color w:val="000000"/>
                <w:sz w:val="18"/>
                <w:lang w:val="es-ES"/>
              </w:rPr>
              <w:t>4,00%</w:t>
            </w:r>
          </w:p>
        </w:tc>
      </w:tr>
    </w:tbl>
    <w:p w:rsidR="00000000" w:rsidRDefault="001F7535">
      <w:pPr>
        <w:pStyle w:val="Piedepgina"/>
        <w:tabs>
          <w:tab w:val="clear" w:pos="4252"/>
          <w:tab w:val="clear" w:pos="8504"/>
        </w:tabs>
      </w:pPr>
    </w:p>
    <w:p w:rsidR="00000000" w:rsidRDefault="001F7535">
      <w:pPr>
        <w:rPr>
          <w:sz w:val="18"/>
        </w:rPr>
      </w:pPr>
    </w:p>
    <w:p w:rsidR="00000000" w:rsidRDefault="001F7535">
      <w:pPr>
        <w:rPr>
          <w:sz w:val="18"/>
        </w:rPr>
      </w:pPr>
      <w:r>
        <w:rPr>
          <w:sz w:val="18"/>
        </w:rPr>
        <w:t>Plano .PDU-1.  Usos del Suelo actual de Juan de Acosta.</w:t>
      </w:r>
    </w:p>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Pr>
        <w:jc w:val="both"/>
        <w:rPr>
          <w:rFonts w:ascii="Arial" w:hAnsi="Arial"/>
          <w:lang w:val="es-ES_tradnl"/>
        </w:rPr>
      </w:pPr>
      <w:r>
        <w:rPr>
          <w:rFonts w:ascii="Arial" w:hAnsi="Arial"/>
          <w:lang w:val="es-ES_tradnl"/>
        </w:rPr>
        <w:lastRenderedPageBreak/>
        <w:t>En cuanto a vías internas; la Cabecera Municipal tiene el 77% de las vías pavimentadas encontrándose gen</w:t>
      </w:r>
      <w:r>
        <w:rPr>
          <w:rFonts w:ascii="Arial" w:hAnsi="Arial"/>
          <w:lang w:val="es-ES_tradnl"/>
        </w:rPr>
        <w:t>eralmente en buen estado, el corregimiento de Chorrera no tiene ninguna vía pavimentada, solo la vía de acceso la cual se encuentra en mal estado y sin ningún tipo de protección ni señalización; el corregimiento de Saco tiene una sola vía pavimentada que e</w:t>
      </w:r>
      <w:r>
        <w:rPr>
          <w:rFonts w:ascii="Arial" w:hAnsi="Arial"/>
          <w:lang w:val="es-ES_tradnl"/>
        </w:rPr>
        <w:t>s la del acceso principal y se encuentra en buen estado.</w:t>
      </w:r>
    </w:p>
    <w:p w:rsidR="00000000" w:rsidRDefault="001F7535"/>
    <w:p w:rsidR="00000000" w:rsidRDefault="001F7535"/>
    <w:p w:rsidR="00000000" w:rsidRDefault="001F7535" w:rsidP="001F7535">
      <w:pPr>
        <w:numPr>
          <w:ilvl w:val="0"/>
          <w:numId w:val="3"/>
        </w:numPr>
        <w:jc w:val="both"/>
        <w:rPr>
          <w:rFonts w:ascii="Arial" w:hAnsi="Arial"/>
          <w:lang w:val="es-ES_tradnl"/>
        </w:rPr>
      </w:pPr>
      <w:r>
        <w:rPr>
          <w:rFonts w:ascii="Arial" w:hAnsi="Arial"/>
          <w:lang w:val="es-ES_tradnl"/>
        </w:rPr>
        <w:t xml:space="preserve">Santa Verónica / Salinas del Rey (PDU-2): </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410"/>
        <w:gridCol w:w="2340"/>
        <w:gridCol w:w="2240"/>
        <w:gridCol w:w="2330"/>
      </w:tblGrid>
      <w:tr w:rsidR="00000000">
        <w:tblPrEx>
          <w:tblCellMar>
            <w:top w:w="0" w:type="dxa"/>
            <w:bottom w:w="0" w:type="dxa"/>
          </w:tblCellMar>
        </w:tblPrEx>
        <w:trPr>
          <w:trHeight w:val="596"/>
        </w:trPr>
        <w:tc>
          <w:tcPr>
            <w:tcW w:w="9320" w:type="dxa"/>
            <w:gridSpan w:val="4"/>
          </w:tcPr>
          <w:p w:rsidR="00000000" w:rsidRDefault="001F7535">
            <w:pPr>
              <w:jc w:val="both"/>
              <w:rPr>
                <w:rFonts w:ascii="Arial" w:hAnsi="Arial"/>
                <w:lang w:val="es-ES_tradnl"/>
              </w:rPr>
            </w:pPr>
            <w:r>
              <w:rPr>
                <w:rFonts w:ascii="Arial" w:hAnsi="Arial"/>
                <w:lang w:val="es-ES_tradnl"/>
              </w:rPr>
              <w:t xml:space="preserve">                             </w:t>
            </w:r>
          </w:p>
          <w:p w:rsidR="00000000" w:rsidRDefault="001F7535">
            <w:pPr>
              <w:jc w:val="both"/>
              <w:rPr>
                <w:rFonts w:ascii="Arial" w:hAnsi="Arial"/>
                <w:b/>
                <w:lang w:val="es-ES_tradnl"/>
              </w:rPr>
            </w:pPr>
            <w:r>
              <w:rPr>
                <w:rFonts w:ascii="Arial" w:hAnsi="Arial"/>
                <w:lang w:val="es-ES_tradnl"/>
              </w:rPr>
              <w:t xml:space="preserve">                                                 </w:t>
            </w:r>
            <w:r>
              <w:rPr>
                <w:rFonts w:ascii="Arial" w:hAnsi="Arial"/>
                <w:b/>
                <w:lang w:val="es-ES_tradnl"/>
              </w:rPr>
              <w:t>SANTA VERÓNICA</w:t>
            </w:r>
          </w:p>
        </w:tc>
      </w:tr>
      <w:tr w:rsidR="00000000">
        <w:tblPrEx>
          <w:tblCellMar>
            <w:top w:w="0" w:type="dxa"/>
            <w:bottom w:w="0" w:type="dxa"/>
          </w:tblCellMar>
        </w:tblPrEx>
        <w:trPr>
          <w:trHeight w:val="354"/>
        </w:trPr>
        <w:tc>
          <w:tcPr>
            <w:tcW w:w="2410" w:type="dxa"/>
          </w:tcPr>
          <w:p w:rsidR="00000000" w:rsidRDefault="001F7535">
            <w:pPr>
              <w:pStyle w:val="Piedepgina"/>
              <w:tabs>
                <w:tab w:val="clear" w:pos="4252"/>
                <w:tab w:val="clear" w:pos="8504"/>
              </w:tabs>
              <w:rPr>
                <w:rFonts w:ascii="Arial" w:hAnsi="Arial"/>
                <w:lang w:val="es-ES_tradnl"/>
              </w:rPr>
            </w:pPr>
            <w:r>
              <w:rPr>
                <w:rFonts w:ascii="Arial" w:hAnsi="Arial"/>
                <w:lang w:val="es-ES_tradnl"/>
              </w:rPr>
              <w:t>Área Total Urbana</w:t>
            </w:r>
          </w:p>
        </w:tc>
        <w:tc>
          <w:tcPr>
            <w:tcW w:w="2340" w:type="dxa"/>
          </w:tcPr>
          <w:p w:rsidR="00000000" w:rsidRDefault="001F7535">
            <w:pPr>
              <w:pStyle w:val="Piedepgina"/>
              <w:tabs>
                <w:tab w:val="clear" w:pos="4252"/>
                <w:tab w:val="clear" w:pos="8504"/>
              </w:tabs>
              <w:rPr>
                <w:rFonts w:ascii="Arial" w:hAnsi="Arial"/>
                <w:lang w:val="es-ES_tradnl"/>
              </w:rPr>
            </w:pPr>
            <w:r>
              <w:rPr>
                <w:rFonts w:ascii="Arial" w:hAnsi="Arial"/>
                <w:lang w:val="es-ES_tradnl"/>
              </w:rPr>
              <w:t>3.778.550 M2 .</w:t>
            </w:r>
          </w:p>
        </w:tc>
        <w:tc>
          <w:tcPr>
            <w:tcW w:w="2240" w:type="dxa"/>
          </w:tcPr>
          <w:p w:rsidR="00000000" w:rsidRDefault="001F7535">
            <w:pPr>
              <w:pStyle w:val="Piedepgina"/>
              <w:tabs>
                <w:tab w:val="clear" w:pos="4252"/>
                <w:tab w:val="clear" w:pos="8504"/>
              </w:tabs>
              <w:rPr>
                <w:rFonts w:ascii="Arial" w:hAnsi="Arial"/>
                <w:lang w:val="es-ES_tradnl"/>
              </w:rPr>
            </w:pPr>
            <w:r>
              <w:rPr>
                <w:rFonts w:ascii="Arial" w:hAnsi="Arial"/>
                <w:lang w:val="es-ES_tradnl"/>
              </w:rPr>
              <w:t xml:space="preserve">      377,9 ha</w:t>
            </w:r>
          </w:p>
        </w:tc>
        <w:tc>
          <w:tcPr>
            <w:tcW w:w="2330" w:type="dxa"/>
          </w:tcPr>
          <w:p w:rsidR="00000000" w:rsidRDefault="001F7535">
            <w:pPr>
              <w:jc w:val="both"/>
              <w:rPr>
                <w:rFonts w:ascii="Arial" w:hAnsi="Arial"/>
                <w:lang w:val="es-ES_tradnl"/>
              </w:rPr>
            </w:pPr>
          </w:p>
        </w:tc>
      </w:tr>
      <w:tr w:rsidR="00000000">
        <w:tblPrEx>
          <w:tblCellMar>
            <w:top w:w="0" w:type="dxa"/>
            <w:bottom w:w="0" w:type="dxa"/>
          </w:tblCellMar>
        </w:tblPrEx>
        <w:trPr>
          <w:trHeight w:val="351"/>
        </w:trPr>
        <w:tc>
          <w:tcPr>
            <w:tcW w:w="2410" w:type="dxa"/>
          </w:tcPr>
          <w:p w:rsidR="00000000" w:rsidRDefault="001F7535">
            <w:pPr>
              <w:rPr>
                <w:rFonts w:ascii="Arial" w:hAnsi="Arial"/>
                <w:lang w:val="es-ES_tradnl"/>
              </w:rPr>
            </w:pPr>
            <w:r>
              <w:rPr>
                <w:rFonts w:ascii="Arial" w:hAnsi="Arial"/>
                <w:lang w:val="es-ES_tradnl"/>
              </w:rPr>
              <w:t xml:space="preserve">Área </w:t>
            </w:r>
            <w:r>
              <w:rPr>
                <w:rFonts w:ascii="Arial" w:hAnsi="Arial"/>
                <w:lang w:val="es-ES_tradnl"/>
              </w:rPr>
              <w:t>Total Manzana</w:t>
            </w:r>
          </w:p>
        </w:tc>
        <w:tc>
          <w:tcPr>
            <w:tcW w:w="2340" w:type="dxa"/>
          </w:tcPr>
          <w:p w:rsidR="00000000" w:rsidRDefault="001F7535">
            <w:pPr>
              <w:rPr>
                <w:rFonts w:ascii="Arial" w:hAnsi="Arial"/>
                <w:lang w:val="es-ES_tradnl"/>
              </w:rPr>
            </w:pPr>
            <w:r>
              <w:rPr>
                <w:rFonts w:ascii="Arial" w:hAnsi="Arial"/>
                <w:lang w:val="es-ES_tradnl"/>
              </w:rPr>
              <w:t>2.644.985 M2 .</w:t>
            </w:r>
          </w:p>
        </w:tc>
        <w:tc>
          <w:tcPr>
            <w:tcW w:w="2240" w:type="dxa"/>
          </w:tcPr>
          <w:p w:rsidR="00000000" w:rsidRDefault="001F7535">
            <w:pPr>
              <w:rPr>
                <w:rFonts w:ascii="Arial" w:hAnsi="Arial"/>
                <w:lang w:val="es-ES_tradnl"/>
              </w:rPr>
            </w:pPr>
            <w:r>
              <w:rPr>
                <w:rFonts w:ascii="Arial" w:hAnsi="Arial"/>
                <w:lang w:val="es-ES_tradnl"/>
              </w:rPr>
              <w:t xml:space="preserve">      264,4 ha</w:t>
            </w:r>
          </w:p>
        </w:tc>
        <w:tc>
          <w:tcPr>
            <w:tcW w:w="2330" w:type="dxa"/>
          </w:tcPr>
          <w:p w:rsidR="00000000" w:rsidRDefault="001F7535">
            <w:pPr>
              <w:jc w:val="center"/>
              <w:rPr>
                <w:rFonts w:ascii="Arial" w:hAnsi="Arial"/>
                <w:lang w:val="es-ES_tradnl"/>
              </w:rPr>
            </w:pPr>
            <w:r>
              <w:rPr>
                <w:rFonts w:ascii="Arial" w:hAnsi="Arial"/>
                <w:lang w:val="es-ES_tradnl"/>
              </w:rPr>
              <w:t>100 %</w:t>
            </w:r>
          </w:p>
        </w:tc>
      </w:tr>
      <w:tr w:rsidR="00000000">
        <w:tblPrEx>
          <w:tblCellMar>
            <w:top w:w="0" w:type="dxa"/>
            <w:bottom w:w="0" w:type="dxa"/>
          </w:tblCellMar>
        </w:tblPrEx>
        <w:trPr>
          <w:trHeight w:val="346"/>
        </w:trPr>
        <w:tc>
          <w:tcPr>
            <w:tcW w:w="2410" w:type="dxa"/>
          </w:tcPr>
          <w:p w:rsidR="00000000" w:rsidRDefault="001F7535">
            <w:pPr>
              <w:rPr>
                <w:rFonts w:ascii="Arial" w:hAnsi="Arial"/>
                <w:lang w:val="es-ES_tradnl"/>
              </w:rPr>
            </w:pPr>
            <w:r>
              <w:rPr>
                <w:rFonts w:ascii="Arial" w:hAnsi="Arial"/>
                <w:lang w:val="es-ES_tradnl"/>
              </w:rPr>
              <w:t>Área Vivienda</w:t>
            </w:r>
          </w:p>
        </w:tc>
        <w:tc>
          <w:tcPr>
            <w:tcW w:w="2340" w:type="dxa"/>
          </w:tcPr>
          <w:p w:rsidR="00000000" w:rsidRDefault="001F7535">
            <w:pPr>
              <w:rPr>
                <w:rFonts w:ascii="Arial" w:hAnsi="Arial"/>
                <w:lang w:val="es-ES_tradnl"/>
              </w:rPr>
            </w:pPr>
            <w:r>
              <w:rPr>
                <w:rFonts w:ascii="Arial" w:hAnsi="Arial"/>
                <w:lang w:val="es-ES_tradnl"/>
              </w:rPr>
              <w:t xml:space="preserve">    661.246 M2 .</w:t>
            </w:r>
          </w:p>
        </w:tc>
        <w:tc>
          <w:tcPr>
            <w:tcW w:w="2240" w:type="dxa"/>
          </w:tcPr>
          <w:p w:rsidR="00000000" w:rsidRDefault="001F7535">
            <w:pPr>
              <w:rPr>
                <w:rFonts w:ascii="Arial" w:hAnsi="Arial"/>
                <w:lang w:val="es-ES_tradnl"/>
              </w:rPr>
            </w:pPr>
            <w:r>
              <w:rPr>
                <w:rFonts w:ascii="Arial" w:hAnsi="Arial"/>
                <w:lang w:val="es-ES_tradnl"/>
              </w:rPr>
              <w:t xml:space="preserve">           66 ha</w:t>
            </w:r>
          </w:p>
        </w:tc>
        <w:tc>
          <w:tcPr>
            <w:tcW w:w="2330" w:type="dxa"/>
          </w:tcPr>
          <w:p w:rsidR="00000000" w:rsidRDefault="001F7535">
            <w:pPr>
              <w:jc w:val="center"/>
              <w:rPr>
                <w:rFonts w:ascii="Arial" w:hAnsi="Arial"/>
                <w:lang w:val="es-ES_tradnl"/>
              </w:rPr>
            </w:pPr>
            <w:r>
              <w:rPr>
                <w:rFonts w:ascii="Arial" w:hAnsi="Arial"/>
                <w:lang w:val="es-ES_tradnl"/>
              </w:rPr>
              <w:t xml:space="preserve">  25 %</w:t>
            </w:r>
          </w:p>
        </w:tc>
      </w:tr>
      <w:tr w:rsidR="00000000">
        <w:tblPrEx>
          <w:tblCellMar>
            <w:top w:w="0" w:type="dxa"/>
            <w:bottom w:w="0" w:type="dxa"/>
          </w:tblCellMar>
        </w:tblPrEx>
        <w:trPr>
          <w:trHeight w:val="343"/>
        </w:trPr>
        <w:tc>
          <w:tcPr>
            <w:tcW w:w="2410" w:type="dxa"/>
          </w:tcPr>
          <w:p w:rsidR="00000000" w:rsidRDefault="001F7535">
            <w:pPr>
              <w:rPr>
                <w:rFonts w:ascii="Arial" w:hAnsi="Arial"/>
                <w:lang w:val="es-ES_tradnl"/>
              </w:rPr>
            </w:pPr>
            <w:r>
              <w:rPr>
                <w:rFonts w:ascii="Arial" w:hAnsi="Arial"/>
                <w:lang w:val="es-ES_tradnl"/>
              </w:rPr>
              <w:t>Área Institucional</w:t>
            </w:r>
          </w:p>
        </w:tc>
        <w:tc>
          <w:tcPr>
            <w:tcW w:w="2340" w:type="dxa"/>
          </w:tcPr>
          <w:p w:rsidR="00000000" w:rsidRDefault="001F7535">
            <w:pPr>
              <w:rPr>
                <w:rFonts w:ascii="Arial" w:hAnsi="Arial"/>
                <w:lang w:val="es-ES_tradnl"/>
              </w:rPr>
            </w:pPr>
            <w:r>
              <w:rPr>
                <w:rFonts w:ascii="Arial" w:hAnsi="Arial"/>
                <w:lang w:val="es-ES_tradnl"/>
              </w:rPr>
              <w:t xml:space="preserve">      56.890 M2 .</w:t>
            </w:r>
          </w:p>
        </w:tc>
        <w:tc>
          <w:tcPr>
            <w:tcW w:w="2240" w:type="dxa"/>
          </w:tcPr>
          <w:p w:rsidR="00000000" w:rsidRDefault="001F7535">
            <w:pPr>
              <w:rPr>
                <w:rFonts w:ascii="Arial" w:hAnsi="Arial"/>
                <w:lang w:val="es-ES_tradnl"/>
              </w:rPr>
            </w:pPr>
            <w:r>
              <w:rPr>
                <w:rFonts w:ascii="Arial" w:hAnsi="Arial"/>
                <w:lang w:val="es-ES_tradnl"/>
              </w:rPr>
              <w:t xml:space="preserve">          5,2 ha</w:t>
            </w:r>
          </w:p>
        </w:tc>
        <w:tc>
          <w:tcPr>
            <w:tcW w:w="2330" w:type="dxa"/>
          </w:tcPr>
          <w:p w:rsidR="00000000" w:rsidRDefault="001F7535">
            <w:pPr>
              <w:jc w:val="center"/>
              <w:rPr>
                <w:rFonts w:ascii="Arial" w:hAnsi="Arial"/>
                <w:lang w:val="es-ES_tradnl"/>
              </w:rPr>
            </w:pPr>
            <w:r>
              <w:rPr>
                <w:rFonts w:ascii="Arial" w:hAnsi="Arial"/>
                <w:lang w:val="es-ES_tradnl"/>
              </w:rPr>
              <w:t xml:space="preserve">     2 %</w:t>
            </w:r>
          </w:p>
        </w:tc>
      </w:tr>
      <w:tr w:rsidR="00000000">
        <w:tblPrEx>
          <w:tblCellMar>
            <w:top w:w="0" w:type="dxa"/>
            <w:bottom w:w="0" w:type="dxa"/>
          </w:tblCellMar>
        </w:tblPrEx>
        <w:trPr>
          <w:trHeight w:val="353"/>
        </w:trPr>
        <w:tc>
          <w:tcPr>
            <w:tcW w:w="2410" w:type="dxa"/>
          </w:tcPr>
          <w:p w:rsidR="00000000" w:rsidRDefault="001F7535">
            <w:pPr>
              <w:rPr>
                <w:rFonts w:ascii="Arial" w:hAnsi="Arial"/>
                <w:lang w:val="es-ES_tradnl"/>
              </w:rPr>
            </w:pPr>
            <w:r>
              <w:rPr>
                <w:rFonts w:ascii="Arial" w:hAnsi="Arial"/>
                <w:lang w:val="es-ES_tradnl"/>
              </w:rPr>
              <w:t>Área Comercio</w:t>
            </w:r>
          </w:p>
        </w:tc>
        <w:tc>
          <w:tcPr>
            <w:tcW w:w="2340" w:type="dxa"/>
          </w:tcPr>
          <w:p w:rsidR="00000000" w:rsidRDefault="001F7535">
            <w:pPr>
              <w:rPr>
                <w:rFonts w:ascii="Arial" w:hAnsi="Arial"/>
                <w:lang w:val="es-ES_tradnl"/>
              </w:rPr>
            </w:pPr>
            <w:r>
              <w:rPr>
                <w:rFonts w:ascii="Arial" w:hAnsi="Arial"/>
                <w:lang w:val="es-ES_tradnl"/>
              </w:rPr>
              <w:t xml:space="preserve">    240.490 M2 .</w:t>
            </w:r>
          </w:p>
        </w:tc>
        <w:tc>
          <w:tcPr>
            <w:tcW w:w="2240" w:type="dxa"/>
          </w:tcPr>
          <w:p w:rsidR="00000000" w:rsidRDefault="001F7535">
            <w:pPr>
              <w:rPr>
                <w:rFonts w:ascii="Arial" w:hAnsi="Arial"/>
                <w:lang w:val="es-ES_tradnl"/>
              </w:rPr>
            </w:pPr>
            <w:r>
              <w:rPr>
                <w:rFonts w:ascii="Arial" w:hAnsi="Arial"/>
                <w:lang w:val="es-ES_tradnl"/>
              </w:rPr>
              <w:t xml:space="preserve">      26,44 ha</w:t>
            </w:r>
          </w:p>
        </w:tc>
        <w:tc>
          <w:tcPr>
            <w:tcW w:w="2330" w:type="dxa"/>
          </w:tcPr>
          <w:p w:rsidR="00000000" w:rsidRDefault="001F7535">
            <w:pPr>
              <w:jc w:val="center"/>
              <w:rPr>
                <w:rFonts w:ascii="Arial" w:hAnsi="Arial"/>
                <w:lang w:val="es-ES_tradnl"/>
              </w:rPr>
            </w:pPr>
            <w:r>
              <w:rPr>
                <w:rFonts w:ascii="Arial" w:hAnsi="Arial"/>
                <w:lang w:val="es-ES_tradnl"/>
              </w:rPr>
              <w:t xml:space="preserve">    10 %</w:t>
            </w:r>
          </w:p>
        </w:tc>
      </w:tr>
      <w:tr w:rsidR="00000000">
        <w:tblPrEx>
          <w:tblCellMar>
            <w:top w:w="0" w:type="dxa"/>
            <w:bottom w:w="0" w:type="dxa"/>
          </w:tblCellMar>
        </w:tblPrEx>
        <w:trPr>
          <w:trHeight w:val="348"/>
        </w:trPr>
        <w:tc>
          <w:tcPr>
            <w:tcW w:w="2410" w:type="dxa"/>
          </w:tcPr>
          <w:p w:rsidR="00000000" w:rsidRDefault="001F7535">
            <w:pPr>
              <w:rPr>
                <w:rFonts w:ascii="Arial" w:hAnsi="Arial"/>
                <w:lang w:val="es-ES_tradnl"/>
              </w:rPr>
            </w:pPr>
            <w:r>
              <w:rPr>
                <w:rFonts w:ascii="Arial" w:hAnsi="Arial"/>
                <w:lang w:val="es-ES_tradnl"/>
              </w:rPr>
              <w:t>Área Lotes Baldíos</w:t>
            </w:r>
          </w:p>
        </w:tc>
        <w:tc>
          <w:tcPr>
            <w:tcW w:w="2340" w:type="dxa"/>
          </w:tcPr>
          <w:p w:rsidR="00000000" w:rsidRDefault="001F7535">
            <w:pPr>
              <w:rPr>
                <w:rFonts w:ascii="Arial" w:hAnsi="Arial"/>
                <w:lang w:val="es-ES_tradnl"/>
              </w:rPr>
            </w:pPr>
            <w:r>
              <w:rPr>
                <w:rFonts w:ascii="Arial" w:hAnsi="Arial"/>
                <w:lang w:val="es-ES_tradnl"/>
              </w:rPr>
              <w:t xml:space="preserve">1.639.890 </w:t>
            </w:r>
            <w:r>
              <w:rPr>
                <w:rFonts w:ascii="Arial" w:hAnsi="Arial"/>
                <w:lang w:val="es-ES_tradnl"/>
              </w:rPr>
              <w:t>M2 .</w:t>
            </w:r>
          </w:p>
        </w:tc>
        <w:tc>
          <w:tcPr>
            <w:tcW w:w="2240" w:type="dxa"/>
          </w:tcPr>
          <w:p w:rsidR="00000000" w:rsidRDefault="001F7535">
            <w:pPr>
              <w:rPr>
                <w:rFonts w:ascii="Arial" w:hAnsi="Arial"/>
                <w:lang w:val="es-ES_tradnl"/>
              </w:rPr>
            </w:pPr>
            <w:r>
              <w:rPr>
                <w:rFonts w:ascii="Arial" w:hAnsi="Arial"/>
                <w:lang w:val="es-ES_tradnl"/>
              </w:rPr>
              <w:t xml:space="preserve">         163 ha</w:t>
            </w:r>
          </w:p>
        </w:tc>
        <w:tc>
          <w:tcPr>
            <w:tcW w:w="2330" w:type="dxa"/>
          </w:tcPr>
          <w:p w:rsidR="00000000" w:rsidRDefault="001F7535">
            <w:pPr>
              <w:jc w:val="center"/>
              <w:rPr>
                <w:rFonts w:ascii="Arial" w:hAnsi="Arial"/>
                <w:lang w:val="es-ES_tradnl"/>
              </w:rPr>
            </w:pPr>
            <w:r>
              <w:rPr>
                <w:rFonts w:ascii="Arial" w:hAnsi="Arial"/>
                <w:lang w:val="es-ES_tradnl"/>
              </w:rPr>
              <w:t xml:space="preserve">     62 %</w:t>
            </w:r>
          </w:p>
        </w:tc>
      </w:tr>
      <w:tr w:rsidR="00000000">
        <w:tblPrEx>
          <w:tblCellMar>
            <w:top w:w="0" w:type="dxa"/>
            <w:bottom w:w="0" w:type="dxa"/>
          </w:tblCellMar>
        </w:tblPrEx>
        <w:trPr>
          <w:trHeight w:val="345"/>
        </w:trPr>
        <w:tc>
          <w:tcPr>
            <w:tcW w:w="2410" w:type="dxa"/>
          </w:tcPr>
          <w:p w:rsidR="00000000" w:rsidRDefault="001F7535">
            <w:pPr>
              <w:rPr>
                <w:rFonts w:ascii="Arial" w:hAnsi="Arial"/>
                <w:lang w:val="es-ES_tradnl"/>
              </w:rPr>
            </w:pPr>
            <w:r>
              <w:rPr>
                <w:rFonts w:ascii="Arial" w:hAnsi="Arial"/>
                <w:lang w:val="es-ES_tradnl"/>
              </w:rPr>
              <w:t>Área Recreación</w:t>
            </w:r>
          </w:p>
        </w:tc>
        <w:tc>
          <w:tcPr>
            <w:tcW w:w="2340" w:type="dxa"/>
          </w:tcPr>
          <w:p w:rsidR="00000000" w:rsidRDefault="001F7535">
            <w:pPr>
              <w:rPr>
                <w:rFonts w:ascii="Arial" w:hAnsi="Arial"/>
                <w:lang w:val="es-ES_tradnl"/>
              </w:rPr>
            </w:pPr>
            <w:r>
              <w:rPr>
                <w:rFonts w:ascii="Arial" w:hAnsi="Arial"/>
                <w:lang w:val="es-ES_tradnl"/>
              </w:rPr>
              <w:t xml:space="preserve">      26.449 M2 .</w:t>
            </w:r>
          </w:p>
        </w:tc>
        <w:tc>
          <w:tcPr>
            <w:tcW w:w="2240" w:type="dxa"/>
          </w:tcPr>
          <w:p w:rsidR="00000000" w:rsidRDefault="001F7535">
            <w:pPr>
              <w:rPr>
                <w:rFonts w:ascii="Arial" w:hAnsi="Arial"/>
                <w:lang w:val="es-ES_tradnl"/>
              </w:rPr>
            </w:pPr>
            <w:r>
              <w:rPr>
                <w:rFonts w:ascii="Arial" w:hAnsi="Arial"/>
                <w:lang w:val="es-ES_tradnl"/>
              </w:rPr>
              <w:t xml:space="preserve">          2,6 ha</w:t>
            </w:r>
          </w:p>
        </w:tc>
        <w:tc>
          <w:tcPr>
            <w:tcW w:w="2330" w:type="dxa"/>
          </w:tcPr>
          <w:p w:rsidR="00000000" w:rsidRDefault="001F7535">
            <w:pPr>
              <w:jc w:val="center"/>
              <w:rPr>
                <w:rFonts w:ascii="Arial" w:hAnsi="Arial"/>
                <w:lang w:val="es-ES_tradnl"/>
              </w:rPr>
            </w:pPr>
            <w:r>
              <w:rPr>
                <w:rFonts w:ascii="Arial" w:hAnsi="Arial"/>
                <w:lang w:val="es-ES_tradnl"/>
              </w:rPr>
              <w:t xml:space="preserve">    1 %</w:t>
            </w:r>
          </w:p>
        </w:tc>
      </w:tr>
    </w:tbl>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sz w:val="18"/>
          <w:lang w:val="es-ES_tradnl"/>
        </w:rPr>
        <w:t xml:space="preserve">. </w:t>
      </w:r>
    </w:p>
    <w:p w:rsidR="00000000" w:rsidRDefault="001F7535" w:rsidP="001F7535">
      <w:pPr>
        <w:numPr>
          <w:ilvl w:val="0"/>
          <w:numId w:val="65"/>
        </w:numPr>
        <w:tabs>
          <w:tab w:val="clear" w:pos="360"/>
          <w:tab w:val="num" w:pos="720"/>
        </w:tabs>
        <w:ind w:left="720"/>
        <w:rPr>
          <w:rFonts w:ascii="Arial" w:hAnsi="Arial"/>
          <w:lang w:val="es-ES_tradnl"/>
        </w:rPr>
      </w:pPr>
      <w:r>
        <w:rPr>
          <w:rFonts w:ascii="Arial" w:hAnsi="Arial"/>
          <w:lang w:val="es-ES_tradnl"/>
        </w:rPr>
        <w:t>El Vaivén (PDU-3):</w:t>
      </w:r>
    </w:p>
    <w:p w:rsidR="00000000" w:rsidRDefault="001F7535">
      <w:pPr>
        <w:ind w:left="360"/>
        <w:jc w:val="both"/>
        <w:rPr>
          <w:rFonts w:ascii="Arial" w:hAnsi="Arial"/>
          <w:lang w:val="es-ES_tradnl"/>
        </w:rPr>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880"/>
        <w:gridCol w:w="2483"/>
        <w:gridCol w:w="1837"/>
      </w:tblGrid>
      <w:tr w:rsidR="00000000">
        <w:tblPrEx>
          <w:tblCellMar>
            <w:top w:w="0" w:type="dxa"/>
            <w:bottom w:w="0" w:type="dxa"/>
          </w:tblCellMar>
        </w:tblPrEx>
        <w:trPr>
          <w:trHeight w:val="415"/>
        </w:trPr>
        <w:tc>
          <w:tcPr>
            <w:tcW w:w="7200" w:type="dxa"/>
            <w:gridSpan w:val="3"/>
          </w:tcPr>
          <w:p w:rsidR="00000000" w:rsidRDefault="001F7535">
            <w:pPr>
              <w:jc w:val="both"/>
              <w:rPr>
                <w:rFonts w:ascii="Arial" w:hAnsi="Arial"/>
                <w:lang w:val="es-ES_tradnl"/>
              </w:rPr>
            </w:pPr>
            <w:r>
              <w:rPr>
                <w:rFonts w:ascii="Arial" w:hAnsi="Arial"/>
                <w:lang w:val="es-ES_tradnl"/>
              </w:rPr>
              <w:t xml:space="preserve">                                             VAIVEN Y EL OJAL</w:t>
            </w:r>
          </w:p>
        </w:tc>
      </w:tr>
      <w:tr w:rsidR="00000000">
        <w:tblPrEx>
          <w:tblCellMar>
            <w:top w:w="0" w:type="dxa"/>
            <w:bottom w:w="0" w:type="dxa"/>
          </w:tblCellMar>
        </w:tblPrEx>
        <w:tc>
          <w:tcPr>
            <w:tcW w:w="2880" w:type="dxa"/>
          </w:tcPr>
          <w:p w:rsidR="00000000" w:rsidRDefault="001F7535">
            <w:pPr>
              <w:jc w:val="both"/>
              <w:rPr>
                <w:rFonts w:ascii="Arial" w:hAnsi="Arial"/>
                <w:lang w:val="es-ES_tradnl"/>
              </w:rPr>
            </w:pPr>
            <w:r>
              <w:rPr>
                <w:rFonts w:ascii="Arial" w:hAnsi="Arial"/>
                <w:lang w:val="es-ES_tradnl"/>
              </w:rPr>
              <w:t xml:space="preserve">  Área Total Manzanas</w:t>
            </w:r>
          </w:p>
        </w:tc>
        <w:tc>
          <w:tcPr>
            <w:tcW w:w="2483" w:type="dxa"/>
          </w:tcPr>
          <w:p w:rsidR="00000000" w:rsidRDefault="001F7535">
            <w:pPr>
              <w:jc w:val="both"/>
              <w:rPr>
                <w:rFonts w:ascii="Arial" w:hAnsi="Arial"/>
                <w:lang w:val="es-ES_tradnl"/>
              </w:rPr>
            </w:pPr>
            <w:r>
              <w:rPr>
                <w:rFonts w:ascii="Arial" w:hAnsi="Arial"/>
                <w:lang w:val="es-ES_tradnl"/>
              </w:rPr>
              <w:t xml:space="preserve">    317.621 m2 </w:t>
            </w:r>
          </w:p>
        </w:tc>
        <w:tc>
          <w:tcPr>
            <w:tcW w:w="1837" w:type="dxa"/>
          </w:tcPr>
          <w:p w:rsidR="00000000" w:rsidRDefault="001F7535">
            <w:pPr>
              <w:jc w:val="both"/>
              <w:rPr>
                <w:rFonts w:ascii="Arial" w:hAnsi="Arial"/>
                <w:lang w:val="es-ES_tradnl"/>
              </w:rPr>
            </w:pPr>
            <w:r>
              <w:rPr>
                <w:rFonts w:ascii="Arial" w:hAnsi="Arial"/>
                <w:lang w:val="es-ES_tradnl"/>
              </w:rPr>
              <w:t xml:space="preserve">       100 %</w:t>
            </w:r>
          </w:p>
        </w:tc>
      </w:tr>
      <w:tr w:rsidR="00000000">
        <w:tblPrEx>
          <w:tblCellMar>
            <w:top w:w="0" w:type="dxa"/>
            <w:bottom w:w="0" w:type="dxa"/>
          </w:tblCellMar>
        </w:tblPrEx>
        <w:tc>
          <w:tcPr>
            <w:tcW w:w="2880" w:type="dxa"/>
          </w:tcPr>
          <w:p w:rsidR="00000000" w:rsidRDefault="001F7535">
            <w:pPr>
              <w:jc w:val="both"/>
              <w:rPr>
                <w:rFonts w:ascii="Arial" w:hAnsi="Arial"/>
                <w:lang w:val="es-ES_tradnl"/>
              </w:rPr>
            </w:pPr>
            <w:r>
              <w:rPr>
                <w:rFonts w:ascii="Arial" w:hAnsi="Arial"/>
                <w:lang w:val="es-ES_tradnl"/>
              </w:rPr>
              <w:t xml:space="preserve">  Área Comercio</w:t>
            </w:r>
          </w:p>
        </w:tc>
        <w:tc>
          <w:tcPr>
            <w:tcW w:w="2483" w:type="dxa"/>
          </w:tcPr>
          <w:p w:rsidR="00000000" w:rsidRDefault="001F7535">
            <w:pPr>
              <w:jc w:val="both"/>
              <w:rPr>
                <w:rFonts w:ascii="Arial" w:hAnsi="Arial"/>
                <w:lang w:val="es-ES_tradnl"/>
              </w:rPr>
            </w:pPr>
            <w:r>
              <w:rPr>
                <w:rFonts w:ascii="Arial" w:hAnsi="Arial"/>
                <w:lang w:val="es-ES_tradnl"/>
              </w:rPr>
              <w:t xml:space="preserve">        </w:t>
            </w:r>
            <w:r>
              <w:rPr>
                <w:rFonts w:ascii="Arial" w:hAnsi="Arial"/>
                <w:lang w:val="es-ES_tradnl"/>
              </w:rPr>
              <w:t xml:space="preserve"> 5000 M2 </w:t>
            </w:r>
          </w:p>
        </w:tc>
        <w:tc>
          <w:tcPr>
            <w:tcW w:w="1837" w:type="dxa"/>
          </w:tcPr>
          <w:p w:rsidR="00000000" w:rsidRDefault="001F7535">
            <w:pPr>
              <w:jc w:val="both"/>
              <w:rPr>
                <w:rFonts w:ascii="Arial" w:hAnsi="Arial"/>
                <w:lang w:val="es-ES_tradnl"/>
              </w:rPr>
            </w:pPr>
            <w:r>
              <w:rPr>
                <w:rFonts w:ascii="Arial" w:hAnsi="Arial"/>
                <w:lang w:val="es-ES_tradnl"/>
              </w:rPr>
              <w:t xml:space="preserve">       1,60%</w:t>
            </w:r>
          </w:p>
        </w:tc>
      </w:tr>
      <w:tr w:rsidR="00000000">
        <w:tblPrEx>
          <w:tblCellMar>
            <w:top w:w="0" w:type="dxa"/>
            <w:bottom w:w="0" w:type="dxa"/>
          </w:tblCellMar>
        </w:tblPrEx>
        <w:tc>
          <w:tcPr>
            <w:tcW w:w="2880" w:type="dxa"/>
          </w:tcPr>
          <w:p w:rsidR="00000000" w:rsidRDefault="001F7535">
            <w:pPr>
              <w:jc w:val="both"/>
              <w:rPr>
                <w:rFonts w:ascii="Arial" w:hAnsi="Arial"/>
                <w:lang w:val="es-ES_tradnl"/>
              </w:rPr>
            </w:pPr>
            <w:r>
              <w:rPr>
                <w:rFonts w:ascii="Arial" w:hAnsi="Arial"/>
                <w:lang w:val="es-ES_tradnl"/>
              </w:rPr>
              <w:t xml:space="preserve">  Área Viv. / Comercio</w:t>
            </w:r>
          </w:p>
        </w:tc>
        <w:tc>
          <w:tcPr>
            <w:tcW w:w="2483" w:type="dxa"/>
          </w:tcPr>
          <w:p w:rsidR="00000000" w:rsidRDefault="001F7535">
            <w:pPr>
              <w:jc w:val="both"/>
              <w:rPr>
                <w:rFonts w:ascii="Arial" w:hAnsi="Arial"/>
                <w:lang w:val="es-ES_tradnl"/>
              </w:rPr>
            </w:pPr>
            <w:r>
              <w:rPr>
                <w:rFonts w:ascii="Arial" w:hAnsi="Arial"/>
                <w:lang w:val="es-ES_tradnl"/>
              </w:rPr>
              <w:t xml:space="preserve">           200 M2 </w:t>
            </w:r>
          </w:p>
        </w:tc>
        <w:tc>
          <w:tcPr>
            <w:tcW w:w="1837" w:type="dxa"/>
          </w:tcPr>
          <w:p w:rsidR="00000000" w:rsidRDefault="001F7535">
            <w:pPr>
              <w:jc w:val="both"/>
              <w:rPr>
                <w:rFonts w:ascii="Arial" w:hAnsi="Arial"/>
                <w:lang w:val="es-ES_tradnl"/>
              </w:rPr>
            </w:pPr>
            <w:r>
              <w:rPr>
                <w:rFonts w:ascii="Arial" w:hAnsi="Arial"/>
                <w:lang w:val="es-ES_tradnl"/>
              </w:rPr>
              <w:t xml:space="preserve">       0,60%</w:t>
            </w:r>
          </w:p>
        </w:tc>
      </w:tr>
      <w:tr w:rsidR="00000000">
        <w:tblPrEx>
          <w:tblCellMar>
            <w:top w:w="0" w:type="dxa"/>
            <w:bottom w:w="0" w:type="dxa"/>
          </w:tblCellMar>
        </w:tblPrEx>
        <w:tc>
          <w:tcPr>
            <w:tcW w:w="2880" w:type="dxa"/>
          </w:tcPr>
          <w:p w:rsidR="00000000" w:rsidRDefault="001F7535">
            <w:pPr>
              <w:jc w:val="both"/>
              <w:rPr>
                <w:rFonts w:ascii="Arial" w:hAnsi="Arial"/>
                <w:lang w:val="es-ES_tradnl"/>
              </w:rPr>
            </w:pPr>
            <w:r>
              <w:rPr>
                <w:rFonts w:ascii="Arial" w:hAnsi="Arial"/>
                <w:lang w:val="es-ES_tradnl"/>
              </w:rPr>
              <w:t xml:space="preserve">  Área Recreacional</w:t>
            </w:r>
          </w:p>
        </w:tc>
        <w:tc>
          <w:tcPr>
            <w:tcW w:w="2483" w:type="dxa"/>
          </w:tcPr>
          <w:p w:rsidR="00000000" w:rsidRDefault="001F7535">
            <w:pPr>
              <w:jc w:val="both"/>
              <w:rPr>
                <w:rFonts w:ascii="Arial" w:hAnsi="Arial"/>
                <w:lang w:val="es-ES_tradnl"/>
              </w:rPr>
            </w:pPr>
            <w:r>
              <w:rPr>
                <w:rFonts w:ascii="Arial" w:hAnsi="Arial"/>
                <w:lang w:val="es-ES_tradnl"/>
              </w:rPr>
              <w:t xml:space="preserve">        3.500 M2</w:t>
            </w:r>
          </w:p>
        </w:tc>
        <w:tc>
          <w:tcPr>
            <w:tcW w:w="1837" w:type="dxa"/>
          </w:tcPr>
          <w:p w:rsidR="00000000" w:rsidRDefault="001F7535">
            <w:pPr>
              <w:jc w:val="both"/>
              <w:rPr>
                <w:rFonts w:ascii="Arial" w:hAnsi="Arial"/>
                <w:lang w:val="es-ES_tradnl"/>
              </w:rPr>
            </w:pPr>
            <w:r>
              <w:rPr>
                <w:rFonts w:ascii="Arial" w:hAnsi="Arial"/>
                <w:lang w:val="es-ES_tradnl"/>
              </w:rPr>
              <w:t xml:space="preserve">       1,10%</w:t>
            </w:r>
          </w:p>
        </w:tc>
      </w:tr>
      <w:tr w:rsidR="00000000">
        <w:tblPrEx>
          <w:tblCellMar>
            <w:top w:w="0" w:type="dxa"/>
            <w:bottom w:w="0" w:type="dxa"/>
          </w:tblCellMar>
        </w:tblPrEx>
        <w:tc>
          <w:tcPr>
            <w:tcW w:w="2880" w:type="dxa"/>
          </w:tcPr>
          <w:p w:rsidR="00000000" w:rsidRDefault="001F7535">
            <w:pPr>
              <w:jc w:val="both"/>
              <w:rPr>
                <w:rFonts w:ascii="Arial" w:hAnsi="Arial"/>
                <w:lang w:val="es-ES_tradnl"/>
              </w:rPr>
            </w:pPr>
            <w:r>
              <w:rPr>
                <w:rFonts w:ascii="Arial" w:hAnsi="Arial"/>
                <w:lang w:val="es-ES_tradnl"/>
              </w:rPr>
              <w:t xml:space="preserve">  Área Parcelación / Viv.</w:t>
            </w:r>
          </w:p>
        </w:tc>
        <w:tc>
          <w:tcPr>
            <w:tcW w:w="2483" w:type="dxa"/>
          </w:tcPr>
          <w:p w:rsidR="00000000" w:rsidRDefault="001F7535">
            <w:pPr>
              <w:jc w:val="both"/>
              <w:rPr>
                <w:rFonts w:ascii="Arial" w:hAnsi="Arial"/>
                <w:lang w:val="es-ES_tradnl"/>
              </w:rPr>
            </w:pPr>
            <w:r>
              <w:rPr>
                <w:rFonts w:ascii="Arial" w:hAnsi="Arial"/>
                <w:lang w:val="es-ES_tradnl"/>
              </w:rPr>
              <w:t xml:space="preserve">      35.000 M2 </w:t>
            </w:r>
          </w:p>
        </w:tc>
        <w:tc>
          <w:tcPr>
            <w:tcW w:w="1837" w:type="dxa"/>
          </w:tcPr>
          <w:p w:rsidR="00000000" w:rsidRDefault="001F7535">
            <w:pPr>
              <w:jc w:val="both"/>
              <w:rPr>
                <w:rFonts w:ascii="Arial" w:hAnsi="Arial"/>
                <w:lang w:val="es-ES_tradnl"/>
              </w:rPr>
            </w:pPr>
            <w:r>
              <w:rPr>
                <w:rFonts w:ascii="Arial" w:hAnsi="Arial"/>
                <w:lang w:val="es-ES_tradnl"/>
              </w:rPr>
              <w:t xml:space="preserve">     11,00%</w:t>
            </w:r>
          </w:p>
        </w:tc>
      </w:tr>
      <w:tr w:rsidR="00000000">
        <w:tblPrEx>
          <w:tblCellMar>
            <w:top w:w="0" w:type="dxa"/>
            <w:bottom w:w="0" w:type="dxa"/>
          </w:tblCellMar>
        </w:tblPrEx>
        <w:tc>
          <w:tcPr>
            <w:tcW w:w="2880" w:type="dxa"/>
          </w:tcPr>
          <w:p w:rsidR="00000000" w:rsidRDefault="001F7535">
            <w:pPr>
              <w:jc w:val="both"/>
              <w:rPr>
                <w:rFonts w:ascii="Arial" w:hAnsi="Arial"/>
                <w:lang w:val="es-ES_tradnl"/>
              </w:rPr>
            </w:pPr>
            <w:r>
              <w:rPr>
                <w:rFonts w:ascii="Arial" w:hAnsi="Arial"/>
                <w:lang w:val="es-ES_tradnl"/>
              </w:rPr>
              <w:t xml:space="preserve">  Áreas Lotes Válidos</w:t>
            </w:r>
          </w:p>
        </w:tc>
        <w:tc>
          <w:tcPr>
            <w:tcW w:w="2483" w:type="dxa"/>
          </w:tcPr>
          <w:p w:rsidR="00000000" w:rsidRDefault="001F7535">
            <w:pPr>
              <w:jc w:val="both"/>
              <w:rPr>
                <w:rFonts w:ascii="Arial" w:hAnsi="Arial"/>
                <w:lang w:val="es-ES_tradnl"/>
              </w:rPr>
            </w:pPr>
            <w:r>
              <w:rPr>
                <w:rFonts w:ascii="Arial" w:hAnsi="Arial"/>
                <w:lang w:val="es-ES_tradnl"/>
              </w:rPr>
              <w:t xml:space="preserve">      12.000 M2 </w:t>
            </w:r>
          </w:p>
        </w:tc>
        <w:tc>
          <w:tcPr>
            <w:tcW w:w="1837" w:type="dxa"/>
          </w:tcPr>
          <w:p w:rsidR="00000000" w:rsidRDefault="001F7535">
            <w:pPr>
              <w:jc w:val="both"/>
              <w:rPr>
                <w:rFonts w:ascii="Arial" w:hAnsi="Arial"/>
                <w:lang w:val="es-ES_tradnl"/>
              </w:rPr>
            </w:pPr>
            <w:r>
              <w:rPr>
                <w:rFonts w:ascii="Arial" w:hAnsi="Arial"/>
                <w:lang w:val="es-ES_tradnl"/>
              </w:rPr>
              <w:t xml:space="preserve">         3,7%</w:t>
            </w:r>
          </w:p>
        </w:tc>
      </w:tr>
      <w:tr w:rsidR="00000000">
        <w:tblPrEx>
          <w:tblCellMar>
            <w:top w:w="0" w:type="dxa"/>
            <w:bottom w:w="0" w:type="dxa"/>
          </w:tblCellMar>
        </w:tblPrEx>
        <w:tc>
          <w:tcPr>
            <w:tcW w:w="2880" w:type="dxa"/>
          </w:tcPr>
          <w:p w:rsidR="00000000" w:rsidRDefault="001F7535">
            <w:pPr>
              <w:jc w:val="both"/>
              <w:rPr>
                <w:rFonts w:ascii="Arial" w:hAnsi="Arial"/>
                <w:lang w:val="es-ES_tradnl"/>
              </w:rPr>
            </w:pPr>
            <w:r>
              <w:rPr>
                <w:rFonts w:ascii="Arial" w:hAnsi="Arial"/>
                <w:lang w:val="es-ES_tradnl"/>
              </w:rPr>
              <w:t xml:space="preserve">  Área Parcelac</w:t>
            </w:r>
            <w:r>
              <w:rPr>
                <w:rFonts w:ascii="Arial" w:hAnsi="Arial"/>
                <w:lang w:val="es-ES_tradnl"/>
              </w:rPr>
              <w:t>ión</w:t>
            </w:r>
          </w:p>
        </w:tc>
        <w:tc>
          <w:tcPr>
            <w:tcW w:w="2483" w:type="dxa"/>
          </w:tcPr>
          <w:p w:rsidR="00000000" w:rsidRDefault="001F7535">
            <w:pPr>
              <w:jc w:val="both"/>
              <w:rPr>
                <w:rFonts w:ascii="Arial" w:hAnsi="Arial"/>
                <w:lang w:val="es-ES_tradnl"/>
              </w:rPr>
            </w:pPr>
            <w:r>
              <w:rPr>
                <w:rFonts w:ascii="Arial" w:hAnsi="Arial"/>
                <w:lang w:val="es-ES_tradnl"/>
              </w:rPr>
              <w:t xml:space="preserve">        2.750 M2 </w:t>
            </w:r>
          </w:p>
        </w:tc>
        <w:tc>
          <w:tcPr>
            <w:tcW w:w="1837" w:type="dxa"/>
          </w:tcPr>
          <w:p w:rsidR="00000000" w:rsidRDefault="001F7535">
            <w:pPr>
              <w:jc w:val="both"/>
              <w:rPr>
                <w:rFonts w:ascii="Arial" w:hAnsi="Arial"/>
                <w:lang w:val="es-ES_tradnl"/>
              </w:rPr>
            </w:pPr>
            <w:r>
              <w:rPr>
                <w:rFonts w:ascii="Arial" w:hAnsi="Arial"/>
                <w:lang w:val="es-ES_tradnl"/>
              </w:rPr>
              <w:t xml:space="preserve">       0,90%</w:t>
            </w:r>
          </w:p>
        </w:tc>
      </w:tr>
    </w:tbl>
    <w:p w:rsidR="00000000" w:rsidRDefault="001F7535">
      <w:pPr>
        <w:ind w:left="360"/>
        <w:jc w:val="both"/>
        <w:rPr>
          <w:rFonts w:ascii="Arial" w:hAnsi="Arial"/>
          <w:lang w:val="es-ES_tradnl"/>
        </w:rPr>
      </w:pPr>
    </w:p>
    <w:p w:rsidR="00000000" w:rsidRDefault="001F7535">
      <w:pPr>
        <w:ind w:left="360"/>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r>
        <w:rPr>
          <w:rFonts w:ascii="Arial" w:hAnsi="Arial"/>
          <w:sz w:val="18"/>
          <w:lang w:val="es-ES_tradnl"/>
        </w:rPr>
        <w:t>Plano PDU-2. Usos del Suelo Actual de Santa Verónica.</w:t>
      </w: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sz w:val="18"/>
          <w:lang w:val="es-ES_tradnl"/>
        </w:rPr>
      </w:pPr>
      <w:r>
        <w:rPr>
          <w:rFonts w:ascii="Arial" w:hAnsi="Arial"/>
          <w:sz w:val="18"/>
          <w:lang w:val="es-ES_tradnl"/>
        </w:rPr>
        <w:t>Plano PDU-3. Usos del Suelo Actual de El Vaivén</w:t>
      </w: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rsidP="001F7535">
      <w:pPr>
        <w:numPr>
          <w:ilvl w:val="0"/>
          <w:numId w:val="66"/>
        </w:numPr>
        <w:jc w:val="both"/>
        <w:rPr>
          <w:rFonts w:ascii="Arial" w:hAnsi="Arial"/>
          <w:lang w:val="es-ES_tradnl"/>
        </w:rPr>
      </w:pPr>
      <w:r>
        <w:rPr>
          <w:rFonts w:ascii="Arial" w:hAnsi="Arial"/>
          <w:lang w:val="es-ES_tradnl"/>
        </w:rPr>
        <w:t xml:space="preserve">San José de Saco </w:t>
      </w:r>
      <w:r>
        <w:rPr>
          <w:rFonts w:ascii="Arial" w:hAnsi="Arial"/>
          <w:lang w:val="es-ES_tradnl"/>
        </w:rPr>
        <w:t xml:space="preserve">(PDU-4): </w:t>
      </w:r>
    </w:p>
    <w:p w:rsidR="00000000" w:rsidRDefault="001F7535">
      <w:pPr>
        <w:jc w:val="both"/>
        <w:rPr>
          <w:rFonts w:ascii="Arial" w:hAnsi="Arial"/>
          <w:lang w:val="es-ES_tradnl"/>
        </w:rPr>
      </w:pPr>
    </w:p>
    <w:tbl>
      <w:tblPr>
        <w:tblW w:w="0" w:type="auto"/>
        <w:tblInd w:w="13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520"/>
        <w:gridCol w:w="2700"/>
        <w:gridCol w:w="1260"/>
      </w:tblGrid>
      <w:tr w:rsidR="00000000">
        <w:tblPrEx>
          <w:tblCellMar>
            <w:top w:w="0" w:type="dxa"/>
            <w:bottom w:w="0" w:type="dxa"/>
          </w:tblCellMar>
        </w:tblPrEx>
        <w:tc>
          <w:tcPr>
            <w:tcW w:w="6480" w:type="dxa"/>
            <w:gridSpan w:val="3"/>
          </w:tcPr>
          <w:p w:rsidR="00000000" w:rsidRDefault="001F7535">
            <w:pPr>
              <w:pStyle w:val="Ttulo2"/>
            </w:pPr>
            <w:r>
              <w:t xml:space="preserve">                                         SAN JOSE DE SACO  </w:t>
            </w:r>
          </w:p>
        </w:tc>
      </w:tr>
      <w:tr w:rsidR="00000000">
        <w:tblPrEx>
          <w:tblCellMar>
            <w:top w:w="0" w:type="dxa"/>
            <w:bottom w:w="0" w:type="dxa"/>
          </w:tblCellMar>
        </w:tblPrEx>
        <w:tc>
          <w:tcPr>
            <w:tcW w:w="2520" w:type="dxa"/>
          </w:tcPr>
          <w:p w:rsidR="00000000" w:rsidRDefault="001F7535">
            <w:pPr>
              <w:jc w:val="both"/>
              <w:rPr>
                <w:rFonts w:ascii="Arial" w:hAnsi="Arial"/>
                <w:lang w:val="es-ES_tradnl"/>
              </w:rPr>
            </w:pPr>
            <w:r>
              <w:rPr>
                <w:rFonts w:ascii="Arial" w:hAnsi="Arial"/>
                <w:lang w:val="es-ES_tradnl"/>
              </w:rPr>
              <w:t xml:space="preserve">    Total Manzanas</w:t>
            </w:r>
          </w:p>
        </w:tc>
        <w:tc>
          <w:tcPr>
            <w:tcW w:w="2700" w:type="dxa"/>
          </w:tcPr>
          <w:p w:rsidR="00000000" w:rsidRDefault="001F7535">
            <w:pPr>
              <w:jc w:val="both"/>
              <w:rPr>
                <w:rFonts w:ascii="Arial" w:hAnsi="Arial"/>
                <w:lang w:val="es-ES_tradnl"/>
              </w:rPr>
            </w:pPr>
            <w:r>
              <w:rPr>
                <w:rFonts w:ascii="Arial" w:hAnsi="Arial"/>
                <w:lang w:val="es-ES_tradnl"/>
              </w:rPr>
              <w:t xml:space="preserve">    317.800 M2 </w:t>
            </w:r>
          </w:p>
        </w:tc>
        <w:tc>
          <w:tcPr>
            <w:tcW w:w="1260" w:type="dxa"/>
          </w:tcPr>
          <w:p w:rsidR="00000000" w:rsidRDefault="001F7535">
            <w:pPr>
              <w:jc w:val="both"/>
              <w:rPr>
                <w:rFonts w:ascii="Arial" w:hAnsi="Arial"/>
                <w:lang w:val="es-ES_tradnl"/>
              </w:rPr>
            </w:pPr>
          </w:p>
        </w:tc>
      </w:tr>
      <w:tr w:rsidR="00000000">
        <w:tblPrEx>
          <w:tblCellMar>
            <w:top w:w="0" w:type="dxa"/>
            <w:bottom w:w="0" w:type="dxa"/>
          </w:tblCellMar>
        </w:tblPrEx>
        <w:tc>
          <w:tcPr>
            <w:tcW w:w="2520" w:type="dxa"/>
          </w:tcPr>
          <w:p w:rsidR="00000000" w:rsidRDefault="001F7535">
            <w:pPr>
              <w:jc w:val="both"/>
              <w:rPr>
                <w:rFonts w:ascii="Arial" w:hAnsi="Arial"/>
                <w:lang w:val="es-ES_tradnl"/>
              </w:rPr>
            </w:pPr>
            <w:r>
              <w:rPr>
                <w:rFonts w:ascii="Arial" w:hAnsi="Arial"/>
                <w:lang w:val="es-ES_tradnl"/>
              </w:rPr>
              <w:t xml:space="preserve">     Viviendas</w:t>
            </w:r>
          </w:p>
        </w:tc>
        <w:tc>
          <w:tcPr>
            <w:tcW w:w="2700" w:type="dxa"/>
          </w:tcPr>
          <w:p w:rsidR="00000000" w:rsidRDefault="001F7535">
            <w:pPr>
              <w:jc w:val="both"/>
              <w:rPr>
                <w:rFonts w:ascii="Arial" w:hAnsi="Arial"/>
                <w:lang w:val="es-ES_tradnl"/>
              </w:rPr>
            </w:pPr>
            <w:r>
              <w:rPr>
                <w:rFonts w:ascii="Arial" w:hAnsi="Arial"/>
                <w:lang w:val="es-ES_tradnl"/>
              </w:rPr>
              <w:t xml:space="preserve">    284.000 M2 </w:t>
            </w:r>
          </w:p>
        </w:tc>
        <w:tc>
          <w:tcPr>
            <w:tcW w:w="1260" w:type="dxa"/>
          </w:tcPr>
          <w:p w:rsidR="00000000" w:rsidRDefault="001F7535">
            <w:pPr>
              <w:jc w:val="both"/>
              <w:rPr>
                <w:rFonts w:ascii="Arial" w:hAnsi="Arial"/>
                <w:lang w:val="es-ES_tradnl"/>
              </w:rPr>
            </w:pPr>
            <w:r>
              <w:rPr>
                <w:rFonts w:ascii="Arial" w:hAnsi="Arial"/>
                <w:lang w:val="es-ES_tradnl"/>
              </w:rPr>
              <w:t xml:space="preserve">  89,3%</w:t>
            </w:r>
          </w:p>
        </w:tc>
      </w:tr>
      <w:tr w:rsidR="00000000">
        <w:tblPrEx>
          <w:tblCellMar>
            <w:top w:w="0" w:type="dxa"/>
            <w:bottom w:w="0" w:type="dxa"/>
          </w:tblCellMar>
        </w:tblPrEx>
        <w:tc>
          <w:tcPr>
            <w:tcW w:w="2520" w:type="dxa"/>
          </w:tcPr>
          <w:p w:rsidR="00000000" w:rsidRDefault="001F7535">
            <w:pPr>
              <w:jc w:val="both"/>
              <w:rPr>
                <w:rFonts w:ascii="Arial" w:hAnsi="Arial"/>
                <w:lang w:val="es-ES_tradnl"/>
              </w:rPr>
            </w:pPr>
            <w:r>
              <w:rPr>
                <w:rFonts w:ascii="Arial" w:hAnsi="Arial"/>
                <w:lang w:val="es-ES_tradnl"/>
              </w:rPr>
              <w:t xml:space="preserve">     Comercio</w:t>
            </w:r>
          </w:p>
        </w:tc>
        <w:tc>
          <w:tcPr>
            <w:tcW w:w="2700" w:type="dxa"/>
          </w:tcPr>
          <w:p w:rsidR="00000000" w:rsidRDefault="001F7535">
            <w:pPr>
              <w:jc w:val="both"/>
              <w:rPr>
                <w:rFonts w:ascii="Arial" w:hAnsi="Arial"/>
                <w:lang w:val="es-ES_tradnl"/>
              </w:rPr>
            </w:pPr>
            <w:r>
              <w:rPr>
                <w:rFonts w:ascii="Arial" w:hAnsi="Arial"/>
                <w:lang w:val="es-ES_tradnl"/>
              </w:rPr>
              <w:t xml:space="preserve">        4.740 M2 </w:t>
            </w:r>
          </w:p>
        </w:tc>
        <w:tc>
          <w:tcPr>
            <w:tcW w:w="1260" w:type="dxa"/>
          </w:tcPr>
          <w:p w:rsidR="00000000" w:rsidRDefault="001F7535">
            <w:pPr>
              <w:jc w:val="both"/>
              <w:rPr>
                <w:rFonts w:ascii="Arial" w:hAnsi="Arial"/>
                <w:lang w:val="es-ES_tradnl"/>
              </w:rPr>
            </w:pPr>
            <w:r>
              <w:rPr>
                <w:rFonts w:ascii="Arial" w:hAnsi="Arial"/>
                <w:lang w:val="es-ES_tradnl"/>
              </w:rPr>
              <w:t xml:space="preserve">    1,5%</w:t>
            </w:r>
          </w:p>
        </w:tc>
      </w:tr>
      <w:tr w:rsidR="00000000">
        <w:tblPrEx>
          <w:tblCellMar>
            <w:top w:w="0" w:type="dxa"/>
            <w:bottom w:w="0" w:type="dxa"/>
          </w:tblCellMar>
        </w:tblPrEx>
        <w:tc>
          <w:tcPr>
            <w:tcW w:w="2520" w:type="dxa"/>
          </w:tcPr>
          <w:p w:rsidR="00000000" w:rsidRDefault="001F7535">
            <w:pPr>
              <w:jc w:val="both"/>
              <w:rPr>
                <w:rFonts w:ascii="Arial" w:hAnsi="Arial"/>
                <w:lang w:val="es-ES_tradnl"/>
              </w:rPr>
            </w:pPr>
            <w:r>
              <w:rPr>
                <w:rFonts w:ascii="Arial" w:hAnsi="Arial"/>
                <w:lang w:val="es-ES_tradnl"/>
              </w:rPr>
              <w:t xml:space="preserve">     Institucional</w:t>
            </w:r>
          </w:p>
        </w:tc>
        <w:tc>
          <w:tcPr>
            <w:tcW w:w="2700" w:type="dxa"/>
          </w:tcPr>
          <w:p w:rsidR="00000000" w:rsidRDefault="001F7535">
            <w:pPr>
              <w:jc w:val="both"/>
              <w:rPr>
                <w:rFonts w:ascii="Arial" w:hAnsi="Arial"/>
                <w:lang w:val="es-ES_tradnl"/>
              </w:rPr>
            </w:pPr>
            <w:r>
              <w:rPr>
                <w:rFonts w:ascii="Arial" w:hAnsi="Arial"/>
                <w:lang w:val="es-ES_tradnl"/>
              </w:rPr>
              <w:t xml:space="preserve">        9.900 M2 </w:t>
            </w:r>
          </w:p>
        </w:tc>
        <w:tc>
          <w:tcPr>
            <w:tcW w:w="1260" w:type="dxa"/>
          </w:tcPr>
          <w:p w:rsidR="00000000" w:rsidRDefault="001F7535">
            <w:pPr>
              <w:jc w:val="both"/>
              <w:rPr>
                <w:rFonts w:ascii="Arial" w:hAnsi="Arial"/>
                <w:lang w:val="es-ES_tradnl"/>
              </w:rPr>
            </w:pPr>
            <w:r>
              <w:rPr>
                <w:rFonts w:ascii="Arial" w:hAnsi="Arial"/>
                <w:lang w:val="es-ES_tradnl"/>
              </w:rPr>
              <w:t xml:space="preserve">    3,1%</w:t>
            </w:r>
          </w:p>
        </w:tc>
      </w:tr>
      <w:tr w:rsidR="00000000">
        <w:tblPrEx>
          <w:tblCellMar>
            <w:top w:w="0" w:type="dxa"/>
            <w:bottom w:w="0" w:type="dxa"/>
          </w:tblCellMar>
        </w:tblPrEx>
        <w:tc>
          <w:tcPr>
            <w:tcW w:w="2520" w:type="dxa"/>
          </w:tcPr>
          <w:p w:rsidR="00000000" w:rsidRDefault="001F7535">
            <w:pPr>
              <w:jc w:val="both"/>
              <w:rPr>
                <w:rFonts w:ascii="Arial" w:hAnsi="Arial"/>
                <w:lang w:val="es-ES_tradnl"/>
              </w:rPr>
            </w:pPr>
            <w:r>
              <w:rPr>
                <w:rFonts w:ascii="Arial" w:hAnsi="Arial"/>
                <w:lang w:val="es-ES_tradnl"/>
              </w:rPr>
              <w:t xml:space="preserve">     Lotes Baldíos</w:t>
            </w:r>
          </w:p>
        </w:tc>
        <w:tc>
          <w:tcPr>
            <w:tcW w:w="2700" w:type="dxa"/>
          </w:tcPr>
          <w:p w:rsidR="00000000" w:rsidRDefault="001F7535">
            <w:pPr>
              <w:jc w:val="both"/>
              <w:rPr>
                <w:rFonts w:ascii="Arial" w:hAnsi="Arial"/>
                <w:lang w:val="es-ES_tradnl"/>
              </w:rPr>
            </w:pPr>
            <w:r>
              <w:rPr>
                <w:rFonts w:ascii="Arial" w:hAnsi="Arial"/>
                <w:lang w:val="es-ES_tradnl"/>
              </w:rPr>
              <w:t xml:space="preserve">      14.680 M2 </w:t>
            </w:r>
          </w:p>
        </w:tc>
        <w:tc>
          <w:tcPr>
            <w:tcW w:w="1260" w:type="dxa"/>
          </w:tcPr>
          <w:p w:rsidR="00000000" w:rsidRDefault="001F7535">
            <w:pPr>
              <w:jc w:val="both"/>
              <w:rPr>
                <w:rFonts w:ascii="Arial" w:hAnsi="Arial"/>
                <w:lang w:val="es-ES_tradnl"/>
              </w:rPr>
            </w:pPr>
            <w:r>
              <w:rPr>
                <w:rFonts w:ascii="Arial" w:hAnsi="Arial"/>
                <w:lang w:val="es-ES_tradnl"/>
              </w:rPr>
              <w:t xml:space="preserve">    4,7%</w:t>
            </w:r>
          </w:p>
        </w:tc>
      </w:tr>
      <w:tr w:rsidR="00000000">
        <w:tblPrEx>
          <w:tblCellMar>
            <w:top w:w="0" w:type="dxa"/>
            <w:bottom w:w="0" w:type="dxa"/>
          </w:tblCellMar>
        </w:tblPrEx>
        <w:tc>
          <w:tcPr>
            <w:tcW w:w="2520" w:type="dxa"/>
          </w:tcPr>
          <w:p w:rsidR="00000000" w:rsidRDefault="001F7535">
            <w:pPr>
              <w:jc w:val="both"/>
              <w:rPr>
                <w:rFonts w:ascii="Arial" w:hAnsi="Arial"/>
                <w:lang w:val="es-ES_tradnl"/>
              </w:rPr>
            </w:pPr>
            <w:r>
              <w:rPr>
                <w:rFonts w:ascii="Arial" w:hAnsi="Arial"/>
                <w:lang w:val="es-ES_tradnl"/>
              </w:rPr>
              <w:t xml:space="preserve">     Recreación</w:t>
            </w:r>
          </w:p>
        </w:tc>
        <w:tc>
          <w:tcPr>
            <w:tcW w:w="2700" w:type="dxa"/>
          </w:tcPr>
          <w:p w:rsidR="00000000" w:rsidRDefault="001F7535">
            <w:pPr>
              <w:jc w:val="both"/>
              <w:rPr>
                <w:rFonts w:ascii="Arial" w:hAnsi="Arial"/>
                <w:lang w:val="es-ES_tradnl"/>
              </w:rPr>
            </w:pPr>
            <w:r>
              <w:rPr>
                <w:rFonts w:ascii="Arial" w:hAnsi="Arial"/>
                <w:lang w:val="es-ES_tradnl"/>
              </w:rPr>
              <w:t xml:space="preserve">        4.480 M2 </w:t>
            </w:r>
          </w:p>
        </w:tc>
        <w:tc>
          <w:tcPr>
            <w:tcW w:w="1260" w:type="dxa"/>
          </w:tcPr>
          <w:p w:rsidR="00000000" w:rsidRDefault="001F7535">
            <w:pPr>
              <w:jc w:val="both"/>
              <w:rPr>
                <w:rFonts w:ascii="Arial" w:hAnsi="Arial"/>
                <w:lang w:val="es-ES_tradnl"/>
              </w:rPr>
            </w:pPr>
            <w:r>
              <w:rPr>
                <w:rFonts w:ascii="Arial" w:hAnsi="Arial"/>
                <w:lang w:val="es-ES_tradnl"/>
              </w:rPr>
              <w:t xml:space="preserve">    1,1%</w:t>
            </w:r>
          </w:p>
        </w:tc>
      </w:tr>
    </w:tbl>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rsidP="001F7535">
      <w:pPr>
        <w:numPr>
          <w:ilvl w:val="0"/>
          <w:numId w:val="67"/>
        </w:numPr>
        <w:jc w:val="both"/>
        <w:rPr>
          <w:rFonts w:ascii="Arial" w:hAnsi="Arial"/>
          <w:lang w:val="es-ES_tradnl"/>
        </w:rPr>
      </w:pPr>
      <w:r>
        <w:rPr>
          <w:rFonts w:ascii="Arial" w:hAnsi="Arial"/>
          <w:lang w:val="es-ES_tradnl"/>
        </w:rPr>
        <w:t xml:space="preserve">Chorrera (PDU-5):       </w:t>
      </w:r>
    </w:p>
    <w:p w:rsidR="00000000" w:rsidRDefault="001F7535">
      <w:pPr>
        <w:jc w:val="both"/>
        <w:rPr>
          <w:rFonts w:ascii="Arial" w:hAnsi="Arial"/>
          <w:lang w:val="es-ES_tradnl"/>
        </w:rPr>
      </w:pPr>
    </w:p>
    <w:p w:rsidR="00000000" w:rsidRDefault="001F7535">
      <w:pPr>
        <w:jc w:val="both"/>
        <w:rPr>
          <w:rFonts w:ascii="Arial" w:hAnsi="Arial"/>
          <w:lang w:val="es-ES_tradnl"/>
        </w:rPr>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700"/>
        <w:gridCol w:w="2543"/>
        <w:gridCol w:w="1777"/>
      </w:tblGrid>
      <w:tr w:rsidR="00000000">
        <w:tblPrEx>
          <w:tblCellMar>
            <w:top w:w="0" w:type="dxa"/>
            <w:bottom w:w="0" w:type="dxa"/>
          </w:tblCellMar>
        </w:tblPrEx>
        <w:tc>
          <w:tcPr>
            <w:tcW w:w="7020" w:type="dxa"/>
            <w:gridSpan w:val="3"/>
          </w:tcPr>
          <w:p w:rsidR="00000000" w:rsidRDefault="001F7535">
            <w:pPr>
              <w:jc w:val="both"/>
              <w:rPr>
                <w:rFonts w:ascii="Arial" w:hAnsi="Arial"/>
                <w:b/>
                <w:lang w:val="es-ES_tradnl"/>
              </w:rPr>
            </w:pPr>
            <w:r>
              <w:rPr>
                <w:rFonts w:ascii="Arial" w:hAnsi="Arial"/>
                <w:lang w:val="es-ES_tradnl"/>
              </w:rPr>
              <w:t xml:space="preserve">                                           </w:t>
            </w:r>
            <w:r>
              <w:rPr>
                <w:rFonts w:ascii="Arial" w:hAnsi="Arial"/>
                <w:b/>
                <w:lang w:val="es-ES_tradnl"/>
              </w:rPr>
              <w:t>CHORRERA</w:t>
            </w:r>
          </w:p>
        </w:tc>
      </w:tr>
      <w:tr w:rsidR="00000000">
        <w:tblPrEx>
          <w:tblCellMar>
            <w:top w:w="0" w:type="dxa"/>
            <w:bottom w:w="0" w:type="dxa"/>
          </w:tblCellMar>
        </w:tblPrEx>
        <w:tc>
          <w:tcPr>
            <w:tcW w:w="2700" w:type="dxa"/>
          </w:tcPr>
          <w:p w:rsidR="00000000" w:rsidRDefault="001F7535">
            <w:pPr>
              <w:jc w:val="both"/>
              <w:rPr>
                <w:rFonts w:ascii="Arial" w:hAnsi="Arial"/>
                <w:lang w:val="es-ES_tradnl"/>
              </w:rPr>
            </w:pPr>
            <w:r>
              <w:rPr>
                <w:rFonts w:ascii="Arial" w:hAnsi="Arial"/>
                <w:lang w:val="es-ES_tradnl"/>
              </w:rPr>
              <w:t xml:space="preserve">  Total Área Manzana</w:t>
            </w:r>
          </w:p>
        </w:tc>
        <w:tc>
          <w:tcPr>
            <w:tcW w:w="2543" w:type="dxa"/>
          </w:tcPr>
          <w:p w:rsidR="00000000" w:rsidRDefault="001F7535">
            <w:pPr>
              <w:jc w:val="both"/>
              <w:rPr>
                <w:rFonts w:ascii="Arial" w:hAnsi="Arial"/>
                <w:lang w:val="es-ES_tradnl"/>
              </w:rPr>
            </w:pPr>
            <w:r>
              <w:rPr>
                <w:rFonts w:ascii="Arial" w:hAnsi="Arial"/>
                <w:lang w:val="es-ES_tradnl"/>
              </w:rPr>
              <w:t xml:space="preserve">  79.697 M2 </w:t>
            </w:r>
          </w:p>
        </w:tc>
        <w:tc>
          <w:tcPr>
            <w:tcW w:w="1777" w:type="dxa"/>
          </w:tcPr>
          <w:p w:rsidR="00000000" w:rsidRDefault="001F7535">
            <w:pPr>
              <w:jc w:val="center"/>
              <w:rPr>
                <w:rFonts w:ascii="Arial" w:hAnsi="Arial"/>
                <w:lang w:val="es-ES_tradnl"/>
              </w:rPr>
            </w:pPr>
            <w:r>
              <w:rPr>
                <w:rFonts w:ascii="Arial" w:hAnsi="Arial"/>
                <w:lang w:val="es-ES_tradnl"/>
              </w:rPr>
              <w:t xml:space="preserve">  100%</w:t>
            </w:r>
          </w:p>
        </w:tc>
      </w:tr>
      <w:tr w:rsidR="00000000">
        <w:tblPrEx>
          <w:tblCellMar>
            <w:top w:w="0" w:type="dxa"/>
            <w:bottom w:w="0" w:type="dxa"/>
          </w:tblCellMar>
        </w:tblPrEx>
        <w:tc>
          <w:tcPr>
            <w:tcW w:w="2700" w:type="dxa"/>
          </w:tcPr>
          <w:p w:rsidR="00000000" w:rsidRDefault="001F7535">
            <w:pPr>
              <w:jc w:val="both"/>
              <w:rPr>
                <w:rFonts w:ascii="Arial" w:hAnsi="Arial"/>
                <w:lang w:val="es-ES_tradnl"/>
              </w:rPr>
            </w:pPr>
            <w:r>
              <w:rPr>
                <w:rFonts w:ascii="Arial" w:hAnsi="Arial"/>
                <w:lang w:val="es-ES_tradnl"/>
              </w:rPr>
              <w:t xml:space="preserve">   Vivienda</w:t>
            </w:r>
          </w:p>
        </w:tc>
        <w:tc>
          <w:tcPr>
            <w:tcW w:w="2543" w:type="dxa"/>
          </w:tcPr>
          <w:p w:rsidR="00000000" w:rsidRDefault="001F7535">
            <w:pPr>
              <w:jc w:val="both"/>
              <w:rPr>
                <w:rFonts w:ascii="Arial" w:hAnsi="Arial"/>
                <w:lang w:val="es-ES_tradnl"/>
              </w:rPr>
            </w:pPr>
            <w:r>
              <w:rPr>
                <w:rFonts w:ascii="Arial" w:hAnsi="Arial"/>
                <w:lang w:val="es-ES_tradnl"/>
              </w:rPr>
              <w:t xml:space="preserve">  63.807 M2 </w:t>
            </w:r>
          </w:p>
        </w:tc>
        <w:tc>
          <w:tcPr>
            <w:tcW w:w="1777" w:type="dxa"/>
          </w:tcPr>
          <w:p w:rsidR="00000000" w:rsidRDefault="001F7535">
            <w:pPr>
              <w:jc w:val="center"/>
              <w:rPr>
                <w:rFonts w:ascii="Arial" w:hAnsi="Arial"/>
                <w:lang w:val="es-ES_tradnl"/>
              </w:rPr>
            </w:pPr>
            <w:r>
              <w:rPr>
                <w:rFonts w:ascii="Arial" w:hAnsi="Arial"/>
                <w:lang w:val="es-ES_tradnl"/>
              </w:rPr>
              <w:t>80,00%</w:t>
            </w:r>
          </w:p>
        </w:tc>
      </w:tr>
      <w:tr w:rsidR="00000000">
        <w:tblPrEx>
          <w:tblCellMar>
            <w:top w:w="0" w:type="dxa"/>
            <w:bottom w:w="0" w:type="dxa"/>
          </w:tblCellMar>
        </w:tblPrEx>
        <w:tc>
          <w:tcPr>
            <w:tcW w:w="2700" w:type="dxa"/>
          </w:tcPr>
          <w:p w:rsidR="00000000" w:rsidRDefault="001F7535">
            <w:pPr>
              <w:jc w:val="both"/>
              <w:rPr>
                <w:rFonts w:ascii="Arial" w:hAnsi="Arial"/>
                <w:lang w:val="es-ES_tradnl"/>
              </w:rPr>
            </w:pPr>
            <w:r>
              <w:rPr>
                <w:rFonts w:ascii="Arial" w:hAnsi="Arial"/>
                <w:lang w:val="es-ES_tradnl"/>
              </w:rPr>
              <w:t xml:space="preserve">   Institucional</w:t>
            </w:r>
          </w:p>
        </w:tc>
        <w:tc>
          <w:tcPr>
            <w:tcW w:w="2543" w:type="dxa"/>
          </w:tcPr>
          <w:p w:rsidR="00000000" w:rsidRDefault="001F7535">
            <w:pPr>
              <w:jc w:val="both"/>
              <w:rPr>
                <w:rFonts w:ascii="Arial" w:hAnsi="Arial"/>
                <w:lang w:val="es-ES_tradnl"/>
              </w:rPr>
            </w:pPr>
            <w:r>
              <w:rPr>
                <w:rFonts w:ascii="Arial" w:hAnsi="Arial"/>
                <w:lang w:val="es-ES_tradnl"/>
              </w:rPr>
              <w:t xml:space="preserve">    6.76</w:t>
            </w:r>
            <w:r>
              <w:rPr>
                <w:rFonts w:ascii="Arial" w:hAnsi="Arial"/>
                <w:lang w:val="es-ES_tradnl"/>
              </w:rPr>
              <w:t xml:space="preserve">0 M2 </w:t>
            </w:r>
          </w:p>
        </w:tc>
        <w:tc>
          <w:tcPr>
            <w:tcW w:w="1777" w:type="dxa"/>
          </w:tcPr>
          <w:p w:rsidR="00000000" w:rsidRDefault="001F7535">
            <w:pPr>
              <w:jc w:val="center"/>
              <w:rPr>
                <w:rFonts w:ascii="Arial" w:hAnsi="Arial"/>
                <w:lang w:val="es-ES_tradnl"/>
              </w:rPr>
            </w:pPr>
            <w:r>
              <w:rPr>
                <w:rFonts w:ascii="Arial" w:hAnsi="Arial"/>
                <w:lang w:val="es-ES_tradnl"/>
              </w:rPr>
              <w:t xml:space="preserve">   8,50%</w:t>
            </w:r>
          </w:p>
        </w:tc>
      </w:tr>
      <w:tr w:rsidR="00000000">
        <w:tblPrEx>
          <w:tblCellMar>
            <w:top w:w="0" w:type="dxa"/>
            <w:bottom w:w="0" w:type="dxa"/>
          </w:tblCellMar>
        </w:tblPrEx>
        <w:tc>
          <w:tcPr>
            <w:tcW w:w="2700" w:type="dxa"/>
          </w:tcPr>
          <w:p w:rsidR="00000000" w:rsidRDefault="001F7535">
            <w:pPr>
              <w:jc w:val="both"/>
              <w:rPr>
                <w:rFonts w:ascii="Arial" w:hAnsi="Arial"/>
                <w:lang w:val="es-ES_tradnl"/>
              </w:rPr>
            </w:pPr>
            <w:r>
              <w:rPr>
                <w:rFonts w:ascii="Arial" w:hAnsi="Arial"/>
                <w:lang w:val="es-ES_tradnl"/>
              </w:rPr>
              <w:t xml:space="preserve">   Comercio</w:t>
            </w:r>
          </w:p>
        </w:tc>
        <w:tc>
          <w:tcPr>
            <w:tcW w:w="2543" w:type="dxa"/>
          </w:tcPr>
          <w:p w:rsidR="00000000" w:rsidRDefault="001F7535">
            <w:pPr>
              <w:jc w:val="both"/>
              <w:rPr>
                <w:rFonts w:ascii="Arial" w:hAnsi="Arial"/>
                <w:lang w:val="es-ES_tradnl"/>
              </w:rPr>
            </w:pPr>
            <w:r>
              <w:rPr>
                <w:rFonts w:ascii="Arial" w:hAnsi="Arial"/>
                <w:lang w:val="es-ES_tradnl"/>
              </w:rPr>
              <w:t xml:space="preserve">    2.630 M2 </w:t>
            </w:r>
          </w:p>
        </w:tc>
        <w:tc>
          <w:tcPr>
            <w:tcW w:w="1777" w:type="dxa"/>
          </w:tcPr>
          <w:p w:rsidR="00000000" w:rsidRDefault="001F7535">
            <w:pPr>
              <w:jc w:val="center"/>
              <w:rPr>
                <w:rFonts w:ascii="Arial" w:hAnsi="Arial"/>
                <w:lang w:val="es-ES_tradnl"/>
              </w:rPr>
            </w:pPr>
            <w:r>
              <w:rPr>
                <w:rFonts w:ascii="Arial" w:hAnsi="Arial"/>
                <w:lang w:val="es-ES_tradnl"/>
              </w:rPr>
              <w:t xml:space="preserve">   3,30%</w:t>
            </w:r>
          </w:p>
        </w:tc>
      </w:tr>
      <w:tr w:rsidR="00000000">
        <w:tblPrEx>
          <w:tblCellMar>
            <w:top w:w="0" w:type="dxa"/>
            <w:bottom w:w="0" w:type="dxa"/>
          </w:tblCellMar>
        </w:tblPrEx>
        <w:tc>
          <w:tcPr>
            <w:tcW w:w="2700" w:type="dxa"/>
          </w:tcPr>
          <w:p w:rsidR="00000000" w:rsidRDefault="001F7535">
            <w:pPr>
              <w:jc w:val="both"/>
              <w:rPr>
                <w:rFonts w:ascii="Arial" w:hAnsi="Arial"/>
                <w:lang w:val="es-ES_tradnl"/>
              </w:rPr>
            </w:pPr>
            <w:r>
              <w:rPr>
                <w:rFonts w:ascii="Arial" w:hAnsi="Arial"/>
                <w:lang w:val="es-ES_tradnl"/>
              </w:rPr>
              <w:t xml:space="preserve">   Recreación</w:t>
            </w:r>
          </w:p>
        </w:tc>
        <w:tc>
          <w:tcPr>
            <w:tcW w:w="2543" w:type="dxa"/>
          </w:tcPr>
          <w:p w:rsidR="00000000" w:rsidRDefault="001F7535">
            <w:pPr>
              <w:jc w:val="both"/>
              <w:rPr>
                <w:rFonts w:ascii="Arial" w:hAnsi="Arial"/>
                <w:lang w:val="es-ES_tradnl"/>
              </w:rPr>
            </w:pPr>
            <w:r>
              <w:rPr>
                <w:rFonts w:ascii="Arial" w:hAnsi="Arial"/>
                <w:lang w:val="es-ES_tradnl"/>
              </w:rPr>
              <w:t xml:space="preserve">    6.500 M2 </w:t>
            </w:r>
          </w:p>
        </w:tc>
        <w:tc>
          <w:tcPr>
            <w:tcW w:w="1777" w:type="dxa"/>
          </w:tcPr>
          <w:p w:rsidR="00000000" w:rsidRDefault="001F7535">
            <w:pPr>
              <w:jc w:val="center"/>
              <w:rPr>
                <w:rFonts w:ascii="Arial" w:hAnsi="Arial"/>
                <w:lang w:val="es-ES_tradnl"/>
              </w:rPr>
            </w:pPr>
            <w:r>
              <w:rPr>
                <w:rFonts w:ascii="Arial" w:hAnsi="Arial"/>
                <w:lang w:val="es-ES_tradnl"/>
              </w:rPr>
              <w:t xml:space="preserve">   8,20%</w:t>
            </w:r>
          </w:p>
        </w:tc>
      </w:tr>
    </w:tbl>
    <w:p w:rsidR="00000000" w:rsidRDefault="001F7535">
      <w:pPr>
        <w:jc w:val="both"/>
        <w:rPr>
          <w:rFonts w:ascii="Arial" w:hAnsi="Arial"/>
          <w:lang w:val="es-ES_tradnl"/>
        </w:rPr>
      </w:pPr>
      <w:r>
        <w:rPr>
          <w:rFonts w:ascii="Arial" w:hAnsi="Arial"/>
          <w:lang w:val="es-ES_tradnl"/>
        </w:rPr>
        <w:t xml:space="preserve">      </w:t>
      </w: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pStyle w:val="Textoindependiente"/>
      </w:pPr>
      <w:r>
        <w:t>La tabla No. 5 muestra un resumen del total del área territorial destinada a usos urbanos (cabecera y corregimientos), la cual se eleva a 7.986.154 metros cu</w:t>
      </w:r>
      <w:r>
        <w:t>adrados (M2), equivalentes a 798, 61 hectáreas (ha.), distribuidos en usos de vivienda, institucional, comercio, lotes baldíos, recreación, usos mixtos institucionales/vivienda, vivienda comercio, ente otros. En términos porcentuales, los usos urbanos equi</w:t>
      </w:r>
      <w:r>
        <w:t xml:space="preserve">valen al 6% del área total del municipio, cuyo total corresponde a 17.600 hectáreas (176 kms2). </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Llama la atención el área baldía disponible en el corregimiento de Santa Verónica/Salinas del Rey (1.639.890 M2), debido a los proyectos de parcelación ubicad</w:t>
      </w:r>
      <w:r>
        <w:rPr>
          <w:rFonts w:ascii="Arial" w:hAnsi="Arial"/>
          <w:lang w:val="es-ES_tradnl"/>
        </w:rPr>
        <w:t>os de manera adyacente al núcleo del mismo, lo cual no justifica una ampliación de su perímetro urbano.  Así mismo, se observa la total ausencia de estos en el corregimiento de Chorrera.</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Es notoria la mezcla de usos entre vivienda/instituciones y vivienda</w:t>
      </w:r>
      <w:r>
        <w:rPr>
          <w:rFonts w:ascii="Arial" w:hAnsi="Arial"/>
          <w:lang w:val="es-ES_tradnl"/>
        </w:rPr>
        <w:t xml:space="preserve">/comercio, en Juan de Acosta y en menor medida en El Vaivén, fenómeno debido a la necesidad de utilizar la vivienda para explotaciones de carácter económico específicos.         </w:t>
      </w: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r>
        <w:rPr>
          <w:rFonts w:ascii="Arial" w:hAnsi="Arial"/>
          <w:sz w:val="18"/>
          <w:lang w:val="es-ES_tradnl"/>
        </w:rPr>
        <w:t>Plano PDU-4. Usos del Suelo Actual de San José de Saco.</w:t>
      </w: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sz w:val="18"/>
        </w:rPr>
      </w:pPr>
      <w:r>
        <w:rPr>
          <w:sz w:val="18"/>
        </w:rPr>
        <w:t>Plano PDU-5.  Usos del Suelo Actual de Chorrera</w:t>
      </w:r>
    </w:p>
    <w:p w:rsidR="00000000" w:rsidRDefault="001F7535">
      <w:pPr>
        <w:jc w:val="both"/>
        <w:rPr>
          <w:b/>
          <w:sz w:val="18"/>
        </w:rPr>
      </w:pPr>
      <w:r>
        <w:rPr>
          <w:sz w:val="18"/>
        </w:rPr>
        <w:t>.</w:t>
      </w: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r>
        <w:rPr>
          <w:rFonts w:ascii="Arial" w:hAnsi="Arial"/>
          <w:sz w:val="18"/>
          <w:lang w:val="es-ES_tradnl"/>
        </w:rPr>
        <w:t>Tabla No. 5.  Resumen de Áreas Urbanas.</w:t>
      </w: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sz w:val="18"/>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pStyle w:val="Ttulo2"/>
        <w:rPr>
          <w:b w:val="0"/>
        </w:rPr>
      </w:pPr>
      <w:r>
        <w:rPr>
          <w:b w:val="0"/>
        </w:rPr>
        <w:t>4.3</w:t>
      </w:r>
      <w:r>
        <w:rPr>
          <w:b w:val="0"/>
        </w:rPr>
        <w:tab/>
        <w:t xml:space="preserve"> COMPON</w:t>
      </w:r>
      <w:r>
        <w:rPr>
          <w:b w:val="0"/>
        </w:rPr>
        <w:t>ENTE RURAL</w:t>
      </w:r>
    </w:p>
    <w:p w:rsidR="00000000" w:rsidRDefault="001F7535">
      <w:pPr>
        <w:jc w:val="both"/>
        <w:rPr>
          <w:rFonts w:ascii="Arial" w:hAnsi="Arial"/>
          <w:lang w:val="es-ES_tradnl"/>
        </w:rPr>
      </w:pPr>
    </w:p>
    <w:p w:rsidR="00000000" w:rsidRDefault="001F7535">
      <w:pPr>
        <w:pStyle w:val="titulo3"/>
      </w:pPr>
      <w:r>
        <w:t xml:space="preserve">Constituye la mayor porción territorial del área del Municipio de Juan de Acosta, en la cual se ubica la base económica del mismo, predominantemente focalizada en el sector primario de la economía. </w:t>
      </w:r>
    </w:p>
    <w:p w:rsidR="00000000" w:rsidRDefault="001F7535">
      <w:pPr>
        <w:pStyle w:val="titulo3"/>
      </w:pPr>
    </w:p>
    <w:p w:rsidR="00000000" w:rsidRDefault="001F7535">
      <w:pPr>
        <w:pStyle w:val="titulo3"/>
      </w:pPr>
      <w:r>
        <w:t>Las principales características de su territ</w:t>
      </w:r>
      <w:r>
        <w:t>orio han sido descritas en los capítulos anteriores, sin embargo, es preciso señalar su particular composición, distribuida entre la porción interior del territorio que mantiene su vocación agropecuaria y la franja costera, con una marcada tendencia a la d</w:t>
      </w:r>
      <w:r>
        <w:t xml:space="preserve">isposición recreativa y turística, representada en urbanizaciones turísticas, utilización de playas, etc.  </w:t>
      </w:r>
    </w:p>
    <w:p w:rsidR="00000000" w:rsidRDefault="001F7535">
      <w:pPr>
        <w:pStyle w:val="titulo3"/>
      </w:pPr>
    </w:p>
    <w:p w:rsidR="00000000" w:rsidRDefault="001F7535">
      <w:pPr>
        <w:pStyle w:val="titulo3"/>
      </w:pPr>
      <w:r>
        <w:t>La zona rural interior cuenta con dos importantes asentamientos: Chorrera y San José de Saco, los cuales constituyen las unidades de apoyo a las ár</w:t>
      </w:r>
      <w:r>
        <w:t>eas de producción agropecuaria circundantes.</w:t>
      </w:r>
    </w:p>
    <w:p w:rsidR="00000000" w:rsidRDefault="001F7535">
      <w:pPr>
        <w:pStyle w:val="titulo3"/>
      </w:pPr>
    </w:p>
    <w:p w:rsidR="00000000" w:rsidRDefault="001F7535">
      <w:pPr>
        <w:pStyle w:val="titulo3"/>
      </w:pPr>
      <w:r>
        <w:t>En términos generales, la accesibilidad a las zonas rurales está garantizada mediante la red de carreteras nacionales, regionales, departamentales y veredales, estas últimas generalmente en precarias condicione</w:t>
      </w:r>
      <w:r>
        <w:t>s. Evidentemente, aquellas unidades de producción cercanas a las principales carreteras presentan evidentes ventajas para la comercialización de los bienes que allí se producen, en detrimento de aquellas ubicadas sobre vías veredales.</w:t>
      </w:r>
    </w:p>
    <w:p w:rsidR="00000000" w:rsidRDefault="001F7535">
      <w:pPr>
        <w:pStyle w:val="titulo3"/>
      </w:pPr>
    </w:p>
    <w:p w:rsidR="00000000" w:rsidRDefault="001F7535">
      <w:pPr>
        <w:pStyle w:val="titulo3"/>
      </w:pPr>
      <w:r>
        <w:t>En general, la calid</w:t>
      </w:r>
      <w:r>
        <w:t>ad de vida de las comunidades rurales es baja por razones atribuidas a la carencia de servicios públicos, dificultades para la educación de los hijos, limitaciones de transporte, restricciones a la producción derivadas del escaso acceso a nuevas tecnología</w:t>
      </w:r>
      <w:r>
        <w:t xml:space="preserve">s, dificultades para acceder al crédito, ausencia de centros de acopio, mercadeo y comercialización, entre otros factores.        </w:t>
      </w:r>
    </w:p>
    <w:p w:rsidR="00000000" w:rsidRDefault="001F7535">
      <w:pPr>
        <w:pStyle w:val="titulo3"/>
      </w:pPr>
    </w:p>
    <w:p w:rsidR="00000000" w:rsidRDefault="001F7535">
      <w:pPr>
        <w:pStyle w:val="titulo3"/>
      </w:pPr>
    </w:p>
    <w:p w:rsidR="00000000" w:rsidRDefault="001F7535">
      <w:pPr>
        <w:pStyle w:val="Ttulo3"/>
        <w:rPr>
          <w:b w:val="0"/>
        </w:rPr>
      </w:pPr>
      <w:r>
        <w:rPr>
          <w:b w:val="0"/>
        </w:rPr>
        <w:t>4.3.1</w:t>
      </w:r>
      <w:r>
        <w:rPr>
          <w:b w:val="0"/>
        </w:rPr>
        <w:tab/>
        <w:t>DELIMITACIÓN Y USOS DEL SUELO.</w:t>
      </w:r>
    </w:p>
    <w:p w:rsidR="00000000" w:rsidRDefault="001F7535">
      <w:pPr>
        <w:jc w:val="both"/>
        <w:rPr>
          <w:rFonts w:ascii="Arial" w:hAnsi="Arial"/>
          <w:b/>
        </w:rPr>
      </w:pPr>
    </w:p>
    <w:p w:rsidR="00000000" w:rsidRDefault="001F7535">
      <w:pPr>
        <w:jc w:val="both"/>
        <w:rPr>
          <w:rFonts w:ascii="Arial" w:hAnsi="Arial"/>
        </w:rPr>
      </w:pPr>
      <w:r>
        <w:rPr>
          <w:rFonts w:ascii="Arial" w:hAnsi="Arial"/>
        </w:rPr>
        <w:t>El área total correspondiente al sector rural del municipio de Juan de Acosta se elev</w:t>
      </w:r>
      <w:r>
        <w:rPr>
          <w:rFonts w:ascii="Arial" w:hAnsi="Arial"/>
        </w:rPr>
        <w:t xml:space="preserve">a a 16.801 hectáreas  </w:t>
      </w:r>
    </w:p>
    <w:p w:rsidR="00000000" w:rsidRDefault="001F7535">
      <w:pPr>
        <w:rPr>
          <w:rFonts w:ascii="Arial" w:hAnsi="Arial"/>
        </w:rPr>
      </w:pPr>
    </w:p>
    <w:p w:rsidR="00000000" w:rsidRDefault="001F7535">
      <w:pPr>
        <w:rPr>
          <w:rFonts w:ascii="Arial" w:hAnsi="Arial"/>
        </w:rPr>
      </w:pPr>
      <w:r>
        <w:rPr>
          <w:rFonts w:ascii="Arial" w:hAnsi="Arial"/>
        </w:rPr>
        <w:t>Porcentualmente el uso del suelo se divide de la siguiente forma:</w:t>
      </w:r>
    </w:p>
    <w:p w:rsidR="00000000" w:rsidRDefault="001F7535">
      <w:pPr>
        <w:rPr>
          <w:rFonts w:ascii="Arial" w:hAnsi="Arial"/>
        </w:rPr>
      </w:pPr>
    </w:p>
    <w:p w:rsidR="00000000" w:rsidRDefault="001F7535">
      <w:pPr>
        <w:pStyle w:val="titulo3"/>
      </w:pPr>
      <w:r>
        <w:t>Un 48,7% del área total municipal, equivalente a 9.638 hectáreas, se utiliza para la ganadería.</w:t>
      </w:r>
    </w:p>
    <w:p w:rsidR="00000000" w:rsidRDefault="001F7535">
      <w:pPr>
        <w:rPr>
          <w:rFonts w:ascii="Arial" w:hAnsi="Arial"/>
        </w:rPr>
      </w:pPr>
    </w:p>
    <w:p w:rsidR="00000000" w:rsidRDefault="001F7535">
      <w:pPr>
        <w:rPr>
          <w:rFonts w:ascii="Arial" w:hAnsi="Arial"/>
        </w:rPr>
      </w:pPr>
      <w:r>
        <w:rPr>
          <w:rFonts w:ascii="Arial" w:hAnsi="Arial"/>
        </w:rPr>
        <w:t>El 20%, equivalente a 2.935 hectáreas, se utiliza para la agricultur</w:t>
      </w:r>
      <w:r>
        <w:rPr>
          <w:rFonts w:ascii="Arial" w:hAnsi="Arial"/>
        </w:rPr>
        <w:t>a.</w:t>
      </w:r>
    </w:p>
    <w:p w:rsidR="00000000" w:rsidRDefault="001F7535">
      <w:pPr>
        <w:rPr>
          <w:rFonts w:ascii="Arial" w:hAnsi="Arial"/>
        </w:rPr>
      </w:pPr>
    </w:p>
    <w:p w:rsidR="00000000" w:rsidRDefault="001F7535">
      <w:pPr>
        <w:rPr>
          <w:rFonts w:ascii="Arial" w:hAnsi="Arial"/>
        </w:rPr>
      </w:pPr>
      <w:r>
        <w:rPr>
          <w:rFonts w:ascii="Arial" w:hAnsi="Arial"/>
        </w:rPr>
        <w:t>El 24.3%, equivalente a 4.228 hectáreas, es para otros usos.</w:t>
      </w:r>
    </w:p>
    <w:p w:rsidR="00000000" w:rsidRDefault="001F7535"/>
    <w:p w:rsidR="00000000" w:rsidRDefault="001F7535">
      <w:pPr>
        <w:jc w:val="both"/>
        <w:rPr>
          <w:rFonts w:ascii="Arial" w:hAnsi="Arial"/>
          <w:lang w:val="es-ES_tradnl"/>
        </w:rPr>
      </w:pPr>
      <w:r>
        <w:rPr>
          <w:rFonts w:ascii="Arial" w:hAnsi="Arial"/>
          <w:lang w:val="es-ES_tradnl"/>
        </w:rPr>
        <w:lastRenderedPageBreak/>
        <w:t xml:space="preserve">El 7%, equivalente a 799 hectáreas, se encuentran ocupados por los asentamientos urbanos. </w:t>
      </w: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4.3.2</w:t>
      </w:r>
      <w:r>
        <w:rPr>
          <w:rFonts w:ascii="Arial" w:hAnsi="Arial"/>
          <w:lang w:val="es-ES_tradnl"/>
        </w:rPr>
        <w:tab/>
        <w:t>UNIDADES DE EXPLOTACIÓN RURAL.</w:t>
      </w:r>
    </w:p>
    <w:p w:rsidR="00000000" w:rsidRDefault="001F7535"/>
    <w:p w:rsidR="00000000" w:rsidRDefault="001F7535">
      <w:pPr>
        <w:pStyle w:val="Ttulo4"/>
        <w:rPr>
          <w:b w:val="0"/>
        </w:rPr>
      </w:pPr>
      <w:r>
        <w:rPr>
          <w:b w:val="0"/>
        </w:rPr>
        <w:t>4.3.2.1.   GANADERIA</w:t>
      </w:r>
    </w:p>
    <w:p w:rsidR="00000000" w:rsidRDefault="001F7535">
      <w:pPr>
        <w:jc w:val="both"/>
        <w:rPr>
          <w:rFonts w:ascii="Arial" w:hAnsi="Arial"/>
          <w:b/>
          <w:lang w:val="es-ES_tradnl"/>
        </w:rPr>
      </w:pPr>
    </w:p>
    <w:p w:rsidR="00000000" w:rsidRDefault="001F7535">
      <w:pPr>
        <w:jc w:val="both"/>
        <w:rPr>
          <w:rFonts w:ascii="Arial" w:hAnsi="Arial"/>
        </w:rPr>
      </w:pPr>
      <w:r>
        <w:rPr>
          <w:rFonts w:ascii="Arial" w:hAnsi="Arial"/>
          <w:lang w:val="es-ES_tradnl"/>
        </w:rPr>
        <w:t>Se estima, en el Municipio, la existe</w:t>
      </w:r>
      <w:r>
        <w:rPr>
          <w:rFonts w:ascii="Arial" w:hAnsi="Arial"/>
          <w:lang w:val="es-ES_tradnl"/>
        </w:rPr>
        <w:t xml:space="preserve">ncia de aproximadamente 9.638 hectáreas de pasto para la  cría de 11.861 cabezas de ganado vacuno, </w:t>
      </w:r>
      <w:r>
        <w:rPr>
          <w:rFonts w:ascii="Arial" w:hAnsi="Arial"/>
        </w:rPr>
        <w:t>representada por la cría, producción de leche, carne y levante de vacunos de la raza criolla, cebú y pardo.</w:t>
      </w:r>
    </w:p>
    <w:p w:rsidR="00000000" w:rsidRDefault="001F7535">
      <w:pPr>
        <w:jc w:val="both"/>
        <w:rPr>
          <w:rFonts w:ascii="Arial" w:hAnsi="Arial"/>
        </w:rPr>
      </w:pPr>
    </w:p>
    <w:p w:rsidR="00000000" w:rsidRDefault="001F7535">
      <w:pPr>
        <w:jc w:val="both"/>
        <w:rPr>
          <w:rFonts w:ascii="Arial" w:hAnsi="Arial"/>
          <w:lang w:val="es-ES_tradnl"/>
        </w:rPr>
      </w:pPr>
      <w:r>
        <w:rPr>
          <w:rFonts w:ascii="Arial" w:hAnsi="Arial"/>
        </w:rPr>
        <w:t>Los mercados naturales del sector ganadero son l</w:t>
      </w:r>
      <w:r>
        <w:rPr>
          <w:rFonts w:ascii="Arial" w:hAnsi="Arial"/>
        </w:rPr>
        <w:t xml:space="preserve">as ciudades de Barranquilla y Cartagena, aun cuando existe un importante potencial exportador de carne en canal hacia los países europeos. </w:t>
      </w:r>
    </w:p>
    <w:p w:rsidR="00000000" w:rsidRDefault="001F7535">
      <w:pPr>
        <w:jc w:val="both"/>
        <w:rPr>
          <w:rFonts w:ascii="Arial" w:hAnsi="Arial"/>
          <w:b/>
        </w:rPr>
      </w:pPr>
    </w:p>
    <w:p w:rsidR="00000000" w:rsidRDefault="001F7535">
      <w:pPr>
        <w:jc w:val="both"/>
        <w:rPr>
          <w:rFonts w:ascii="Arial" w:hAnsi="Arial"/>
          <w:b/>
        </w:rPr>
      </w:pPr>
    </w:p>
    <w:p w:rsidR="00000000" w:rsidRDefault="001F7535">
      <w:pPr>
        <w:pStyle w:val="Piedepgina"/>
        <w:tabs>
          <w:tab w:val="clear" w:pos="4252"/>
          <w:tab w:val="clear" w:pos="8504"/>
        </w:tabs>
        <w:rPr>
          <w:rFonts w:ascii="Arial" w:hAnsi="Arial"/>
        </w:rPr>
      </w:pPr>
      <w:r>
        <w:rPr>
          <w:rFonts w:ascii="Arial" w:hAnsi="Arial"/>
        </w:rPr>
        <w:t>4.3.2.2    AGRICULTURA</w:t>
      </w:r>
    </w:p>
    <w:p w:rsidR="00000000" w:rsidRDefault="001F7535">
      <w:pPr>
        <w:pStyle w:val="Piedepgina"/>
        <w:tabs>
          <w:tab w:val="clear" w:pos="4252"/>
          <w:tab w:val="clear" w:pos="8504"/>
        </w:tabs>
        <w:rPr>
          <w:lang w:val="es-ES_tradnl"/>
        </w:rPr>
      </w:pPr>
    </w:p>
    <w:p w:rsidR="00000000" w:rsidRDefault="001F7535">
      <w:pPr>
        <w:jc w:val="both"/>
        <w:rPr>
          <w:rFonts w:ascii="Arial" w:hAnsi="Arial"/>
          <w:lang w:val="es-ES_tradnl"/>
        </w:rPr>
      </w:pPr>
      <w:r>
        <w:rPr>
          <w:rFonts w:ascii="Arial" w:hAnsi="Arial"/>
          <w:lang w:val="es-ES_tradnl"/>
        </w:rPr>
        <w:t>El municipio fue un gran productor de algodón con una buena organización en la modalidad c</w:t>
      </w:r>
      <w:r>
        <w:rPr>
          <w:rFonts w:ascii="Arial" w:hAnsi="Arial"/>
          <w:lang w:val="es-ES_tradnl"/>
        </w:rPr>
        <w:t>ooperativa. Hoy predominan los cultivos de maíz, millo criollo, yuca, ají, tomate y ajonjolí, por lo general de baja escala.  Se ha tecnificado la producción de sorgo.</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 xml:space="preserve">Barranquilla es el centro de mercadeo de los productos agrícolas de la región, pero el </w:t>
      </w:r>
      <w:r>
        <w:rPr>
          <w:rFonts w:ascii="Arial" w:hAnsi="Arial"/>
          <w:lang w:val="es-ES_tradnl"/>
        </w:rPr>
        <w:t>municipio carece de un centro de acopio mediante el cual se generen procesos de comercialización más amplios y benéficos para el productor.</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Por lo general la producción presenta un nivel bajo de tecnificación, como también, corresponde a pequeñas unidades</w:t>
      </w:r>
      <w:r>
        <w:rPr>
          <w:rFonts w:ascii="Arial" w:hAnsi="Arial"/>
          <w:lang w:val="es-ES_tradnl"/>
        </w:rPr>
        <w:t xml:space="preserve"> que no implican mayores niveles de productividad, factor que, en últimas, es el que puede representar mejores ingresos al sector rural.  </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 xml:space="preserve">En las actividades rurales (ganadería, agricultura, pesca, etc.) participa, por lo menos, el 50% de la población en </w:t>
      </w:r>
      <w:r>
        <w:rPr>
          <w:rFonts w:ascii="Arial" w:hAnsi="Arial"/>
          <w:lang w:val="es-ES_tradnl"/>
        </w:rPr>
        <w:t>edad de trabajar</w:t>
      </w:r>
      <w:r>
        <w:rPr>
          <w:rStyle w:val="Refdenotaalpie"/>
          <w:rFonts w:ascii="Arial" w:hAnsi="Arial"/>
          <w:lang w:val="es-ES_tradnl"/>
        </w:rPr>
        <w:footnoteReference w:customMarkFollows="1" w:id="15"/>
        <w:t>*</w:t>
      </w:r>
      <w:r>
        <w:rPr>
          <w:rFonts w:ascii="Arial" w:hAnsi="Arial"/>
          <w:lang w:val="es-ES_tradnl"/>
        </w:rPr>
        <w:t xml:space="preserve"> del municipio de Juan de Acosta, equivalente a unas 3.488 personas.   </w:t>
      </w:r>
    </w:p>
    <w:p w:rsidR="00000000" w:rsidRDefault="001F7535">
      <w:pPr>
        <w:pStyle w:val="TDC1"/>
      </w:pPr>
    </w:p>
    <w:p w:rsidR="00000000" w:rsidRDefault="001F7535">
      <w:pPr>
        <w:pStyle w:val="TDC1"/>
      </w:pPr>
    </w:p>
    <w:p w:rsidR="00000000" w:rsidRDefault="001F7535">
      <w:pPr>
        <w:jc w:val="both"/>
        <w:rPr>
          <w:rFonts w:ascii="Arial" w:hAnsi="Arial"/>
          <w:lang w:val="es-ES_tradnl"/>
        </w:rPr>
      </w:pPr>
      <w:r>
        <w:rPr>
          <w:rFonts w:ascii="Arial" w:hAnsi="Arial"/>
          <w:lang w:val="es-ES_tradnl"/>
        </w:rPr>
        <w:t>4.3.2.3    PESCA</w:t>
      </w:r>
      <w:r>
        <w:rPr>
          <w:rFonts w:ascii="Arial" w:hAnsi="Arial"/>
          <w:lang w:val="es-ES_tradnl"/>
        </w:rPr>
        <w:tab/>
      </w:r>
      <w:r>
        <w:rPr>
          <w:rFonts w:ascii="Arial" w:hAnsi="Arial"/>
          <w:lang w:val="es-ES_tradnl"/>
        </w:rPr>
        <w:tab/>
      </w:r>
    </w:p>
    <w:p w:rsidR="00000000" w:rsidRDefault="001F7535">
      <w:pPr>
        <w:jc w:val="both"/>
        <w:rPr>
          <w:rFonts w:ascii="Arial" w:hAnsi="Arial"/>
          <w:lang w:val="es-ES_tradnl"/>
        </w:rPr>
      </w:pPr>
    </w:p>
    <w:p w:rsidR="00000000" w:rsidRDefault="001F7535">
      <w:pPr>
        <w:pStyle w:val="titulo3"/>
      </w:pPr>
      <w:r>
        <w:t>La actividad pesquera es mínima y muy rudimentaria, sólo como práctica recreativa se incursiona en la pesca; existen pescadores aislados en Santa</w:t>
      </w:r>
      <w:r>
        <w:t xml:space="preserve"> Verónica y Bocatocino que no están organizados.  Algunas fincas implementan la cría de peces pero sin ninguna visión comercial.</w:t>
      </w:r>
    </w:p>
    <w:p w:rsidR="00000000" w:rsidRDefault="001F7535">
      <w:pPr>
        <w:pStyle w:val="titulo3"/>
      </w:pPr>
    </w:p>
    <w:p w:rsidR="00000000" w:rsidRDefault="001F7535">
      <w:pPr>
        <w:jc w:val="both"/>
        <w:rPr>
          <w:rFonts w:ascii="Arial" w:hAnsi="Arial"/>
          <w:lang w:val="es-ES_tradnl"/>
        </w:rPr>
      </w:pPr>
      <w:r>
        <w:rPr>
          <w:rFonts w:ascii="Arial" w:hAnsi="Arial"/>
          <w:lang w:val="es-ES_tradnl"/>
        </w:rPr>
        <w:t>En La Boca de la Barra en el corregimiento de Bocatocino se practica la pesca artesanal.</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Abundan en la zona variedades de sáb</w:t>
      </w:r>
      <w:r>
        <w:rPr>
          <w:rFonts w:ascii="Arial" w:hAnsi="Arial"/>
          <w:lang w:val="es-ES_tradnl"/>
        </w:rPr>
        <w:t>alos, mojarras, róbalos, pargos y atunes.</w:t>
      </w:r>
    </w:p>
    <w:p w:rsidR="00000000" w:rsidRDefault="001F7535">
      <w:pPr>
        <w:jc w:val="both"/>
        <w:rPr>
          <w:rFonts w:ascii="Arial" w:hAnsi="Arial"/>
          <w:b/>
          <w:lang w:val="es-ES_tradnl"/>
        </w:rPr>
      </w:pPr>
    </w:p>
    <w:p w:rsidR="00000000" w:rsidRDefault="001F7535">
      <w:pPr>
        <w:pStyle w:val="titulo3"/>
      </w:pPr>
    </w:p>
    <w:p w:rsidR="00000000" w:rsidRDefault="001F7535">
      <w:pPr>
        <w:pStyle w:val="Piedepgina"/>
        <w:tabs>
          <w:tab w:val="clear" w:pos="4252"/>
          <w:tab w:val="clear" w:pos="8504"/>
        </w:tabs>
        <w:rPr>
          <w:rFonts w:ascii="Arial" w:hAnsi="Arial"/>
        </w:rPr>
      </w:pPr>
      <w:r>
        <w:rPr>
          <w:rFonts w:ascii="Arial" w:hAnsi="Arial"/>
        </w:rPr>
        <w:t>4.3.2.4   MINERÍA.</w:t>
      </w:r>
    </w:p>
    <w:p w:rsidR="00000000" w:rsidRDefault="001F7535">
      <w:pPr>
        <w:pStyle w:val="Piedepgina"/>
        <w:tabs>
          <w:tab w:val="clear" w:pos="4252"/>
          <w:tab w:val="clear" w:pos="8504"/>
        </w:tabs>
        <w:rPr>
          <w:rFonts w:ascii="Arial" w:hAnsi="Arial"/>
        </w:rPr>
      </w:pPr>
    </w:p>
    <w:p w:rsidR="00000000" w:rsidRDefault="001F7535">
      <w:pPr>
        <w:pStyle w:val="Piedepgina"/>
        <w:tabs>
          <w:tab w:val="clear" w:pos="4252"/>
          <w:tab w:val="clear" w:pos="8504"/>
        </w:tabs>
        <w:jc w:val="both"/>
        <w:rPr>
          <w:rFonts w:ascii="Arial" w:hAnsi="Arial"/>
        </w:rPr>
      </w:pPr>
      <w:r>
        <w:rPr>
          <w:rFonts w:ascii="Arial" w:hAnsi="Arial"/>
        </w:rPr>
        <w:t>No se observa una actividad territorial minera específica en este sector de la economía, limitándose solo al suministro de algunos insumos para la construcción (pequeñas canteras para obtenció</w:t>
      </w:r>
      <w:r>
        <w:rPr>
          <w:rFonts w:ascii="Arial" w:hAnsi="Arial"/>
        </w:rPr>
        <w:t xml:space="preserve">n de arena). </w:t>
      </w:r>
    </w:p>
    <w:p w:rsidR="00000000" w:rsidRDefault="001F7535">
      <w:pPr>
        <w:pStyle w:val="Piedepgina"/>
        <w:tabs>
          <w:tab w:val="clear" w:pos="4252"/>
          <w:tab w:val="clear" w:pos="8504"/>
        </w:tabs>
        <w:rPr>
          <w:rFonts w:ascii="Arial" w:hAnsi="Arial"/>
        </w:rPr>
      </w:pPr>
    </w:p>
    <w:p w:rsidR="00000000" w:rsidRDefault="001F7535">
      <w:pPr>
        <w:pStyle w:val="titulo3"/>
      </w:pPr>
    </w:p>
    <w:p w:rsidR="00000000" w:rsidRDefault="001F7535">
      <w:pPr>
        <w:jc w:val="both"/>
        <w:rPr>
          <w:rFonts w:ascii="Arial" w:hAnsi="Arial"/>
          <w:lang w:val="es-ES_tradnl"/>
        </w:rPr>
      </w:pPr>
      <w:r>
        <w:rPr>
          <w:rFonts w:ascii="Arial" w:hAnsi="Arial"/>
          <w:lang w:val="es-ES_tradnl"/>
        </w:rPr>
        <w:t>4.3.3</w:t>
      </w:r>
      <w:r>
        <w:rPr>
          <w:rFonts w:ascii="Arial" w:hAnsi="Arial"/>
          <w:lang w:val="es-ES_tradnl"/>
        </w:rPr>
        <w:tab/>
        <w:t>INFRAESTRUCTURA PARA LA PRODUCCIÓN</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w:t>
      </w:r>
      <w:r>
        <w:rPr>
          <w:rFonts w:ascii="Arial" w:hAnsi="Arial"/>
          <w:lang w:val="es-ES_tradnl"/>
        </w:rPr>
        <w:tab/>
        <w:t>Distritos de Riego</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 xml:space="preserve">No existen en el Municipio como apoyo a la actividad productiva del campo.  Sobre este tipo de infraestructura existe el proyecta de distrito de riego de La Azucena. </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w:t>
      </w:r>
      <w:r>
        <w:rPr>
          <w:rFonts w:ascii="Arial" w:hAnsi="Arial"/>
          <w:lang w:val="es-ES_tradnl"/>
        </w:rPr>
        <w:tab/>
        <w:t>Embals</w:t>
      </w:r>
      <w:r>
        <w:rPr>
          <w:rFonts w:ascii="Arial" w:hAnsi="Arial"/>
          <w:lang w:val="es-ES_tradnl"/>
        </w:rPr>
        <w:t>es</w:t>
      </w:r>
    </w:p>
    <w:p w:rsidR="00000000" w:rsidRDefault="001F7535">
      <w:pPr>
        <w:pStyle w:val="TDC1"/>
      </w:pPr>
    </w:p>
    <w:p w:rsidR="00000000" w:rsidRDefault="001F7535">
      <w:pPr>
        <w:jc w:val="both"/>
        <w:rPr>
          <w:rFonts w:ascii="Arial" w:hAnsi="Arial"/>
          <w:lang w:val="es-ES_tradnl"/>
        </w:rPr>
      </w:pPr>
      <w:r>
        <w:rPr>
          <w:rFonts w:ascii="Arial" w:hAnsi="Arial"/>
          <w:lang w:val="es-ES_tradnl"/>
        </w:rPr>
        <w:t xml:space="preserve">No existen. </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w:t>
      </w:r>
      <w:r>
        <w:rPr>
          <w:rFonts w:ascii="Arial" w:hAnsi="Arial"/>
          <w:lang w:val="es-ES_tradnl"/>
        </w:rPr>
        <w:tab/>
        <w:t>Centros de Acopio.</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Inexistentes.</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w:t>
      </w:r>
      <w:r>
        <w:rPr>
          <w:rFonts w:ascii="Arial" w:hAnsi="Arial"/>
          <w:lang w:val="es-ES_tradnl"/>
        </w:rPr>
        <w:tab/>
        <w:t>Plantas procesadoras</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Inexistentes.</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w:t>
      </w:r>
      <w:r>
        <w:rPr>
          <w:rFonts w:ascii="Arial" w:hAnsi="Arial"/>
          <w:lang w:val="es-ES_tradnl"/>
        </w:rPr>
        <w:tab/>
        <w:t>Cooperativas</w:t>
      </w:r>
    </w:p>
    <w:p w:rsidR="00000000" w:rsidRDefault="001F7535">
      <w:pPr>
        <w:pStyle w:val="Ttulo4"/>
        <w:rPr>
          <w:b w:val="0"/>
        </w:rPr>
      </w:pPr>
      <w:r>
        <w:rPr>
          <w:b w:val="0"/>
        </w:rPr>
        <w:t>Inexistentes.</w:t>
      </w:r>
    </w:p>
    <w:p w:rsidR="00000000" w:rsidRDefault="001F7535">
      <w:pPr>
        <w:pStyle w:val="Ttulo4"/>
        <w:rPr>
          <w:rFonts w:ascii="Times New Roman" w:hAnsi="Times New Roman"/>
          <w:b w:val="0"/>
          <w:lang w:val="es-ES"/>
        </w:rPr>
      </w:pPr>
    </w:p>
    <w:p w:rsidR="00000000" w:rsidRDefault="001F7535">
      <w:pPr>
        <w:pStyle w:val="Ttulo4"/>
        <w:rPr>
          <w:rFonts w:ascii="Times New Roman" w:hAnsi="Times New Roman"/>
          <w:b w:val="0"/>
          <w:lang w:val="es-ES"/>
        </w:rPr>
      </w:pPr>
    </w:p>
    <w:p w:rsidR="00000000" w:rsidRDefault="001F7535">
      <w:pPr>
        <w:rPr>
          <w:lang w:val="es-ES"/>
        </w:rPr>
      </w:pPr>
    </w:p>
    <w:p w:rsidR="00000000" w:rsidRDefault="001F7535">
      <w:pPr>
        <w:pStyle w:val="Ttulo4"/>
        <w:rPr>
          <w:rFonts w:ascii="Times New Roman" w:hAnsi="Times New Roman"/>
          <w:b w:val="0"/>
          <w:lang w:val="es-ES"/>
        </w:rPr>
      </w:pPr>
    </w:p>
    <w:p w:rsidR="00000000" w:rsidRDefault="001F7535"/>
    <w:p w:rsidR="00000000" w:rsidRDefault="001F7535">
      <w:pPr>
        <w:pStyle w:val="Ttulo4"/>
        <w:rPr>
          <w:rFonts w:ascii="Times New Roman" w:hAnsi="Times New Roman"/>
          <w:b w:val="0"/>
          <w:lang w:val="es-ES"/>
        </w:rPr>
      </w:pPr>
    </w:p>
    <w:p w:rsidR="00000000" w:rsidRDefault="001F7535">
      <w:pPr>
        <w:rPr>
          <w:rFonts w:ascii="Arial" w:hAnsi="Arial"/>
        </w:rPr>
      </w:pPr>
      <w:r>
        <w:rPr>
          <w:rFonts w:ascii="Arial" w:hAnsi="Arial"/>
          <w:lang w:val="es-ES"/>
        </w:rPr>
        <w:t>5.</w:t>
      </w:r>
      <w:r>
        <w:rPr>
          <w:rFonts w:ascii="Arial" w:hAnsi="Arial"/>
          <w:lang w:val="es-ES"/>
        </w:rPr>
        <w:tab/>
      </w:r>
      <w:r>
        <w:rPr>
          <w:rFonts w:ascii="Arial" w:hAnsi="Arial"/>
        </w:rPr>
        <w:t xml:space="preserve">   POBLACION</w:t>
      </w:r>
    </w:p>
    <w:p w:rsidR="00000000" w:rsidRDefault="001F7535">
      <w:pPr>
        <w:jc w:val="both"/>
        <w:rPr>
          <w:rFonts w:ascii="Arial" w:hAnsi="Arial"/>
          <w:b/>
          <w:lang w:val="es-ES_tradnl"/>
        </w:rPr>
      </w:pPr>
    </w:p>
    <w:p w:rsidR="00000000" w:rsidRDefault="001F7535">
      <w:pPr>
        <w:jc w:val="both"/>
        <w:rPr>
          <w:rFonts w:ascii="Arial" w:hAnsi="Arial"/>
          <w:lang w:val="es-ES_tradnl"/>
        </w:rPr>
      </w:pPr>
      <w:r>
        <w:rPr>
          <w:rFonts w:ascii="Arial" w:hAnsi="Arial"/>
          <w:lang w:val="es-ES_tradnl"/>
        </w:rPr>
        <w:t>Según el DANE, la población estimada del Municipio de Juan de Acosta para el año 1999 ascendía a 13.921 habita</w:t>
      </w:r>
      <w:r>
        <w:rPr>
          <w:rFonts w:ascii="Arial" w:hAnsi="Arial"/>
          <w:lang w:val="es-ES_tradnl"/>
        </w:rPr>
        <w:t>ntes, y para el 2000 en 14.483. Para efectos de las previsiones y provisiones en servicios y expansión de los asentamientos urbanos (corregimientos) se trabajará sobre la población certificada por esta entidad.</w:t>
      </w:r>
    </w:p>
    <w:p w:rsidR="00000000" w:rsidRDefault="001F7535">
      <w:pPr>
        <w:jc w:val="both"/>
        <w:rPr>
          <w:rFonts w:ascii="Arial" w:hAnsi="Arial"/>
          <w:b/>
          <w:lang w:val="es-ES_tradnl"/>
        </w:rPr>
      </w:pPr>
    </w:p>
    <w:p w:rsidR="00000000" w:rsidRDefault="001F7535">
      <w:pPr>
        <w:pStyle w:val="Ttulo5"/>
        <w:rPr>
          <w:b w:val="0"/>
        </w:rPr>
      </w:pPr>
      <w:r>
        <w:rPr>
          <w:b w:val="0"/>
          <w:lang w:val="es-ES_tradnl"/>
        </w:rPr>
        <w:t xml:space="preserve">5.1    </w:t>
      </w:r>
      <w:r>
        <w:rPr>
          <w:b w:val="0"/>
        </w:rPr>
        <w:t>DISTRIBUCIÓN POR SEXO.</w:t>
      </w:r>
    </w:p>
    <w:p w:rsidR="00000000" w:rsidRDefault="001F7535">
      <w:pPr>
        <w:jc w:val="both"/>
        <w:rPr>
          <w:rFonts w:ascii="Arial" w:hAnsi="Arial"/>
        </w:rPr>
      </w:pPr>
    </w:p>
    <w:p w:rsidR="00000000" w:rsidRDefault="001F7535">
      <w:pPr>
        <w:jc w:val="both"/>
        <w:rPr>
          <w:rFonts w:ascii="Arial" w:hAnsi="Arial"/>
          <w:lang w:val="es-ES_tradnl"/>
        </w:rPr>
      </w:pPr>
      <w:r>
        <w:rPr>
          <w:rFonts w:ascii="Arial" w:hAnsi="Arial"/>
          <w:lang w:val="es-ES_tradnl"/>
        </w:rPr>
        <w:t xml:space="preserve">La población </w:t>
      </w:r>
      <w:r>
        <w:rPr>
          <w:rFonts w:ascii="Arial" w:hAnsi="Arial"/>
          <w:lang w:val="es-ES_tradnl"/>
        </w:rPr>
        <w:t xml:space="preserve">se encuentra distribuida de la siguiente manera: 7.271 hombres, equivalentes a un 53.3 % y  6.650 mujeres, equivalentes a un 46.75 %, para un total de 13.921 habitantes al año de  1999, que  equivalen al 100%. </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El 90.8% de los habitantes son mestizos y ex</w:t>
      </w:r>
      <w:r>
        <w:rPr>
          <w:rFonts w:ascii="Arial" w:hAnsi="Arial"/>
          <w:lang w:val="es-ES_tradnl"/>
        </w:rPr>
        <w:t>iste una minoría blanca de 7.5% y negra de 1.7%.  El 55.2% de habitantes se sitúan en la cabecera Municipal, el 119% en San José de saco el 8.1%, en chorrera y en Santa Verónica  el 6.2% y el 18.6% se clasifica como población dispersa.</w:t>
      </w:r>
    </w:p>
    <w:p w:rsidR="00000000" w:rsidRDefault="001F7535">
      <w:pPr>
        <w:pStyle w:val="titulo3"/>
      </w:pPr>
    </w:p>
    <w:p w:rsidR="00000000" w:rsidRDefault="001F7535">
      <w:pPr>
        <w:pStyle w:val="titulo3"/>
      </w:pPr>
      <w:r>
        <w:t xml:space="preserve">La distribución de </w:t>
      </w:r>
      <w:r>
        <w:t>la población en la cabecera y el área rural presenta las siguientes características (Ver tabla No. 1):</w:t>
      </w:r>
    </w:p>
    <w:p w:rsidR="00000000" w:rsidRDefault="001F7535">
      <w:pPr>
        <w:rPr>
          <w:rFonts w:ascii="Arial" w:hAnsi="Arial"/>
          <w:b/>
          <w:lang w:val="es-ES_tradnl"/>
        </w:rPr>
      </w:pPr>
    </w:p>
    <w:p w:rsidR="00000000" w:rsidRDefault="001F7535">
      <w:pPr>
        <w:jc w:val="center"/>
        <w:rPr>
          <w:rFonts w:ascii="Arial" w:hAnsi="Arial"/>
          <w:b/>
          <w:lang w:val="es-ES_tradnl"/>
        </w:rPr>
      </w:pPr>
    </w:p>
    <w:p w:rsidR="00000000" w:rsidRDefault="001F7535">
      <w:pPr>
        <w:jc w:val="center"/>
        <w:rPr>
          <w:rFonts w:ascii="Arial" w:hAnsi="Arial"/>
          <w:lang w:val="es-ES_tradnl"/>
        </w:rPr>
      </w:pPr>
      <w:r>
        <w:rPr>
          <w:rFonts w:ascii="Arial" w:hAnsi="Arial"/>
          <w:lang w:val="es-ES_tradnl"/>
        </w:rPr>
        <w:t>TABLA No. 6</w:t>
      </w:r>
    </w:p>
    <w:p w:rsidR="00000000" w:rsidRDefault="001F7535">
      <w:pPr>
        <w:jc w:val="center"/>
        <w:rPr>
          <w:rFonts w:ascii="Arial" w:hAnsi="Arial"/>
          <w:lang w:val="es-ES_tradnl"/>
        </w:rPr>
      </w:pPr>
    </w:p>
    <w:p w:rsidR="00000000" w:rsidRDefault="001F7535">
      <w:pPr>
        <w:jc w:val="center"/>
        <w:rPr>
          <w:rFonts w:ascii="Arial" w:hAnsi="Arial"/>
          <w:lang w:val="es-ES_tradnl"/>
        </w:rPr>
      </w:pPr>
      <w:r>
        <w:rPr>
          <w:rFonts w:ascii="Arial" w:hAnsi="Arial"/>
          <w:lang w:val="es-ES_tradnl"/>
        </w:rPr>
        <w:t xml:space="preserve">DISTRIBUCIÓN DE LA POBLACIÓN </w:t>
      </w:r>
    </w:p>
    <w:p w:rsidR="00000000" w:rsidRDefault="001F7535">
      <w:pPr>
        <w:jc w:val="center"/>
        <w:rPr>
          <w:rFonts w:ascii="Arial" w:hAnsi="Arial"/>
          <w:lang w:val="es-ES_tradnl"/>
        </w:rPr>
      </w:pPr>
      <w:r>
        <w:rPr>
          <w:rFonts w:ascii="Arial" w:hAnsi="Arial"/>
          <w:lang w:val="es-ES_tradnl"/>
        </w:rPr>
        <w:t>AÑO 2000</w:t>
      </w:r>
    </w:p>
    <w:p w:rsidR="00000000" w:rsidRDefault="001F7535">
      <w:pPr>
        <w:rPr>
          <w:rFonts w:ascii="Arial" w:hAnsi="Arial"/>
          <w:b/>
          <w:sz w:val="22"/>
          <w:lang w:val="es-ES_tradn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389"/>
        <w:gridCol w:w="883"/>
        <w:gridCol w:w="885"/>
        <w:gridCol w:w="886"/>
        <w:gridCol w:w="887"/>
        <w:gridCol w:w="887"/>
        <w:gridCol w:w="887"/>
        <w:gridCol w:w="872"/>
        <w:gridCol w:w="872"/>
        <w:gridCol w:w="872"/>
      </w:tblGrid>
      <w:tr w:rsidR="00000000">
        <w:tblPrEx>
          <w:tblCellMar>
            <w:top w:w="0" w:type="dxa"/>
            <w:bottom w:w="0" w:type="dxa"/>
          </w:tblCellMar>
        </w:tblPrEx>
        <w:trPr>
          <w:cantSplit/>
        </w:trPr>
        <w:tc>
          <w:tcPr>
            <w:tcW w:w="1389" w:type="dxa"/>
            <w:vMerge w:val="restart"/>
            <w:tcBorders>
              <w:top w:val="nil"/>
              <w:left w:val="nil"/>
              <w:bottom w:val="nil"/>
              <w:right w:val="single" w:sz="4" w:space="0" w:color="auto"/>
            </w:tcBorders>
          </w:tcPr>
          <w:p w:rsidR="00000000" w:rsidRDefault="001F7535">
            <w:pPr>
              <w:jc w:val="center"/>
              <w:rPr>
                <w:rFonts w:ascii="Arial" w:hAnsi="Arial"/>
                <w:b/>
                <w:sz w:val="22"/>
                <w:lang w:val="es-ES_tradnl"/>
              </w:rPr>
            </w:pPr>
          </w:p>
        </w:tc>
        <w:tc>
          <w:tcPr>
            <w:tcW w:w="2654" w:type="dxa"/>
            <w:gridSpan w:val="3"/>
            <w:tcBorders>
              <w:left w:val="single" w:sz="4" w:space="0" w:color="auto"/>
              <w:bottom w:val="single" w:sz="4" w:space="0" w:color="auto"/>
            </w:tcBorders>
            <w:shd w:val="clear" w:color="auto" w:fill="FF00FF"/>
          </w:tcPr>
          <w:p w:rsidR="00000000" w:rsidRDefault="001F7535">
            <w:pPr>
              <w:jc w:val="center"/>
              <w:rPr>
                <w:rFonts w:ascii="Arial" w:hAnsi="Arial"/>
                <w:b/>
                <w:color w:val="FFFFFF"/>
                <w:sz w:val="22"/>
                <w:lang w:val="es-ES_tradnl"/>
              </w:rPr>
            </w:pPr>
            <w:r>
              <w:rPr>
                <w:rFonts w:ascii="Arial" w:hAnsi="Arial"/>
                <w:b/>
                <w:color w:val="FFFFFF"/>
                <w:sz w:val="22"/>
                <w:lang w:val="es-ES_tradnl"/>
              </w:rPr>
              <w:t>TOTAL MUNICIPIO</w:t>
            </w:r>
          </w:p>
        </w:tc>
        <w:tc>
          <w:tcPr>
            <w:tcW w:w="2661" w:type="dxa"/>
            <w:gridSpan w:val="3"/>
            <w:tcBorders>
              <w:bottom w:val="single" w:sz="4" w:space="0" w:color="auto"/>
            </w:tcBorders>
            <w:shd w:val="clear" w:color="auto" w:fill="FF00FF"/>
          </w:tcPr>
          <w:p w:rsidR="00000000" w:rsidRDefault="001F7535">
            <w:pPr>
              <w:jc w:val="center"/>
              <w:rPr>
                <w:rFonts w:ascii="Arial" w:hAnsi="Arial"/>
                <w:b/>
                <w:color w:val="FFFFFF"/>
                <w:sz w:val="22"/>
                <w:lang w:val="en-US"/>
              </w:rPr>
            </w:pPr>
            <w:r>
              <w:rPr>
                <w:rFonts w:ascii="Arial" w:hAnsi="Arial"/>
                <w:b/>
                <w:color w:val="FFFFFF"/>
                <w:sz w:val="22"/>
                <w:lang w:val="en-US"/>
              </w:rPr>
              <w:t>CABECERA</w:t>
            </w:r>
          </w:p>
        </w:tc>
        <w:tc>
          <w:tcPr>
            <w:tcW w:w="2616" w:type="dxa"/>
            <w:gridSpan w:val="3"/>
            <w:tcBorders>
              <w:bottom w:val="single" w:sz="4" w:space="0" w:color="auto"/>
            </w:tcBorders>
            <w:shd w:val="clear" w:color="auto" w:fill="FF00FF"/>
          </w:tcPr>
          <w:p w:rsidR="00000000" w:rsidRDefault="001F7535">
            <w:pPr>
              <w:jc w:val="center"/>
              <w:rPr>
                <w:rFonts w:ascii="Arial" w:hAnsi="Arial"/>
                <w:b/>
                <w:color w:val="FFFFFF"/>
                <w:sz w:val="22"/>
                <w:lang w:val="en-US"/>
              </w:rPr>
            </w:pPr>
            <w:r>
              <w:rPr>
                <w:rFonts w:ascii="Arial" w:hAnsi="Arial"/>
                <w:b/>
                <w:color w:val="FFFFFF"/>
                <w:sz w:val="22"/>
                <w:lang w:val="en-US"/>
              </w:rPr>
              <w:t>AREA RURAL</w:t>
            </w:r>
          </w:p>
        </w:tc>
      </w:tr>
      <w:tr w:rsidR="00000000">
        <w:tblPrEx>
          <w:tblCellMar>
            <w:top w:w="0" w:type="dxa"/>
            <w:bottom w:w="0" w:type="dxa"/>
          </w:tblCellMar>
        </w:tblPrEx>
        <w:trPr>
          <w:cantSplit/>
        </w:trPr>
        <w:tc>
          <w:tcPr>
            <w:tcW w:w="1389" w:type="dxa"/>
            <w:vMerge/>
            <w:tcBorders>
              <w:top w:val="nil"/>
              <w:left w:val="nil"/>
              <w:bottom w:val="single" w:sz="4" w:space="0" w:color="auto"/>
              <w:right w:val="single" w:sz="4" w:space="0" w:color="auto"/>
            </w:tcBorders>
          </w:tcPr>
          <w:p w:rsidR="00000000" w:rsidRDefault="001F7535">
            <w:pPr>
              <w:jc w:val="center"/>
              <w:rPr>
                <w:rFonts w:ascii="Arial" w:hAnsi="Arial"/>
                <w:b/>
                <w:sz w:val="22"/>
                <w:lang w:val="en-US"/>
              </w:rPr>
            </w:pPr>
          </w:p>
        </w:tc>
        <w:tc>
          <w:tcPr>
            <w:tcW w:w="883" w:type="dxa"/>
            <w:tcBorders>
              <w:top w:val="single" w:sz="4" w:space="0" w:color="auto"/>
              <w:left w:val="single" w:sz="4" w:space="0" w:color="auto"/>
              <w:right w:val="single" w:sz="4" w:space="0" w:color="auto"/>
            </w:tcBorders>
            <w:shd w:val="clear" w:color="auto" w:fill="C0C0C0"/>
          </w:tcPr>
          <w:p w:rsidR="00000000" w:rsidRDefault="001F7535">
            <w:pPr>
              <w:jc w:val="center"/>
              <w:rPr>
                <w:rFonts w:ascii="Arial" w:hAnsi="Arial"/>
                <w:b/>
                <w:sz w:val="22"/>
                <w:lang w:val="en-US"/>
              </w:rPr>
            </w:pPr>
            <w:r>
              <w:rPr>
                <w:rFonts w:ascii="Arial" w:hAnsi="Arial"/>
                <w:b/>
                <w:sz w:val="22"/>
                <w:lang w:val="en-US"/>
              </w:rPr>
              <w:t>T</w:t>
            </w:r>
          </w:p>
        </w:tc>
        <w:tc>
          <w:tcPr>
            <w:tcW w:w="885" w:type="dxa"/>
            <w:tcBorders>
              <w:top w:val="single" w:sz="4" w:space="0" w:color="auto"/>
              <w:left w:val="single" w:sz="4" w:space="0" w:color="auto"/>
              <w:right w:val="single" w:sz="4" w:space="0" w:color="auto"/>
            </w:tcBorders>
            <w:shd w:val="clear" w:color="auto" w:fill="C0C0C0"/>
          </w:tcPr>
          <w:p w:rsidR="00000000" w:rsidRDefault="001F7535">
            <w:pPr>
              <w:jc w:val="center"/>
              <w:rPr>
                <w:rFonts w:ascii="Arial" w:hAnsi="Arial"/>
                <w:b/>
                <w:sz w:val="22"/>
                <w:lang w:val="en-US"/>
              </w:rPr>
            </w:pPr>
            <w:r>
              <w:rPr>
                <w:rFonts w:ascii="Arial" w:hAnsi="Arial"/>
                <w:b/>
                <w:sz w:val="22"/>
                <w:lang w:val="en-US"/>
              </w:rPr>
              <w:t>H</w:t>
            </w:r>
          </w:p>
        </w:tc>
        <w:tc>
          <w:tcPr>
            <w:tcW w:w="886" w:type="dxa"/>
            <w:tcBorders>
              <w:top w:val="single" w:sz="4" w:space="0" w:color="auto"/>
              <w:left w:val="single" w:sz="4" w:space="0" w:color="auto"/>
            </w:tcBorders>
            <w:shd w:val="clear" w:color="auto" w:fill="C0C0C0"/>
          </w:tcPr>
          <w:p w:rsidR="00000000" w:rsidRDefault="001F7535">
            <w:pPr>
              <w:jc w:val="center"/>
              <w:rPr>
                <w:rFonts w:ascii="Arial" w:hAnsi="Arial"/>
                <w:b/>
                <w:sz w:val="22"/>
                <w:lang w:val="en-US"/>
              </w:rPr>
            </w:pPr>
            <w:r>
              <w:rPr>
                <w:rFonts w:ascii="Arial" w:hAnsi="Arial"/>
                <w:b/>
                <w:sz w:val="22"/>
                <w:lang w:val="en-US"/>
              </w:rPr>
              <w:t>M</w:t>
            </w:r>
          </w:p>
        </w:tc>
        <w:tc>
          <w:tcPr>
            <w:tcW w:w="887" w:type="dxa"/>
            <w:shd w:val="clear" w:color="auto" w:fill="C0C0C0"/>
          </w:tcPr>
          <w:p w:rsidR="00000000" w:rsidRDefault="001F7535">
            <w:pPr>
              <w:jc w:val="center"/>
              <w:rPr>
                <w:rFonts w:ascii="Arial" w:hAnsi="Arial"/>
                <w:b/>
                <w:sz w:val="22"/>
                <w:lang w:val="en-US"/>
              </w:rPr>
            </w:pPr>
            <w:r>
              <w:rPr>
                <w:rFonts w:ascii="Arial" w:hAnsi="Arial"/>
                <w:b/>
                <w:sz w:val="22"/>
                <w:lang w:val="en-US"/>
              </w:rPr>
              <w:t>T</w:t>
            </w:r>
          </w:p>
        </w:tc>
        <w:tc>
          <w:tcPr>
            <w:tcW w:w="887" w:type="dxa"/>
            <w:shd w:val="clear" w:color="auto" w:fill="C0C0C0"/>
          </w:tcPr>
          <w:p w:rsidR="00000000" w:rsidRDefault="001F7535">
            <w:pPr>
              <w:jc w:val="center"/>
              <w:rPr>
                <w:rFonts w:ascii="Arial" w:hAnsi="Arial"/>
                <w:b/>
                <w:sz w:val="22"/>
                <w:lang w:val="en-US"/>
              </w:rPr>
            </w:pPr>
            <w:r>
              <w:rPr>
                <w:rFonts w:ascii="Arial" w:hAnsi="Arial"/>
                <w:b/>
                <w:sz w:val="22"/>
                <w:lang w:val="en-US"/>
              </w:rPr>
              <w:t>H</w:t>
            </w:r>
          </w:p>
        </w:tc>
        <w:tc>
          <w:tcPr>
            <w:tcW w:w="887" w:type="dxa"/>
            <w:shd w:val="clear" w:color="auto" w:fill="C0C0C0"/>
          </w:tcPr>
          <w:p w:rsidR="00000000" w:rsidRDefault="001F7535">
            <w:pPr>
              <w:jc w:val="center"/>
              <w:rPr>
                <w:rFonts w:ascii="Arial" w:hAnsi="Arial"/>
                <w:b/>
                <w:sz w:val="22"/>
                <w:lang w:val="en-US"/>
              </w:rPr>
            </w:pPr>
            <w:r>
              <w:rPr>
                <w:rFonts w:ascii="Arial" w:hAnsi="Arial"/>
                <w:b/>
                <w:sz w:val="22"/>
                <w:lang w:val="en-US"/>
              </w:rPr>
              <w:t>M</w:t>
            </w:r>
          </w:p>
        </w:tc>
        <w:tc>
          <w:tcPr>
            <w:tcW w:w="872" w:type="dxa"/>
            <w:shd w:val="clear" w:color="auto" w:fill="C0C0C0"/>
          </w:tcPr>
          <w:p w:rsidR="00000000" w:rsidRDefault="001F7535">
            <w:pPr>
              <w:jc w:val="center"/>
              <w:rPr>
                <w:rFonts w:ascii="Arial" w:hAnsi="Arial"/>
                <w:b/>
                <w:sz w:val="22"/>
                <w:lang w:val="en-US"/>
              </w:rPr>
            </w:pPr>
            <w:r>
              <w:rPr>
                <w:rFonts w:ascii="Arial" w:hAnsi="Arial"/>
                <w:b/>
                <w:sz w:val="22"/>
                <w:lang w:val="en-US"/>
              </w:rPr>
              <w:t>T</w:t>
            </w:r>
          </w:p>
        </w:tc>
        <w:tc>
          <w:tcPr>
            <w:tcW w:w="872" w:type="dxa"/>
            <w:shd w:val="clear" w:color="auto" w:fill="C0C0C0"/>
          </w:tcPr>
          <w:p w:rsidR="00000000" w:rsidRDefault="001F7535">
            <w:pPr>
              <w:jc w:val="center"/>
              <w:rPr>
                <w:rFonts w:ascii="Arial" w:hAnsi="Arial"/>
                <w:b/>
                <w:sz w:val="22"/>
                <w:lang w:val="en-US"/>
              </w:rPr>
            </w:pPr>
            <w:r>
              <w:rPr>
                <w:rFonts w:ascii="Arial" w:hAnsi="Arial"/>
                <w:b/>
                <w:sz w:val="22"/>
                <w:lang w:val="en-US"/>
              </w:rPr>
              <w:t>H</w:t>
            </w:r>
          </w:p>
        </w:tc>
        <w:tc>
          <w:tcPr>
            <w:tcW w:w="872" w:type="dxa"/>
            <w:shd w:val="clear" w:color="auto" w:fill="C0C0C0"/>
          </w:tcPr>
          <w:p w:rsidR="00000000" w:rsidRDefault="001F7535">
            <w:pPr>
              <w:jc w:val="center"/>
              <w:rPr>
                <w:rFonts w:ascii="Arial" w:hAnsi="Arial"/>
                <w:b/>
                <w:sz w:val="22"/>
                <w:lang w:val="en-US"/>
              </w:rPr>
            </w:pPr>
            <w:r>
              <w:rPr>
                <w:rFonts w:ascii="Arial" w:hAnsi="Arial"/>
                <w:b/>
                <w:sz w:val="22"/>
                <w:lang w:val="en-US"/>
              </w:rPr>
              <w:t>M</w:t>
            </w:r>
          </w:p>
        </w:tc>
      </w:tr>
      <w:tr w:rsidR="00000000">
        <w:tblPrEx>
          <w:tblCellMar>
            <w:top w:w="0" w:type="dxa"/>
            <w:bottom w:w="0" w:type="dxa"/>
          </w:tblCellMar>
        </w:tblPrEx>
        <w:tc>
          <w:tcPr>
            <w:tcW w:w="1389" w:type="dxa"/>
            <w:tcBorders>
              <w:top w:val="single" w:sz="4" w:space="0" w:color="auto"/>
            </w:tcBorders>
          </w:tcPr>
          <w:p w:rsidR="00000000" w:rsidRDefault="001F7535">
            <w:pPr>
              <w:jc w:val="center"/>
              <w:rPr>
                <w:rFonts w:ascii="Arial" w:hAnsi="Arial"/>
                <w:b/>
                <w:sz w:val="22"/>
              </w:rPr>
            </w:pPr>
            <w:r>
              <w:rPr>
                <w:rFonts w:ascii="Arial" w:hAnsi="Arial"/>
                <w:b/>
                <w:sz w:val="22"/>
              </w:rPr>
              <w:t>Población</w:t>
            </w:r>
          </w:p>
        </w:tc>
        <w:tc>
          <w:tcPr>
            <w:tcW w:w="883" w:type="dxa"/>
          </w:tcPr>
          <w:p w:rsidR="00000000" w:rsidRDefault="001F7535">
            <w:pPr>
              <w:jc w:val="center"/>
              <w:rPr>
                <w:rFonts w:ascii="Arial" w:hAnsi="Arial"/>
                <w:sz w:val="22"/>
                <w:lang w:val="es-ES_tradnl"/>
              </w:rPr>
            </w:pPr>
            <w:r>
              <w:rPr>
                <w:rFonts w:ascii="Arial" w:hAnsi="Arial"/>
                <w:sz w:val="22"/>
                <w:lang w:val="es-ES_tradnl"/>
              </w:rPr>
              <w:t>14.483</w:t>
            </w:r>
          </w:p>
        </w:tc>
        <w:tc>
          <w:tcPr>
            <w:tcW w:w="885" w:type="dxa"/>
          </w:tcPr>
          <w:p w:rsidR="00000000" w:rsidRDefault="001F7535">
            <w:pPr>
              <w:jc w:val="center"/>
              <w:rPr>
                <w:rFonts w:ascii="Arial" w:hAnsi="Arial"/>
                <w:sz w:val="22"/>
                <w:lang w:val="es-ES_tradnl"/>
              </w:rPr>
            </w:pPr>
            <w:r>
              <w:rPr>
                <w:rFonts w:ascii="Arial" w:hAnsi="Arial"/>
                <w:sz w:val="22"/>
                <w:lang w:val="es-ES_tradnl"/>
              </w:rPr>
              <w:t>7.679</w:t>
            </w:r>
          </w:p>
        </w:tc>
        <w:tc>
          <w:tcPr>
            <w:tcW w:w="886" w:type="dxa"/>
          </w:tcPr>
          <w:p w:rsidR="00000000" w:rsidRDefault="001F7535">
            <w:pPr>
              <w:jc w:val="center"/>
              <w:rPr>
                <w:rFonts w:ascii="Arial" w:hAnsi="Arial"/>
                <w:sz w:val="22"/>
                <w:lang w:val="es-ES_tradnl"/>
              </w:rPr>
            </w:pPr>
            <w:r>
              <w:rPr>
                <w:rFonts w:ascii="Arial" w:hAnsi="Arial"/>
                <w:sz w:val="22"/>
                <w:lang w:val="es-ES_tradnl"/>
              </w:rPr>
              <w:t>6.804</w:t>
            </w:r>
          </w:p>
        </w:tc>
        <w:tc>
          <w:tcPr>
            <w:tcW w:w="887" w:type="dxa"/>
          </w:tcPr>
          <w:p w:rsidR="00000000" w:rsidRDefault="001F7535">
            <w:pPr>
              <w:jc w:val="center"/>
              <w:rPr>
                <w:rFonts w:ascii="Arial" w:hAnsi="Arial"/>
                <w:sz w:val="22"/>
                <w:lang w:val="es-ES_tradnl"/>
              </w:rPr>
            </w:pPr>
            <w:r>
              <w:rPr>
                <w:rFonts w:ascii="Arial" w:hAnsi="Arial"/>
                <w:sz w:val="22"/>
                <w:lang w:val="es-ES_tradnl"/>
              </w:rPr>
              <w:t>7.605</w:t>
            </w:r>
          </w:p>
        </w:tc>
        <w:tc>
          <w:tcPr>
            <w:tcW w:w="887" w:type="dxa"/>
          </w:tcPr>
          <w:p w:rsidR="00000000" w:rsidRDefault="001F7535">
            <w:pPr>
              <w:jc w:val="center"/>
              <w:rPr>
                <w:rFonts w:ascii="Arial" w:hAnsi="Arial"/>
                <w:sz w:val="22"/>
                <w:lang w:val="es-ES_tradnl"/>
              </w:rPr>
            </w:pPr>
            <w:r>
              <w:rPr>
                <w:rFonts w:ascii="Arial" w:hAnsi="Arial"/>
                <w:sz w:val="22"/>
                <w:lang w:val="es-ES_tradnl"/>
              </w:rPr>
              <w:t>4.110</w:t>
            </w:r>
          </w:p>
        </w:tc>
        <w:tc>
          <w:tcPr>
            <w:tcW w:w="887" w:type="dxa"/>
          </w:tcPr>
          <w:p w:rsidR="00000000" w:rsidRDefault="001F7535">
            <w:pPr>
              <w:jc w:val="center"/>
              <w:rPr>
                <w:rFonts w:ascii="Arial" w:hAnsi="Arial"/>
                <w:sz w:val="22"/>
                <w:lang w:val="es-ES_tradnl"/>
              </w:rPr>
            </w:pPr>
            <w:r>
              <w:rPr>
                <w:rFonts w:ascii="Arial" w:hAnsi="Arial"/>
                <w:sz w:val="22"/>
                <w:lang w:val="es-ES_tradnl"/>
              </w:rPr>
              <w:t>3.495</w:t>
            </w:r>
          </w:p>
        </w:tc>
        <w:tc>
          <w:tcPr>
            <w:tcW w:w="872" w:type="dxa"/>
          </w:tcPr>
          <w:p w:rsidR="00000000" w:rsidRDefault="001F7535">
            <w:pPr>
              <w:jc w:val="center"/>
              <w:rPr>
                <w:rFonts w:ascii="Arial" w:hAnsi="Arial"/>
                <w:sz w:val="22"/>
                <w:lang w:val="es-ES_tradnl"/>
              </w:rPr>
            </w:pPr>
            <w:r>
              <w:rPr>
                <w:rFonts w:ascii="Arial" w:hAnsi="Arial"/>
                <w:sz w:val="22"/>
                <w:lang w:val="es-ES_tradnl"/>
              </w:rPr>
              <w:t>6.878</w:t>
            </w:r>
          </w:p>
        </w:tc>
        <w:tc>
          <w:tcPr>
            <w:tcW w:w="872" w:type="dxa"/>
          </w:tcPr>
          <w:p w:rsidR="00000000" w:rsidRDefault="001F7535">
            <w:pPr>
              <w:jc w:val="center"/>
              <w:rPr>
                <w:rFonts w:ascii="Arial" w:hAnsi="Arial"/>
                <w:sz w:val="22"/>
                <w:lang w:val="es-ES_tradnl"/>
              </w:rPr>
            </w:pPr>
            <w:r>
              <w:rPr>
                <w:rFonts w:ascii="Arial" w:hAnsi="Arial"/>
                <w:sz w:val="22"/>
                <w:lang w:val="es-ES_tradnl"/>
              </w:rPr>
              <w:t>3.723</w:t>
            </w:r>
          </w:p>
        </w:tc>
        <w:tc>
          <w:tcPr>
            <w:tcW w:w="872" w:type="dxa"/>
          </w:tcPr>
          <w:p w:rsidR="00000000" w:rsidRDefault="001F7535">
            <w:pPr>
              <w:jc w:val="center"/>
              <w:rPr>
                <w:rFonts w:ascii="Arial" w:hAnsi="Arial"/>
                <w:sz w:val="22"/>
                <w:lang w:val="es-ES_tradnl"/>
              </w:rPr>
            </w:pPr>
            <w:r>
              <w:rPr>
                <w:rFonts w:ascii="Arial" w:hAnsi="Arial"/>
                <w:sz w:val="22"/>
                <w:lang w:val="es-ES_tradnl"/>
              </w:rPr>
              <w:t>3.155</w:t>
            </w:r>
          </w:p>
        </w:tc>
      </w:tr>
      <w:tr w:rsidR="00000000">
        <w:tblPrEx>
          <w:tblCellMar>
            <w:top w:w="0" w:type="dxa"/>
            <w:bottom w:w="0" w:type="dxa"/>
          </w:tblCellMar>
        </w:tblPrEx>
        <w:tc>
          <w:tcPr>
            <w:tcW w:w="1389" w:type="dxa"/>
          </w:tcPr>
          <w:p w:rsidR="00000000" w:rsidRDefault="001F7535">
            <w:pPr>
              <w:jc w:val="center"/>
              <w:rPr>
                <w:rFonts w:ascii="Arial" w:hAnsi="Arial"/>
                <w:b/>
                <w:sz w:val="22"/>
                <w:lang w:val="es-ES_tradnl"/>
              </w:rPr>
            </w:pPr>
            <w:r>
              <w:rPr>
                <w:rFonts w:ascii="Arial" w:hAnsi="Arial"/>
                <w:b/>
                <w:sz w:val="22"/>
                <w:lang w:val="es-ES_tradnl"/>
              </w:rPr>
              <w:t>Porcentajes</w:t>
            </w:r>
          </w:p>
        </w:tc>
        <w:tc>
          <w:tcPr>
            <w:tcW w:w="883" w:type="dxa"/>
          </w:tcPr>
          <w:p w:rsidR="00000000" w:rsidRDefault="001F7535">
            <w:pPr>
              <w:jc w:val="center"/>
              <w:rPr>
                <w:rFonts w:ascii="Arial" w:hAnsi="Arial"/>
                <w:sz w:val="22"/>
                <w:lang w:val="es-ES_tradnl"/>
              </w:rPr>
            </w:pPr>
            <w:r>
              <w:rPr>
                <w:rFonts w:ascii="Arial" w:hAnsi="Arial"/>
                <w:sz w:val="22"/>
                <w:lang w:val="es-ES_tradnl"/>
              </w:rPr>
              <w:t>100</w:t>
            </w:r>
          </w:p>
        </w:tc>
        <w:tc>
          <w:tcPr>
            <w:tcW w:w="885" w:type="dxa"/>
          </w:tcPr>
          <w:p w:rsidR="00000000" w:rsidRDefault="001F7535">
            <w:pPr>
              <w:jc w:val="center"/>
              <w:rPr>
                <w:rFonts w:ascii="Arial" w:hAnsi="Arial"/>
                <w:sz w:val="22"/>
                <w:lang w:val="es-ES_tradnl"/>
              </w:rPr>
            </w:pPr>
            <w:r>
              <w:rPr>
                <w:rFonts w:ascii="Arial" w:hAnsi="Arial"/>
                <w:sz w:val="22"/>
                <w:lang w:val="es-ES_tradnl"/>
              </w:rPr>
              <w:t>53</w:t>
            </w:r>
          </w:p>
        </w:tc>
        <w:tc>
          <w:tcPr>
            <w:tcW w:w="886" w:type="dxa"/>
          </w:tcPr>
          <w:p w:rsidR="00000000" w:rsidRDefault="001F7535">
            <w:pPr>
              <w:jc w:val="center"/>
              <w:rPr>
                <w:rFonts w:ascii="Arial" w:hAnsi="Arial"/>
                <w:sz w:val="22"/>
                <w:lang w:val="es-ES_tradnl"/>
              </w:rPr>
            </w:pPr>
            <w:r>
              <w:rPr>
                <w:rFonts w:ascii="Arial" w:hAnsi="Arial"/>
                <w:sz w:val="22"/>
                <w:lang w:val="es-ES_tradnl"/>
              </w:rPr>
              <w:t>47</w:t>
            </w:r>
          </w:p>
        </w:tc>
        <w:tc>
          <w:tcPr>
            <w:tcW w:w="887" w:type="dxa"/>
          </w:tcPr>
          <w:p w:rsidR="00000000" w:rsidRDefault="001F7535">
            <w:pPr>
              <w:jc w:val="center"/>
              <w:rPr>
                <w:rFonts w:ascii="Arial" w:hAnsi="Arial"/>
                <w:sz w:val="22"/>
                <w:lang w:val="es-ES_tradnl"/>
              </w:rPr>
            </w:pPr>
            <w:r>
              <w:rPr>
                <w:rFonts w:ascii="Arial" w:hAnsi="Arial"/>
                <w:sz w:val="22"/>
                <w:lang w:val="es-ES_tradnl"/>
              </w:rPr>
              <w:t>53</w:t>
            </w:r>
          </w:p>
        </w:tc>
        <w:tc>
          <w:tcPr>
            <w:tcW w:w="887" w:type="dxa"/>
          </w:tcPr>
          <w:p w:rsidR="00000000" w:rsidRDefault="001F7535">
            <w:pPr>
              <w:jc w:val="center"/>
              <w:rPr>
                <w:rFonts w:ascii="Arial" w:hAnsi="Arial"/>
                <w:sz w:val="22"/>
                <w:lang w:val="es-ES_tradnl"/>
              </w:rPr>
            </w:pPr>
          </w:p>
        </w:tc>
        <w:tc>
          <w:tcPr>
            <w:tcW w:w="887" w:type="dxa"/>
          </w:tcPr>
          <w:p w:rsidR="00000000" w:rsidRDefault="001F7535">
            <w:pPr>
              <w:jc w:val="center"/>
              <w:rPr>
                <w:rFonts w:ascii="Arial" w:hAnsi="Arial"/>
                <w:sz w:val="22"/>
                <w:lang w:val="es-ES_tradnl"/>
              </w:rPr>
            </w:pPr>
          </w:p>
        </w:tc>
        <w:tc>
          <w:tcPr>
            <w:tcW w:w="872" w:type="dxa"/>
          </w:tcPr>
          <w:p w:rsidR="00000000" w:rsidRDefault="001F7535">
            <w:pPr>
              <w:jc w:val="center"/>
              <w:rPr>
                <w:rFonts w:ascii="Arial" w:hAnsi="Arial"/>
                <w:sz w:val="22"/>
                <w:lang w:val="es-ES_tradnl"/>
              </w:rPr>
            </w:pPr>
            <w:r>
              <w:rPr>
                <w:rFonts w:ascii="Arial" w:hAnsi="Arial"/>
                <w:sz w:val="22"/>
                <w:lang w:val="es-ES_tradnl"/>
              </w:rPr>
              <w:t>47</w:t>
            </w:r>
          </w:p>
        </w:tc>
        <w:tc>
          <w:tcPr>
            <w:tcW w:w="872" w:type="dxa"/>
          </w:tcPr>
          <w:p w:rsidR="00000000" w:rsidRDefault="001F7535">
            <w:pPr>
              <w:jc w:val="center"/>
              <w:rPr>
                <w:rFonts w:ascii="Arial" w:hAnsi="Arial"/>
                <w:sz w:val="22"/>
                <w:lang w:val="es-ES_tradnl"/>
              </w:rPr>
            </w:pPr>
          </w:p>
        </w:tc>
        <w:tc>
          <w:tcPr>
            <w:tcW w:w="872" w:type="dxa"/>
          </w:tcPr>
          <w:p w:rsidR="00000000" w:rsidRDefault="001F7535">
            <w:pPr>
              <w:jc w:val="center"/>
              <w:rPr>
                <w:rFonts w:ascii="Arial" w:hAnsi="Arial"/>
                <w:sz w:val="22"/>
                <w:lang w:val="es-ES_tradnl"/>
              </w:rPr>
            </w:pPr>
          </w:p>
        </w:tc>
      </w:tr>
    </w:tbl>
    <w:p w:rsidR="00000000" w:rsidRDefault="001F7535">
      <w:pPr>
        <w:pStyle w:val="Epgrafe"/>
        <w:rPr>
          <w:b w:val="0"/>
          <w:sz w:val="20"/>
        </w:rPr>
      </w:pPr>
      <w:r>
        <w:rPr>
          <w:b w:val="0"/>
          <w:sz w:val="20"/>
        </w:rPr>
        <w:t>Fuente: DANE</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Las estadísticas anteriores señalan un municipio con un importante predominio rural, con una participación equivalente al 47 % de la población ubicada en esta área geográfica.</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 xml:space="preserve">Es de </w:t>
      </w:r>
      <w:r>
        <w:rPr>
          <w:rFonts w:ascii="Arial" w:hAnsi="Arial"/>
          <w:lang w:val="es-ES_tradnl"/>
        </w:rPr>
        <w:t>esperar que esta tendencia se mantenga en el futuro dada la particular distribución de los centros poblados en el territorio municipal y su relación con los grandes centros pobladores regionales (Barranquilla y Cartagena), con las que cuenta una ágil comun</w:t>
      </w:r>
      <w:r>
        <w:rPr>
          <w:rFonts w:ascii="Arial" w:hAnsi="Arial"/>
          <w:lang w:val="es-ES_tradnl"/>
        </w:rPr>
        <w:t>icación. Sin embargo, las potencialidades turísticas y de desarrollo de urbanizaciones aledañas a la zona de playa podrán incrementar significativamente la población. Al respecto, las áreas turísticas potenciales demarcadas en el plazo de zonificación (Sal</w:t>
      </w:r>
      <w:r>
        <w:rPr>
          <w:rFonts w:ascii="Arial" w:hAnsi="Arial"/>
          <w:lang w:val="es-ES_tradnl"/>
        </w:rPr>
        <w:t xml:space="preserve">inas del Rey y Bocatocino) previstas para ocupar con un rango de </w:t>
      </w:r>
      <w:r>
        <w:rPr>
          <w:rFonts w:ascii="Arial" w:hAnsi="Arial"/>
          <w:lang w:val="es-ES_tradnl"/>
        </w:rPr>
        <w:lastRenderedPageBreak/>
        <w:t>densidad (baja) de 25 a 40 viviendas / hectárea, equivalentes en población a 75 - 200 personas / hectárea.</w:t>
      </w:r>
    </w:p>
    <w:p w:rsidR="00000000" w:rsidRDefault="001F7535">
      <w:pPr>
        <w:jc w:val="both"/>
        <w:rPr>
          <w:rFonts w:ascii="Arial" w:hAnsi="Arial"/>
          <w:lang w:val="es-ES_tradnl"/>
        </w:rPr>
      </w:pPr>
    </w:p>
    <w:p w:rsidR="00000000" w:rsidRDefault="001F7535">
      <w:pPr>
        <w:jc w:val="both"/>
      </w:pPr>
      <w:r>
        <w:rPr>
          <w:rFonts w:ascii="Arial" w:hAnsi="Arial"/>
        </w:rPr>
        <w:t>Según los criterios conceptuales del DANE, las personas menores de 15 años son jóve</w:t>
      </w:r>
      <w:r>
        <w:rPr>
          <w:rFonts w:ascii="Arial" w:hAnsi="Arial"/>
        </w:rPr>
        <w:t>nes, los comprendidos en el rango entre 15 y 65 años son adultos y los mayores de 65 años son ancianos. Aplicando estos criterios al Municipio de Juan de Acosta tenemos la siguiente distribución</w:t>
      </w:r>
      <w:r>
        <w:t>.</w:t>
      </w:r>
    </w:p>
    <w:p w:rsidR="00000000" w:rsidRDefault="001F7535">
      <w:pPr>
        <w:pStyle w:val="titulo3"/>
      </w:pPr>
    </w:p>
    <w:p w:rsidR="00000000" w:rsidRDefault="001F7535">
      <w:pPr>
        <w:rPr>
          <w:rFonts w:ascii="Arial" w:hAnsi="Arial"/>
          <w:b/>
        </w:rPr>
      </w:pPr>
    </w:p>
    <w:p w:rsidR="00000000" w:rsidRDefault="001F7535">
      <w:pPr>
        <w:jc w:val="center"/>
        <w:rPr>
          <w:rFonts w:ascii="Arial" w:hAnsi="Arial"/>
        </w:rPr>
      </w:pPr>
      <w:r>
        <w:rPr>
          <w:rFonts w:ascii="Arial" w:hAnsi="Arial"/>
        </w:rPr>
        <w:t>TABLA No. 7</w:t>
      </w:r>
    </w:p>
    <w:p w:rsidR="00000000" w:rsidRDefault="001F7535">
      <w:pPr>
        <w:jc w:val="center"/>
        <w:rPr>
          <w:rFonts w:ascii="Arial" w:hAnsi="Arial"/>
        </w:rPr>
      </w:pPr>
    </w:p>
    <w:p w:rsidR="00000000" w:rsidRDefault="001F7535">
      <w:pPr>
        <w:pStyle w:val="Textoindependiente3"/>
        <w:rPr>
          <w:b w:val="0"/>
          <w:sz w:val="24"/>
        </w:rPr>
      </w:pPr>
      <w:r>
        <w:rPr>
          <w:b w:val="0"/>
          <w:sz w:val="24"/>
        </w:rPr>
        <w:t>DISTRIBUCIÓN DE LA POBLACIÓN POR EDAD Y SEXO</w:t>
      </w:r>
    </w:p>
    <w:p w:rsidR="00000000" w:rsidRDefault="001F7535">
      <w:pPr>
        <w:pStyle w:val="Textoindependiente3"/>
        <w:rPr>
          <w:b w:val="0"/>
          <w:sz w:val="24"/>
        </w:rPr>
      </w:pPr>
      <w:r>
        <w:rPr>
          <w:b w:val="0"/>
          <w:sz w:val="24"/>
        </w:rPr>
        <w:t xml:space="preserve">AÑO 1998 </w:t>
      </w:r>
    </w:p>
    <w:p w:rsidR="00000000" w:rsidRDefault="001F7535">
      <w:pPr>
        <w:jc w:val="both"/>
        <w:rPr>
          <w:rFonts w:ascii="Arial" w:hAnsi="Arial"/>
          <w:lang w:val="es-ES_tradnl"/>
        </w:rPr>
      </w:pPr>
    </w:p>
    <w:tbl>
      <w:tblPr>
        <w:tblW w:w="0" w:type="auto"/>
        <w:jc w:val="center"/>
        <w:tblLayout w:type="fixed"/>
        <w:tblCellMar>
          <w:left w:w="0" w:type="dxa"/>
          <w:right w:w="0" w:type="dxa"/>
        </w:tblCellMar>
        <w:tblLook w:val="0000"/>
      </w:tblPr>
      <w:tblGrid>
        <w:gridCol w:w="1125"/>
        <w:gridCol w:w="720"/>
        <w:gridCol w:w="900"/>
        <w:gridCol w:w="900"/>
        <w:gridCol w:w="900"/>
        <w:gridCol w:w="690"/>
        <w:gridCol w:w="647"/>
        <w:gridCol w:w="647"/>
        <w:gridCol w:w="896"/>
        <w:gridCol w:w="878"/>
        <w:gridCol w:w="967"/>
      </w:tblGrid>
      <w:tr w:rsidR="00000000">
        <w:tblPrEx>
          <w:tblCellMar>
            <w:top w:w="0" w:type="dxa"/>
            <w:left w:w="0" w:type="dxa"/>
            <w:bottom w:w="0" w:type="dxa"/>
            <w:right w:w="0" w:type="dxa"/>
          </w:tblCellMar>
        </w:tblPrEx>
        <w:trPr>
          <w:cantSplit/>
          <w:trHeight w:val="419"/>
          <w:jc w:val="center"/>
        </w:trPr>
        <w:tc>
          <w:tcPr>
            <w:tcW w:w="1125" w:type="dxa"/>
            <w:vMerge w:val="restart"/>
            <w:tcBorders>
              <w:top w:val="single" w:sz="4" w:space="0" w:color="000080"/>
              <w:left w:val="single" w:sz="4" w:space="0" w:color="000080"/>
              <w:right w:val="single" w:sz="4" w:space="0" w:color="000080"/>
            </w:tcBorders>
            <w:shd w:val="clear" w:color="auto" w:fill="FF00FF"/>
            <w:vAlign w:val="center"/>
          </w:tcPr>
          <w:p w:rsidR="00000000" w:rsidRDefault="001F7535">
            <w:pPr>
              <w:jc w:val="center"/>
              <w:rPr>
                <w:rFonts w:ascii="Arial" w:eastAsia="Arial Unicode MS" w:hAnsi="Arial"/>
                <w:b/>
                <w:color w:val="FFFFFF"/>
                <w:sz w:val="22"/>
              </w:rPr>
            </w:pPr>
            <w:r>
              <w:rPr>
                <w:rFonts w:ascii="Arial" w:hAnsi="Arial"/>
                <w:b/>
                <w:color w:val="FFFFFF"/>
                <w:sz w:val="22"/>
              </w:rPr>
              <w:t>EDADES</w:t>
            </w:r>
          </w:p>
        </w:tc>
        <w:tc>
          <w:tcPr>
            <w:tcW w:w="720" w:type="dxa"/>
            <w:vMerge w:val="restart"/>
            <w:tcBorders>
              <w:top w:val="single" w:sz="4" w:space="0" w:color="000080"/>
              <w:left w:val="single" w:sz="4" w:space="0" w:color="000080"/>
              <w:bottom w:val="single" w:sz="4" w:space="0" w:color="000080"/>
              <w:right w:val="single" w:sz="4" w:space="0" w:color="000080"/>
            </w:tcBorders>
            <w:shd w:val="clear" w:color="auto" w:fill="FF00FF"/>
            <w:vAlign w:val="center"/>
          </w:tcPr>
          <w:p w:rsidR="00000000" w:rsidRDefault="001F7535">
            <w:pPr>
              <w:jc w:val="center"/>
              <w:rPr>
                <w:rFonts w:ascii="Arial" w:eastAsia="Arial Unicode MS" w:hAnsi="Arial"/>
                <w:b/>
                <w:color w:val="FFFFFF"/>
                <w:sz w:val="22"/>
              </w:rPr>
            </w:pPr>
            <w:r>
              <w:rPr>
                <w:rFonts w:ascii="Arial" w:eastAsia="Arial Unicode MS" w:hAnsi="Arial"/>
                <w:b/>
                <w:color w:val="FFFFFF"/>
                <w:sz w:val="22"/>
              </w:rPr>
              <w:t>%</w:t>
            </w:r>
          </w:p>
        </w:tc>
        <w:tc>
          <w:tcPr>
            <w:tcW w:w="2700" w:type="dxa"/>
            <w:gridSpan w:val="3"/>
            <w:vMerge w:val="restart"/>
            <w:tcBorders>
              <w:top w:val="single" w:sz="4" w:space="0" w:color="000080"/>
              <w:left w:val="single" w:sz="4" w:space="0" w:color="000080"/>
              <w:bottom w:val="single" w:sz="4" w:space="0" w:color="000080"/>
              <w:right w:val="single" w:sz="4" w:space="0" w:color="000080"/>
            </w:tcBorders>
            <w:shd w:val="clear" w:color="auto" w:fill="FF00FF"/>
            <w:vAlign w:val="center"/>
          </w:tcPr>
          <w:p w:rsidR="00000000" w:rsidRDefault="001F7535">
            <w:pPr>
              <w:jc w:val="center"/>
              <w:rPr>
                <w:rFonts w:ascii="Arial" w:eastAsia="Arial Unicode MS" w:hAnsi="Arial"/>
                <w:b/>
                <w:color w:val="FFFFFF"/>
                <w:sz w:val="22"/>
              </w:rPr>
            </w:pPr>
            <w:r>
              <w:rPr>
                <w:rFonts w:ascii="Arial" w:hAnsi="Arial"/>
                <w:b/>
                <w:color w:val="FFFFFF"/>
                <w:sz w:val="22"/>
              </w:rPr>
              <w:t>TOTAL MUNICIPIO</w:t>
            </w:r>
          </w:p>
        </w:tc>
        <w:tc>
          <w:tcPr>
            <w:tcW w:w="1984" w:type="dxa"/>
            <w:gridSpan w:val="3"/>
            <w:vMerge w:val="restart"/>
            <w:tcBorders>
              <w:top w:val="single" w:sz="4" w:space="0" w:color="000080"/>
              <w:left w:val="single" w:sz="4" w:space="0" w:color="000080"/>
              <w:bottom w:val="single" w:sz="4" w:space="0" w:color="000080"/>
              <w:right w:val="single" w:sz="4" w:space="0" w:color="000080"/>
            </w:tcBorders>
            <w:shd w:val="clear" w:color="auto" w:fill="FF00FF"/>
            <w:vAlign w:val="center"/>
          </w:tcPr>
          <w:p w:rsidR="00000000" w:rsidRDefault="001F7535">
            <w:pPr>
              <w:jc w:val="center"/>
              <w:rPr>
                <w:rFonts w:ascii="Arial" w:eastAsia="Arial Unicode MS" w:hAnsi="Arial"/>
                <w:b/>
                <w:color w:val="FFFFFF"/>
                <w:sz w:val="22"/>
                <w:lang w:val="es-ES_tradnl"/>
              </w:rPr>
            </w:pPr>
            <w:r>
              <w:rPr>
                <w:rFonts w:ascii="Arial" w:hAnsi="Arial"/>
                <w:b/>
                <w:color w:val="FFFFFF"/>
                <w:sz w:val="22"/>
                <w:lang w:val="es-ES_tradnl"/>
              </w:rPr>
              <w:t>CABECERA MUNICIPAL</w:t>
            </w:r>
          </w:p>
        </w:tc>
        <w:tc>
          <w:tcPr>
            <w:tcW w:w="2741" w:type="dxa"/>
            <w:gridSpan w:val="3"/>
            <w:vMerge w:val="restart"/>
            <w:tcBorders>
              <w:top w:val="single" w:sz="4" w:space="0" w:color="000080"/>
              <w:left w:val="single" w:sz="4" w:space="0" w:color="000080"/>
              <w:bottom w:val="single" w:sz="4" w:space="0" w:color="000080"/>
              <w:right w:val="single" w:sz="4" w:space="0" w:color="000080"/>
            </w:tcBorders>
            <w:shd w:val="clear" w:color="auto" w:fill="FF00FF"/>
            <w:vAlign w:val="center"/>
          </w:tcPr>
          <w:p w:rsidR="00000000" w:rsidRDefault="001F7535">
            <w:pPr>
              <w:jc w:val="center"/>
              <w:rPr>
                <w:rFonts w:ascii="Arial" w:hAnsi="Arial"/>
                <w:b/>
                <w:color w:val="FFFFFF"/>
                <w:sz w:val="22"/>
                <w:lang w:val="es-ES_tradnl"/>
              </w:rPr>
            </w:pPr>
            <w:r>
              <w:rPr>
                <w:rFonts w:ascii="Arial" w:hAnsi="Arial"/>
                <w:b/>
                <w:color w:val="FFFFFF"/>
                <w:sz w:val="22"/>
                <w:lang w:val="es-ES_tradnl"/>
              </w:rPr>
              <w:t>RESTO</w:t>
            </w:r>
          </w:p>
          <w:p w:rsidR="00000000" w:rsidRDefault="001F7535">
            <w:pPr>
              <w:jc w:val="center"/>
              <w:rPr>
                <w:rFonts w:ascii="Arial" w:eastAsia="Arial Unicode MS" w:hAnsi="Arial"/>
                <w:b/>
                <w:color w:val="FFFFFF"/>
                <w:sz w:val="22"/>
                <w:lang w:val="es-ES_tradnl"/>
              </w:rPr>
            </w:pPr>
            <w:r>
              <w:rPr>
                <w:rFonts w:ascii="Arial" w:hAnsi="Arial"/>
                <w:b/>
                <w:color w:val="FFFFFF"/>
                <w:sz w:val="22"/>
                <w:lang w:val="es-ES_tradnl"/>
              </w:rPr>
              <w:t>ZONA RURAL</w:t>
            </w:r>
          </w:p>
        </w:tc>
      </w:tr>
      <w:tr w:rsidR="00000000">
        <w:tblPrEx>
          <w:tblCellMar>
            <w:top w:w="0" w:type="dxa"/>
            <w:left w:w="0" w:type="dxa"/>
            <w:bottom w:w="0" w:type="dxa"/>
            <w:right w:w="0" w:type="dxa"/>
          </w:tblCellMar>
        </w:tblPrEx>
        <w:trPr>
          <w:cantSplit/>
          <w:trHeight w:val="419"/>
          <w:jc w:val="center"/>
        </w:trPr>
        <w:tc>
          <w:tcPr>
            <w:tcW w:w="1125" w:type="dxa"/>
            <w:vMerge/>
            <w:tcBorders>
              <w:left w:val="single" w:sz="4" w:space="0" w:color="000080"/>
              <w:right w:val="single" w:sz="4" w:space="0" w:color="000080"/>
            </w:tcBorders>
            <w:vAlign w:val="center"/>
          </w:tcPr>
          <w:p w:rsidR="00000000" w:rsidRDefault="001F7535">
            <w:pPr>
              <w:jc w:val="center"/>
              <w:rPr>
                <w:rFonts w:ascii="Arial" w:eastAsia="Arial Unicode MS" w:hAnsi="Arial"/>
                <w:b/>
                <w:color w:val="FFFFFF"/>
                <w:sz w:val="22"/>
                <w:lang w:val="es-ES_tradnl"/>
              </w:rPr>
            </w:pPr>
          </w:p>
        </w:tc>
        <w:tc>
          <w:tcPr>
            <w:tcW w:w="720" w:type="dxa"/>
            <w:vMerge/>
            <w:tcBorders>
              <w:top w:val="single" w:sz="4" w:space="0" w:color="000080"/>
              <w:left w:val="single" w:sz="4" w:space="0" w:color="000080"/>
              <w:bottom w:val="single" w:sz="4" w:space="0" w:color="000080"/>
              <w:right w:val="single" w:sz="4" w:space="0" w:color="000080"/>
            </w:tcBorders>
            <w:vAlign w:val="center"/>
          </w:tcPr>
          <w:p w:rsidR="00000000" w:rsidRDefault="001F7535">
            <w:pPr>
              <w:jc w:val="center"/>
              <w:rPr>
                <w:rFonts w:ascii="Arial" w:eastAsia="Arial Unicode MS" w:hAnsi="Arial"/>
                <w:b/>
                <w:color w:val="FFFFFF"/>
                <w:sz w:val="22"/>
                <w:lang w:val="es-ES_tradnl"/>
              </w:rPr>
            </w:pPr>
          </w:p>
        </w:tc>
        <w:tc>
          <w:tcPr>
            <w:tcW w:w="2700" w:type="dxa"/>
            <w:gridSpan w:val="3"/>
            <w:vMerge/>
            <w:tcBorders>
              <w:top w:val="single" w:sz="4" w:space="0" w:color="000080"/>
              <w:left w:val="single" w:sz="4" w:space="0" w:color="000080"/>
              <w:bottom w:val="single" w:sz="4" w:space="0" w:color="000080"/>
              <w:right w:val="single" w:sz="4" w:space="0" w:color="000080"/>
            </w:tcBorders>
            <w:vAlign w:val="center"/>
          </w:tcPr>
          <w:p w:rsidR="00000000" w:rsidRDefault="001F7535">
            <w:pPr>
              <w:rPr>
                <w:rFonts w:ascii="Arial" w:eastAsia="Arial Unicode MS" w:hAnsi="Arial"/>
                <w:b/>
                <w:color w:val="FFFFFF"/>
                <w:sz w:val="22"/>
                <w:lang w:val="es-ES_tradnl"/>
              </w:rPr>
            </w:pPr>
          </w:p>
        </w:tc>
        <w:tc>
          <w:tcPr>
            <w:tcW w:w="1984" w:type="dxa"/>
            <w:gridSpan w:val="3"/>
            <w:vMerge/>
            <w:tcBorders>
              <w:top w:val="single" w:sz="4" w:space="0" w:color="000080"/>
              <w:left w:val="single" w:sz="4" w:space="0" w:color="000080"/>
              <w:bottom w:val="single" w:sz="4" w:space="0" w:color="000080"/>
              <w:right w:val="single" w:sz="4" w:space="0" w:color="000080"/>
            </w:tcBorders>
            <w:vAlign w:val="center"/>
          </w:tcPr>
          <w:p w:rsidR="00000000" w:rsidRDefault="001F7535">
            <w:pPr>
              <w:rPr>
                <w:rFonts w:ascii="Arial" w:eastAsia="Arial Unicode MS" w:hAnsi="Arial"/>
                <w:b/>
                <w:color w:val="FFFFFF"/>
                <w:sz w:val="22"/>
                <w:lang w:val="es-ES_tradnl"/>
              </w:rPr>
            </w:pPr>
          </w:p>
        </w:tc>
        <w:tc>
          <w:tcPr>
            <w:tcW w:w="2741" w:type="dxa"/>
            <w:gridSpan w:val="3"/>
            <w:vMerge/>
            <w:tcBorders>
              <w:top w:val="single" w:sz="4" w:space="0" w:color="000080"/>
              <w:left w:val="single" w:sz="4" w:space="0" w:color="000080"/>
              <w:bottom w:val="single" w:sz="4" w:space="0" w:color="000080"/>
              <w:right w:val="single" w:sz="4" w:space="0" w:color="000080"/>
            </w:tcBorders>
            <w:vAlign w:val="center"/>
          </w:tcPr>
          <w:p w:rsidR="00000000" w:rsidRDefault="001F7535">
            <w:pPr>
              <w:rPr>
                <w:rFonts w:ascii="Arial" w:eastAsia="Arial Unicode MS" w:hAnsi="Arial"/>
                <w:b/>
                <w:color w:val="FFFFFF"/>
                <w:sz w:val="22"/>
                <w:lang w:val="es-ES_tradnl"/>
              </w:rPr>
            </w:pPr>
          </w:p>
        </w:tc>
      </w:tr>
      <w:tr w:rsidR="00000000">
        <w:tblPrEx>
          <w:tblCellMar>
            <w:top w:w="0" w:type="dxa"/>
            <w:left w:w="0" w:type="dxa"/>
            <w:bottom w:w="0" w:type="dxa"/>
            <w:right w:w="0" w:type="dxa"/>
          </w:tblCellMar>
        </w:tblPrEx>
        <w:trPr>
          <w:cantSplit/>
          <w:trHeight w:val="28"/>
          <w:jc w:val="center"/>
        </w:trPr>
        <w:tc>
          <w:tcPr>
            <w:tcW w:w="1125" w:type="dxa"/>
            <w:vMerge/>
            <w:tcBorders>
              <w:left w:val="single" w:sz="4" w:space="0" w:color="000080"/>
              <w:bottom w:val="single" w:sz="4" w:space="0" w:color="000080"/>
              <w:right w:val="single" w:sz="4" w:space="0" w:color="000080"/>
            </w:tcBorders>
            <w:vAlign w:val="center"/>
          </w:tcPr>
          <w:p w:rsidR="00000000" w:rsidRDefault="001F7535">
            <w:pPr>
              <w:jc w:val="center"/>
              <w:rPr>
                <w:rFonts w:ascii="Arial" w:eastAsia="Arial Unicode MS" w:hAnsi="Arial"/>
                <w:b/>
                <w:color w:val="FFFFFF"/>
                <w:sz w:val="22"/>
                <w:lang w:val="es-ES_tradnl"/>
              </w:rPr>
            </w:pPr>
          </w:p>
        </w:tc>
        <w:tc>
          <w:tcPr>
            <w:tcW w:w="720" w:type="dxa"/>
            <w:vMerge/>
            <w:tcBorders>
              <w:top w:val="single" w:sz="4" w:space="0" w:color="000080"/>
              <w:left w:val="single" w:sz="4" w:space="0" w:color="000080"/>
              <w:bottom w:val="single" w:sz="4" w:space="0" w:color="000080"/>
              <w:right w:val="single" w:sz="4" w:space="0" w:color="000080"/>
            </w:tcBorders>
            <w:vAlign w:val="center"/>
          </w:tcPr>
          <w:p w:rsidR="00000000" w:rsidRDefault="001F7535">
            <w:pPr>
              <w:jc w:val="center"/>
              <w:rPr>
                <w:rFonts w:ascii="Arial" w:eastAsia="Arial Unicode MS" w:hAnsi="Arial"/>
                <w:b/>
                <w:color w:val="FFFFFF"/>
                <w:sz w:val="22"/>
                <w:lang w:val="es-ES_tradnl"/>
              </w:rPr>
            </w:pPr>
          </w:p>
        </w:tc>
        <w:tc>
          <w:tcPr>
            <w:tcW w:w="900" w:type="dxa"/>
            <w:tcBorders>
              <w:top w:val="nil"/>
              <w:left w:val="nil"/>
              <w:bottom w:val="single" w:sz="4" w:space="0" w:color="000080"/>
              <w:right w:val="single" w:sz="4" w:space="0" w:color="000080"/>
            </w:tcBorders>
            <w:shd w:val="clear" w:color="auto" w:fill="C0C0C0"/>
          </w:tcPr>
          <w:p w:rsidR="00000000" w:rsidRDefault="001F7535">
            <w:pPr>
              <w:jc w:val="center"/>
              <w:rPr>
                <w:rFonts w:ascii="Arial" w:eastAsia="Arial Unicode MS" w:hAnsi="Arial"/>
                <w:sz w:val="22"/>
                <w:lang w:val="en-US"/>
              </w:rPr>
            </w:pPr>
            <w:r>
              <w:rPr>
                <w:rFonts w:ascii="Arial" w:hAnsi="Arial"/>
                <w:sz w:val="22"/>
                <w:lang w:val="en-US"/>
              </w:rPr>
              <w:t>T</w:t>
            </w:r>
          </w:p>
        </w:tc>
        <w:tc>
          <w:tcPr>
            <w:tcW w:w="900" w:type="dxa"/>
            <w:tcBorders>
              <w:top w:val="nil"/>
              <w:left w:val="nil"/>
              <w:bottom w:val="single" w:sz="4" w:space="0" w:color="000080"/>
              <w:right w:val="single" w:sz="4" w:space="0" w:color="000080"/>
            </w:tcBorders>
            <w:shd w:val="clear" w:color="auto" w:fill="C0C0C0"/>
          </w:tcPr>
          <w:p w:rsidR="00000000" w:rsidRDefault="001F7535">
            <w:pPr>
              <w:jc w:val="center"/>
              <w:rPr>
                <w:rFonts w:ascii="Arial" w:eastAsia="Arial Unicode MS" w:hAnsi="Arial"/>
                <w:sz w:val="22"/>
                <w:lang w:val="en-US"/>
              </w:rPr>
            </w:pPr>
            <w:r>
              <w:rPr>
                <w:rFonts w:ascii="Arial" w:hAnsi="Arial"/>
                <w:sz w:val="22"/>
                <w:lang w:val="en-US"/>
              </w:rPr>
              <w:t>H</w:t>
            </w:r>
          </w:p>
        </w:tc>
        <w:tc>
          <w:tcPr>
            <w:tcW w:w="900" w:type="dxa"/>
            <w:tcBorders>
              <w:top w:val="nil"/>
              <w:left w:val="nil"/>
              <w:bottom w:val="single" w:sz="4" w:space="0" w:color="000080"/>
              <w:right w:val="single" w:sz="4" w:space="0" w:color="000080"/>
            </w:tcBorders>
            <w:shd w:val="clear" w:color="auto" w:fill="C0C0C0"/>
          </w:tcPr>
          <w:p w:rsidR="00000000" w:rsidRDefault="001F7535">
            <w:pPr>
              <w:jc w:val="center"/>
              <w:rPr>
                <w:rFonts w:ascii="Arial" w:eastAsia="Arial Unicode MS" w:hAnsi="Arial"/>
                <w:sz w:val="22"/>
                <w:lang w:val="en-US"/>
              </w:rPr>
            </w:pPr>
            <w:r>
              <w:rPr>
                <w:rFonts w:ascii="Arial" w:hAnsi="Arial"/>
                <w:sz w:val="22"/>
                <w:lang w:val="en-US"/>
              </w:rPr>
              <w:t>M</w:t>
            </w:r>
          </w:p>
        </w:tc>
        <w:tc>
          <w:tcPr>
            <w:tcW w:w="690" w:type="dxa"/>
            <w:tcBorders>
              <w:top w:val="nil"/>
              <w:left w:val="nil"/>
              <w:bottom w:val="single" w:sz="4" w:space="0" w:color="000080"/>
              <w:right w:val="single" w:sz="4" w:space="0" w:color="000080"/>
            </w:tcBorders>
            <w:shd w:val="clear" w:color="auto" w:fill="C0C0C0"/>
          </w:tcPr>
          <w:p w:rsidR="00000000" w:rsidRDefault="001F7535">
            <w:pPr>
              <w:jc w:val="center"/>
              <w:rPr>
                <w:rFonts w:ascii="Arial" w:eastAsia="Arial Unicode MS" w:hAnsi="Arial"/>
                <w:sz w:val="22"/>
                <w:lang w:val="en-US"/>
              </w:rPr>
            </w:pPr>
            <w:r>
              <w:rPr>
                <w:rFonts w:ascii="Arial" w:hAnsi="Arial"/>
                <w:sz w:val="22"/>
                <w:lang w:val="en-US"/>
              </w:rPr>
              <w:t>T</w:t>
            </w:r>
          </w:p>
        </w:tc>
        <w:tc>
          <w:tcPr>
            <w:tcW w:w="647" w:type="dxa"/>
            <w:tcBorders>
              <w:top w:val="nil"/>
              <w:left w:val="nil"/>
              <w:bottom w:val="single" w:sz="4" w:space="0" w:color="000080"/>
              <w:right w:val="single" w:sz="4" w:space="0" w:color="000080"/>
            </w:tcBorders>
            <w:shd w:val="clear" w:color="auto" w:fill="C0C0C0"/>
          </w:tcPr>
          <w:p w:rsidR="00000000" w:rsidRDefault="001F7535">
            <w:pPr>
              <w:jc w:val="center"/>
              <w:rPr>
                <w:rFonts w:ascii="Arial" w:eastAsia="Arial Unicode MS" w:hAnsi="Arial"/>
                <w:sz w:val="22"/>
                <w:lang w:val="en-US"/>
              </w:rPr>
            </w:pPr>
            <w:r>
              <w:rPr>
                <w:rFonts w:ascii="Arial" w:hAnsi="Arial"/>
                <w:sz w:val="22"/>
                <w:lang w:val="en-US"/>
              </w:rPr>
              <w:t>H</w:t>
            </w:r>
          </w:p>
        </w:tc>
        <w:tc>
          <w:tcPr>
            <w:tcW w:w="647" w:type="dxa"/>
            <w:tcBorders>
              <w:top w:val="nil"/>
              <w:left w:val="nil"/>
              <w:bottom w:val="single" w:sz="4" w:space="0" w:color="000080"/>
              <w:right w:val="single" w:sz="4" w:space="0" w:color="000080"/>
            </w:tcBorders>
            <w:shd w:val="clear" w:color="auto" w:fill="C0C0C0"/>
          </w:tcPr>
          <w:p w:rsidR="00000000" w:rsidRDefault="001F7535">
            <w:pPr>
              <w:jc w:val="center"/>
              <w:rPr>
                <w:rFonts w:ascii="Arial" w:eastAsia="Arial Unicode MS" w:hAnsi="Arial"/>
                <w:sz w:val="22"/>
                <w:lang w:val="en-US"/>
              </w:rPr>
            </w:pPr>
            <w:r>
              <w:rPr>
                <w:rFonts w:ascii="Arial" w:hAnsi="Arial"/>
                <w:sz w:val="22"/>
                <w:lang w:val="en-US"/>
              </w:rPr>
              <w:t>M</w:t>
            </w:r>
          </w:p>
        </w:tc>
        <w:tc>
          <w:tcPr>
            <w:tcW w:w="896" w:type="dxa"/>
            <w:tcBorders>
              <w:top w:val="nil"/>
              <w:left w:val="nil"/>
              <w:bottom w:val="single" w:sz="4" w:space="0" w:color="000080"/>
              <w:right w:val="single" w:sz="4" w:space="0" w:color="000080"/>
            </w:tcBorders>
            <w:shd w:val="clear" w:color="auto" w:fill="C0C0C0"/>
          </w:tcPr>
          <w:p w:rsidR="00000000" w:rsidRDefault="001F7535">
            <w:pPr>
              <w:jc w:val="center"/>
              <w:rPr>
                <w:rFonts w:ascii="Arial" w:eastAsia="Arial Unicode MS" w:hAnsi="Arial"/>
                <w:sz w:val="22"/>
                <w:lang w:val="en-US"/>
              </w:rPr>
            </w:pPr>
            <w:r>
              <w:rPr>
                <w:rFonts w:ascii="Arial" w:hAnsi="Arial"/>
                <w:sz w:val="22"/>
                <w:lang w:val="en-US"/>
              </w:rPr>
              <w:t>T</w:t>
            </w:r>
          </w:p>
        </w:tc>
        <w:tc>
          <w:tcPr>
            <w:tcW w:w="878" w:type="dxa"/>
            <w:tcBorders>
              <w:top w:val="nil"/>
              <w:left w:val="nil"/>
              <w:bottom w:val="single" w:sz="4" w:space="0" w:color="000080"/>
              <w:right w:val="single" w:sz="4" w:space="0" w:color="000080"/>
            </w:tcBorders>
            <w:shd w:val="clear" w:color="auto" w:fill="C0C0C0"/>
          </w:tcPr>
          <w:p w:rsidR="00000000" w:rsidRDefault="001F7535">
            <w:pPr>
              <w:jc w:val="center"/>
              <w:rPr>
                <w:rFonts w:ascii="Arial" w:eastAsia="Arial Unicode MS" w:hAnsi="Arial"/>
                <w:sz w:val="22"/>
                <w:lang w:val="en-US"/>
              </w:rPr>
            </w:pPr>
            <w:r>
              <w:rPr>
                <w:rFonts w:ascii="Arial" w:hAnsi="Arial"/>
                <w:sz w:val="22"/>
                <w:lang w:val="en-US"/>
              </w:rPr>
              <w:t>H</w:t>
            </w:r>
          </w:p>
        </w:tc>
        <w:tc>
          <w:tcPr>
            <w:tcW w:w="967" w:type="dxa"/>
            <w:tcBorders>
              <w:top w:val="nil"/>
              <w:left w:val="nil"/>
              <w:bottom w:val="single" w:sz="4" w:space="0" w:color="000080"/>
              <w:right w:val="single" w:sz="4" w:space="0" w:color="000080"/>
            </w:tcBorders>
            <w:shd w:val="clear" w:color="auto" w:fill="C0C0C0"/>
          </w:tcPr>
          <w:p w:rsidR="00000000" w:rsidRDefault="001F7535">
            <w:pPr>
              <w:jc w:val="center"/>
              <w:rPr>
                <w:rFonts w:ascii="Arial" w:eastAsia="Arial Unicode MS" w:hAnsi="Arial"/>
                <w:sz w:val="22"/>
                <w:lang w:val="en-US"/>
              </w:rPr>
            </w:pPr>
            <w:r>
              <w:rPr>
                <w:rFonts w:ascii="Arial" w:hAnsi="Arial"/>
                <w:sz w:val="22"/>
                <w:lang w:val="en-US"/>
              </w:rPr>
              <w:t>M</w:t>
            </w:r>
          </w:p>
        </w:tc>
      </w:tr>
      <w:tr w:rsidR="00000000">
        <w:tblPrEx>
          <w:tblCellMar>
            <w:top w:w="0" w:type="dxa"/>
            <w:left w:w="0" w:type="dxa"/>
            <w:bottom w:w="0" w:type="dxa"/>
            <w:right w:w="0" w:type="dxa"/>
          </w:tblCellMar>
        </w:tblPrEx>
        <w:trPr>
          <w:trHeight w:val="28"/>
          <w:jc w:val="center"/>
        </w:trPr>
        <w:tc>
          <w:tcPr>
            <w:tcW w:w="1125" w:type="dxa"/>
            <w:tcBorders>
              <w:top w:val="nil"/>
              <w:left w:val="single" w:sz="4" w:space="0" w:color="000080"/>
              <w:bottom w:val="single" w:sz="4" w:space="0" w:color="000080"/>
              <w:right w:val="single" w:sz="4" w:space="0" w:color="000080"/>
            </w:tcBorders>
          </w:tcPr>
          <w:p w:rsidR="00000000" w:rsidRDefault="001F7535">
            <w:pPr>
              <w:jc w:val="center"/>
              <w:rPr>
                <w:rFonts w:ascii="Arial" w:eastAsia="Arial Unicode MS" w:hAnsi="Arial"/>
                <w:sz w:val="22"/>
              </w:rPr>
            </w:pPr>
            <w:r>
              <w:rPr>
                <w:rFonts w:ascii="Arial" w:hAnsi="Arial"/>
                <w:sz w:val="22"/>
              </w:rPr>
              <w:t>0-4</w:t>
            </w:r>
          </w:p>
        </w:tc>
        <w:tc>
          <w:tcPr>
            <w:tcW w:w="720" w:type="dxa"/>
            <w:tcBorders>
              <w:top w:val="nil"/>
              <w:left w:val="single" w:sz="4" w:space="0" w:color="000080"/>
              <w:bottom w:val="single" w:sz="4" w:space="0" w:color="000080"/>
              <w:right w:val="single" w:sz="4" w:space="0" w:color="000080"/>
            </w:tcBorders>
          </w:tcPr>
          <w:p w:rsidR="00000000" w:rsidRDefault="001F7535">
            <w:pPr>
              <w:jc w:val="center"/>
              <w:rPr>
                <w:rFonts w:ascii="Arial" w:eastAsia="Arial Unicode MS" w:hAnsi="Arial"/>
                <w:sz w:val="22"/>
              </w:rPr>
            </w:pPr>
            <w:r>
              <w:rPr>
                <w:rFonts w:ascii="Arial" w:eastAsia="Arial Unicode MS" w:hAnsi="Arial"/>
                <w:sz w:val="22"/>
              </w:rPr>
              <w:t>11.0</w:t>
            </w:r>
          </w:p>
        </w:tc>
        <w:tc>
          <w:tcPr>
            <w:tcW w:w="900" w:type="dxa"/>
            <w:tcBorders>
              <w:top w:val="nil"/>
              <w:left w:val="nil"/>
              <w:bottom w:val="single" w:sz="4" w:space="0" w:color="000080"/>
              <w:right w:val="single" w:sz="4" w:space="0" w:color="000080"/>
            </w:tcBorders>
            <w:vAlign w:val="center"/>
          </w:tcPr>
          <w:p w:rsidR="00000000" w:rsidRDefault="001F7535">
            <w:pPr>
              <w:pStyle w:val="xl26"/>
              <w:pBdr>
                <w:bottom w:val="none" w:sz="0" w:space="0" w:color="auto"/>
                <w:right w:val="none" w:sz="0" w:space="0" w:color="auto"/>
              </w:pBdr>
              <w:spacing w:before="0" w:after="0"/>
              <w:textAlignment w:val="auto"/>
            </w:pPr>
            <w:r>
              <w:t>1.528</w:t>
            </w:r>
          </w:p>
        </w:tc>
        <w:tc>
          <w:tcPr>
            <w:tcW w:w="90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767</w:t>
            </w:r>
          </w:p>
        </w:tc>
        <w:tc>
          <w:tcPr>
            <w:tcW w:w="90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761</w:t>
            </w:r>
          </w:p>
        </w:tc>
        <w:tc>
          <w:tcPr>
            <w:tcW w:w="69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714</w:t>
            </w:r>
          </w:p>
        </w:tc>
        <w:tc>
          <w:tcPr>
            <w:tcW w:w="647"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366</w:t>
            </w:r>
          </w:p>
        </w:tc>
        <w:tc>
          <w:tcPr>
            <w:tcW w:w="647"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348</w:t>
            </w:r>
          </w:p>
        </w:tc>
        <w:tc>
          <w:tcPr>
            <w:tcW w:w="896"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814</w:t>
            </w:r>
          </w:p>
        </w:tc>
        <w:tc>
          <w:tcPr>
            <w:tcW w:w="878"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401</w:t>
            </w:r>
          </w:p>
        </w:tc>
        <w:tc>
          <w:tcPr>
            <w:tcW w:w="967"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413</w:t>
            </w:r>
          </w:p>
        </w:tc>
      </w:tr>
      <w:tr w:rsidR="00000000">
        <w:tblPrEx>
          <w:tblCellMar>
            <w:top w:w="0" w:type="dxa"/>
            <w:left w:w="0" w:type="dxa"/>
            <w:bottom w:w="0" w:type="dxa"/>
            <w:right w:w="0" w:type="dxa"/>
          </w:tblCellMar>
        </w:tblPrEx>
        <w:trPr>
          <w:trHeight w:val="28"/>
          <w:jc w:val="center"/>
        </w:trPr>
        <w:tc>
          <w:tcPr>
            <w:tcW w:w="1125" w:type="dxa"/>
            <w:tcBorders>
              <w:top w:val="nil"/>
              <w:left w:val="single" w:sz="4" w:space="0" w:color="000080"/>
              <w:bottom w:val="single" w:sz="4" w:space="0" w:color="000080"/>
              <w:right w:val="single" w:sz="4" w:space="0" w:color="000080"/>
            </w:tcBorders>
          </w:tcPr>
          <w:p w:rsidR="00000000" w:rsidRDefault="001F7535">
            <w:pPr>
              <w:jc w:val="center"/>
              <w:rPr>
                <w:rFonts w:ascii="Arial" w:eastAsia="Arial Unicode MS" w:hAnsi="Arial"/>
                <w:sz w:val="22"/>
              </w:rPr>
            </w:pPr>
            <w:r>
              <w:rPr>
                <w:rFonts w:ascii="Arial" w:hAnsi="Arial"/>
                <w:sz w:val="22"/>
              </w:rPr>
              <w:t>5-9</w:t>
            </w:r>
          </w:p>
        </w:tc>
        <w:tc>
          <w:tcPr>
            <w:tcW w:w="720" w:type="dxa"/>
            <w:tcBorders>
              <w:top w:val="nil"/>
              <w:left w:val="single" w:sz="4" w:space="0" w:color="000080"/>
              <w:bottom w:val="single" w:sz="4" w:space="0" w:color="000080"/>
              <w:right w:val="single" w:sz="4" w:space="0" w:color="000080"/>
            </w:tcBorders>
          </w:tcPr>
          <w:p w:rsidR="00000000" w:rsidRDefault="001F7535">
            <w:pPr>
              <w:jc w:val="center"/>
              <w:rPr>
                <w:rFonts w:ascii="Arial" w:eastAsia="Arial Unicode MS" w:hAnsi="Arial"/>
                <w:sz w:val="22"/>
              </w:rPr>
            </w:pPr>
            <w:r>
              <w:rPr>
                <w:rFonts w:ascii="Arial" w:eastAsia="Arial Unicode MS" w:hAnsi="Arial"/>
                <w:sz w:val="22"/>
              </w:rPr>
              <w:t>11.9</w:t>
            </w:r>
          </w:p>
        </w:tc>
        <w:tc>
          <w:tcPr>
            <w:tcW w:w="90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1.668</w:t>
            </w:r>
          </w:p>
        </w:tc>
        <w:tc>
          <w:tcPr>
            <w:tcW w:w="90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838</w:t>
            </w:r>
          </w:p>
        </w:tc>
        <w:tc>
          <w:tcPr>
            <w:tcW w:w="90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830</w:t>
            </w:r>
          </w:p>
        </w:tc>
        <w:tc>
          <w:tcPr>
            <w:tcW w:w="69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858</w:t>
            </w:r>
          </w:p>
        </w:tc>
        <w:tc>
          <w:tcPr>
            <w:tcW w:w="647"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442</w:t>
            </w:r>
          </w:p>
        </w:tc>
        <w:tc>
          <w:tcPr>
            <w:tcW w:w="647"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416</w:t>
            </w:r>
          </w:p>
        </w:tc>
        <w:tc>
          <w:tcPr>
            <w:tcW w:w="896"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810</w:t>
            </w:r>
          </w:p>
        </w:tc>
        <w:tc>
          <w:tcPr>
            <w:tcW w:w="878"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396</w:t>
            </w:r>
          </w:p>
        </w:tc>
        <w:tc>
          <w:tcPr>
            <w:tcW w:w="967"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414</w:t>
            </w:r>
          </w:p>
        </w:tc>
      </w:tr>
      <w:tr w:rsidR="00000000">
        <w:tblPrEx>
          <w:tblCellMar>
            <w:top w:w="0" w:type="dxa"/>
            <w:left w:w="0" w:type="dxa"/>
            <w:bottom w:w="0" w:type="dxa"/>
            <w:right w:w="0" w:type="dxa"/>
          </w:tblCellMar>
        </w:tblPrEx>
        <w:trPr>
          <w:trHeight w:val="28"/>
          <w:jc w:val="center"/>
        </w:trPr>
        <w:tc>
          <w:tcPr>
            <w:tcW w:w="1125" w:type="dxa"/>
            <w:tcBorders>
              <w:top w:val="nil"/>
              <w:left w:val="single" w:sz="4" w:space="0" w:color="000080"/>
              <w:bottom w:val="single" w:sz="4" w:space="0" w:color="000080"/>
              <w:right w:val="single" w:sz="4" w:space="0" w:color="000080"/>
            </w:tcBorders>
          </w:tcPr>
          <w:p w:rsidR="00000000" w:rsidRDefault="001F7535">
            <w:pPr>
              <w:jc w:val="center"/>
              <w:rPr>
                <w:rFonts w:ascii="Arial" w:eastAsia="Arial Unicode MS" w:hAnsi="Arial"/>
                <w:sz w:val="22"/>
              </w:rPr>
            </w:pPr>
            <w:r>
              <w:rPr>
                <w:rFonts w:ascii="Arial" w:hAnsi="Arial"/>
                <w:sz w:val="22"/>
              </w:rPr>
              <w:t>10-14</w:t>
            </w:r>
          </w:p>
        </w:tc>
        <w:tc>
          <w:tcPr>
            <w:tcW w:w="720" w:type="dxa"/>
            <w:tcBorders>
              <w:top w:val="nil"/>
              <w:left w:val="single" w:sz="4" w:space="0" w:color="000080"/>
              <w:bottom w:val="single" w:sz="4" w:space="0" w:color="000080"/>
              <w:right w:val="single" w:sz="4" w:space="0" w:color="000080"/>
            </w:tcBorders>
          </w:tcPr>
          <w:p w:rsidR="00000000" w:rsidRDefault="001F7535">
            <w:pPr>
              <w:jc w:val="center"/>
              <w:rPr>
                <w:rFonts w:ascii="Arial" w:eastAsia="Arial Unicode MS" w:hAnsi="Arial"/>
                <w:sz w:val="22"/>
              </w:rPr>
            </w:pPr>
            <w:r>
              <w:rPr>
                <w:rFonts w:ascii="Arial" w:eastAsia="Arial Unicode MS" w:hAnsi="Arial"/>
                <w:sz w:val="22"/>
              </w:rPr>
              <w:t>12.0</w:t>
            </w:r>
          </w:p>
        </w:tc>
        <w:tc>
          <w:tcPr>
            <w:tcW w:w="90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1.670</w:t>
            </w:r>
          </w:p>
        </w:tc>
        <w:tc>
          <w:tcPr>
            <w:tcW w:w="90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843</w:t>
            </w:r>
          </w:p>
        </w:tc>
        <w:tc>
          <w:tcPr>
            <w:tcW w:w="90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827</w:t>
            </w:r>
          </w:p>
        </w:tc>
        <w:tc>
          <w:tcPr>
            <w:tcW w:w="69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863</w:t>
            </w:r>
          </w:p>
        </w:tc>
        <w:tc>
          <w:tcPr>
            <w:tcW w:w="647"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441</w:t>
            </w:r>
          </w:p>
        </w:tc>
        <w:tc>
          <w:tcPr>
            <w:tcW w:w="647"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422</w:t>
            </w:r>
          </w:p>
        </w:tc>
        <w:tc>
          <w:tcPr>
            <w:tcW w:w="896"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807</w:t>
            </w:r>
          </w:p>
        </w:tc>
        <w:tc>
          <w:tcPr>
            <w:tcW w:w="878"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402</w:t>
            </w:r>
          </w:p>
        </w:tc>
        <w:tc>
          <w:tcPr>
            <w:tcW w:w="967"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405</w:t>
            </w:r>
          </w:p>
        </w:tc>
      </w:tr>
      <w:tr w:rsidR="00000000">
        <w:tblPrEx>
          <w:tblCellMar>
            <w:top w:w="0" w:type="dxa"/>
            <w:left w:w="0" w:type="dxa"/>
            <w:bottom w:w="0" w:type="dxa"/>
            <w:right w:w="0" w:type="dxa"/>
          </w:tblCellMar>
        </w:tblPrEx>
        <w:trPr>
          <w:trHeight w:val="28"/>
          <w:jc w:val="center"/>
        </w:trPr>
        <w:tc>
          <w:tcPr>
            <w:tcW w:w="1125" w:type="dxa"/>
            <w:tcBorders>
              <w:top w:val="nil"/>
              <w:left w:val="single" w:sz="4" w:space="0" w:color="000080"/>
              <w:bottom w:val="single" w:sz="4" w:space="0" w:color="000080"/>
              <w:right w:val="single" w:sz="4" w:space="0" w:color="000080"/>
            </w:tcBorders>
          </w:tcPr>
          <w:p w:rsidR="00000000" w:rsidRDefault="001F7535">
            <w:pPr>
              <w:jc w:val="center"/>
              <w:rPr>
                <w:rFonts w:ascii="Arial" w:eastAsia="Arial Unicode MS" w:hAnsi="Arial"/>
                <w:sz w:val="22"/>
              </w:rPr>
            </w:pPr>
            <w:r>
              <w:rPr>
                <w:rFonts w:ascii="Arial" w:hAnsi="Arial"/>
                <w:sz w:val="22"/>
              </w:rPr>
              <w:t>15-19</w:t>
            </w:r>
          </w:p>
        </w:tc>
        <w:tc>
          <w:tcPr>
            <w:tcW w:w="720" w:type="dxa"/>
            <w:tcBorders>
              <w:top w:val="nil"/>
              <w:left w:val="single" w:sz="4" w:space="0" w:color="000080"/>
              <w:bottom w:val="single" w:sz="4" w:space="0" w:color="000080"/>
              <w:right w:val="single" w:sz="4" w:space="0" w:color="000080"/>
            </w:tcBorders>
          </w:tcPr>
          <w:p w:rsidR="00000000" w:rsidRDefault="001F7535">
            <w:pPr>
              <w:jc w:val="center"/>
              <w:rPr>
                <w:rFonts w:ascii="Arial" w:eastAsia="Arial Unicode MS" w:hAnsi="Arial"/>
                <w:sz w:val="22"/>
              </w:rPr>
            </w:pPr>
            <w:r>
              <w:rPr>
                <w:rFonts w:ascii="Arial" w:eastAsia="Arial Unicode MS" w:hAnsi="Arial"/>
                <w:sz w:val="22"/>
              </w:rPr>
              <w:t>9.8</w:t>
            </w:r>
          </w:p>
        </w:tc>
        <w:tc>
          <w:tcPr>
            <w:tcW w:w="90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1.366</w:t>
            </w:r>
          </w:p>
        </w:tc>
        <w:tc>
          <w:tcPr>
            <w:tcW w:w="90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722</w:t>
            </w:r>
          </w:p>
        </w:tc>
        <w:tc>
          <w:tcPr>
            <w:tcW w:w="90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644</w:t>
            </w:r>
          </w:p>
        </w:tc>
        <w:tc>
          <w:tcPr>
            <w:tcW w:w="69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697</w:t>
            </w:r>
          </w:p>
        </w:tc>
        <w:tc>
          <w:tcPr>
            <w:tcW w:w="647"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361</w:t>
            </w:r>
          </w:p>
        </w:tc>
        <w:tc>
          <w:tcPr>
            <w:tcW w:w="647"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336</w:t>
            </w:r>
          </w:p>
        </w:tc>
        <w:tc>
          <w:tcPr>
            <w:tcW w:w="896"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669</w:t>
            </w:r>
          </w:p>
        </w:tc>
        <w:tc>
          <w:tcPr>
            <w:tcW w:w="878"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361</w:t>
            </w:r>
          </w:p>
        </w:tc>
        <w:tc>
          <w:tcPr>
            <w:tcW w:w="967"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308</w:t>
            </w:r>
          </w:p>
        </w:tc>
      </w:tr>
      <w:tr w:rsidR="00000000">
        <w:tblPrEx>
          <w:tblCellMar>
            <w:top w:w="0" w:type="dxa"/>
            <w:left w:w="0" w:type="dxa"/>
            <w:bottom w:w="0" w:type="dxa"/>
            <w:right w:w="0" w:type="dxa"/>
          </w:tblCellMar>
        </w:tblPrEx>
        <w:trPr>
          <w:trHeight w:val="28"/>
          <w:jc w:val="center"/>
        </w:trPr>
        <w:tc>
          <w:tcPr>
            <w:tcW w:w="1125" w:type="dxa"/>
            <w:tcBorders>
              <w:top w:val="nil"/>
              <w:left w:val="single" w:sz="4" w:space="0" w:color="000080"/>
              <w:bottom w:val="single" w:sz="4" w:space="0" w:color="000080"/>
              <w:right w:val="single" w:sz="4" w:space="0" w:color="000080"/>
            </w:tcBorders>
          </w:tcPr>
          <w:p w:rsidR="00000000" w:rsidRDefault="001F7535">
            <w:pPr>
              <w:jc w:val="center"/>
              <w:rPr>
                <w:rFonts w:ascii="Arial" w:eastAsia="Arial Unicode MS" w:hAnsi="Arial"/>
                <w:sz w:val="22"/>
              </w:rPr>
            </w:pPr>
            <w:r>
              <w:rPr>
                <w:rFonts w:ascii="Arial" w:hAnsi="Arial"/>
                <w:sz w:val="22"/>
              </w:rPr>
              <w:t>20-24</w:t>
            </w:r>
          </w:p>
        </w:tc>
        <w:tc>
          <w:tcPr>
            <w:tcW w:w="720" w:type="dxa"/>
            <w:tcBorders>
              <w:top w:val="nil"/>
              <w:left w:val="single" w:sz="4" w:space="0" w:color="000080"/>
              <w:bottom w:val="single" w:sz="4" w:space="0" w:color="000080"/>
              <w:right w:val="single" w:sz="4" w:space="0" w:color="000080"/>
            </w:tcBorders>
          </w:tcPr>
          <w:p w:rsidR="00000000" w:rsidRDefault="001F7535">
            <w:pPr>
              <w:jc w:val="center"/>
              <w:rPr>
                <w:rFonts w:ascii="Arial" w:eastAsia="Arial Unicode MS" w:hAnsi="Arial"/>
                <w:sz w:val="22"/>
              </w:rPr>
            </w:pPr>
            <w:r>
              <w:rPr>
                <w:rFonts w:ascii="Arial" w:eastAsia="Arial Unicode MS" w:hAnsi="Arial"/>
                <w:sz w:val="22"/>
              </w:rPr>
              <w:t>10.0</w:t>
            </w:r>
          </w:p>
        </w:tc>
        <w:tc>
          <w:tcPr>
            <w:tcW w:w="90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1.403</w:t>
            </w:r>
          </w:p>
        </w:tc>
        <w:tc>
          <w:tcPr>
            <w:tcW w:w="90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743</w:t>
            </w:r>
          </w:p>
        </w:tc>
        <w:tc>
          <w:tcPr>
            <w:tcW w:w="90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660</w:t>
            </w:r>
          </w:p>
        </w:tc>
        <w:tc>
          <w:tcPr>
            <w:tcW w:w="69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674</w:t>
            </w:r>
          </w:p>
        </w:tc>
        <w:tc>
          <w:tcPr>
            <w:tcW w:w="647"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341</w:t>
            </w:r>
          </w:p>
        </w:tc>
        <w:tc>
          <w:tcPr>
            <w:tcW w:w="647"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333</w:t>
            </w:r>
          </w:p>
        </w:tc>
        <w:tc>
          <w:tcPr>
            <w:tcW w:w="896"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729</w:t>
            </w:r>
          </w:p>
        </w:tc>
        <w:tc>
          <w:tcPr>
            <w:tcW w:w="878"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402</w:t>
            </w:r>
          </w:p>
        </w:tc>
        <w:tc>
          <w:tcPr>
            <w:tcW w:w="967"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327</w:t>
            </w:r>
          </w:p>
        </w:tc>
      </w:tr>
      <w:tr w:rsidR="00000000">
        <w:tblPrEx>
          <w:tblCellMar>
            <w:top w:w="0" w:type="dxa"/>
            <w:left w:w="0" w:type="dxa"/>
            <w:bottom w:w="0" w:type="dxa"/>
            <w:right w:w="0" w:type="dxa"/>
          </w:tblCellMar>
        </w:tblPrEx>
        <w:trPr>
          <w:trHeight w:val="28"/>
          <w:jc w:val="center"/>
        </w:trPr>
        <w:tc>
          <w:tcPr>
            <w:tcW w:w="1125" w:type="dxa"/>
            <w:tcBorders>
              <w:top w:val="nil"/>
              <w:left w:val="single" w:sz="4" w:space="0" w:color="000080"/>
              <w:bottom w:val="single" w:sz="4" w:space="0" w:color="000080"/>
              <w:right w:val="single" w:sz="4" w:space="0" w:color="000080"/>
            </w:tcBorders>
          </w:tcPr>
          <w:p w:rsidR="00000000" w:rsidRDefault="001F7535">
            <w:pPr>
              <w:jc w:val="center"/>
              <w:rPr>
                <w:rFonts w:ascii="Arial" w:eastAsia="Arial Unicode MS" w:hAnsi="Arial"/>
                <w:sz w:val="22"/>
              </w:rPr>
            </w:pPr>
            <w:r>
              <w:rPr>
                <w:rFonts w:ascii="Arial" w:hAnsi="Arial"/>
                <w:sz w:val="22"/>
              </w:rPr>
              <w:t>25-29</w:t>
            </w:r>
          </w:p>
        </w:tc>
        <w:tc>
          <w:tcPr>
            <w:tcW w:w="720" w:type="dxa"/>
            <w:tcBorders>
              <w:top w:val="nil"/>
              <w:left w:val="single" w:sz="4" w:space="0" w:color="000080"/>
              <w:bottom w:val="single" w:sz="4" w:space="0" w:color="000080"/>
              <w:right w:val="single" w:sz="4" w:space="0" w:color="000080"/>
            </w:tcBorders>
          </w:tcPr>
          <w:p w:rsidR="00000000" w:rsidRDefault="001F7535">
            <w:pPr>
              <w:jc w:val="center"/>
              <w:rPr>
                <w:rFonts w:ascii="Arial" w:eastAsia="Arial Unicode MS" w:hAnsi="Arial"/>
                <w:sz w:val="22"/>
              </w:rPr>
            </w:pPr>
            <w:r>
              <w:rPr>
                <w:rFonts w:ascii="Arial" w:eastAsia="Arial Unicode MS" w:hAnsi="Arial"/>
                <w:sz w:val="22"/>
              </w:rPr>
              <w:t>9.0</w:t>
            </w:r>
          </w:p>
        </w:tc>
        <w:tc>
          <w:tcPr>
            <w:tcW w:w="90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1.259</w:t>
            </w:r>
          </w:p>
        </w:tc>
        <w:tc>
          <w:tcPr>
            <w:tcW w:w="90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667</w:t>
            </w:r>
          </w:p>
        </w:tc>
        <w:tc>
          <w:tcPr>
            <w:tcW w:w="90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592</w:t>
            </w:r>
          </w:p>
        </w:tc>
        <w:tc>
          <w:tcPr>
            <w:tcW w:w="69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666</w:t>
            </w:r>
          </w:p>
        </w:tc>
        <w:tc>
          <w:tcPr>
            <w:tcW w:w="647"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344</w:t>
            </w:r>
          </w:p>
        </w:tc>
        <w:tc>
          <w:tcPr>
            <w:tcW w:w="647"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322</w:t>
            </w:r>
          </w:p>
        </w:tc>
        <w:tc>
          <w:tcPr>
            <w:tcW w:w="896"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593</w:t>
            </w:r>
          </w:p>
        </w:tc>
        <w:tc>
          <w:tcPr>
            <w:tcW w:w="878"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323</w:t>
            </w:r>
          </w:p>
        </w:tc>
        <w:tc>
          <w:tcPr>
            <w:tcW w:w="967"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270</w:t>
            </w:r>
          </w:p>
        </w:tc>
      </w:tr>
      <w:tr w:rsidR="00000000">
        <w:tblPrEx>
          <w:tblCellMar>
            <w:top w:w="0" w:type="dxa"/>
            <w:left w:w="0" w:type="dxa"/>
            <w:bottom w:w="0" w:type="dxa"/>
            <w:right w:w="0" w:type="dxa"/>
          </w:tblCellMar>
        </w:tblPrEx>
        <w:trPr>
          <w:trHeight w:val="28"/>
          <w:jc w:val="center"/>
        </w:trPr>
        <w:tc>
          <w:tcPr>
            <w:tcW w:w="1125" w:type="dxa"/>
            <w:tcBorders>
              <w:top w:val="nil"/>
              <w:left w:val="single" w:sz="4" w:space="0" w:color="000080"/>
              <w:bottom w:val="single" w:sz="4" w:space="0" w:color="000080"/>
              <w:right w:val="single" w:sz="4" w:space="0" w:color="000080"/>
            </w:tcBorders>
          </w:tcPr>
          <w:p w:rsidR="00000000" w:rsidRDefault="001F7535">
            <w:pPr>
              <w:jc w:val="center"/>
              <w:rPr>
                <w:rFonts w:ascii="Arial" w:eastAsia="Arial Unicode MS" w:hAnsi="Arial"/>
                <w:sz w:val="22"/>
              </w:rPr>
            </w:pPr>
            <w:r>
              <w:rPr>
                <w:rFonts w:ascii="Arial" w:hAnsi="Arial"/>
                <w:sz w:val="22"/>
              </w:rPr>
              <w:t>30-34</w:t>
            </w:r>
          </w:p>
        </w:tc>
        <w:tc>
          <w:tcPr>
            <w:tcW w:w="720" w:type="dxa"/>
            <w:tcBorders>
              <w:top w:val="nil"/>
              <w:left w:val="single" w:sz="4" w:space="0" w:color="000080"/>
              <w:bottom w:val="single" w:sz="4" w:space="0" w:color="000080"/>
              <w:right w:val="single" w:sz="4" w:space="0" w:color="000080"/>
            </w:tcBorders>
          </w:tcPr>
          <w:p w:rsidR="00000000" w:rsidRDefault="001F7535">
            <w:pPr>
              <w:jc w:val="center"/>
              <w:rPr>
                <w:rFonts w:ascii="Arial" w:eastAsia="Arial Unicode MS" w:hAnsi="Arial"/>
                <w:sz w:val="22"/>
              </w:rPr>
            </w:pPr>
            <w:r>
              <w:rPr>
                <w:rFonts w:ascii="Arial" w:eastAsia="Arial Unicode MS" w:hAnsi="Arial"/>
                <w:sz w:val="22"/>
              </w:rPr>
              <w:t>7.7</w:t>
            </w:r>
          </w:p>
        </w:tc>
        <w:tc>
          <w:tcPr>
            <w:tcW w:w="90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1.069</w:t>
            </w:r>
          </w:p>
        </w:tc>
        <w:tc>
          <w:tcPr>
            <w:tcW w:w="90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567</w:t>
            </w:r>
          </w:p>
        </w:tc>
        <w:tc>
          <w:tcPr>
            <w:tcW w:w="90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502</w:t>
            </w:r>
          </w:p>
        </w:tc>
        <w:tc>
          <w:tcPr>
            <w:tcW w:w="69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569</w:t>
            </w:r>
          </w:p>
        </w:tc>
        <w:tc>
          <w:tcPr>
            <w:tcW w:w="647"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290</w:t>
            </w:r>
          </w:p>
        </w:tc>
        <w:tc>
          <w:tcPr>
            <w:tcW w:w="647"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279</w:t>
            </w:r>
          </w:p>
        </w:tc>
        <w:tc>
          <w:tcPr>
            <w:tcW w:w="896"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500</w:t>
            </w:r>
          </w:p>
        </w:tc>
        <w:tc>
          <w:tcPr>
            <w:tcW w:w="878"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278</w:t>
            </w:r>
          </w:p>
        </w:tc>
        <w:tc>
          <w:tcPr>
            <w:tcW w:w="967"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222</w:t>
            </w:r>
          </w:p>
        </w:tc>
      </w:tr>
      <w:tr w:rsidR="00000000">
        <w:tblPrEx>
          <w:tblCellMar>
            <w:top w:w="0" w:type="dxa"/>
            <w:left w:w="0" w:type="dxa"/>
            <w:bottom w:w="0" w:type="dxa"/>
            <w:right w:w="0" w:type="dxa"/>
          </w:tblCellMar>
        </w:tblPrEx>
        <w:trPr>
          <w:trHeight w:val="28"/>
          <w:jc w:val="center"/>
        </w:trPr>
        <w:tc>
          <w:tcPr>
            <w:tcW w:w="1125" w:type="dxa"/>
            <w:tcBorders>
              <w:top w:val="nil"/>
              <w:left w:val="single" w:sz="4" w:space="0" w:color="000080"/>
              <w:bottom w:val="single" w:sz="4" w:space="0" w:color="000080"/>
              <w:right w:val="single" w:sz="4" w:space="0" w:color="000080"/>
            </w:tcBorders>
          </w:tcPr>
          <w:p w:rsidR="00000000" w:rsidRDefault="001F7535">
            <w:pPr>
              <w:jc w:val="center"/>
              <w:rPr>
                <w:rFonts w:ascii="Arial" w:eastAsia="Arial Unicode MS" w:hAnsi="Arial"/>
                <w:sz w:val="22"/>
              </w:rPr>
            </w:pPr>
            <w:r>
              <w:rPr>
                <w:rFonts w:ascii="Arial" w:hAnsi="Arial"/>
                <w:sz w:val="22"/>
              </w:rPr>
              <w:t>35-39</w:t>
            </w:r>
          </w:p>
        </w:tc>
        <w:tc>
          <w:tcPr>
            <w:tcW w:w="720" w:type="dxa"/>
            <w:tcBorders>
              <w:top w:val="nil"/>
              <w:left w:val="single" w:sz="4" w:space="0" w:color="000080"/>
              <w:bottom w:val="single" w:sz="4" w:space="0" w:color="000080"/>
              <w:right w:val="single" w:sz="4" w:space="0" w:color="000080"/>
            </w:tcBorders>
          </w:tcPr>
          <w:p w:rsidR="00000000" w:rsidRDefault="001F7535">
            <w:pPr>
              <w:jc w:val="center"/>
              <w:rPr>
                <w:rFonts w:ascii="Arial" w:eastAsia="Arial Unicode MS" w:hAnsi="Arial"/>
                <w:sz w:val="22"/>
              </w:rPr>
            </w:pPr>
            <w:r>
              <w:rPr>
                <w:rFonts w:ascii="Arial" w:eastAsia="Arial Unicode MS" w:hAnsi="Arial"/>
                <w:sz w:val="22"/>
              </w:rPr>
              <w:t>6.3</w:t>
            </w:r>
          </w:p>
        </w:tc>
        <w:tc>
          <w:tcPr>
            <w:tcW w:w="90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877</w:t>
            </w:r>
          </w:p>
        </w:tc>
        <w:tc>
          <w:tcPr>
            <w:tcW w:w="90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461</w:t>
            </w:r>
          </w:p>
        </w:tc>
        <w:tc>
          <w:tcPr>
            <w:tcW w:w="90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416</w:t>
            </w:r>
          </w:p>
        </w:tc>
        <w:tc>
          <w:tcPr>
            <w:tcW w:w="69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457</w:t>
            </w:r>
          </w:p>
        </w:tc>
        <w:tc>
          <w:tcPr>
            <w:tcW w:w="647"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231</w:t>
            </w:r>
          </w:p>
        </w:tc>
        <w:tc>
          <w:tcPr>
            <w:tcW w:w="647"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226</w:t>
            </w:r>
          </w:p>
        </w:tc>
        <w:tc>
          <w:tcPr>
            <w:tcW w:w="896"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420</w:t>
            </w:r>
          </w:p>
        </w:tc>
        <w:tc>
          <w:tcPr>
            <w:tcW w:w="878"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230</w:t>
            </w:r>
          </w:p>
        </w:tc>
        <w:tc>
          <w:tcPr>
            <w:tcW w:w="967"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190</w:t>
            </w:r>
          </w:p>
        </w:tc>
      </w:tr>
      <w:tr w:rsidR="00000000">
        <w:tblPrEx>
          <w:tblCellMar>
            <w:top w:w="0" w:type="dxa"/>
            <w:left w:w="0" w:type="dxa"/>
            <w:bottom w:w="0" w:type="dxa"/>
            <w:right w:w="0" w:type="dxa"/>
          </w:tblCellMar>
        </w:tblPrEx>
        <w:trPr>
          <w:trHeight w:val="28"/>
          <w:jc w:val="center"/>
        </w:trPr>
        <w:tc>
          <w:tcPr>
            <w:tcW w:w="1125" w:type="dxa"/>
            <w:tcBorders>
              <w:top w:val="nil"/>
              <w:left w:val="single" w:sz="4" w:space="0" w:color="000080"/>
              <w:bottom w:val="single" w:sz="4" w:space="0" w:color="000080"/>
              <w:right w:val="single" w:sz="4" w:space="0" w:color="000080"/>
            </w:tcBorders>
          </w:tcPr>
          <w:p w:rsidR="00000000" w:rsidRDefault="001F7535">
            <w:pPr>
              <w:jc w:val="center"/>
              <w:rPr>
                <w:rFonts w:ascii="Arial" w:eastAsia="Arial Unicode MS" w:hAnsi="Arial"/>
                <w:sz w:val="22"/>
              </w:rPr>
            </w:pPr>
            <w:r>
              <w:rPr>
                <w:rFonts w:ascii="Arial" w:hAnsi="Arial"/>
                <w:sz w:val="22"/>
              </w:rPr>
              <w:t>40-44</w:t>
            </w:r>
          </w:p>
        </w:tc>
        <w:tc>
          <w:tcPr>
            <w:tcW w:w="720" w:type="dxa"/>
            <w:tcBorders>
              <w:top w:val="nil"/>
              <w:left w:val="single" w:sz="4" w:space="0" w:color="000080"/>
              <w:bottom w:val="single" w:sz="4" w:space="0" w:color="000080"/>
              <w:right w:val="single" w:sz="4" w:space="0" w:color="000080"/>
            </w:tcBorders>
          </w:tcPr>
          <w:p w:rsidR="00000000" w:rsidRDefault="001F7535">
            <w:pPr>
              <w:jc w:val="center"/>
              <w:rPr>
                <w:rFonts w:ascii="Arial" w:eastAsia="Arial Unicode MS" w:hAnsi="Arial"/>
                <w:sz w:val="22"/>
              </w:rPr>
            </w:pPr>
            <w:r>
              <w:rPr>
                <w:rFonts w:ascii="Arial" w:eastAsia="Arial Unicode MS" w:hAnsi="Arial"/>
                <w:sz w:val="22"/>
              </w:rPr>
              <w:t>4.7</w:t>
            </w:r>
          </w:p>
        </w:tc>
        <w:tc>
          <w:tcPr>
            <w:tcW w:w="90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652</w:t>
            </w:r>
          </w:p>
        </w:tc>
        <w:tc>
          <w:tcPr>
            <w:tcW w:w="90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341</w:t>
            </w:r>
          </w:p>
        </w:tc>
        <w:tc>
          <w:tcPr>
            <w:tcW w:w="90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311</w:t>
            </w:r>
          </w:p>
        </w:tc>
        <w:tc>
          <w:tcPr>
            <w:tcW w:w="69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353</w:t>
            </w:r>
          </w:p>
        </w:tc>
        <w:tc>
          <w:tcPr>
            <w:tcW w:w="647"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171</w:t>
            </w:r>
          </w:p>
        </w:tc>
        <w:tc>
          <w:tcPr>
            <w:tcW w:w="647"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182</w:t>
            </w:r>
          </w:p>
        </w:tc>
        <w:tc>
          <w:tcPr>
            <w:tcW w:w="896"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299</w:t>
            </w:r>
          </w:p>
        </w:tc>
        <w:tc>
          <w:tcPr>
            <w:tcW w:w="878"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170</w:t>
            </w:r>
          </w:p>
        </w:tc>
        <w:tc>
          <w:tcPr>
            <w:tcW w:w="967"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129</w:t>
            </w:r>
          </w:p>
        </w:tc>
      </w:tr>
      <w:tr w:rsidR="00000000">
        <w:tblPrEx>
          <w:tblCellMar>
            <w:top w:w="0" w:type="dxa"/>
            <w:left w:w="0" w:type="dxa"/>
            <w:bottom w:w="0" w:type="dxa"/>
            <w:right w:w="0" w:type="dxa"/>
          </w:tblCellMar>
        </w:tblPrEx>
        <w:trPr>
          <w:trHeight w:val="28"/>
          <w:jc w:val="center"/>
        </w:trPr>
        <w:tc>
          <w:tcPr>
            <w:tcW w:w="1125" w:type="dxa"/>
            <w:tcBorders>
              <w:top w:val="nil"/>
              <w:left w:val="single" w:sz="4" w:space="0" w:color="000080"/>
              <w:bottom w:val="single" w:sz="4" w:space="0" w:color="000080"/>
              <w:right w:val="single" w:sz="4" w:space="0" w:color="000080"/>
            </w:tcBorders>
          </w:tcPr>
          <w:p w:rsidR="00000000" w:rsidRDefault="001F7535">
            <w:pPr>
              <w:jc w:val="center"/>
              <w:rPr>
                <w:rFonts w:ascii="Arial" w:eastAsia="Arial Unicode MS" w:hAnsi="Arial"/>
                <w:sz w:val="22"/>
              </w:rPr>
            </w:pPr>
            <w:r>
              <w:rPr>
                <w:rFonts w:ascii="Arial" w:hAnsi="Arial"/>
                <w:sz w:val="22"/>
              </w:rPr>
              <w:t>45-49</w:t>
            </w:r>
          </w:p>
        </w:tc>
        <w:tc>
          <w:tcPr>
            <w:tcW w:w="720" w:type="dxa"/>
            <w:tcBorders>
              <w:top w:val="nil"/>
              <w:left w:val="single" w:sz="4" w:space="0" w:color="000080"/>
              <w:bottom w:val="single" w:sz="4" w:space="0" w:color="000080"/>
              <w:right w:val="single" w:sz="4" w:space="0" w:color="000080"/>
            </w:tcBorders>
          </w:tcPr>
          <w:p w:rsidR="00000000" w:rsidRDefault="001F7535">
            <w:pPr>
              <w:jc w:val="center"/>
              <w:rPr>
                <w:rFonts w:ascii="Arial" w:eastAsia="Arial Unicode MS" w:hAnsi="Arial"/>
                <w:sz w:val="22"/>
              </w:rPr>
            </w:pPr>
            <w:r>
              <w:rPr>
                <w:rFonts w:ascii="Arial" w:eastAsia="Arial Unicode MS" w:hAnsi="Arial"/>
                <w:sz w:val="22"/>
              </w:rPr>
              <w:t>4.2</w:t>
            </w:r>
          </w:p>
        </w:tc>
        <w:tc>
          <w:tcPr>
            <w:tcW w:w="90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577</w:t>
            </w:r>
          </w:p>
        </w:tc>
        <w:tc>
          <w:tcPr>
            <w:tcW w:w="90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300</w:t>
            </w:r>
          </w:p>
        </w:tc>
        <w:tc>
          <w:tcPr>
            <w:tcW w:w="90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277</w:t>
            </w:r>
          </w:p>
        </w:tc>
        <w:tc>
          <w:tcPr>
            <w:tcW w:w="69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307</w:t>
            </w:r>
          </w:p>
        </w:tc>
        <w:tc>
          <w:tcPr>
            <w:tcW w:w="647"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146</w:t>
            </w:r>
          </w:p>
        </w:tc>
        <w:tc>
          <w:tcPr>
            <w:tcW w:w="647"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161</w:t>
            </w:r>
          </w:p>
        </w:tc>
        <w:tc>
          <w:tcPr>
            <w:tcW w:w="896"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270</w:t>
            </w:r>
          </w:p>
        </w:tc>
        <w:tc>
          <w:tcPr>
            <w:tcW w:w="878"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154</w:t>
            </w:r>
          </w:p>
        </w:tc>
        <w:tc>
          <w:tcPr>
            <w:tcW w:w="967"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116</w:t>
            </w:r>
          </w:p>
        </w:tc>
      </w:tr>
      <w:tr w:rsidR="00000000">
        <w:tblPrEx>
          <w:tblCellMar>
            <w:top w:w="0" w:type="dxa"/>
            <w:left w:w="0" w:type="dxa"/>
            <w:bottom w:w="0" w:type="dxa"/>
            <w:right w:w="0" w:type="dxa"/>
          </w:tblCellMar>
        </w:tblPrEx>
        <w:trPr>
          <w:trHeight w:val="28"/>
          <w:jc w:val="center"/>
        </w:trPr>
        <w:tc>
          <w:tcPr>
            <w:tcW w:w="1125" w:type="dxa"/>
            <w:tcBorders>
              <w:top w:val="nil"/>
              <w:left w:val="single" w:sz="4" w:space="0" w:color="000080"/>
              <w:bottom w:val="single" w:sz="4" w:space="0" w:color="000080"/>
              <w:right w:val="single" w:sz="4" w:space="0" w:color="000080"/>
            </w:tcBorders>
          </w:tcPr>
          <w:p w:rsidR="00000000" w:rsidRDefault="001F7535">
            <w:pPr>
              <w:jc w:val="center"/>
              <w:rPr>
                <w:rFonts w:ascii="Arial" w:eastAsia="Arial Unicode MS" w:hAnsi="Arial"/>
                <w:sz w:val="22"/>
              </w:rPr>
            </w:pPr>
            <w:r>
              <w:rPr>
                <w:rFonts w:ascii="Arial" w:hAnsi="Arial"/>
                <w:sz w:val="22"/>
              </w:rPr>
              <w:t>50-54</w:t>
            </w:r>
          </w:p>
        </w:tc>
        <w:tc>
          <w:tcPr>
            <w:tcW w:w="720" w:type="dxa"/>
            <w:tcBorders>
              <w:top w:val="nil"/>
              <w:left w:val="single" w:sz="4" w:space="0" w:color="000080"/>
              <w:bottom w:val="single" w:sz="4" w:space="0" w:color="000080"/>
              <w:right w:val="single" w:sz="4" w:space="0" w:color="000080"/>
            </w:tcBorders>
          </w:tcPr>
          <w:p w:rsidR="00000000" w:rsidRDefault="001F7535">
            <w:pPr>
              <w:jc w:val="center"/>
              <w:rPr>
                <w:rFonts w:ascii="Arial" w:eastAsia="Arial Unicode MS" w:hAnsi="Arial"/>
                <w:sz w:val="22"/>
              </w:rPr>
            </w:pPr>
            <w:r>
              <w:rPr>
                <w:rFonts w:ascii="Arial" w:eastAsia="Arial Unicode MS" w:hAnsi="Arial"/>
                <w:sz w:val="22"/>
              </w:rPr>
              <w:t>3.2</w:t>
            </w:r>
          </w:p>
        </w:tc>
        <w:tc>
          <w:tcPr>
            <w:tcW w:w="90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437</w:t>
            </w:r>
          </w:p>
        </w:tc>
        <w:tc>
          <w:tcPr>
            <w:tcW w:w="90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257</w:t>
            </w:r>
          </w:p>
        </w:tc>
        <w:tc>
          <w:tcPr>
            <w:tcW w:w="90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180</w:t>
            </w:r>
          </w:p>
        </w:tc>
        <w:tc>
          <w:tcPr>
            <w:tcW w:w="69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235</w:t>
            </w:r>
          </w:p>
        </w:tc>
        <w:tc>
          <w:tcPr>
            <w:tcW w:w="647"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131</w:t>
            </w:r>
          </w:p>
        </w:tc>
        <w:tc>
          <w:tcPr>
            <w:tcW w:w="647"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104</w:t>
            </w:r>
          </w:p>
        </w:tc>
        <w:tc>
          <w:tcPr>
            <w:tcW w:w="896"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202</w:t>
            </w:r>
          </w:p>
        </w:tc>
        <w:tc>
          <w:tcPr>
            <w:tcW w:w="878"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126</w:t>
            </w:r>
          </w:p>
        </w:tc>
        <w:tc>
          <w:tcPr>
            <w:tcW w:w="967"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76</w:t>
            </w:r>
          </w:p>
        </w:tc>
      </w:tr>
      <w:tr w:rsidR="00000000">
        <w:tblPrEx>
          <w:tblCellMar>
            <w:top w:w="0" w:type="dxa"/>
            <w:left w:w="0" w:type="dxa"/>
            <w:bottom w:w="0" w:type="dxa"/>
            <w:right w:w="0" w:type="dxa"/>
          </w:tblCellMar>
        </w:tblPrEx>
        <w:trPr>
          <w:trHeight w:val="28"/>
          <w:jc w:val="center"/>
        </w:trPr>
        <w:tc>
          <w:tcPr>
            <w:tcW w:w="1125" w:type="dxa"/>
            <w:tcBorders>
              <w:top w:val="nil"/>
              <w:left w:val="single" w:sz="4" w:space="0" w:color="000080"/>
              <w:bottom w:val="single" w:sz="4" w:space="0" w:color="000080"/>
              <w:right w:val="single" w:sz="4" w:space="0" w:color="000080"/>
            </w:tcBorders>
          </w:tcPr>
          <w:p w:rsidR="00000000" w:rsidRDefault="001F7535">
            <w:pPr>
              <w:jc w:val="center"/>
              <w:rPr>
                <w:rFonts w:ascii="Arial" w:eastAsia="Arial Unicode MS" w:hAnsi="Arial"/>
                <w:sz w:val="22"/>
              </w:rPr>
            </w:pPr>
            <w:r>
              <w:rPr>
                <w:rFonts w:ascii="Arial" w:hAnsi="Arial"/>
                <w:sz w:val="22"/>
              </w:rPr>
              <w:t>55-59</w:t>
            </w:r>
          </w:p>
        </w:tc>
        <w:tc>
          <w:tcPr>
            <w:tcW w:w="720" w:type="dxa"/>
            <w:tcBorders>
              <w:top w:val="nil"/>
              <w:left w:val="single" w:sz="4" w:space="0" w:color="000080"/>
              <w:bottom w:val="single" w:sz="4" w:space="0" w:color="000080"/>
              <w:right w:val="single" w:sz="4" w:space="0" w:color="000080"/>
            </w:tcBorders>
          </w:tcPr>
          <w:p w:rsidR="00000000" w:rsidRDefault="001F7535">
            <w:pPr>
              <w:jc w:val="center"/>
              <w:rPr>
                <w:rFonts w:ascii="Arial" w:eastAsia="Arial Unicode MS" w:hAnsi="Arial"/>
                <w:sz w:val="22"/>
              </w:rPr>
            </w:pPr>
            <w:r>
              <w:rPr>
                <w:rFonts w:ascii="Arial" w:eastAsia="Arial Unicode MS" w:hAnsi="Arial"/>
                <w:sz w:val="22"/>
              </w:rPr>
              <w:t>2.5</w:t>
            </w:r>
          </w:p>
        </w:tc>
        <w:tc>
          <w:tcPr>
            <w:tcW w:w="90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355</w:t>
            </w:r>
          </w:p>
        </w:tc>
        <w:tc>
          <w:tcPr>
            <w:tcW w:w="90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176</w:t>
            </w:r>
          </w:p>
        </w:tc>
        <w:tc>
          <w:tcPr>
            <w:tcW w:w="90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179</w:t>
            </w:r>
          </w:p>
        </w:tc>
        <w:tc>
          <w:tcPr>
            <w:tcW w:w="69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176</w:t>
            </w:r>
          </w:p>
        </w:tc>
        <w:tc>
          <w:tcPr>
            <w:tcW w:w="647"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90</w:t>
            </w:r>
          </w:p>
        </w:tc>
        <w:tc>
          <w:tcPr>
            <w:tcW w:w="647"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86</w:t>
            </w:r>
          </w:p>
        </w:tc>
        <w:tc>
          <w:tcPr>
            <w:tcW w:w="896"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179</w:t>
            </w:r>
          </w:p>
        </w:tc>
        <w:tc>
          <w:tcPr>
            <w:tcW w:w="878"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86</w:t>
            </w:r>
          </w:p>
        </w:tc>
        <w:tc>
          <w:tcPr>
            <w:tcW w:w="967"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93</w:t>
            </w:r>
          </w:p>
        </w:tc>
      </w:tr>
      <w:tr w:rsidR="00000000">
        <w:tblPrEx>
          <w:tblCellMar>
            <w:top w:w="0" w:type="dxa"/>
            <w:left w:w="0" w:type="dxa"/>
            <w:bottom w:w="0" w:type="dxa"/>
            <w:right w:w="0" w:type="dxa"/>
          </w:tblCellMar>
        </w:tblPrEx>
        <w:trPr>
          <w:trHeight w:val="28"/>
          <w:jc w:val="center"/>
        </w:trPr>
        <w:tc>
          <w:tcPr>
            <w:tcW w:w="1125" w:type="dxa"/>
            <w:tcBorders>
              <w:top w:val="nil"/>
              <w:left w:val="single" w:sz="4" w:space="0" w:color="000080"/>
              <w:bottom w:val="single" w:sz="4" w:space="0" w:color="000080"/>
              <w:right w:val="single" w:sz="4" w:space="0" w:color="000080"/>
            </w:tcBorders>
          </w:tcPr>
          <w:p w:rsidR="00000000" w:rsidRDefault="001F7535">
            <w:pPr>
              <w:jc w:val="center"/>
              <w:rPr>
                <w:rFonts w:ascii="Arial" w:eastAsia="Arial Unicode MS" w:hAnsi="Arial"/>
                <w:sz w:val="22"/>
              </w:rPr>
            </w:pPr>
            <w:r>
              <w:rPr>
                <w:rFonts w:ascii="Arial" w:hAnsi="Arial"/>
                <w:sz w:val="22"/>
              </w:rPr>
              <w:t>60-64</w:t>
            </w:r>
          </w:p>
        </w:tc>
        <w:tc>
          <w:tcPr>
            <w:tcW w:w="720" w:type="dxa"/>
            <w:tcBorders>
              <w:top w:val="nil"/>
              <w:left w:val="single" w:sz="4" w:space="0" w:color="000080"/>
              <w:bottom w:val="single" w:sz="4" w:space="0" w:color="000080"/>
              <w:right w:val="single" w:sz="4" w:space="0" w:color="000080"/>
            </w:tcBorders>
          </w:tcPr>
          <w:p w:rsidR="00000000" w:rsidRDefault="001F7535">
            <w:pPr>
              <w:jc w:val="center"/>
              <w:rPr>
                <w:rFonts w:ascii="Arial" w:eastAsia="Arial Unicode MS" w:hAnsi="Arial"/>
                <w:sz w:val="22"/>
              </w:rPr>
            </w:pPr>
            <w:r>
              <w:rPr>
                <w:rFonts w:ascii="Arial" w:eastAsia="Arial Unicode MS" w:hAnsi="Arial"/>
                <w:sz w:val="22"/>
              </w:rPr>
              <w:t>2.5</w:t>
            </w:r>
          </w:p>
        </w:tc>
        <w:tc>
          <w:tcPr>
            <w:tcW w:w="90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348</w:t>
            </w:r>
          </w:p>
        </w:tc>
        <w:tc>
          <w:tcPr>
            <w:tcW w:w="90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204</w:t>
            </w:r>
          </w:p>
        </w:tc>
        <w:tc>
          <w:tcPr>
            <w:tcW w:w="90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144</w:t>
            </w:r>
          </w:p>
        </w:tc>
        <w:tc>
          <w:tcPr>
            <w:tcW w:w="69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184</w:t>
            </w:r>
          </w:p>
        </w:tc>
        <w:tc>
          <w:tcPr>
            <w:tcW w:w="647"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105</w:t>
            </w:r>
          </w:p>
        </w:tc>
        <w:tc>
          <w:tcPr>
            <w:tcW w:w="647"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79</w:t>
            </w:r>
          </w:p>
        </w:tc>
        <w:tc>
          <w:tcPr>
            <w:tcW w:w="896"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164</w:t>
            </w:r>
          </w:p>
        </w:tc>
        <w:tc>
          <w:tcPr>
            <w:tcW w:w="878"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100</w:t>
            </w:r>
          </w:p>
        </w:tc>
        <w:tc>
          <w:tcPr>
            <w:tcW w:w="967"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64</w:t>
            </w:r>
          </w:p>
        </w:tc>
      </w:tr>
      <w:tr w:rsidR="00000000">
        <w:tblPrEx>
          <w:tblCellMar>
            <w:top w:w="0" w:type="dxa"/>
            <w:left w:w="0" w:type="dxa"/>
            <w:bottom w:w="0" w:type="dxa"/>
            <w:right w:w="0" w:type="dxa"/>
          </w:tblCellMar>
        </w:tblPrEx>
        <w:trPr>
          <w:trHeight w:val="28"/>
          <w:jc w:val="center"/>
        </w:trPr>
        <w:tc>
          <w:tcPr>
            <w:tcW w:w="1125" w:type="dxa"/>
            <w:tcBorders>
              <w:top w:val="nil"/>
              <w:left w:val="single" w:sz="4" w:space="0" w:color="000080"/>
              <w:bottom w:val="single" w:sz="4" w:space="0" w:color="000080"/>
              <w:right w:val="single" w:sz="4" w:space="0" w:color="000080"/>
            </w:tcBorders>
          </w:tcPr>
          <w:p w:rsidR="00000000" w:rsidRDefault="001F7535">
            <w:pPr>
              <w:jc w:val="center"/>
              <w:rPr>
                <w:rFonts w:ascii="Arial" w:eastAsia="Arial Unicode MS" w:hAnsi="Arial"/>
                <w:sz w:val="22"/>
              </w:rPr>
            </w:pPr>
            <w:r>
              <w:rPr>
                <w:rFonts w:ascii="Arial" w:hAnsi="Arial"/>
                <w:sz w:val="22"/>
              </w:rPr>
              <w:t>65-69</w:t>
            </w:r>
          </w:p>
        </w:tc>
        <w:tc>
          <w:tcPr>
            <w:tcW w:w="720" w:type="dxa"/>
            <w:tcBorders>
              <w:top w:val="nil"/>
              <w:left w:val="single" w:sz="4" w:space="0" w:color="000080"/>
              <w:bottom w:val="single" w:sz="4" w:space="0" w:color="000080"/>
              <w:right w:val="single" w:sz="4" w:space="0" w:color="000080"/>
            </w:tcBorders>
          </w:tcPr>
          <w:p w:rsidR="00000000" w:rsidRDefault="001F7535">
            <w:pPr>
              <w:jc w:val="center"/>
              <w:rPr>
                <w:rFonts w:ascii="Arial" w:eastAsia="Arial Unicode MS" w:hAnsi="Arial"/>
                <w:sz w:val="22"/>
              </w:rPr>
            </w:pPr>
            <w:r>
              <w:rPr>
                <w:rFonts w:ascii="Arial" w:eastAsia="Arial Unicode MS" w:hAnsi="Arial"/>
                <w:sz w:val="22"/>
              </w:rPr>
              <w:t>1.9</w:t>
            </w:r>
          </w:p>
        </w:tc>
        <w:tc>
          <w:tcPr>
            <w:tcW w:w="90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255</w:t>
            </w:r>
          </w:p>
        </w:tc>
        <w:tc>
          <w:tcPr>
            <w:tcW w:w="90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138</w:t>
            </w:r>
          </w:p>
        </w:tc>
        <w:tc>
          <w:tcPr>
            <w:tcW w:w="90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117</w:t>
            </w:r>
          </w:p>
        </w:tc>
        <w:tc>
          <w:tcPr>
            <w:tcW w:w="69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141</w:t>
            </w:r>
          </w:p>
        </w:tc>
        <w:tc>
          <w:tcPr>
            <w:tcW w:w="647"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67</w:t>
            </w:r>
          </w:p>
        </w:tc>
        <w:tc>
          <w:tcPr>
            <w:tcW w:w="647"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74</w:t>
            </w:r>
          </w:p>
        </w:tc>
        <w:tc>
          <w:tcPr>
            <w:tcW w:w="896"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114</w:t>
            </w:r>
          </w:p>
        </w:tc>
        <w:tc>
          <w:tcPr>
            <w:tcW w:w="878"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70</w:t>
            </w:r>
          </w:p>
        </w:tc>
        <w:tc>
          <w:tcPr>
            <w:tcW w:w="967"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44</w:t>
            </w:r>
          </w:p>
        </w:tc>
      </w:tr>
      <w:tr w:rsidR="00000000">
        <w:tblPrEx>
          <w:tblCellMar>
            <w:top w:w="0" w:type="dxa"/>
            <w:left w:w="0" w:type="dxa"/>
            <w:bottom w:w="0" w:type="dxa"/>
            <w:right w:w="0" w:type="dxa"/>
          </w:tblCellMar>
        </w:tblPrEx>
        <w:trPr>
          <w:trHeight w:val="28"/>
          <w:jc w:val="center"/>
        </w:trPr>
        <w:tc>
          <w:tcPr>
            <w:tcW w:w="1125" w:type="dxa"/>
            <w:tcBorders>
              <w:top w:val="nil"/>
              <w:left w:val="single" w:sz="4" w:space="0" w:color="000080"/>
              <w:bottom w:val="single" w:sz="4" w:space="0" w:color="000080"/>
              <w:right w:val="single" w:sz="4" w:space="0" w:color="000080"/>
            </w:tcBorders>
          </w:tcPr>
          <w:p w:rsidR="00000000" w:rsidRDefault="001F7535">
            <w:pPr>
              <w:jc w:val="center"/>
              <w:rPr>
                <w:rFonts w:ascii="Arial" w:eastAsia="Arial Unicode MS" w:hAnsi="Arial"/>
                <w:sz w:val="22"/>
              </w:rPr>
            </w:pPr>
            <w:r>
              <w:rPr>
                <w:rFonts w:ascii="Arial" w:hAnsi="Arial"/>
                <w:sz w:val="22"/>
              </w:rPr>
              <w:t>70-74</w:t>
            </w:r>
          </w:p>
        </w:tc>
        <w:tc>
          <w:tcPr>
            <w:tcW w:w="720" w:type="dxa"/>
            <w:tcBorders>
              <w:top w:val="nil"/>
              <w:left w:val="single" w:sz="4" w:space="0" w:color="000080"/>
              <w:bottom w:val="single" w:sz="4" w:space="0" w:color="000080"/>
              <w:right w:val="single" w:sz="4" w:space="0" w:color="000080"/>
            </w:tcBorders>
          </w:tcPr>
          <w:p w:rsidR="00000000" w:rsidRDefault="001F7535">
            <w:pPr>
              <w:jc w:val="center"/>
              <w:rPr>
                <w:rFonts w:ascii="Arial" w:eastAsia="Arial Unicode MS" w:hAnsi="Arial"/>
                <w:sz w:val="22"/>
              </w:rPr>
            </w:pPr>
            <w:r>
              <w:rPr>
                <w:rFonts w:ascii="Arial" w:eastAsia="Arial Unicode MS" w:hAnsi="Arial"/>
                <w:sz w:val="22"/>
              </w:rPr>
              <w:t>1</w:t>
            </w:r>
            <w:r>
              <w:rPr>
                <w:rFonts w:ascii="Arial" w:eastAsia="Arial Unicode MS" w:hAnsi="Arial"/>
                <w:sz w:val="22"/>
              </w:rPr>
              <w:t>.3</w:t>
            </w:r>
          </w:p>
        </w:tc>
        <w:tc>
          <w:tcPr>
            <w:tcW w:w="90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169</w:t>
            </w:r>
          </w:p>
        </w:tc>
        <w:tc>
          <w:tcPr>
            <w:tcW w:w="90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88</w:t>
            </w:r>
          </w:p>
        </w:tc>
        <w:tc>
          <w:tcPr>
            <w:tcW w:w="90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81</w:t>
            </w:r>
          </w:p>
        </w:tc>
        <w:tc>
          <w:tcPr>
            <w:tcW w:w="69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92</w:t>
            </w:r>
          </w:p>
        </w:tc>
        <w:tc>
          <w:tcPr>
            <w:tcW w:w="647"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46</w:t>
            </w:r>
          </w:p>
        </w:tc>
        <w:tc>
          <w:tcPr>
            <w:tcW w:w="647"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46</w:t>
            </w:r>
          </w:p>
        </w:tc>
        <w:tc>
          <w:tcPr>
            <w:tcW w:w="896"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77</w:t>
            </w:r>
          </w:p>
        </w:tc>
        <w:tc>
          <w:tcPr>
            <w:tcW w:w="878"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42</w:t>
            </w:r>
          </w:p>
        </w:tc>
        <w:tc>
          <w:tcPr>
            <w:tcW w:w="967"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35</w:t>
            </w:r>
          </w:p>
        </w:tc>
      </w:tr>
      <w:tr w:rsidR="00000000">
        <w:tblPrEx>
          <w:tblCellMar>
            <w:top w:w="0" w:type="dxa"/>
            <w:left w:w="0" w:type="dxa"/>
            <w:bottom w:w="0" w:type="dxa"/>
            <w:right w:w="0" w:type="dxa"/>
          </w:tblCellMar>
        </w:tblPrEx>
        <w:trPr>
          <w:trHeight w:val="28"/>
          <w:jc w:val="center"/>
        </w:trPr>
        <w:tc>
          <w:tcPr>
            <w:tcW w:w="1125" w:type="dxa"/>
            <w:tcBorders>
              <w:top w:val="nil"/>
              <w:left w:val="single" w:sz="4" w:space="0" w:color="000080"/>
              <w:bottom w:val="single" w:sz="4" w:space="0" w:color="000080"/>
              <w:right w:val="single" w:sz="4" w:space="0" w:color="000080"/>
            </w:tcBorders>
          </w:tcPr>
          <w:p w:rsidR="00000000" w:rsidRDefault="001F7535">
            <w:pPr>
              <w:jc w:val="center"/>
              <w:rPr>
                <w:rFonts w:ascii="Arial" w:eastAsia="Arial Unicode MS" w:hAnsi="Arial"/>
                <w:sz w:val="22"/>
              </w:rPr>
            </w:pPr>
            <w:r>
              <w:rPr>
                <w:rFonts w:ascii="Arial" w:hAnsi="Arial"/>
                <w:sz w:val="22"/>
              </w:rPr>
              <w:t>75-79</w:t>
            </w:r>
          </w:p>
        </w:tc>
        <w:tc>
          <w:tcPr>
            <w:tcW w:w="720" w:type="dxa"/>
            <w:tcBorders>
              <w:top w:val="nil"/>
              <w:left w:val="single" w:sz="4" w:space="0" w:color="000080"/>
              <w:bottom w:val="single" w:sz="4" w:space="0" w:color="000080"/>
              <w:right w:val="single" w:sz="4" w:space="0" w:color="000080"/>
            </w:tcBorders>
          </w:tcPr>
          <w:p w:rsidR="00000000" w:rsidRDefault="001F7535">
            <w:pPr>
              <w:jc w:val="center"/>
              <w:rPr>
                <w:rFonts w:ascii="Arial" w:eastAsia="Arial Unicode MS" w:hAnsi="Arial"/>
                <w:sz w:val="22"/>
              </w:rPr>
            </w:pPr>
            <w:r>
              <w:rPr>
                <w:rFonts w:ascii="Arial" w:eastAsia="Arial Unicode MS" w:hAnsi="Arial"/>
                <w:sz w:val="22"/>
              </w:rPr>
              <w:t>1.0</w:t>
            </w:r>
          </w:p>
        </w:tc>
        <w:tc>
          <w:tcPr>
            <w:tcW w:w="90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137</w:t>
            </w:r>
          </w:p>
        </w:tc>
        <w:tc>
          <w:tcPr>
            <w:tcW w:w="90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70</w:t>
            </w:r>
          </w:p>
        </w:tc>
        <w:tc>
          <w:tcPr>
            <w:tcW w:w="90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67</w:t>
            </w:r>
          </w:p>
        </w:tc>
        <w:tc>
          <w:tcPr>
            <w:tcW w:w="69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72</w:t>
            </w:r>
          </w:p>
        </w:tc>
        <w:tc>
          <w:tcPr>
            <w:tcW w:w="647"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31</w:t>
            </w:r>
          </w:p>
        </w:tc>
        <w:tc>
          <w:tcPr>
            <w:tcW w:w="647"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41</w:t>
            </w:r>
          </w:p>
        </w:tc>
        <w:tc>
          <w:tcPr>
            <w:tcW w:w="896"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65</w:t>
            </w:r>
          </w:p>
        </w:tc>
        <w:tc>
          <w:tcPr>
            <w:tcW w:w="878"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39</w:t>
            </w:r>
          </w:p>
        </w:tc>
        <w:tc>
          <w:tcPr>
            <w:tcW w:w="967"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26</w:t>
            </w:r>
          </w:p>
        </w:tc>
      </w:tr>
      <w:tr w:rsidR="00000000">
        <w:tblPrEx>
          <w:tblCellMar>
            <w:top w:w="0" w:type="dxa"/>
            <w:left w:w="0" w:type="dxa"/>
            <w:bottom w:w="0" w:type="dxa"/>
            <w:right w:w="0" w:type="dxa"/>
          </w:tblCellMar>
        </w:tblPrEx>
        <w:trPr>
          <w:trHeight w:val="28"/>
          <w:jc w:val="center"/>
        </w:trPr>
        <w:tc>
          <w:tcPr>
            <w:tcW w:w="1125" w:type="dxa"/>
            <w:tcBorders>
              <w:top w:val="nil"/>
              <w:left w:val="single" w:sz="4" w:space="0" w:color="000080"/>
              <w:bottom w:val="single" w:sz="4" w:space="0" w:color="000080"/>
              <w:right w:val="single" w:sz="4" w:space="0" w:color="000080"/>
            </w:tcBorders>
          </w:tcPr>
          <w:p w:rsidR="00000000" w:rsidRDefault="001F7535">
            <w:pPr>
              <w:jc w:val="center"/>
              <w:rPr>
                <w:rFonts w:ascii="Arial" w:eastAsia="Arial Unicode MS" w:hAnsi="Arial"/>
                <w:sz w:val="22"/>
              </w:rPr>
            </w:pPr>
            <w:r>
              <w:rPr>
                <w:rFonts w:ascii="Arial" w:hAnsi="Arial"/>
                <w:sz w:val="22"/>
              </w:rPr>
              <w:t>80 y más</w:t>
            </w:r>
          </w:p>
        </w:tc>
        <w:tc>
          <w:tcPr>
            <w:tcW w:w="720" w:type="dxa"/>
            <w:tcBorders>
              <w:top w:val="nil"/>
              <w:left w:val="single" w:sz="4" w:space="0" w:color="000080"/>
              <w:bottom w:val="single" w:sz="4" w:space="0" w:color="000080"/>
              <w:right w:val="single" w:sz="4" w:space="0" w:color="000080"/>
            </w:tcBorders>
          </w:tcPr>
          <w:p w:rsidR="00000000" w:rsidRDefault="001F7535">
            <w:pPr>
              <w:jc w:val="center"/>
              <w:rPr>
                <w:rFonts w:ascii="Arial" w:eastAsia="Arial Unicode MS" w:hAnsi="Arial"/>
                <w:sz w:val="22"/>
              </w:rPr>
            </w:pPr>
            <w:r>
              <w:rPr>
                <w:rFonts w:ascii="Arial" w:eastAsia="Arial Unicode MS" w:hAnsi="Arial"/>
                <w:sz w:val="22"/>
              </w:rPr>
              <w:t>1.0</w:t>
            </w:r>
          </w:p>
        </w:tc>
        <w:tc>
          <w:tcPr>
            <w:tcW w:w="90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150</w:t>
            </w:r>
          </w:p>
        </w:tc>
        <w:tc>
          <w:tcPr>
            <w:tcW w:w="90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87</w:t>
            </w:r>
          </w:p>
        </w:tc>
        <w:tc>
          <w:tcPr>
            <w:tcW w:w="90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63</w:t>
            </w:r>
          </w:p>
        </w:tc>
        <w:tc>
          <w:tcPr>
            <w:tcW w:w="69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87</w:t>
            </w:r>
          </w:p>
        </w:tc>
        <w:tc>
          <w:tcPr>
            <w:tcW w:w="647"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49</w:t>
            </w:r>
          </w:p>
        </w:tc>
        <w:tc>
          <w:tcPr>
            <w:tcW w:w="647"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38</w:t>
            </w:r>
          </w:p>
        </w:tc>
        <w:tc>
          <w:tcPr>
            <w:tcW w:w="896"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63</w:t>
            </w:r>
          </w:p>
        </w:tc>
        <w:tc>
          <w:tcPr>
            <w:tcW w:w="878"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39</w:t>
            </w:r>
          </w:p>
        </w:tc>
        <w:tc>
          <w:tcPr>
            <w:tcW w:w="967"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r>
              <w:rPr>
                <w:rFonts w:ascii="Arial" w:eastAsia="Arial Unicode MS" w:hAnsi="Arial"/>
                <w:sz w:val="22"/>
              </w:rPr>
              <w:t>24</w:t>
            </w:r>
          </w:p>
        </w:tc>
      </w:tr>
      <w:tr w:rsidR="00000000">
        <w:tblPrEx>
          <w:tblCellMar>
            <w:top w:w="0" w:type="dxa"/>
            <w:left w:w="0" w:type="dxa"/>
            <w:bottom w:w="0" w:type="dxa"/>
            <w:right w:w="0" w:type="dxa"/>
          </w:tblCellMar>
        </w:tblPrEx>
        <w:trPr>
          <w:trHeight w:val="28"/>
          <w:jc w:val="center"/>
        </w:trPr>
        <w:tc>
          <w:tcPr>
            <w:tcW w:w="1125" w:type="dxa"/>
            <w:tcBorders>
              <w:top w:val="nil"/>
              <w:left w:val="single" w:sz="4" w:space="0" w:color="000080"/>
              <w:bottom w:val="single" w:sz="4" w:space="0" w:color="000080"/>
              <w:right w:val="single" w:sz="4" w:space="0" w:color="000080"/>
            </w:tcBorders>
          </w:tcPr>
          <w:p w:rsidR="00000000" w:rsidRDefault="001F7535">
            <w:pPr>
              <w:jc w:val="center"/>
              <w:rPr>
                <w:rFonts w:ascii="Arial" w:eastAsia="Arial Unicode MS" w:hAnsi="Arial"/>
                <w:sz w:val="22"/>
              </w:rPr>
            </w:pPr>
          </w:p>
        </w:tc>
        <w:tc>
          <w:tcPr>
            <w:tcW w:w="720" w:type="dxa"/>
            <w:tcBorders>
              <w:top w:val="nil"/>
              <w:left w:val="single" w:sz="4" w:space="0" w:color="000080"/>
              <w:bottom w:val="single" w:sz="4" w:space="0" w:color="000080"/>
              <w:right w:val="single" w:sz="4" w:space="0" w:color="000080"/>
            </w:tcBorders>
          </w:tcPr>
          <w:p w:rsidR="00000000" w:rsidRDefault="001F7535">
            <w:pPr>
              <w:jc w:val="center"/>
              <w:rPr>
                <w:rFonts w:ascii="Arial" w:eastAsia="Arial Unicode MS" w:hAnsi="Arial"/>
                <w:sz w:val="22"/>
              </w:rPr>
            </w:pPr>
          </w:p>
        </w:tc>
        <w:tc>
          <w:tcPr>
            <w:tcW w:w="90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p>
        </w:tc>
        <w:tc>
          <w:tcPr>
            <w:tcW w:w="90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p>
        </w:tc>
        <w:tc>
          <w:tcPr>
            <w:tcW w:w="90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p>
        </w:tc>
        <w:tc>
          <w:tcPr>
            <w:tcW w:w="690"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p>
        </w:tc>
        <w:tc>
          <w:tcPr>
            <w:tcW w:w="647"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p>
        </w:tc>
        <w:tc>
          <w:tcPr>
            <w:tcW w:w="647"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p>
        </w:tc>
        <w:tc>
          <w:tcPr>
            <w:tcW w:w="896"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p>
        </w:tc>
        <w:tc>
          <w:tcPr>
            <w:tcW w:w="878"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p>
        </w:tc>
        <w:tc>
          <w:tcPr>
            <w:tcW w:w="967" w:type="dxa"/>
            <w:tcBorders>
              <w:top w:val="nil"/>
              <w:left w:val="nil"/>
              <w:bottom w:val="single" w:sz="4" w:space="0" w:color="000080"/>
              <w:right w:val="single" w:sz="4" w:space="0" w:color="000080"/>
            </w:tcBorders>
            <w:vAlign w:val="center"/>
          </w:tcPr>
          <w:p w:rsidR="00000000" w:rsidRDefault="001F7535">
            <w:pPr>
              <w:jc w:val="center"/>
              <w:rPr>
                <w:rFonts w:ascii="Arial" w:eastAsia="Arial Unicode MS" w:hAnsi="Arial"/>
                <w:sz w:val="22"/>
              </w:rPr>
            </w:pPr>
          </w:p>
        </w:tc>
      </w:tr>
    </w:tbl>
    <w:p w:rsidR="00000000" w:rsidRDefault="001F7535">
      <w:pPr>
        <w:pStyle w:val="titulo3"/>
      </w:pPr>
      <w:r>
        <w:t>Fuente: Anuario Estadístico del Atlántico. DAP. 1998.</w:t>
      </w:r>
    </w:p>
    <w:p w:rsidR="00000000" w:rsidRDefault="001F7535">
      <w:pPr>
        <w:pStyle w:val="titulo3"/>
      </w:pPr>
    </w:p>
    <w:p w:rsidR="00000000" w:rsidRDefault="001F7535">
      <w:pPr>
        <w:jc w:val="both"/>
        <w:rPr>
          <w:rFonts w:ascii="Arial" w:hAnsi="Arial"/>
          <w:lang w:val="es-ES_tradnl"/>
        </w:rPr>
      </w:pPr>
      <w:r>
        <w:rPr>
          <w:rFonts w:ascii="Arial" w:hAnsi="Arial"/>
          <w:lang w:val="es-ES_tradnl"/>
        </w:rPr>
        <w:t>La Población joven del Municipio se calcula en 4.866  habitantes, equivalent</w:t>
      </w:r>
      <w:r>
        <w:rPr>
          <w:rFonts w:ascii="Arial" w:hAnsi="Arial"/>
          <w:lang w:val="es-ES_tradnl"/>
        </w:rPr>
        <w:t>es al 34,9% de la población, de los cuales 2.448 son hombres y 2.418 son mujeres. La población adulta es de 8.339 habitantes, correspondientes al 59,9% de la población, de los cuales 4.438 son hombres y 3.901 mujeres. La población anciana se calcula en 711</w:t>
      </w:r>
      <w:r>
        <w:rPr>
          <w:rFonts w:ascii="Arial" w:hAnsi="Arial"/>
          <w:lang w:val="es-ES_tradnl"/>
        </w:rPr>
        <w:t xml:space="preserve"> personas, lo que equivale al 5,2%, de los cuales 383 son hombres y 328 mujeres.</w:t>
      </w:r>
    </w:p>
    <w:p w:rsidR="00000000" w:rsidRDefault="001F7535">
      <w:pPr>
        <w:pStyle w:val="Ttulo5"/>
        <w:rPr>
          <w:b w:val="0"/>
        </w:rPr>
      </w:pPr>
    </w:p>
    <w:p w:rsidR="00000000" w:rsidRDefault="001F7535">
      <w:pPr>
        <w:pStyle w:val="Ttulo5"/>
        <w:rPr>
          <w:b w:val="0"/>
        </w:rPr>
      </w:pPr>
    </w:p>
    <w:p w:rsidR="00000000" w:rsidRDefault="001F7535">
      <w:pPr>
        <w:pStyle w:val="Ttulo5"/>
        <w:rPr>
          <w:b w:val="0"/>
          <w:i/>
        </w:rPr>
      </w:pPr>
      <w:r>
        <w:rPr>
          <w:b w:val="0"/>
        </w:rPr>
        <w:lastRenderedPageBreak/>
        <w:t>5.2   EVOLUCION DE LA POBLACIÓN.</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Con base en las poblaciones correspondientes a los años de 1985 y 1993 se estiman las poblaciones al 2005, 2010, 2015 y 2020, cuyos resulta</w:t>
      </w:r>
      <w:r>
        <w:rPr>
          <w:rFonts w:ascii="Arial" w:hAnsi="Arial"/>
          <w:lang w:val="es-ES_tradnl"/>
        </w:rPr>
        <w:t>dos son los siguientes:</w:t>
      </w:r>
    </w:p>
    <w:p w:rsidR="00000000" w:rsidRDefault="001F7535">
      <w:pPr>
        <w:jc w:val="both"/>
        <w:rPr>
          <w:rFonts w:ascii="Arial" w:hAnsi="Arial"/>
          <w:lang w:val="es-ES_tradnl"/>
        </w:rPr>
      </w:pPr>
    </w:p>
    <w:p w:rsidR="00000000" w:rsidRDefault="001F7535">
      <w:pPr>
        <w:rPr>
          <w:rFonts w:ascii="Arial" w:hAnsi="Arial"/>
          <w:b/>
          <w:lang w:val="es-ES_tradnl"/>
        </w:rPr>
      </w:pPr>
    </w:p>
    <w:p w:rsidR="00000000" w:rsidRDefault="001F7535">
      <w:pPr>
        <w:jc w:val="center"/>
        <w:rPr>
          <w:rFonts w:ascii="Arial" w:hAnsi="Arial"/>
          <w:lang w:val="es-ES_tradnl"/>
        </w:rPr>
      </w:pPr>
      <w:r>
        <w:rPr>
          <w:rFonts w:ascii="Arial" w:hAnsi="Arial"/>
          <w:lang w:val="es-ES_tradnl"/>
        </w:rPr>
        <w:t xml:space="preserve">TABLA No 8. </w:t>
      </w:r>
    </w:p>
    <w:p w:rsidR="00000000" w:rsidRDefault="001F7535">
      <w:pPr>
        <w:jc w:val="center"/>
        <w:rPr>
          <w:rFonts w:ascii="Arial" w:hAnsi="Arial"/>
          <w:lang w:val="es-ES_tradnl"/>
        </w:rPr>
      </w:pPr>
    </w:p>
    <w:p w:rsidR="00000000" w:rsidRDefault="001F7535">
      <w:pPr>
        <w:jc w:val="center"/>
        <w:rPr>
          <w:rFonts w:ascii="Arial" w:hAnsi="Arial"/>
          <w:lang w:val="es-ES_tradnl"/>
        </w:rPr>
      </w:pPr>
      <w:r>
        <w:rPr>
          <w:rFonts w:ascii="Arial" w:hAnsi="Arial"/>
          <w:lang w:val="es-ES_tradnl"/>
        </w:rPr>
        <w:t xml:space="preserve">PROYECCIÓN DE LA POBLACIÓN </w:t>
      </w:r>
    </w:p>
    <w:p w:rsidR="00000000" w:rsidRDefault="001F7535">
      <w:pPr>
        <w:jc w:val="center"/>
        <w:rPr>
          <w:rFonts w:ascii="Arial" w:hAnsi="Arial"/>
          <w:lang w:val="es-ES_tradnl"/>
        </w:rPr>
      </w:pPr>
      <w:r>
        <w:rPr>
          <w:rFonts w:ascii="Arial" w:hAnsi="Arial"/>
          <w:lang w:val="es-ES_tradnl"/>
        </w:rPr>
        <w:t xml:space="preserve"> 2005 AL 2020.</w:t>
      </w:r>
    </w:p>
    <w:p w:rsidR="00000000" w:rsidRDefault="001F7535">
      <w:pPr>
        <w:jc w:val="both"/>
        <w:rPr>
          <w:rFonts w:ascii="Arial" w:hAnsi="Arial"/>
          <w:lang w:val="es-ES_tradn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197"/>
        <w:gridCol w:w="1017"/>
        <w:gridCol w:w="1018"/>
        <w:gridCol w:w="1017"/>
        <w:gridCol w:w="1018"/>
        <w:gridCol w:w="1017"/>
        <w:gridCol w:w="1018"/>
        <w:gridCol w:w="1018"/>
      </w:tblGrid>
      <w:tr w:rsidR="00000000">
        <w:tblPrEx>
          <w:tblCellMar>
            <w:top w:w="0" w:type="dxa"/>
            <w:bottom w:w="0" w:type="dxa"/>
          </w:tblCellMar>
        </w:tblPrEx>
        <w:trPr>
          <w:cantSplit/>
        </w:trPr>
        <w:tc>
          <w:tcPr>
            <w:tcW w:w="2197" w:type="dxa"/>
            <w:vMerge w:val="restart"/>
            <w:shd w:val="clear" w:color="auto" w:fill="800080"/>
          </w:tcPr>
          <w:p w:rsidR="00000000" w:rsidRDefault="001F7535">
            <w:pPr>
              <w:jc w:val="center"/>
              <w:rPr>
                <w:rFonts w:ascii="Arial" w:hAnsi="Arial"/>
                <w:b/>
                <w:color w:val="FFFF00"/>
                <w:lang w:val="es-ES_tradnl"/>
              </w:rPr>
            </w:pPr>
            <w:r>
              <w:rPr>
                <w:rFonts w:ascii="Arial" w:hAnsi="Arial"/>
                <w:b/>
                <w:color w:val="FFFF00"/>
                <w:lang w:val="es-ES_tradnl"/>
              </w:rPr>
              <w:t>MUNICIPIO</w:t>
            </w:r>
          </w:p>
        </w:tc>
        <w:tc>
          <w:tcPr>
            <w:tcW w:w="7123" w:type="dxa"/>
            <w:gridSpan w:val="7"/>
            <w:shd w:val="clear" w:color="auto" w:fill="800080"/>
          </w:tcPr>
          <w:p w:rsidR="00000000" w:rsidRDefault="001F7535">
            <w:pPr>
              <w:jc w:val="center"/>
              <w:rPr>
                <w:rFonts w:ascii="Arial" w:hAnsi="Arial"/>
                <w:b/>
                <w:color w:val="FFFFFF"/>
                <w:lang w:val="es-ES_tradnl"/>
              </w:rPr>
            </w:pPr>
            <w:r>
              <w:rPr>
                <w:rFonts w:ascii="Arial" w:hAnsi="Arial"/>
                <w:b/>
                <w:color w:val="FFFFFF"/>
                <w:lang w:val="es-ES_tradnl"/>
              </w:rPr>
              <w:t>POBLACION</w:t>
            </w:r>
          </w:p>
        </w:tc>
      </w:tr>
      <w:tr w:rsidR="00000000">
        <w:tblPrEx>
          <w:tblCellMar>
            <w:top w:w="0" w:type="dxa"/>
            <w:bottom w:w="0" w:type="dxa"/>
          </w:tblCellMar>
        </w:tblPrEx>
        <w:trPr>
          <w:cantSplit/>
          <w:trHeight w:val="27"/>
        </w:trPr>
        <w:tc>
          <w:tcPr>
            <w:tcW w:w="2197" w:type="dxa"/>
            <w:vMerge/>
            <w:tcBorders>
              <w:bottom w:val="single" w:sz="4" w:space="0" w:color="auto"/>
            </w:tcBorders>
            <w:shd w:val="clear" w:color="auto" w:fill="FF00FF"/>
          </w:tcPr>
          <w:p w:rsidR="00000000" w:rsidRDefault="001F7535">
            <w:pPr>
              <w:jc w:val="center"/>
              <w:rPr>
                <w:rFonts w:ascii="Arial" w:hAnsi="Arial"/>
                <w:lang w:val="es-ES_tradnl"/>
              </w:rPr>
            </w:pPr>
          </w:p>
        </w:tc>
        <w:tc>
          <w:tcPr>
            <w:tcW w:w="1017" w:type="dxa"/>
          </w:tcPr>
          <w:p w:rsidR="00000000" w:rsidRDefault="001F7535">
            <w:pPr>
              <w:jc w:val="center"/>
              <w:rPr>
                <w:rFonts w:ascii="Arial" w:hAnsi="Arial"/>
                <w:b/>
                <w:lang w:val="es-ES_tradnl"/>
              </w:rPr>
            </w:pPr>
            <w:r>
              <w:rPr>
                <w:rFonts w:ascii="Arial" w:hAnsi="Arial"/>
                <w:b/>
                <w:lang w:val="es-ES_tradnl"/>
              </w:rPr>
              <w:t>1.985</w:t>
            </w:r>
          </w:p>
        </w:tc>
        <w:tc>
          <w:tcPr>
            <w:tcW w:w="1018" w:type="dxa"/>
          </w:tcPr>
          <w:p w:rsidR="00000000" w:rsidRDefault="001F7535">
            <w:pPr>
              <w:jc w:val="center"/>
              <w:rPr>
                <w:rFonts w:ascii="Arial" w:hAnsi="Arial"/>
                <w:b/>
                <w:lang w:val="es-ES_tradnl"/>
              </w:rPr>
            </w:pPr>
            <w:r>
              <w:rPr>
                <w:rFonts w:ascii="Arial" w:hAnsi="Arial"/>
                <w:b/>
                <w:lang w:val="es-ES_tradnl"/>
              </w:rPr>
              <w:t>1.993</w:t>
            </w:r>
          </w:p>
        </w:tc>
        <w:tc>
          <w:tcPr>
            <w:tcW w:w="1017" w:type="dxa"/>
          </w:tcPr>
          <w:p w:rsidR="00000000" w:rsidRDefault="001F7535">
            <w:pPr>
              <w:jc w:val="center"/>
              <w:rPr>
                <w:rFonts w:ascii="Arial" w:hAnsi="Arial"/>
                <w:b/>
                <w:lang w:val="es-ES_tradnl"/>
              </w:rPr>
            </w:pPr>
            <w:r>
              <w:rPr>
                <w:rFonts w:ascii="Arial" w:hAnsi="Arial"/>
                <w:b/>
                <w:lang w:val="es-ES_tradnl"/>
              </w:rPr>
              <w:t>2.000</w:t>
            </w:r>
          </w:p>
        </w:tc>
        <w:tc>
          <w:tcPr>
            <w:tcW w:w="1018" w:type="dxa"/>
          </w:tcPr>
          <w:p w:rsidR="00000000" w:rsidRDefault="001F7535">
            <w:pPr>
              <w:jc w:val="center"/>
              <w:rPr>
                <w:rFonts w:ascii="Arial" w:hAnsi="Arial"/>
                <w:b/>
                <w:lang w:val="es-ES_tradnl"/>
              </w:rPr>
            </w:pPr>
            <w:r>
              <w:rPr>
                <w:rFonts w:ascii="Arial" w:hAnsi="Arial"/>
                <w:b/>
                <w:lang w:val="es-ES_tradnl"/>
              </w:rPr>
              <w:t>2.005</w:t>
            </w:r>
          </w:p>
        </w:tc>
        <w:tc>
          <w:tcPr>
            <w:tcW w:w="1017" w:type="dxa"/>
          </w:tcPr>
          <w:p w:rsidR="00000000" w:rsidRDefault="001F7535">
            <w:pPr>
              <w:jc w:val="center"/>
              <w:rPr>
                <w:rFonts w:ascii="Arial" w:hAnsi="Arial"/>
                <w:b/>
                <w:lang w:val="es-ES_tradnl"/>
              </w:rPr>
            </w:pPr>
            <w:r>
              <w:rPr>
                <w:rFonts w:ascii="Arial" w:hAnsi="Arial"/>
                <w:b/>
                <w:lang w:val="es-ES_tradnl"/>
              </w:rPr>
              <w:t>2.010</w:t>
            </w:r>
          </w:p>
        </w:tc>
        <w:tc>
          <w:tcPr>
            <w:tcW w:w="1018" w:type="dxa"/>
          </w:tcPr>
          <w:p w:rsidR="00000000" w:rsidRDefault="001F7535">
            <w:pPr>
              <w:jc w:val="center"/>
              <w:rPr>
                <w:rFonts w:ascii="Arial" w:hAnsi="Arial"/>
                <w:b/>
                <w:lang w:val="es-ES_tradnl"/>
              </w:rPr>
            </w:pPr>
            <w:r>
              <w:rPr>
                <w:rFonts w:ascii="Arial" w:hAnsi="Arial"/>
                <w:b/>
                <w:lang w:val="es-ES_tradnl"/>
              </w:rPr>
              <w:t>2.015</w:t>
            </w:r>
          </w:p>
        </w:tc>
        <w:tc>
          <w:tcPr>
            <w:tcW w:w="1018" w:type="dxa"/>
          </w:tcPr>
          <w:p w:rsidR="00000000" w:rsidRDefault="001F7535">
            <w:pPr>
              <w:jc w:val="center"/>
              <w:rPr>
                <w:rFonts w:ascii="Arial" w:hAnsi="Arial"/>
                <w:b/>
                <w:lang w:val="es-ES_tradnl"/>
              </w:rPr>
            </w:pPr>
            <w:r>
              <w:rPr>
                <w:rFonts w:ascii="Arial" w:hAnsi="Arial"/>
                <w:b/>
                <w:lang w:val="es-ES_tradnl"/>
              </w:rPr>
              <w:t>2.020</w:t>
            </w:r>
          </w:p>
        </w:tc>
      </w:tr>
      <w:tr w:rsidR="00000000">
        <w:tblPrEx>
          <w:tblCellMar>
            <w:top w:w="0" w:type="dxa"/>
            <w:bottom w:w="0" w:type="dxa"/>
          </w:tblCellMar>
        </w:tblPrEx>
        <w:trPr>
          <w:cantSplit/>
          <w:trHeight w:val="23"/>
        </w:trPr>
        <w:tc>
          <w:tcPr>
            <w:tcW w:w="2197" w:type="dxa"/>
          </w:tcPr>
          <w:p w:rsidR="00000000" w:rsidRDefault="001F7535">
            <w:pPr>
              <w:rPr>
                <w:rFonts w:ascii="Arial" w:hAnsi="Arial"/>
                <w:lang w:val="es-ES_tradnl"/>
              </w:rPr>
            </w:pPr>
            <w:r>
              <w:rPr>
                <w:rFonts w:ascii="Arial" w:hAnsi="Arial"/>
                <w:lang w:val="es-ES_tradnl"/>
              </w:rPr>
              <w:t>Juan de Acosta</w:t>
            </w:r>
          </w:p>
          <w:p w:rsidR="00000000" w:rsidRDefault="001F7535">
            <w:pPr>
              <w:rPr>
                <w:rFonts w:ascii="Arial" w:hAnsi="Arial"/>
                <w:lang w:val="es-ES_tradnl"/>
              </w:rPr>
            </w:pPr>
          </w:p>
        </w:tc>
        <w:tc>
          <w:tcPr>
            <w:tcW w:w="1017" w:type="dxa"/>
          </w:tcPr>
          <w:p w:rsidR="00000000" w:rsidRDefault="001F7535">
            <w:pPr>
              <w:jc w:val="right"/>
              <w:rPr>
                <w:rFonts w:ascii="Arial" w:hAnsi="Arial"/>
                <w:lang w:val="es-ES_tradnl"/>
              </w:rPr>
            </w:pPr>
            <w:r>
              <w:rPr>
                <w:rFonts w:ascii="Arial" w:hAnsi="Arial"/>
                <w:lang w:val="es-ES_tradnl"/>
              </w:rPr>
              <w:t>9.382</w:t>
            </w:r>
          </w:p>
        </w:tc>
        <w:tc>
          <w:tcPr>
            <w:tcW w:w="1018" w:type="dxa"/>
          </w:tcPr>
          <w:p w:rsidR="00000000" w:rsidRDefault="001F7535">
            <w:pPr>
              <w:jc w:val="right"/>
              <w:rPr>
                <w:rFonts w:ascii="Arial" w:hAnsi="Arial"/>
                <w:lang w:val="es-ES_tradnl"/>
              </w:rPr>
            </w:pPr>
            <w:r>
              <w:rPr>
                <w:rFonts w:ascii="Arial" w:hAnsi="Arial"/>
                <w:lang w:val="es-ES_tradnl"/>
              </w:rPr>
              <w:t>12.715</w:t>
            </w:r>
          </w:p>
        </w:tc>
        <w:tc>
          <w:tcPr>
            <w:tcW w:w="1017" w:type="dxa"/>
          </w:tcPr>
          <w:p w:rsidR="00000000" w:rsidRDefault="001F7535">
            <w:pPr>
              <w:jc w:val="right"/>
              <w:rPr>
                <w:rFonts w:ascii="Arial" w:hAnsi="Arial"/>
                <w:lang w:val="es-ES_tradnl"/>
              </w:rPr>
            </w:pPr>
            <w:r>
              <w:rPr>
                <w:rFonts w:ascii="Arial" w:hAnsi="Arial"/>
                <w:lang w:val="es-ES_tradnl"/>
              </w:rPr>
              <w:t>14.483</w:t>
            </w:r>
          </w:p>
        </w:tc>
        <w:tc>
          <w:tcPr>
            <w:tcW w:w="1018" w:type="dxa"/>
          </w:tcPr>
          <w:p w:rsidR="00000000" w:rsidRDefault="001F7535">
            <w:pPr>
              <w:jc w:val="right"/>
              <w:rPr>
                <w:rFonts w:ascii="Arial" w:hAnsi="Arial"/>
                <w:lang w:val="es-ES_tradnl"/>
              </w:rPr>
            </w:pPr>
            <w:r>
              <w:rPr>
                <w:rFonts w:ascii="Arial" w:hAnsi="Arial"/>
                <w:lang w:val="es-ES_tradnl"/>
              </w:rPr>
              <w:t>15.948</w:t>
            </w:r>
          </w:p>
        </w:tc>
        <w:tc>
          <w:tcPr>
            <w:tcW w:w="1017" w:type="dxa"/>
          </w:tcPr>
          <w:p w:rsidR="00000000" w:rsidRDefault="001F7535">
            <w:pPr>
              <w:jc w:val="right"/>
              <w:rPr>
                <w:rFonts w:ascii="Arial" w:hAnsi="Arial"/>
                <w:lang w:val="es-ES_tradnl"/>
              </w:rPr>
            </w:pPr>
            <w:r>
              <w:rPr>
                <w:rFonts w:ascii="Arial" w:hAnsi="Arial"/>
                <w:lang w:val="es-ES_tradnl"/>
              </w:rPr>
              <w:t>17.607</w:t>
            </w:r>
          </w:p>
        </w:tc>
        <w:tc>
          <w:tcPr>
            <w:tcW w:w="1018" w:type="dxa"/>
          </w:tcPr>
          <w:p w:rsidR="00000000" w:rsidRDefault="001F7535">
            <w:pPr>
              <w:jc w:val="right"/>
              <w:rPr>
                <w:rFonts w:ascii="Arial" w:hAnsi="Arial"/>
                <w:lang w:val="es-ES_tradnl"/>
              </w:rPr>
            </w:pPr>
            <w:r>
              <w:rPr>
                <w:rFonts w:ascii="Arial" w:hAnsi="Arial"/>
                <w:lang w:val="es-ES_tradnl"/>
              </w:rPr>
              <w:t>19.438</w:t>
            </w:r>
          </w:p>
        </w:tc>
        <w:tc>
          <w:tcPr>
            <w:tcW w:w="1018" w:type="dxa"/>
          </w:tcPr>
          <w:p w:rsidR="00000000" w:rsidRDefault="001F7535">
            <w:pPr>
              <w:jc w:val="right"/>
              <w:rPr>
                <w:rFonts w:ascii="Arial" w:hAnsi="Arial"/>
                <w:lang w:val="es-ES_tradnl"/>
              </w:rPr>
            </w:pPr>
            <w:r>
              <w:rPr>
                <w:rFonts w:ascii="Arial" w:hAnsi="Arial"/>
                <w:lang w:val="es-ES_tradnl"/>
              </w:rPr>
              <w:t>21.459</w:t>
            </w:r>
          </w:p>
        </w:tc>
      </w:tr>
      <w:tr w:rsidR="00000000">
        <w:tblPrEx>
          <w:tblCellMar>
            <w:top w:w="0" w:type="dxa"/>
            <w:bottom w:w="0" w:type="dxa"/>
          </w:tblCellMar>
        </w:tblPrEx>
        <w:trPr>
          <w:cantSplit/>
          <w:trHeight w:val="23"/>
        </w:trPr>
        <w:tc>
          <w:tcPr>
            <w:tcW w:w="2197" w:type="dxa"/>
          </w:tcPr>
          <w:p w:rsidR="00000000" w:rsidRDefault="001F7535">
            <w:pPr>
              <w:jc w:val="center"/>
              <w:rPr>
                <w:rFonts w:ascii="Arial" w:hAnsi="Arial"/>
                <w:b/>
                <w:lang w:val="es-ES_tradnl"/>
              </w:rPr>
            </w:pPr>
          </w:p>
        </w:tc>
        <w:tc>
          <w:tcPr>
            <w:tcW w:w="1017" w:type="dxa"/>
          </w:tcPr>
          <w:p w:rsidR="00000000" w:rsidRDefault="001F7535">
            <w:pPr>
              <w:jc w:val="right"/>
              <w:rPr>
                <w:rFonts w:ascii="Arial" w:hAnsi="Arial"/>
                <w:b/>
                <w:lang w:val="es-ES_tradnl"/>
              </w:rPr>
            </w:pPr>
          </w:p>
        </w:tc>
        <w:tc>
          <w:tcPr>
            <w:tcW w:w="1018" w:type="dxa"/>
          </w:tcPr>
          <w:p w:rsidR="00000000" w:rsidRDefault="001F7535">
            <w:pPr>
              <w:jc w:val="right"/>
              <w:rPr>
                <w:rFonts w:ascii="Arial" w:hAnsi="Arial"/>
                <w:b/>
                <w:lang w:val="es-ES_tradnl"/>
              </w:rPr>
            </w:pPr>
          </w:p>
        </w:tc>
        <w:tc>
          <w:tcPr>
            <w:tcW w:w="1017" w:type="dxa"/>
          </w:tcPr>
          <w:p w:rsidR="00000000" w:rsidRDefault="001F7535">
            <w:pPr>
              <w:jc w:val="right"/>
              <w:rPr>
                <w:rFonts w:ascii="Arial" w:hAnsi="Arial"/>
                <w:b/>
                <w:lang w:val="es-ES_tradnl"/>
              </w:rPr>
            </w:pPr>
          </w:p>
        </w:tc>
        <w:tc>
          <w:tcPr>
            <w:tcW w:w="1018" w:type="dxa"/>
          </w:tcPr>
          <w:p w:rsidR="00000000" w:rsidRDefault="001F7535">
            <w:pPr>
              <w:jc w:val="right"/>
              <w:rPr>
                <w:rFonts w:ascii="Arial" w:hAnsi="Arial"/>
                <w:b/>
                <w:lang w:val="es-ES_tradnl"/>
              </w:rPr>
            </w:pPr>
          </w:p>
        </w:tc>
        <w:tc>
          <w:tcPr>
            <w:tcW w:w="1017" w:type="dxa"/>
          </w:tcPr>
          <w:p w:rsidR="00000000" w:rsidRDefault="001F7535">
            <w:pPr>
              <w:jc w:val="right"/>
              <w:rPr>
                <w:rFonts w:ascii="Arial" w:hAnsi="Arial"/>
                <w:lang w:val="es-ES_tradnl"/>
              </w:rPr>
            </w:pPr>
          </w:p>
        </w:tc>
        <w:tc>
          <w:tcPr>
            <w:tcW w:w="1018" w:type="dxa"/>
          </w:tcPr>
          <w:p w:rsidR="00000000" w:rsidRDefault="001F7535">
            <w:pPr>
              <w:jc w:val="right"/>
              <w:rPr>
                <w:rFonts w:ascii="Arial" w:hAnsi="Arial"/>
                <w:lang w:val="es-ES_tradnl"/>
              </w:rPr>
            </w:pPr>
          </w:p>
        </w:tc>
        <w:tc>
          <w:tcPr>
            <w:tcW w:w="1018" w:type="dxa"/>
          </w:tcPr>
          <w:p w:rsidR="00000000" w:rsidRDefault="001F7535">
            <w:pPr>
              <w:jc w:val="right"/>
              <w:rPr>
                <w:rFonts w:ascii="Arial" w:hAnsi="Arial"/>
                <w:lang w:val="es-ES_tradnl"/>
              </w:rPr>
            </w:pPr>
          </w:p>
        </w:tc>
      </w:tr>
    </w:tbl>
    <w:p w:rsidR="00000000" w:rsidRDefault="001F7535">
      <w:pPr>
        <w:jc w:val="both"/>
        <w:rPr>
          <w:rFonts w:ascii="Arial" w:hAnsi="Arial"/>
          <w:sz w:val="20"/>
          <w:lang w:val="es-ES_tradnl"/>
        </w:rPr>
      </w:pPr>
      <w:r>
        <w:rPr>
          <w:rFonts w:ascii="Arial" w:hAnsi="Arial"/>
          <w:sz w:val="20"/>
          <w:lang w:val="es-ES_tradnl"/>
        </w:rPr>
        <w:t>FUENTE: DANE. Las cifras correspo</w:t>
      </w:r>
      <w:r>
        <w:rPr>
          <w:rFonts w:ascii="Arial" w:hAnsi="Arial"/>
          <w:sz w:val="20"/>
          <w:lang w:val="es-ES_tradnl"/>
        </w:rPr>
        <w:t xml:space="preserve">ndientes a los años 1985 al 2005 fueron suministradas por esta entidad. </w:t>
      </w:r>
    </w:p>
    <w:p w:rsidR="00000000" w:rsidRDefault="001F7535">
      <w:pPr>
        <w:jc w:val="both"/>
        <w:rPr>
          <w:rFonts w:ascii="Arial" w:hAnsi="Arial"/>
          <w:sz w:val="20"/>
          <w:lang w:val="es-ES_tradnl"/>
        </w:rPr>
      </w:pPr>
      <w:r>
        <w:rPr>
          <w:rFonts w:ascii="Arial" w:hAnsi="Arial"/>
          <w:sz w:val="20"/>
          <w:lang w:val="es-ES_tradnl"/>
        </w:rPr>
        <w:t>Las correspondientes a los años 2010 al 2020 fueron calculadas con base en la siguiente fórmula:</w:t>
      </w:r>
    </w:p>
    <w:p w:rsidR="00000000" w:rsidRDefault="001F7535">
      <w:pPr>
        <w:jc w:val="both"/>
        <w:rPr>
          <w:rFonts w:ascii="Arial" w:hAnsi="Arial"/>
          <w:sz w:val="20"/>
          <w:lang w:val="es-ES_tradnl"/>
        </w:rPr>
      </w:pPr>
      <w:r>
        <w:rPr>
          <w:rFonts w:ascii="Arial" w:hAnsi="Arial"/>
          <w:sz w:val="20"/>
          <w:lang w:val="es-ES_tradnl"/>
        </w:rPr>
        <w:t xml:space="preserve">                                          n</w:t>
      </w:r>
    </w:p>
    <w:p w:rsidR="00000000" w:rsidRDefault="001F7535">
      <w:pPr>
        <w:jc w:val="both"/>
        <w:rPr>
          <w:rFonts w:ascii="Arial" w:hAnsi="Arial"/>
          <w:sz w:val="20"/>
          <w:lang w:val="es-ES_tradnl"/>
        </w:rPr>
      </w:pPr>
      <w:r>
        <w:rPr>
          <w:rFonts w:ascii="Arial" w:hAnsi="Arial"/>
          <w:sz w:val="20"/>
          <w:lang w:val="es-ES_tradnl"/>
        </w:rPr>
        <w:tab/>
        <w:t>Pi + n   =  Pi (1 + r), donde:</w:t>
      </w:r>
    </w:p>
    <w:p w:rsidR="00000000" w:rsidRDefault="001F7535">
      <w:pPr>
        <w:jc w:val="both"/>
        <w:rPr>
          <w:rFonts w:ascii="Arial" w:hAnsi="Arial"/>
          <w:sz w:val="20"/>
          <w:lang w:val="es-ES_tradnl"/>
        </w:rPr>
      </w:pPr>
    </w:p>
    <w:p w:rsidR="00000000" w:rsidRDefault="001F7535">
      <w:pPr>
        <w:jc w:val="both"/>
        <w:rPr>
          <w:rFonts w:ascii="Arial" w:hAnsi="Arial"/>
          <w:sz w:val="20"/>
          <w:lang w:val="es-ES_tradnl"/>
        </w:rPr>
      </w:pPr>
      <w:r>
        <w:rPr>
          <w:rFonts w:ascii="Arial" w:hAnsi="Arial"/>
          <w:sz w:val="20"/>
          <w:lang w:val="es-ES_tradnl"/>
        </w:rPr>
        <w:tab/>
        <w:t xml:space="preserve">Pi + n  </w:t>
      </w:r>
      <w:r>
        <w:rPr>
          <w:rFonts w:ascii="Arial" w:hAnsi="Arial"/>
          <w:sz w:val="20"/>
          <w:lang w:val="es-ES_tradnl"/>
        </w:rPr>
        <w:t>=  Población calculada al final del período</w:t>
      </w:r>
    </w:p>
    <w:p w:rsidR="00000000" w:rsidRDefault="001F7535">
      <w:pPr>
        <w:jc w:val="both"/>
        <w:rPr>
          <w:rFonts w:ascii="Arial" w:hAnsi="Arial"/>
          <w:sz w:val="20"/>
          <w:lang w:val="es-ES_tradnl"/>
        </w:rPr>
      </w:pPr>
      <w:r>
        <w:rPr>
          <w:rFonts w:ascii="Arial" w:hAnsi="Arial"/>
          <w:sz w:val="20"/>
          <w:lang w:val="es-ES_tradnl"/>
        </w:rPr>
        <w:tab/>
        <w:t>Pi        =  Población base del inicio del período</w:t>
      </w:r>
    </w:p>
    <w:p w:rsidR="00000000" w:rsidRDefault="001F7535">
      <w:pPr>
        <w:jc w:val="both"/>
        <w:rPr>
          <w:rFonts w:ascii="Arial" w:hAnsi="Arial"/>
          <w:sz w:val="20"/>
          <w:lang w:val="es-ES_tradnl"/>
        </w:rPr>
      </w:pPr>
      <w:r>
        <w:rPr>
          <w:rFonts w:ascii="Arial" w:hAnsi="Arial"/>
          <w:sz w:val="20"/>
          <w:lang w:val="es-ES_tradnl"/>
        </w:rPr>
        <w:tab/>
        <w:t xml:space="preserve">r          =  razón de cambio, estimada en 2% anual </w:t>
      </w:r>
    </w:p>
    <w:p w:rsidR="00000000" w:rsidRDefault="001F7535">
      <w:pPr>
        <w:jc w:val="both"/>
        <w:rPr>
          <w:rFonts w:ascii="Arial" w:hAnsi="Arial"/>
          <w:sz w:val="20"/>
          <w:lang w:val="es-ES_tradnl"/>
        </w:rPr>
      </w:pPr>
      <w:r>
        <w:rPr>
          <w:rFonts w:ascii="Arial" w:hAnsi="Arial"/>
          <w:sz w:val="20"/>
          <w:lang w:val="es-ES_tradnl"/>
        </w:rPr>
        <w:tab/>
        <w:t>n         =  período de la proyección</w:t>
      </w:r>
    </w:p>
    <w:p w:rsidR="00000000" w:rsidRDefault="001F7535">
      <w:pPr>
        <w:jc w:val="both"/>
        <w:rPr>
          <w:rFonts w:ascii="Arial" w:hAnsi="Arial"/>
          <w:sz w:val="20"/>
          <w:lang w:val="es-ES_tradnl"/>
        </w:rPr>
      </w:pPr>
    </w:p>
    <w:p w:rsidR="00000000" w:rsidRDefault="001F7535">
      <w:pPr>
        <w:jc w:val="both"/>
        <w:rPr>
          <w:rFonts w:ascii="Arial" w:hAnsi="Arial"/>
          <w:sz w:val="20"/>
          <w:lang w:val="es-ES_tradnl"/>
        </w:rPr>
      </w:pPr>
      <w:r>
        <w:rPr>
          <w:rFonts w:ascii="Arial" w:hAnsi="Arial"/>
          <w:sz w:val="20"/>
          <w:lang w:val="es-ES_tradnl"/>
        </w:rPr>
        <w:t>La anterior fórmula fue tomada del texto ANÁLISIS DE PLANIFICACIÓN</w:t>
      </w:r>
      <w:r>
        <w:rPr>
          <w:rFonts w:ascii="Arial" w:hAnsi="Arial"/>
          <w:sz w:val="20"/>
          <w:lang w:val="es-ES_tradnl"/>
        </w:rPr>
        <w:t xml:space="preserve"> URBANA, Métodos y Modelos, de Donald Krueckeberg y Arthur L. Silvers. Editorial LIMUSA. México, 1978. Pág. 321.  </w:t>
      </w:r>
    </w:p>
    <w:p w:rsidR="00000000" w:rsidRDefault="001F7535">
      <w:pPr>
        <w:jc w:val="both"/>
        <w:rPr>
          <w:rFonts w:ascii="Arial" w:hAnsi="Arial"/>
          <w:sz w:val="20"/>
          <w:lang w:val="es-ES_tradnl"/>
        </w:rPr>
      </w:pPr>
    </w:p>
    <w:p w:rsidR="00000000" w:rsidRDefault="001F7535">
      <w:pPr>
        <w:pStyle w:val="Textoindependiente"/>
        <w:rPr>
          <w:b/>
        </w:rPr>
      </w:pPr>
      <w:r>
        <w:rPr>
          <w:b/>
        </w:rPr>
        <w:t>El incremento neto de población al 2020 equivale a 6.976 habitantes, representado en un porcentaje del 48% con respecto a la población del 2</w:t>
      </w:r>
      <w:r>
        <w:rPr>
          <w:b/>
        </w:rPr>
        <w:t xml:space="preserve">000.  </w:t>
      </w:r>
    </w:p>
    <w:p w:rsidR="00000000" w:rsidRDefault="001F7535">
      <w:pPr>
        <w:pStyle w:val="Textoindependiente"/>
        <w:rPr>
          <w:rFonts w:ascii="Times New Roman" w:hAnsi="Times New Roman"/>
        </w:rPr>
      </w:pPr>
    </w:p>
    <w:p w:rsidR="00000000" w:rsidRDefault="001F7535">
      <w:pPr>
        <w:pStyle w:val="Textoindependiente"/>
      </w:pPr>
      <w:r>
        <w:t>Por períodos, el comportamiento es el siguiente:</w:t>
      </w:r>
    </w:p>
    <w:p w:rsidR="00000000" w:rsidRDefault="001F7535">
      <w:pPr>
        <w:pStyle w:val="Textoindependiente"/>
        <w:rPr>
          <w:rFonts w:ascii="Times New Roman" w:hAnsi="Times New Roman"/>
        </w:rPr>
      </w:pPr>
    </w:p>
    <w:p w:rsidR="00000000" w:rsidRDefault="001F7535">
      <w:pPr>
        <w:rPr>
          <w:rFonts w:ascii="Arial" w:hAnsi="Arial"/>
          <w:b/>
          <w:lang w:val="es-ES_tradnl"/>
        </w:rPr>
      </w:pPr>
    </w:p>
    <w:p w:rsidR="00000000" w:rsidRDefault="001F7535">
      <w:pPr>
        <w:jc w:val="center"/>
        <w:rPr>
          <w:rFonts w:ascii="Arial" w:hAnsi="Arial"/>
          <w:lang w:val="es-ES_tradnl"/>
        </w:rPr>
      </w:pPr>
      <w:r>
        <w:rPr>
          <w:rFonts w:ascii="Arial" w:hAnsi="Arial"/>
          <w:lang w:val="es-ES_tradnl"/>
        </w:rPr>
        <w:t>TABLA No. 8.1</w:t>
      </w:r>
    </w:p>
    <w:p w:rsidR="00000000" w:rsidRDefault="001F7535">
      <w:pPr>
        <w:jc w:val="center"/>
        <w:rPr>
          <w:rFonts w:ascii="Arial" w:hAnsi="Arial"/>
          <w:lang w:val="es-ES_tradnl"/>
        </w:rPr>
      </w:pPr>
    </w:p>
    <w:p w:rsidR="00000000" w:rsidRDefault="001F7535">
      <w:pPr>
        <w:jc w:val="center"/>
        <w:rPr>
          <w:rFonts w:ascii="Arial" w:hAnsi="Arial"/>
          <w:lang w:val="es-ES_tradnl"/>
        </w:rPr>
      </w:pPr>
      <w:r>
        <w:rPr>
          <w:rFonts w:ascii="Arial" w:hAnsi="Arial"/>
          <w:lang w:val="es-ES_tradnl"/>
        </w:rPr>
        <w:t xml:space="preserve">INCREMENTO DE POBLACIÓN </w:t>
      </w:r>
    </w:p>
    <w:p w:rsidR="00000000" w:rsidRDefault="001F7535">
      <w:pPr>
        <w:jc w:val="center"/>
        <w:rPr>
          <w:rFonts w:ascii="Arial" w:hAnsi="Arial"/>
          <w:lang w:val="es-ES_tradnl"/>
        </w:rPr>
      </w:pPr>
      <w:r>
        <w:rPr>
          <w:rFonts w:ascii="Arial" w:hAnsi="Arial"/>
          <w:lang w:val="es-ES_tradnl"/>
        </w:rPr>
        <w:t xml:space="preserve">1985 - 2000 </w:t>
      </w:r>
    </w:p>
    <w:p w:rsidR="00000000" w:rsidRDefault="001F7535">
      <w:pPr>
        <w:jc w:val="both"/>
        <w:rPr>
          <w:rFonts w:ascii="Arial" w:hAnsi="Arial"/>
          <w:lang w:val="es-ES_tradn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197"/>
        <w:gridCol w:w="1017"/>
        <w:gridCol w:w="1018"/>
        <w:gridCol w:w="1017"/>
        <w:gridCol w:w="1018"/>
        <w:gridCol w:w="1017"/>
        <w:gridCol w:w="1018"/>
        <w:gridCol w:w="1018"/>
      </w:tblGrid>
      <w:tr w:rsidR="00000000">
        <w:tblPrEx>
          <w:tblCellMar>
            <w:top w:w="0" w:type="dxa"/>
            <w:bottom w:w="0" w:type="dxa"/>
          </w:tblCellMar>
        </w:tblPrEx>
        <w:trPr>
          <w:cantSplit/>
        </w:trPr>
        <w:tc>
          <w:tcPr>
            <w:tcW w:w="2197" w:type="dxa"/>
            <w:vMerge w:val="restart"/>
            <w:shd w:val="clear" w:color="auto" w:fill="800080"/>
          </w:tcPr>
          <w:p w:rsidR="00000000" w:rsidRDefault="001F7535">
            <w:pPr>
              <w:jc w:val="center"/>
              <w:rPr>
                <w:rFonts w:ascii="Arial" w:hAnsi="Arial"/>
                <w:color w:val="FFFF00"/>
                <w:lang w:val="es-ES_tradnl"/>
              </w:rPr>
            </w:pPr>
          </w:p>
          <w:p w:rsidR="00000000" w:rsidRDefault="001F7535">
            <w:pPr>
              <w:jc w:val="center"/>
              <w:rPr>
                <w:rFonts w:ascii="Arial" w:hAnsi="Arial"/>
                <w:color w:val="FFFF00"/>
                <w:lang w:val="es-ES_tradnl"/>
              </w:rPr>
            </w:pPr>
            <w:r>
              <w:rPr>
                <w:rFonts w:ascii="Arial" w:hAnsi="Arial"/>
                <w:color w:val="FFFF00"/>
                <w:lang w:val="es-ES_tradnl"/>
              </w:rPr>
              <w:t>MUNICIPIO</w:t>
            </w:r>
          </w:p>
        </w:tc>
        <w:tc>
          <w:tcPr>
            <w:tcW w:w="7123" w:type="dxa"/>
            <w:gridSpan w:val="7"/>
            <w:shd w:val="clear" w:color="auto" w:fill="800080"/>
          </w:tcPr>
          <w:p w:rsidR="00000000" w:rsidRDefault="001F7535">
            <w:pPr>
              <w:jc w:val="center"/>
              <w:rPr>
                <w:rFonts w:ascii="Arial" w:hAnsi="Arial"/>
                <w:b/>
                <w:color w:val="FFFFFF"/>
                <w:lang w:val="es-ES_tradnl"/>
              </w:rPr>
            </w:pPr>
            <w:r>
              <w:rPr>
                <w:rFonts w:ascii="Arial" w:hAnsi="Arial"/>
                <w:b/>
                <w:color w:val="FFFFFF"/>
                <w:lang w:val="es-ES_tradnl"/>
              </w:rPr>
              <w:t>POBLACION</w:t>
            </w:r>
          </w:p>
        </w:tc>
      </w:tr>
      <w:tr w:rsidR="00000000">
        <w:tblPrEx>
          <w:tblCellMar>
            <w:top w:w="0" w:type="dxa"/>
            <w:bottom w:w="0" w:type="dxa"/>
          </w:tblCellMar>
        </w:tblPrEx>
        <w:trPr>
          <w:cantSplit/>
          <w:trHeight w:val="27"/>
        </w:trPr>
        <w:tc>
          <w:tcPr>
            <w:tcW w:w="2197" w:type="dxa"/>
            <w:vMerge/>
            <w:tcBorders>
              <w:bottom w:val="single" w:sz="4" w:space="0" w:color="auto"/>
            </w:tcBorders>
            <w:shd w:val="clear" w:color="auto" w:fill="FF00FF"/>
          </w:tcPr>
          <w:p w:rsidR="00000000" w:rsidRDefault="001F7535">
            <w:pPr>
              <w:jc w:val="center"/>
              <w:rPr>
                <w:rFonts w:ascii="Arial" w:hAnsi="Arial"/>
                <w:lang w:val="es-ES_tradnl"/>
              </w:rPr>
            </w:pPr>
          </w:p>
        </w:tc>
        <w:tc>
          <w:tcPr>
            <w:tcW w:w="1017" w:type="dxa"/>
          </w:tcPr>
          <w:p w:rsidR="00000000" w:rsidRDefault="001F7535">
            <w:pPr>
              <w:jc w:val="center"/>
              <w:rPr>
                <w:rFonts w:ascii="Arial" w:hAnsi="Arial"/>
                <w:b/>
                <w:lang w:val="es-ES_tradnl"/>
              </w:rPr>
            </w:pPr>
            <w:r>
              <w:rPr>
                <w:rFonts w:ascii="Arial" w:hAnsi="Arial"/>
                <w:b/>
                <w:lang w:val="es-ES_tradnl"/>
              </w:rPr>
              <w:t>1.985</w:t>
            </w:r>
          </w:p>
        </w:tc>
        <w:tc>
          <w:tcPr>
            <w:tcW w:w="1018" w:type="dxa"/>
          </w:tcPr>
          <w:p w:rsidR="00000000" w:rsidRDefault="001F7535">
            <w:pPr>
              <w:jc w:val="center"/>
              <w:rPr>
                <w:rFonts w:ascii="Arial" w:hAnsi="Arial"/>
                <w:b/>
                <w:lang w:val="es-ES_tradnl"/>
              </w:rPr>
            </w:pPr>
            <w:r>
              <w:rPr>
                <w:rFonts w:ascii="Arial" w:hAnsi="Arial"/>
                <w:b/>
                <w:lang w:val="es-ES_tradnl"/>
              </w:rPr>
              <w:t>1.993</w:t>
            </w:r>
          </w:p>
        </w:tc>
        <w:tc>
          <w:tcPr>
            <w:tcW w:w="1017" w:type="dxa"/>
          </w:tcPr>
          <w:p w:rsidR="00000000" w:rsidRDefault="001F7535">
            <w:pPr>
              <w:jc w:val="center"/>
              <w:rPr>
                <w:rFonts w:ascii="Arial" w:hAnsi="Arial"/>
                <w:b/>
                <w:sz w:val="16"/>
                <w:lang w:val="es-ES_tradnl"/>
              </w:rPr>
            </w:pPr>
          </w:p>
          <w:p w:rsidR="00000000" w:rsidRDefault="001F7535">
            <w:pPr>
              <w:jc w:val="center"/>
              <w:rPr>
                <w:rFonts w:ascii="Arial" w:hAnsi="Arial"/>
                <w:b/>
                <w:sz w:val="16"/>
                <w:lang w:val="es-ES_tradnl"/>
              </w:rPr>
            </w:pPr>
            <w:r>
              <w:rPr>
                <w:rFonts w:ascii="Arial" w:hAnsi="Arial"/>
                <w:b/>
                <w:sz w:val="16"/>
                <w:lang w:val="es-ES_tradnl"/>
              </w:rPr>
              <w:t>Diferencia</w:t>
            </w:r>
          </w:p>
        </w:tc>
        <w:tc>
          <w:tcPr>
            <w:tcW w:w="1018" w:type="dxa"/>
          </w:tcPr>
          <w:p w:rsidR="00000000" w:rsidRDefault="001F7535">
            <w:pPr>
              <w:jc w:val="center"/>
              <w:rPr>
                <w:rFonts w:ascii="Arial" w:hAnsi="Arial"/>
                <w:b/>
                <w:lang w:val="es-ES_tradnl"/>
              </w:rPr>
            </w:pPr>
          </w:p>
        </w:tc>
        <w:tc>
          <w:tcPr>
            <w:tcW w:w="1017" w:type="dxa"/>
          </w:tcPr>
          <w:p w:rsidR="00000000" w:rsidRDefault="001F7535">
            <w:pPr>
              <w:jc w:val="center"/>
              <w:rPr>
                <w:rFonts w:ascii="Arial" w:hAnsi="Arial"/>
                <w:b/>
                <w:lang w:val="es-ES_tradnl"/>
              </w:rPr>
            </w:pPr>
            <w:r>
              <w:rPr>
                <w:rFonts w:ascii="Arial" w:hAnsi="Arial"/>
                <w:b/>
                <w:lang w:val="es-ES_tradnl"/>
              </w:rPr>
              <w:t>1.993</w:t>
            </w:r>
          </w:p>
        </w:tc>
        <w:tc>
          <w:tcPr>
            <w:tcW w:w="1018" w:type="dxa"/>
          </w:tcPr>
          <w:p w:rsidR="00000000" w:rsidRDefault="001F7535">
            <w:pPr>
              <w:jc w:val="center"/>
              <w:rPr>
                <w:rFonts w:ascii="Arial" w:hAnsi="Arial"/>
                <w:b/>
                <w:lang w:val="es-ES_tradnl"/>
              </w:rPr>
            </w:pPr>
            <w:r>
              <w:rPr>
                <w:rFonts w:ascii="Arial" w:hAnsi="Arial"/>
                <w:b/>
                <w:lang w:val="es-ES_tradnl"/>
              </w:rPr>
              <w:t>2.000</w:t>
            </w:r>
          </w:p>
        </w:tc>
        <w:tc>
          <w:tcPr>
            <w:tcW w:w="1018" w:type="dxa"/>
          </w:tcPr>
          <w:p w:rsidR="00000000" w:rsidRDefault="001F7535">
            <w:pPr>
              <w:jc w:val="center"/>
              <w:rPr>
                <w:rFonts w:ascii="Arial" w:hAnsi="Arial"/>
                <w:b/>
                <w:sz w:val="16"/>
                <w:lang w:val="es-ES_tradnl"/>
              </w:rPr>
            </w:pPr>
          </w:p>
          <w:p w:rsidR="00000000" w:rsidRDefault="001F7535">
            <w:pPr>
              <w:jc w:val="center"/>
              <w:rPr>
                <w:rFonts w:ascii="Arial" w:hAnsi="Arial"/>
                <w:b/>
                <w:sz w:val="16"/>
                <w:lang w:val="es-ES_tradnl"/>
              </w:rPr>
            </w:pPr>
            <w:r>
              <w:rPr>
                <w:rFonts w:ascii="Arial" w:hAnsi="Arial"/>
                <w:b/>
                <w:sz w:val="16"/>
                <w:lang w:val="es-ES_tradnl"/>
              </w:rPr>
              <w:t>Diferencia</w:t>
            </w:r>
          </w:p>
        </w:tc>
      </w:tr>
      <w:tr w:rsidR="00000000">
        <w:tblPrEx>
          <w:tblCellMar>
            <w:top w:w="0" w:type="dxa"/>
            <w:bottom w:w="0" w:type="dxa"/>
          </w:tblCellMar>
        </w:tblPrEx>
        <w:trPr>
          <w:cantSplit/>
          <w:trHeight w:val="23"/>
        </w:trPr>
        <w:tc>
          <w:tcPr>
            <w:tcW w:w="2197" w:type="dxa"/>
          </w:tcPr>
          <w:p w:rsidR="00000000" w:rsidRDefault="001F7535">
            <w:pPr>
              <w:pStyle w:val="Piedepgina"/>
              <w:tabs>
                <w:tab w:val="clear" w:pos="4252"/>
                <w:tab w:val="clear" w:pos="8504"/>
              </w:tabs>
              <w:rPr>
                <w:lang w:val="es-ES_tradnl"/>
              </w:rPr>
            </w:pPr>
            <w:r>
              <w:rPr>
                <w:lang w:val="es-ES_tradnl"/>
              </w:rPr>
              <w:t>Juan de Acosta</w:t>
            </w:r>
          </w:p>
        </w:tc>
        <w:tc>
          <w:tcPr>
            <w:tcW w:w="1017" w:type="dxa"/>
          </w:tcPr>
          <w:p w:rsidR="00000000" w:rsidRDefault="001F7535">
            <w:pPr>
              <w:jc w:val="center"/>
              <w:rPr>
                <w:rFonts w:ascii="Arial" w:hAnsi="Arial"/>
                <w:lang w:val="es-ES_tradnl"/>
              </w:rPr>
            </w:pPr>
            <w:r>
              <w:rPr>
                <w:rFonts w:ascii="Arial" w:hAnsi="Arial"/>
                <w:lang w:val="es-ES_tradnl"/>
              </w:rPr>
              <w:t>9.382</w:t>
            </w:r>
          </w:p>
        </w:tc>
        <w:tc>
          <w:tcPr>
            <w:tcW w:w="1018" w:type="dxa"/>
          </w:tcPr>
          <w:p w:rsidR="00000000" w:rsidRDefault="001F7535">
            <w:pPr>
              <w:jc w:val="center"/>
              <w:rPr>
                <w:rFonts w:ascii="Arial" w:hAnsi="Arial"/>
                <w:lang w:val="es-ES_tradnl"/>
              </w:rPr>
            </w:pPr>
            <w:r>
              <w:rPr>
                <w:rFonts w:ascii="Arial" w:hAnsi="Arial"/>
                <w:lang w:val="es-ES_tradnl"/>
              </w:rPr>
              <w:t>12.715</w:t>
            </w:r>
          </w:p>
        </w:tc>
        <w:tc>
          <w:tcPr>
            <w:tcW w:w="1017" w:type="dxa"/>
          </w:tcPr>
          <w:p w:rsidR="00000000" w:rsidRDefault="001F7535">
            <w:pPr>
              <w:jc w:val="center"/>
              <w:rPr>
                <w:rFonts w:ascii="Arial" w:hAnsi="Arial"/>
                <w:b/>
                <w:lang w:val="es-ES_tradnl"/>
              </w:rPr>
            </w:pPr>
            <w:r>
              <w:rPr>
                <w:rFonts w:ascii="Arial" w:hAnsi="Arial"/>
                <w:b/>
                <w:lang w:val="es-ES_tradnl"/>
              </w:rPr>
              <w:t>3.333</w:t>
            </w:r>
          </w:p>
        </w:tc>
        <w:tc>
          <w:tcPr>
            <w:tcW w:w="1018" w:type="dxa"/>
          </w:tcPr>
          <w:p w:rsidR="00000000" w:rsidRDefault="001F7535">
            <w:pPr>
              <w:jc w:val="right"/>
              <w:rPr>
                <w:rFonts w:ascii="Arial" w:hAnsi="Arial"/>
                <w:lang w:val="es-ES_tradnl"/>
              </w:rPr>
            </w:pPr>
          </w:p>
        </w:tc>
        <w:tc>
          <w:tcPr>
            <w:tcW w:w="1017" w:type="dxa"/>
          </w:tcPr>
          <w:p w:rsidR="00000000" w:rsidRDefault="001F7535">
            <w:pPr>
              <w:jc w:val="center"/>
              <w:rPr>
                <w:rFonts w:ascii="Arial" w:hAnsi="Arial"/>
                <w:lang w:val="es-ES_tradnl"/>
              </w:rPr>
            </w:pPr>
            <w:r>
              <w:rPr>
                <w:rFonts w:ascii="Arial" w:hAnsi="Arial"/>
                <w:lang w:val="es-ES_tradnl"/>
              </w:rPr>
              <w:t>12.715</w:t>
            </w:r>
          </w:p>
        </w:tc>
        <w:tc>
          <w:tcPr>
            <w:tcW w:w="1018" w:type="dxa"/>
          </w:tcPr>
          <w:p w:rsidR="00000000" w:rsidRDefault="001F7535">
            <w:pPr>
              <w:jc w:val="center"/>
              <w:rPr>
                <w:rFonts w:ascii="Arial" w:hAnsi="Arial"/>
                <w:lang w:val="es-ES_tradnl"/>
              </w:rPr>
            </w:pPr>
            <w:r>
              <w:rPr>
                <w:rFonts w:ascii="Arial" w:hAnsi="Arial"/>
                <w:lang w:val="es-ES_tradnl"/>
              </w:rPr>
              <w:t>14.483</w:t>
            </w:r>
          </w:p>
        </w:tc>
        <w:tc>
          <w:tcPr>
            <w:tcW w:w="1018" w:type="dxa"/>
          </w:tcPr>
          <w:p w:rsidR="00000000" w:rsidRDefault="001F7535">
            <w:pPr>
              <w:jc w:val="center"/>
              <w:rPr>
                <w:rFonts w:ascii="Arial" w:hAnsi="Arial"/>
                <w:b/>
                <w:lang w:val="es-ES_tradnl"/>
              </w:rPr>
            </w:pPr>
            <w:r>
              <w:rPr>
                <w:rFonts w:ascii="Arial" w:hAnsi="Arial"/>
                <w:b/>
                <w:lang w:val="es-ES_tradnl"/>
              </w:rPr>
              <w:t>1.768</w:t>
            </w:r>
          </w:p>
        </w:tc>
      </w:tr>
    </w:tbl>
    <w:p w:rsidR="00000000" w:rsidRDefault="001F7535">
      <w:pPr>
        <w:pStyle w:val="Textoindependiente"/>
        <w:rPr>
          <w:sz w:val="20"/>
        </w:rPr>
      </w:pPr>
      <w:r>
        <w:rPr>
          <w:sz w:val="20"/>
        </w:rPr>
        <w:t>FUENTE: Base T</w:t>
      </w:r>
      <w:r>
        <w:rPr>
          <w:sz w:val="20"/>
        </w:rPr>
        <w:t>abla No. 3</w:t>
      </w:r>
    </w:p>
    <w:p w:rsidR="00000000" w:rsidRDefault="001F7535">
      <w:pPr>
        <w:pStyle w:val="Textoindependiente"/>
        <w:rPr>
          <w:sz w:val="20"/>
        </w:rPr>
      </w:pPr>
    </w:p>
    <w:p w:rsidR="00000000" w:rsidRDefault="001F7535">
      <w:pPr>
        <w:pStyle w:val="Textoindependiente"/>
        <w:rPr>
          <w:rFonts w:ascii="Times New Roman" w:hAnsi="Times New Roman"/>
        </w:rPr>
      </w:pPr>
    </w:p>
    <w:p w:rsidR="00000000" w:rsidRDefault="001F7535">
      <w:pPr>
        <w:rPr>
          <w:rFonts w:ascii="Arial" w:hAnsi="Arial"/>
          <w:b/>
          <w:lang w:val="es-ES_tradnl"/>
        </w:rPr>
      </w:pPr>
    </w:p>
    <w:p w:rsidR="00000000" w:rsidRDefault="001F7535">
      <w:pPr>
        <w:jc w:val="center"/>
        <w:rPr>
          <w:rFonts w:ascii="Arial" w:hAnsi="Arial"/>
          <w:lang w:val="es-ES_tradnl"/>
        </w:rPr>
      </w:pPr>
      <w:r>
        <w:rPr>
          <w:rFonts w:ascii="Arial" w:hAnsi="Arial"/>
          <w:lang w:val="es-ES_tradnl"/>
        </w:rPr>
        <w:lastRenderedPageBreak/>
        <w:t>TABLA No. 8.2</w:t>
      </w:r>
    </w:p>
    <w:p w:rsidR="00000000" w:rsidRDefault="001F7535">
      <w:pPr>
        <w:jc w:val="center"/>
        <w:rPr>
          <w:rFonts w:ascii="Arial" w:hAnsi="Arial"/>
          <w:lang w:val="es-ES_tradnl"/>
        </w:rPr>
      </w:pPr>
    </w:p>
    <w:p w:rsidR="00000000" w:rsidRDefault="001F7535">
      <w:pPr>
        <w:jc w:val="center"/>
        <w:rPr>
          <w:rFonts w:ascii="Arial" w:hAnsi="Arial"/>
          <w:lang w:val="es-ES_tradnl"/>
        </w:rPr>
      </w:pPr>
      <w:r>
        <w:rPr>
          <w:rFonts w:ascii="Arial" w:hAnsi="Arial"/>
          <w:lang w:val="es-ES_tradnl"/>
        </w:rPr>
        <w:t xml:space="preserve">INCREMENTO DE POBLACIÓN  </w:t>
      </w:r>
    </w:p>
    <w:p w:rsidR="00000000" w:rsidRDefault="001F7535">
      <w:pPr>
        <w:jc w:val="center"/>
        <w:rPr>
          <w:rFonts w:ascii="Arial" w:hAnsi="Arial"/>
          <w:lang w:val="es-ES_tradnl"/>
        </w:rPr>
      </w:pPr>
      <w:r>
        <w:rPr>
          <w:rFonts w:ascii="Arial" w:hAnsi="Arial"/>
          <w:lang w:val="es-ES_tradnl"/>
        </w:rPr>
        <w:t>2000 - 2010</w:t>
      </w:r>
    </w:p>
    <w:p w:rsidR="00000000" w:rsidRDefault="001F7535">
      <w:pPr>
        <w:jc w:val="both"/>
        <w:rPr>
          <w:rFonts w:ascii="Arial" w:hAnsi="Arial"/>
          <w:lang w:val="es-ES_tradn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197"/>
        <w:gridCol w:w="1017"/>
        <w:gridCol w:w="1018"/>
        <w:gridCol w:w="1017"/>
        <w:gridCol w:w="1018"/>
        <w:gridCol w:w="1017"/>
        <w:gridCol w:w="1018"/>
        <w:gridCol w:w="1018"/>
      </w:tblGrid>
      <w:tr w:rsidR="00000000">
        <w:tblPrEx>
          <w:tblCellMar>
            <w:top w:w="0" w:type="dxa"/>
            <w:bottom w:w="0" w:type="dxa"/>
          </w:tblCellMar>
        </w:tblPrEx>
        <w:trPr>
          <w:cantSplit/>
        </w:trPr>
        <w:tc>
          <w:tcPr>
            <w:tcW w:w="2197" w:type="dxa"/>
            <w:vMerge w:val="restart"/>
            <w:shd w:val="clear" w:color="auto" w:fill="800080"/>
          </w:tcPr>
          <w:p w:rsidR="00000000" w:rsidRDefault="001F7535">
            <w:pPr>
              <w:jc w:val="center"/>
              <w:rPr>
                <w:rFonts w:ascii="Arial" w:hAnsi="Arial"/>
                <w:b/>
                <w:color w:val="FFFF00"/>
                <w:lang w:val="es-ES_tradnl"/>
              </w:rPr>
            </w:pPr>
            <w:r>
              <w:rPr>
                <w:rFonts w:ascii="Arial" w:hAnsi="Arial"/>
                <w:b/>
                <w:color w:val="FFFF00"/>
                <w:lang w:val="es-ES_tradnl"/>
              </w:rPr>
              <w:t>MUNICIPIO</w:t>
            </w:r>
          </w:p>
        </w:tc>
        <w:tc>
          <w:tcPr>
            <w:tcW w:w="7123" w:type="dxa"/>
            <w:gridSpan w:val="7"/>
            <w:shd w:val="clear" w:color="auto" w:fill="800080"/>
          </w:tcPr>
          <w:p w:rsidR="00000000" w:rsidRDefault="001F7535">
            <w:pPr>
              <w:jc w:val="center"/>
              <w:rPr>
                <w:rFonts w:ascii="Arial" w:hAnsi="Arial"/>
                <w:b/>
                <w:color w:val="FFFFFF"/>
                <w:lang w:val="es-ES_tradnl"/>
              </w:rPr>
            </w:pPr>
            <w:r>
              <w:rPr>
                <w:rFonts w:ascii="Arial" w:hAnsi="Arial"/>
                <w:b/>
                <w:color w:val="FFFFFF"/>
                <w:lang w:val="es-ES_tradnl"/>
              </w:rPr>
              <w:t>POBLACION</w:t>
            </w:r>
          </w:p>
        </w:tc>
      </w:tr>
      <w:tr w:rsidR="00000000">
        <w:tblPrEx>
          <w:tblCellMar>
            <w:top w:w="0" w:type="dxa"/>
            <w:bottom w:w="0" w:type="dxa"/>
          </w:tblCellMar>
        </w:tblPrEx>
        <w:trPr>
          <w:cantSplit/>
          <w:trHeight w:val="27"/>
        </w:trPr>
        <w:tc>
          <w:tcPr>
            <w:tcW w:w="2197" w:type="dxa"/>
            <w:vMerge/>
            <w:tcBorders>
              <w:bottom w:val="single" w:sz="4" w:space="0" w:color="auto"/>
            </w:tcBorders>
            <w:shd w:val="clear" w:color="auto" w:fill="FF00FF"/>
          </w:tcPr>
          <w:p w:rsidR="00000000" w:rsidRDefault="001F7535">
            <w:pPr>
              <w:jc w:val="center"/>
              <w:rPr>
                <w:rFonts w:ascii="Arial" w:hAnsi="Arial"/>
                <w:lang w:val="es-ES_tradnl"/>
              </w:rPr>
            </w:pPr>
          </w:p>
        </w:tc>
        <w:tc>
          <w:tcPr>
            <w:tcW w:w="1017" w:type="dxa"/>
          </w:tcPr>
          <w:p w:rsidR="00000000" w:rsidRDefault="001F7535">
            <w:pPr>
              <w:jc w:val="center"/>
              <w:rPr>
                <w:rFonts w:ascii="Arial" w:hAnsi="Arial"/>
                <w:b/>
                <w:lang w:val="es-ES_tradnl"/>
              </w:rPr>
            </w:pPr>
            <w:r>
              <w:rPr>
                <w:rFonts w:ascii="Arial" w:hAnsi="Arial"/>
                <w:b/>
                <w:lang w:val="es-ES_tradnl"/>
              </w:rPr>
              <w:t>2.000</w:t>
            </w:r>
          </w:p>
        </w:tc>
        <w:tc>
          <w:tcPr>
            <w:tcW w:w="1018" w:type="dxa"/>
          </w:tcPr>
          <w:p w:rsidR="00000000" w:rsidRDefault="001F7535">
            <w:pPr>
              <w:jc w:val="center"/>
              <w:rPr>
                <w:rFonts w:ascii="Arial" w:hAnsi="Arial"/>
                <w:b/>
                <w:lang w:val="es-ES_tradnl"/>
              </w:rPr>
            </w:pPr>
            <w:r>
              <w:rPr>
                <w:rFonts w:ascii="Arial" w:hAnsi="Arial"/>
                <w:b/>
                <w:lang w:val="es-ES_tradnl"/>
              </w:rPr>
              <w:t>2.005</w:t>
            </w:r>
          </w:p>
        </w:tc>
        <w:tc>
          <w:tcPr>
            <w:tcW w:w="1017" w:type="dxa"/>
          </w:tcPr>
          <w:p w:rsidR="00000000" w:rsidRDefault="001F7535">
            <w:pPr>
              <w:jc w:val="center"/>
              <w:rPr>
                <w:rFonts w:ascii="Arial" w:hAnsi="Arial"/>
                <w:b/>
                <w:sz w:val="16"/>
                <w:lang w:val="es-ES_tradnl"/>
              </w:rPr>
            </w:pPr>
          </w:p>
          <w:p w:rsidR="00000000" w:rsidRDefault="001F7535">
            <w:pPr>
              <w:jc w:val="center"/>
              <w:rPr>
                <w:rFonts w:ascii="Arial" w:hAnsi="Arial"/>
                <w:b/>
                <w:sz w:val="16"/>
                <w:lang w:val="es-ES_tradnl"/>
              </w:rPr>
            </w:pPr>
            <w:r>
              <w:rPr>
                <w:rFonts w:ascii="Arial" w:hAnsi="Arial"/>
                <w:b/>
                <w:sz w:val="16"/>
                <w:lang w:val="es-ES_tradnl"/>
              </w:rPr>
              <w:t>Diferencia</w:t>
            </w:r>
          </w:p>
        </w:tc>
        <w:tc>
          <w:tcPr>
            <w:tcW w:w="1018" w:type="dxa"/>
          </w:tcPr>
          <w:p w:rsidR="00000000" w:rsidRDefault="001F7535">
            <w:pPr>
              <w:jc w:val="center"/>
              <w:rPr>
                <w:rFonts w:ascii="Arial" w:hAnsi="Arial"/>
                <w:b/>
                <w:lang w:val="es-ES_tradnl"/>
              </w:rPr>
            </w:pPr>
          </w:p>
        </w:tc>
        <w:tc>
          <w:tcPr>
            <w:tcW w:w="1017" w:type="dxa"/>
          </w:tcPr>
          <w:p w:rsidR="00000000" w:rsidRDefault="001F7535">
            <w:pPr>
              <w:jc w:val="center"/>
              <w:rPr>
                <w:rFonts w:ascii="Arial" w:hAnsi="Arial"/>
                <w:b/>
                <w:lang w:val="es-ES_tradnl"/>
              </w:rPr>
            </w:pPr>
            <w:r>
              <w:rPr>
                <w:rFonts w:ascii="Arial" w:hAnsi="Arial"/>
                <w:b/>
                <w:lang w:val="es-ES_tradnl"/>
              </w:rPr>
              <w:t>2.005</w:t>
            </w:r>
          </w:p>
        </w:tc>
        <w:tc>
          <w:tcPr>
            <w:tcW w:w="1018" w:type="dxa"/>
          </w:tcPr>
          <w:p w:rsidR="00000000" w:rsidRDefault="001F7535">
            <w:pPr>
              <w:jc w:val="center"/>
              <w:rPr>
                <w:rFonts w:ascii="Arial" w:hAnsi="Arial"/>
                <w:b/>
                <w:lang w:val="es-ES_tradnl"/>
              </w:rPr>
            </w:pPr>
            <w:r>
              <w:rPr>
                <w:rFonts w:ascii="Arial" w:hAnsi="Arial"/>
                <w:b/>
                <w:lang w:val="es-ES_tradnl"/>
              </w:rPr>
              <w:t>2010</w:t>
            </w:r>
          </w:p>
        </w:tc>
        <w:tc>
          <w:tcPr>
            <w:tcW w:w="1018" w:type="dxa"/>
          </w:tcPr>
          <w:p w:rsidR="00000000" w:rsidRDefault="001F7535">
            <w:pPr>
              <w:jc w:val="center"/>
              <w:rPr>
                <w:rFonts w:ascii="Arial" w:hAnsi="Arial"/>
                <w:b/>
                <w:sz w:val="16"/>
                <w:lang w:val="es-ES_tradnl"/>
              </w:rPr>
            </w:pPr>
          </w:p>
          <w:p w:rsidR="00000000" w:rsidRDefault="001F7535">
            <w:pPr>
              <w:jc w:val="center"/>
              <w:rPr>
                <w:rFonts w:ascii="Arial" w:hAnsi="Arial"/>
                <w:b/>
                <w:sz w:val="16"/>
                <w:lang w:val="es-ES_tradnl"/>
              </w:rPr>
            </w:pPr>
            <w:r>
              <w:rPr>
                <w:rFonts w:ascii="Arial" w:hAnsi="Arial"/>
                <w:b/>
                <w:sz w:val="16"/>
                <w:lang w:val="es-ES_tradnl"/>
              </w:rPr>
              <w:t>Diferencia</w:t>
            </w:r>
          </w:p>
        </w:tc>
      </w:tr>
      <w:tr w:rsidR="00000000">
        <w:tblPrEx>
          <w:tblCellMar>
            <w:top w:w="0" w:type="dxa"/>
            <w:bottom w:w="0" w:type="dxa"/>
          </w:tblCellMar>
        </w:tblPrEx>
        <w:trPr>
          <w:cantSplit/>
          <w:trHeight w:val="23"/>
        </w:trPr>
        <w:tc>
          <w:tcPr>
            <w:tcW w:w="2197" w:type="dxa"/>
          </w:tcPr>
          <w:p w:rsidR="00000000" w:rsidRDefault="001F7535">
            <w:pPr>
              <w:rPr>
                <w:rFonts w:ascii="Arial" w:hAnsi="Arial"/>
                <w:lang w:val="es-ES_tradnl"/>
              </w:rPr>
            </w:pPr>
            <w:r>
              <w:rPr>
                <w:rFonts w:ascii="Arial" w:hAnsi="Arial"/>
                <w:lang w:val="es-ES_tradnl"/>
              </w:rPr>
              <w:t>Juan de Acosta</w:t>
            </w:r>
          </w:p>
          <w:p w:rsidR="00000000" w:rsidRDefault="001F7535">
            <w:pPr>
              <w:rPr>
                <w:rFonts w:ascii="Arial" w:hAnsi="Arial"/>
                <w:lang w:val="es-ES_tradnl"/>
              </w:rPr>
            </w:pPr>
          </w:p>
        </w:tc>
        <w:tc>
          <w:tcPr>
            <w:tcW w:w="1017" w:type="dxa"/>
          </w:tcPr>
          <w:p w:rsidR="00000000" w:rsidRDefault="001F7535">
            <w:pPr>
              <w:jc w:val="center"/>
              <w:rPr>
                <w:rFonts w:ascii="Arial" w:hAnsi="Arial"/>
                <w:lang w:val="es-ES_tradnl"/>
              </w:rPr>
            </w:pPr>
            <w:r>
              <w:rPr>
                <w:rFonts w:ascii="Arial" w:hAnsi="Arial"/>
                <w:lang w:val="es-ES_tradnl"/>
              </w:rPr>
              <w:t>14.483</w:t>
            </w:r>
          </w:p>
        </w:tc>
        <w:tc>
          <w:tcPr>
            <w:tcW w:w="1018" w:type="dxa"/>
          </w:tcPr>
          <w:p w:rsidR="00000000" w:rsidRDefault="001F7535">
            <w:pPr>
              <w:jc w:val="center"/>
              <w:rPr>
                <w:rFonts w:ascii="Arial" w:hAnsi="Arial"/>
                <w:lang w:val="es-ES_tradnl"/>
              </w:rPr>
            </w:pPr>
            <w:r>
              <w:rPr>
                <w:rFonts w:ascii="Arial" w:hAnsi="Arial"/>
                <w:lang w:val="es-ES_tradnl"/>
              </w:rPr>
              <w:t>15.948</w:t>
            </w:r>
          </w:p>
        </w:tc>
        <w:tc>
          <w:tcPr>
            <w:tcW w:w="1017" w:type="dxa"/>
          </w:tcPr>
          <w:p w:rsidR="00000000" w:rsidRDefault="001F7535">
            <w:pPr>
              <w:jc w:val="right"/>
              <w:rPr>
                <w:rFonts w:ascii="Arial" w:hAnsi="Arial"/>
                <w:b/>
                <w:lang w:val="es-ES_tradnl"/>
              </w:rPr>
            </w:pPr>
            <w:r>
              <w:rPr>
                <w:rFonts w:ascii="Arial" w:hAnsi="Arial"/>
                <w:b/>
                <w:lang w:val="es-ES_tradnl"/>
              </w:rPr>
              <w:t>1.465</w:t>
            </w:r>
          </w:p>
        </w:tc>
        <w:tc>
          <w:tcPr>
            <w:tcW w:w="1018" w:type="dxa"/>
          </w:tcPr>
          <w:p w:rsidR="00000000" w:rsidRDefault="001F7535">
            <w:pPr>
              <w:jc w:val="right"/>
              <w:rPr>
                <w:rFonts w:ascii="Arial" w:hAnsi="Arial"/>
                <w:lang w:val="es-ES_tradnl"/>
              </w:rPr>
            </w:pPr>
          </w:p>
        </w:tc>
        <w:tc>
          <w:tcPr>
            <w:tcW w:w="1017" w:type="dxa"/>
          </w:tcPr>
          <w:p w:rsidR="00000000" w:rsidRDefault="001F7535">
            <w:pPr>
              <w:jc w:val="center"/>
              <w:rPr>
                <w:rFonts w:ascii="Arial" w:hAnsi="Arial"/>
                <w:lang w:val="es-ES_tradnl"/>
              </w:rPr>
            </w:pPr>
            <w:r>
              <w:rPr>
                <w:rFonts w:ascii="Arial" w:hAnsi="Arial"/>
                <w:lang w:val="es-ES_tradnl"/>
              </w:rPr>
              <w:t>15.948</w:t>
            </w:r>
          </w:p>
        </w:tc>
        <w:tc>
          <w:tcPr>
            <w:tcW w:w="1018" w:type="dxa"/>
          </w:tcPr>
          <w:p w:rsidR="00000000" w:rsidRDefault="001F7535">
            <w:pPr>
              <w:jc w:val="center"/>
              <w:rPr>
                <w:rFonts w:ascii="Arial" w:hAnsi="Arial"/>
                <w:lang w:val="es-ES_tradnl"/>
              </w:rPr>
            </w:pPr>
            <w:r>
              <w:rPr>
                <w:rFonts w:ascii="Arial" w:hAnsi="Arial"/>
                <w:lang w:val="es-ES_tradnl"/>
              </w:rPr>
              <w:t>17.607</w:t>
            </w:r>
          </w:p>
        </w:tc>
        <w:tc>
          <w:tcPr>
            <w:tcW w:w="1018" w:type="dxa"/>
          </w:tcPr>
          <w:p w:rsidR="00000000" w:rsidRDefault="001F7535">
            <w:pPr>
              <w:jc w:val="right"/>
              <w:rPr>
                <w:rFonts w:ascii="Arial" w:hAnsi="Arial"/>
                <w:b/>
                <w:lang w:val="es-ES_tradnl"/>
              </w:rPr>
            </w:pPr>
            <w:r>
              <w:rPr>
                <w:rFonts w:ascii="Arial" w:hAnsi="Arial"/>
                <w:b/>
                <w:lang w:val="es-ES_tradnl"/>
              </w:rPr>
              <w:t>1.659</w:t>
            </w:r>
          </w:p>
        </w:tc>
      </w:tr>
      <w:tr w:rsidR="00000000">
        <w:tblPrEx>
          <w:tblCellMar>
            <w:top w:w="0" w:type="dxa"/>
            <w:bottom w:w="0" w:type="dxa"/>
          </w:tblCellMar>
        </w:tblPrEx>
        <w:trPr>
          <w:cantSplit/>
          <w:trHeight w:val="23"/>
        </w:trPr>
        <w:tc>
          <w:tcPr>
            <w:tcW w:w="2197" w:type="dxa"/>
          </w:tcPr>
          <w:p w:rsidR="00000000" w:rsidRDefault="001F7535">
            <w:pPr>
              <w:jc w:val="center"/>
              <w:rPr>
                <w:rFonts w:ascii="Arial" w:hAnsi="Arial"/>
                <w:b/>
                <w:lang w:val="es-ES_tradnl"/>
              </w:rPr>
            </w:pPr>
          </w:p>
        </w:tc>
        <w:tc>
          <w:tcPr>
            <w:tcW w:w="1017" w:type="dxa"/>
          </w:tcPr>
          <w:p w:rsidR="00000000" w:rsidRDefault="001F7535">
            <w:pPr>
              <w:jc w:val="right"/>
              <w:rPr>
                <w:rFonts w:ascii="Arial" w:hAnsi="Arial"/>
                <w:b/>
                <w:lang w:val="es-ES_tradnl"/>
              </w:rPr>
            </w:pPr>
          </w:p>
        </w:tc>
        <w:tc>
          <w:tcPr>
            <w:tcW w:w="1018" w:type="dxa"/>
          </w:tcPr>
          <w:p w:rsidR="00000000" w:rsidRDefault="001F7535">
            <w:pPr>
              <w:jc w:val="right"/>
              <w:rPr>
                <w:rFonts w:ascii="Arial" w:hAnsi="Arial"/>
                <w:b/>
                <w:lang w:val="es-ES_tradnl"/>
              </w:rPr>
            </w:pPr>
          </w:p>
        </w:tc>
        <w:tc>
          <w:tcPr>
            <w:tcW w:w="1017" w:type="dxa"/>
          </w:tcPr>
          <w:p w:rsidR="00000000" w:rsidRDefault="001F7535">
            <w:pPr>
              <w:jc w:val="right"/>
              <w:rPr>
                <w:rFonts w:ascii="Arial" w:hAnsi="Arial"/>
                <w:b/>
                <w:lang w:val="es-ES_tradnl"/>
              </w:rPr>
            </w:pPr>
          </w:p>
        </w:tc>
        <w:tc>
          <w:tcPr>
            <w:tcW w:w="1018" w:type="dxa"/>
          </w:tcPr>
          <w:p w:rsidR="00000000" w:rsidRDefault="001F7535">
            <w:pPr>
              <w:jc w:val="right"/>
              <w:rPr>
                <w:rFonts w:ascii="Arial" w:hAnsi="Arial"/>
                <w:b/>
                <w:lang w:val="es-ES_tradnl"/>
              </w:rPr>
            </w:pPr>
          </w:p>
        </w:tc>
        <w:tc>
          <w:tcPr>
            <w:tcW w:w="1017" w:type="dxa"/>
          </w:tcPr>
          <w:p w:rsidR="00000000" w:rsidRDefault="001F7535">
            <w:pPr>
              <w:jc w:val="right"/>
              <w:rPr>
                <w:rFonts w:ascii="Arial" w:hAnsi="Arial"/>
                <w:b/>
                <w:lang w:val="es-ES_tradnl"/>
              </w:rPr>
            </w:pPr>
          </w:p>
        </w:tc>
        <w:tc>
          <w:tcPr>
            <w:tcW w:w="1018" w:type="dxa"/>
          </w:tcPr>
          <w:p w:rsidR="00000000" w:rsidRDefault="001F7535">
            <w:pPr>
              <w:jc w:val="right"/>
              <w:rPr>
                <w:rFonts w:ascii="Arial" w:hAnsi="Arial"/>
                <w:b/>
                <w:lang w:val="es-ES_tradnl"/>
              </w:rPr>
            </w:pPr>
          </w:p>
        </w:tc>
        <w:tc>
          <w:tcPr>
            <w:tcW w:w="1018" w:type="dxa"/>
          </w:tcPr>
          <w:p w:rsidR="00000000" w:rsidRDefault="001F7535">
            <w:pPr>
              <w:jc w:val="right"/>
              <w:rPr>
                <w:rFonts w:ascii="Arial" w:hAnsi="Arial"/>
                <w:b/>
                <w:lang w:val="es-ES_tradnl"/>
              </w:rPr>
            </w:pPr>
          </w:p>
        </w:tc>
      </w:tr>
    </w:tbl>
    <w:p w:rsidR="00000000" w:rsidRDefault="001F7535">
      <w:pPr>
        <w:pStyle w:val="Textoindependiente"/>
        <w:rPr>
          <w:sz w:val="20"/>
        </w:rPr>
      </w:pPr>
      <w:r>
        <w:rPr>
          <w:sz w:val="20"/>
        </w:rPr>
        <w:t>FUENTE: Base Tabla No. 3</w:t>
      </w:r>
    </w:p>
    <w:p w:rsidR="00000000" w:rsidRDefault="001F7535">
      <w:pPr>
        <w:pStyle w:val="Textoindependiente"/>
        <w:rPr>
          <w:rFonts w:ascii="Times New Roman" w:hAnsi="Times New Roman"/>
        </w:rPr>
      </w:pPr>
    </w:p>
    <w:p w:rsidR="00000000" w:rsidRDefault="001F7535">
      <w:pPr>
        <w:pStyle w:val="Textoindependiente"/>
        <w:rPr>
          <w:rFonts w:ascii="Times New Roman" w:hAnsi="Times New Roman"/>
        </w:rPr>
      </w:pPr>
    </w:p>
    <w:p w:rsidR="00000000" w:rsidRDefault="001F7535">
      <w:pPr>
        <w:jc w:val="center"/>
        <w:rPr>
          <w:rFonts w:ascii="Arial" w:hAnsi="Arial"/>
          <w:lang w:val="es-ES_tradnl"/>
        </w:rPr>
      </w:pPr>
      <w:r>
        <w:rPr>
          <w:rFonts w:ascii="Arial" w:hAnsi="Arial"/>
          <w:lang w:val="es-ES_tradnl"/>
        </w:rPr>
        <w:t>TABLA No. 8.3</w:t>
      </w:r>
    </w:p>
    <w:p w:rsidR="00000000" w:rsidRDefault="001F7535">
      <w:pPr>
        <w:jc w:val="center"/>
        <w:rPr>
          <w:rFonts w:ascii="Arial" w:hAnsi="Arial"/>
          <w:lang w:val="es-ES_tradnl"/>
        </w:rPr>
      </w:pPr>
    </w:p>
    <w:p w:rsidR="00000000" w:rsidRDefault="001F7535">
      <w:pPr>
        <w:jc w:val="center"/>
        <w:rPr>
          <w:rFonts w:ascii="Arial" w:hAnsi="Arial"/>
          <w:lang w:val="es-ES_tradnl"/>
        </w:rPr>
      </w:pPr>
      <w:r>
        <w:rPr>
          <w:rFonts w:ascii="Arial" w:hAnsi="Arial"/>
          <w:lang w:val="es-ES_tradnl"/>
        </w:rPr>
        <w:t>INCREMEN</w:t>
      </w:r>
      <w:r>
        <w:rPr>
          <w:rFonts w:ascii="Arial" w:hAnsi="Arial"/>
          <w:lang w:val="es-ES_tradnl"/>
        </w:rPr>
        <w:t>TO DE POBLACIÓN</w:t>
      </w:r>
    </w:p>
    <w:p w:rsidR="00000000" w:rsidRDefault="001F7535">
      <w:pPr>
        <w:jc w:val="center"/>
        <w:rPr>
          <w:rFonts w:ascii="Arial" w:hAnsi="Arial"/>
          <w:lang w:val="es-ES_tradnl"/>
        </w:rPr>
      </w:pPr>
      <w:r>
        <w:rPr>
          <w:rFonts w:ascii="Arial" w:hAnsi="Arial"/>
          <w:lang w:val="es-ES_tradnl"/>
        </w:rPr>
        <w:t xml:space="preserve">2010 - 2020  </w:t>
      </w:r>
    </w:p>
    <w:p w:rsidR="00000000" w:rsidRDefault="001F7535"/>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197"/>
        <w:gridCol w:w="1017"/>
        <w:gridCol w:w="1018"/>
        <w:gridCol w:w="1017"/>
        <w:gridCol w:w="1018"/>
        <w:gridCol w:w="1017"/>
        <w:gridCol w:w="1018"/>
        <w:gridCol w:w="1018"/>
      </w:tblGrid>
      <w:tr w:rsidR="00000000">
        <w:tblPrEx>
          <w:tblCellMar>
            <w:top w:w="0" w:type="dxa"/>
            <w:bottom w:w="0" w:type="dxa"/>
          </w:tblCellMar>
        </w:tblPrEx>
        <w:trPr>
          <w:cantSplit/>
        </w:trPr>
        <w:tc>
          <w:tcPr>
            <w:tcW w:w="2197" w:type="dxa"/>
            <w:vMerge w:val="restart"/>
            <w:shd w:val="clear" w:color="auto" w:fill="800080"/>
          </w:tcPr>
          <w:p w:rsidR="00000000" w:rsidRDefault="001F7535">
            <w:pPr>
              <w:jc w:val="center"/>
              <w:rPr>
                <w:rFonts w:ascii="Arial" w:hAnsi="Arial"/>
                <w:b/>
                <w:color w:val="FFFF00"/>
                <w:lang w:val="es-ES_tradnl"/>
              </w:rPr>
            </w:pPr>
            <w:r>
              <w:rPr>
                <w:rFonts w:ascii="Arial" w:hAnsi="Arial"/>
                <w:b/>
                <w:color w:val="FFFF00"/>
                <w:lang w:val="es-ES_tradnl"/>
              </w:rPr>
              <w:t>MUNICIPIO</w:t>
            </w:r>
          </w:p>
        </w:tc>
        <w:tc>
          <w:tcPr>
            <w:tcW w:w="7123" w:type="dxa"/>
            <w:gridSpan w:val="7"/>
            <w:shd w:val="clear" w:color="auto" w:fill="800080"/>
          </w:tcPr>
          <w:p w:rsidR="00000000" w:rsidRDefault="001F7535">
            <w:pPr>
              <w:jc w:val="center"/>
              <w:rPr>
                <w:rFonts w:ascii="Arial" w:hAnsi="Arial"/>
                <w:b/>
                <w:color w:val="FFFFFF"/>
                <w:lang w:val="es-ES_tradnl"/>
              </w:rPr>
            </w:pPr>
            <w:r>
              <w:rPr>
                <w:rFonts w:ascii="Arial" w:hAnsi="Arial"/>
                <w:b/>
                <w:color w:val="FFFFFF"/>
                <w:lang w:val="es-ES_tradnl"/>
              </w:rPr>
              <w:t>POBLACION</w:t>
            </w:r>
          </w:p>
        </w:tc>
      </w:tr>
      <w:tr w:rsidR="00000000">
        <w:tblPrEx>
          <w:tblCellMar>
            <w:top w:w="0" w:type="dxa"/>
            <w:bottom w:w="0" w:type="dxa"/>
          </w:tblCellMar>
        </w:tblPrEx>
        <w:trPr>
          <w:cantSplit/>
          <w:trHeight w:val="27"/>
        </w:trPr>
        <w:tc>
          <w:tcPr>
            <w:tcW w:w="2197" w:type="dxa"/>
            <w:vMerge/>
            <w:tcBorders>
              <w:bottom w:val="single" w:sz="4" w:space="0" w:color="auto"/>
            </w:tcBorders>
            <w:shd w:val="clear" w:color="auto" w:fill="FF00FF"/>
          </w:tcPr>
          <w:p w:rsidR="00000000" w:rsidRDefault="001F7535">
            <w:pPr>
              <w:jc w:val="center"/>
              <w:rPr>
                <w:rFonts w:ascii="Arial" w:hAnsi="Arial"/>
                <w:lang w:val="es-ES_tradnl"/>
              </w:rPr>
            </w:pPr>
          </w:p>
        </w:tc>
        <w:tc>
          <w:tcPr>
            <w:tcW w:w="1017" w:type="dxa"/>
          </w:tcPr>
          <w:p w:rsidR="00000000" w:rsidRDefault="001F7535">
            <w:pPr>
              <w:jc w:val="center"/>
              <w:rPr>
                <w:rFonts w:ascii="Arial" w:hAnsi="Arial"/>
                <w:b/>
                <w:lang w:val="es-ES_tradnl"/>
              </w:rPr>
            </w:pPr>
            <w:r>
              <w:rPr>
                <w:rFonts w:ascii="Arial" w:hAnsi="Arial"/>
                <w:b/>
                <w:lang w:val="es-ES_tradnl"/>
              </w:rPr>
              <w:t>2010</w:t>
            </w:r>
          </w:p>
        </w:tc>
        <w:tc>
          <w:tcPr>
            <w:tcW w:w="1018" w:type="dxa"/>
          </w:tcPr>
          <w:p w:rsidR="00000000" w:rsidRDefault="001F7535">
            <w:pPr>
              <w:jc w:val="center"/>
              <w:rPr>
                <w:rFonts w:ascii="Arial" w:hAnsi="Arial"/>
                <w:b/>
                <w:lang w:val="es-ES_tradnl"/>
              </w:rPr>
            </w:pPr>
            <w:r>
              <w:rPr>
                <w:rFonts w:ascii="Arial" w:hAnsi="Arial"/>
                <w:b/>
                <w:lang w:val="es-ES_tradnl"/>
              </w:rPr>
              <w:t>2015</w:t>
            </w:r>
          </w:p>
        </w:tc>
        <w:tc>
          <w:tcPr>
            <w:tcW w:w="1017" w:type="dxa"/>
          </w:tcPr>
          <w:p w:rsidR="00000000" w:rsidRDefault="001F7535">
            <w:pPr>
              <w:jc w:val="center"/>
              <w:rPr>
                <w:rFonts w:ascii="Arial" w:hAnsi="Arial"/>
                <w:b/>
                <w:sz w:val="16"/>
                <w:lang w:val="es-ES_tradnl"/>
              </w:rPr>
            </w:pPr>
          </w:p>
          <w:p w:rsidR="00000000" w:rsidRDefault="001F7535">
            <w:pPr>
              <w:jc w:val="center"/>
              <w:rPr>
                <w:rFonts w:ascii="Arial" w:hAnsi="Arial"/>
                <w:b/>
                <w:sz w:val="16"/>
                <w:lang w:val="es-ES_tradnl"/>
              </w:rPr>
            </w:pPr>
            <w:r>
              <w:rPr>
                <w:rFonts w:ascii="Arial" w:hAnsi="Arial"/>
                <w:b/>
                <w:sz w:val="16"/>
                <w:lang w:val="es-ES_tradnl"/>
              </w:rPr>
              <w:t>Diferencia</w:t>
            </w:r>
          </w:p>
        </w:tc>
        <w:tc>
          <w:tcPr>
            <w:tcW w:w="1018" w:type="dxa"/>
          </w:tcPr>
          <w:p w:rsidR="00000000" w:rsidRDefault="001F7535">
            <w:pPr>
              <w:jc w:val="center"/>
              <w:rPr>
                <w:rFonts w:ascii="Arial" w:hAnsi="Arial"/>
                <w:b/>
                <w:lang w:val="es-ES_tradnl"/>
              </w:rPr>
            </w:pPr>
          </w:p>
        </w:tc>
        <w:tc>
          <w:tcPr>
            <w:tcW w:w="1017" w:type="dxa"/>
          </w:tcPr>
          <w:p w:rsidR="00000000" w:rsidRDefault="001F7535">
            <w:pPr>
              <w:jc w:val="center"/>
              <w:rPr>
                <w:rFonts w:ascii="Arial" w:hAnsi="Arial"/>
                <w:b/>
                <w:lang w:val="es-ES_tradnl"/>
              </w:rPr>
            </w:pPr>
            <w:r>
              <w:rPr>
                <w:rFonts w:ascii="Arial" w:hAnsi="Arial"/>
                <w:b/>
                <w:lang w:val="es-ES_tradnl"/>
              </w:rPr>
              <w:t>2015</w:t>
            </w:r>
          </w:p>
        </w:tc>
        <w:tc>
          <w:tcPr>
            <w:tcW w:w="1018" w:type="dxa"/>
          </w:tcPr>
          <w:p w:rsidR="00000000" w:rsidRDefault="001F7535">
            <w:pPr>
              <w:jc w:val="center"/>
              <w:rPr>
                <w:rFonts w:ascii="Arial" w:hAnsi="Arial"/>
                <w:b/>
                <w:lang w:val="es-ES_tradnl"/>
              </w:rPr>
            </w:pPr>
            <w:r>
              <w:rPr>
                <w:rFonts w:ascii="Arial" w:hAnsi="Arial"/>
                <w:b/>
                <w:lang w:val="es-ES_tradnl"/>
              </w:rPr>
              <w:t>2020</w:t>
            </w:r>
          </w:p>
        </w:tc>
        <w:tc>
          <w:tcPr>
            <w:tcW w:w="1018" w:type="dxa"/>
          </w:tcPr>
          <w:p w:rsidR="00000000" w:rsidRDefault="001F7535">
            <w:pPr>
              <w:jc w:val="center"/>
              <w:rPr>
                <w:rFonts w:ascii="Arial" w:hAnsi="Arial"/>
                <w:b/>
                <w:sz w:val="16"/>
                <w:lang w:val="es-ES_tradnl"/>
              </w:rPr>
            </w:pPr>
          </w:p>
          <w:p w:rsidR="00000000" w:rsidRDefault="001F7535">
            <w:pPr>
              <w:jc w:val="center"/>
              <w:rPr>
                <w:rFonts w:ascii="Arial" w:hAnsi="Arial"/>
                <w:b/>
                <w:sz w:val="16"/>
                <w:lang w:val="es-ES_tradnl"/>
              </w:rPr>
            </w:pPr>
            <w:r>
              <w:rPr>
                <w:rFonts w:ascii="Arial" w:hAnsi="Arial"/>
                <w:b/>
                <w:sz w:val="16"/>
                <w:lang w:val="es-ES_tradnl"/>
              </w:rPr>
              <w:t>Diferencia</w:t>
            </w:r>
          </w:p>
        </w:tc>
      </w:tr>
      <w:tr w:rsidR="00000000">
        <w:tblPrEx>
          <w:tblCellMar>
            <w:top w:w="0" w:type="dxa"/>
            <w:bottom w:w="0" w:type="dxa"/>
          </w:tblCellMar>
        </w:tblPrEx>
        <w:trPr>
          <w:cantSplit/>
          <w:trHeight w:val="23"/>
        </w:trPr>
        <w:tc>
          <w:tcPr>
            <w:tcW w:w="2197" w:type="dxa"/>
          </w:tcPr>
          <w:p w:rsidR="00000000" w:rsidRDefault="001F7535">
            <w:pPr>
              <w:rPr>
                <w:rFonts w:ascii="Arial" w:hAnsi="Arial"/>
                <w:lang w:val="es-ES_tradnl"/>
              </w:rPr>
            </w:pPr>
            <w:r>
              <w:rPr>
                <w:rFonts w:ascii="Arial" w:hAnsi="Arial"/>
                <w:lang w:val="es-ES_tradnl"/>
              </w:rPr>
              <w:t>Juan de Acosta</w:t>
            </w:r>
          </w:p>
          <w:p w:rsidR="00000000" w:rsidRDefault="001F7535">
            <w:pPr>
              <w:rPr>
                <w:rFonts w:ascii="Arial" w:hAnsi="Arial"/>
                <w:lang w:val="es-ES_tradnl"/>
              </w:rPr>
            </w:pPr>
          </w:p>
        </w:tc>
        <w:tc>
          <w:tcPr>
            <w:tcW w:w="1017" w:type="dxa"/>
          </w:tcPr>
          <w:p w:rsidR="00000000" w:rsidRDefault="001F7535">
            <w:pPr>
              <w:jc w:val="center"/>
              <w:rPr>
                <w:rFonts w:ascii="Arial" w:hAnsi="Arial"/>
                <w:lang w:val="es-ES_tradnl"/>
              </w:rPr>
            </w:pPr>
            <w:r>
              <w:rPr>
                <w:rFonts w:ascii="Arial" w:hAnsi="Arial"/>
                <w:lang w:val="es-ES_tradnl"/>
              </w:rPr>
              <w:t>17.607</w:t>
            </w:r>
          </w:p>
        </w:tc>
        <w:tc>
          <w:tcPr>
            <w:tcW w:w="1018" w:type="dxa"/>
          </w:tcPr>
          <w:p w:rsidR="00000000" w:rsidRDefault="001F7535">
            <w:pPr>
              <w:jc w:val="center"/>
              <w:rPr>
                <w:rFonts w:ascii="Arial" w:hAnsi="Arial"/>
                <w:lang w:val="es-ES_tradnl"/>
              </w:rPr>
            </w:pPr>
            <w:r>
              <w:rPr>
                <w:rFonts w:ascii="Arial" w:hAnsi="Arial"/>
                <w:lang w:val="es-ES_tradnl"/>
              </w:rPr>
              <w:t>19.438</w:t>
            </w:r>
          </w:p>
        </w:tc>
        <w:tc>
          <w:tcPr>
            <w:tcW w:w="1017" w:type="dxa"/>
          </w:tcPr>
          <w:p w:rsidR="00000000" w:rsidRDefault="001F7535">
            <w:pPr>
              <w:jc w:val="center"/>
              <w:rPr>
                <w:rFonts w:ascii="Arial" w:hAnsi="Arial"/>
                <w:b/>
                <w:lang w:val="es-ES_tradnl"/>
              </w:rPr>
            </w:pPr>
            <w:r>
              <w:rPr>
                <w:rFonts w:ascii="Arial" w:hAnsi="Arial"/>
                <w:b/>
                <w:lang w:val="es-ES_tradnl"/>
              </w:rPr>
              <w:t>1.831</w:t>
            </w:r>
          </w:p>
        </w:tc>
        <w:tc>
          <w:tcPr>
            <w:tcW w:w="1018" w:type="dxa"/>
          </w:tcPr>
          <w:p w:rsidR="00000000" w:rsidRDefault="001F7535">
            <w:pPr>
              <w:jc w:val="right"/>
              <w:rPr>
                <w:rFonts w:ascii="Arial" w:hAnsi="Arial"/>
                <w:lang w:val="es-ES_tradnl"/>
              </w:rPr>
            </w:pPr>
          </w:p>
        </w:tc>
        <w:tc>
          <w:tcPr>
            <w:tcW w:w="1017" w:type="dxa"/>
          </w:tcPr>
          <w:p w:rsidR="00000000" w:rsidRDefault="001F7535">
            <w:pPr>
              <w:jc w:val="center"/>
              <w:rPr>
                <w:rFonts w:ascii="Arial" w:hAnsi="Arial"/>
                <w:lang w:val="es-ES_tradnl"/>
              </w:rPr>
            </w:pPr>
            <w:r>
              <w:rPr>
                <w:rFonts w:ascii="Arial" w:hAnsi="Arial"/>
                <w:lang w:val="es-ES_tradnl"/>
              </w:rPr>
              <w:t>19.438</w:t>
            </w:r>
          </w:p>
        </w:tc>
        <w:tc>
          <w:tcPr>
            <w:tcW w:w="1018" w:type="dxa"/>
          </w:tcPr>
          <w:p w:rsidR="00000000" w:rsidRDefault="001F7535">
            <w:pPr>
              <w:jc w:val="center"/>
              <w:rPr>
                <w:rFonts w:ascii="Arial" w:hAnsi="Arial"/>
                <w:lang w:val="es-ES_tradnl"/>
              </w:rPr>
            </w:pPr>
            <w:r>
              <w:rPr>
                <w:rFonts w:ascii="Arial" w:hAnsi="Arial"/>
                <w:lang w:val="es-ES_tradnl"/>
              </w:rPr>
              <w:t>21.459</w:t>
            </w:r>
          </w:p>
        </w:tc>
        <w:tc>
          <w:tcPr>
            <w:tcW w:w="1018" w:type="dxa"/>
          </w:tcPr>
          <w:p w:rsidR="00000000" w:rsidRDefault="001F7535">
            <w:pPr>
              <w:jc w:val="center"/>
              <w:rPr>
                <w:rFonts w:ascii="Arial" w:hAnsi="Arial"/>
                <w:b/>
                <w:lang w:val="es-ES_tradnl"/>
              </w:rPr>
            </w:pPr>
            <w:r>
              <w:rPr>
                <w:rFonts w:ascii="Arial" w:hAnsi="Arial"/>
                <w:b/>
                <w:lang w:val="es-ES_tradnl"/>
              </w:rPr>
              <w:t>2.021</w:t>
            </w:r>
          </w:p>
        </w:tc>
      </w:tr>
      <w:tr w:rsidR="00000000">
        <w:tblPrEx>
          <w:tblCellMar>
            <w:top w:w="0" w:type="dxa"/>
            <w:bottom w:w="0" w:type="dxa"/>
          </w:tblCellMar>
        </w:tblPrEx>
        <w:trPr>
          <w:cantSplit/>
          <w:trHeight w:val="23"/>
        </w:trPr>
        <w:tc>
          <w:tcPr>
            <w:tcW w:w="2197" w:type="dxa"/>
          </w:tcPr>
          <w:p w:rsidR="00000000" w:rsidRDefault="001F7535">
            <w:pPr>
              <w:jc w:val="center"/>
              <w:rPr>
                <w:rFonts w:ascii="Arial" w:hAnsi="Arial"/>
                <w:b/>
                <w:lang w:val="es-ES_tradnl"/>
              </w:rPr>
            </w:pPr>
          </w:p>
        </w:tc>
        <w:tc>
          <w:tcPr>
            <w:tcW w:w="1017" w:type="dxa"/>
          </w:tcPr>
          <w:p w:rsidR="00000000" w:rsidRDefault="001F7535">
            <w:pPr>
              <w:jc w:val="right"/>
              <w:rPr>
                <w:rFonts w:ascii="Arial" w:hAnsi="Arial"/>
                <w:b/>
                <w:lang w:val="es-ES_tradnl"/>
              </w:rPr>
            </w:pPr>
          </w:p>
        </w:tc>
        <w:tc>
          <w:tcPr>
            <w:tcW w:w="1018" w:type="dxa"/>
          </w:tcPr>
          <w:p w:rsidR="00000000" w:rsidRDefault="001F7535">
            <w:pPr>
              <w:jc w:val="right"/>
              <w:rPr>
                <w:rFonts w:ascii="Arial" w:hAnsi="Arial"/>
                <w:b/>
                <w:lang w:val="es-ES_tradnl"/>
              </w:rPr>
            </w:pPr>
          </w:p>
        </w:tc>
        <w:tc>
          <w:tcPr>
            <w:tcW w:w="1017" w:type="dxa"/>
          </w:tcPr>
          <w:p w:rsidR="00000000" w:rsidRDefault="001F7535">
            <w:pPr>
              <w:jc w:val="right"/>
              <w:rPr>
                <w:rFonts w:ascii="Arial" w:hAnsi="Arial"/>
                <w:b/>
                <w:lang w:val="es-ES_tradnl"/>
              </w:rPr>
            </w:pPr>
          </w:p>
        </w:tc>
        <w:tc>
          <w:tcPr>
            <w:tcW w:w="1018" w:type="dxa"/>
          </w:tcPr>
          <w:p w:rsidR="00000000" w:rsidRDefault="001F7535">
            <w:pPr>
              <w:jc w:val="right"/>
              <w:rPr>
                <w:rFonts w:ascii="Arial" w:hAnsi="Arial"/>
                <w:b/>
                <w:lang w:val="es-ES_tradnl"/>
              </w:rPr>
            </w:pPr>
          </w:p>
        </w:tc>
        <w:tc>
          <w:tcPr>
            <w:tcW w:w="1017" w:type="dxa"/>
          </w:tcPr>
          <w:p w:rsidR="00000000" w:rsidRDefault="001F7535">
            <w:pPr>
              <w:jc w:val="right"/>
              <w:rPr>
                <w:rFonts w:ascii="Arial" w:hAnsi="Arial"/>
                <w:b/>
                <w:lang w:val="es-ES_tradnl"/>
              </w:rPr>
            </w:pPr>
          </w:p>
        </w:tc>
        <w:tc>
          <w:tcPr>
            <w:tcW w:w="1018" w:type="dxa"/>
          </w:tcPr>
          <w:p w:rsidR="00000000" w:rsidRDefault="001F7535">
            <w:pPr>
              <w:jc w:val="right"/>
              <w:rPr>
                <w:rFonts w:ascii="Arial" w:hAnsi="Arial"/>
                <w:b/>
                <w:lang w:val="es-ES_tradnl"/>
              </w:rPr>
            </w:pPr>
          </w:p>
        </w:tc>
        <w:tc>
          <w:tcPr>
            <w:tcW w:w="1018" w:type="dxa"/>
          </w:tcPr>
          <w:p w:rsidR="00000000" w:rsidRDefault="001F7535">
            <w:pPr>
              <w:jc w:val="right"/>
              <w:rPr>
                <w:rFonts w:ascii="Arial" w:hAnsi="Arial"/>
                <w:b/>
                <w:lang w:val="es-ES_tradnl"/>
              </w:rPr>
            </w:pPr>
          </w:p>
        </w:tc>
      </w:tr>
    </w:tbl>
    <w:p w:rsidR="00000000" w:rsidRDefault="001F7535">
      <w:pPr>
        <w:pStyle w:val="Textoindependiente"/>
        <w:rPr>
          <w:sz w:val="20"/>
        </w:rPr>
      </w:pPr>
      <w:r>
        <w:rPr>
          <w:sz w:val="20"/>
        </w:rPr>
        <w:t>FUENTE: Base Tabla No. 3</w:t>
      </w:r>
    </w:p>
    <w:p w:rsidR="00000000" w:rsidRDefault="001F7535">
      <w:pPr>
        <w:pStyle w:val="Textoindependiente"/>
        <w:rPr>
          <w:rFonts w:ascii="Times New Roman" w:hAnsi="Times New Roman"/>
        </w:rPr>
      </w:pPr>
    </w:p>
    <w:p w:rsidR="00000000" w:rsidRDefault="001F7535">
      <w:pPr>
        <w:pStyle w:val="Ttulo5"/>
        <w:rPr>
          <w:b w:val="0"/>
        </w:rPr>
      </w:pPr>
      <w:r>
        <w:rPr>
          <w:b w:val="0"/>
        </w:rPr>
        <w:t>5.3   DENSIDAD DE POBLACIÓN.</w:t>
      </w:r>
    </w:p>
    <w:p w:rsidR="00000000" w:rsidRDefault="001F7535">
      <w:pPr>
        <w:jc w:val="both"/>
        <w:rPr>
          <w:rFonts w:ascii="Arial" w:hAnsi="Arial"/>
          <w:lang w:val="es-ES_tradnl"/>
        </w:rPr>
      </w:pPr>
    </w:p>
    <w:p w:rsidR="00000000" w:rsidRDefault="001F7535">
      <w:pPr>
        <w:jc w:val="both"/>
        <w:rPr>
          <w:rFonts w:ascii="Arial" w:hAnsi="Arial"/>
          <w:vertAlign w:val="superscript"/>
          <w:lang w:val="es-ES_tradnl"/>
        </w:rPr>
      </w:pPr>
      <w:r>
        <w:rPr>
          <w:rFonts w:ascii="Arial" w:hAnsi="Arial"/>
          <w:lang w:val="es-ES_tradnl"/>
        </w:rPr>
        <w:t>Calculada con base en la informaci</w:t>
      </w:r>
      <w:r>
        <w:rPr>
          <w:rFonts w:ascii="Arial" w:hAnsi="Arial"/>
          <w:lang w:val="es-ES_tradnl"/>
        </w:rPr>
        <w:t>ón poblacional certificada por el DANE para el año 2000, arroja como resultado un total de 114 hab/km</w:t>
      </w:r>
      <w:r>
        <w:rPr>
          <w:rFonts w:ascii="Arial" w:hAnsi="Arial"/>
          <w:vertAlign w:val="superscript"/>
          <w:lang w:val="es-ES_tradnl"/>
        </w:rPr>
        <w:t>2..</w:t>
      </w:r>
    </w:p>
    <w:p w:rsidR="00000000" w:rsidRDefault="001F7535">
      <w:pPr>
        <w:jc w:val="both"/>
        <w:rPr>
          <w:rFonts w:ascii="Arial" w:hAnsi="Arial"/>
          <w:vertAlign w:val="superscript"/>
          <w:lang w:val="es-ES_tradnl"/>
        </w:rPr>
      </w:pPr>
    </w:p>
    <w:p w:rsidR="00000000" w:rsidRDefault="001F7535">
      <w:pPr>
        <w:pStyle w:val="titulo3"/>
      </w:pPr>
    </w:p>
    <w:p w:rsidR="00000000" w:rsidRDefault="001F7535">
      <w:pPr>
        <w:pStyle w:val="titulo3"/>
      </w:pPr>
      <w:r>
        <w:t>5.4</w:t>
      </w:r>
      <w:r>
        <w:tab/>
        <w:t>CARACTERÍSTICAS SOCIO - ECONÓMICAS DE LA POBLACIÓN.</w:t>
      </w:r>
    </w:p>
    <w:p w:rsidR="00000000" w:rsidRDefault="001F7535">
      <w:pPr>
        <w:pStyle w:val="titulo3"/>
      </w:pPr>
    </w:p>
    <w:p w:rsidR="00000000" w:rsidRDefault="001F7535">
      <w:pPr>
        <w:pStyle w:val="titulo3"/>
      </w:pPr>
      <w:r>
        <w:t>Las características socio - económicas de la población del Municipio de Juan de Acosta  está</w:t>
      </w:r>
      <w:r>
        <w:t xml:space="preserve"> repartida en varios frentes así:</w:t>
      </w:r>
    </w:p>
    <w:p w:rsidR="00000000" w:rsidRDefault="001F7535">
      <w:pPr>
        <w:pStyle w:val="titulo3"/>
      </w:pPr>
    </w:p>
    <w:p w:rsidR="00000000" w:rsidRDefault="001F7535">
      <w:pPr>
        <w:pStyle w:val="titulo3"/>
      </w:pPr>
      <w:r>
        <w:t>-</w:t>
      </w:r>
      <w:r>
        <w:tab/>
        <w:t>Alrededor del 50% de la población se encuentra ubicada en el rango de la población en edad de trabajar (15 a 65 años), cifra que asciende a 7.241 habitantes al año 2000.</w:t>
      </w:r>
    </w:p>
    <w:p w:rsidR="00000000" w:rsidRDefault="001F7535">
      <w:pPr>
        <w:pStyle w:val="titulo3"/>
      </w:pPr>
    </w:p>
    <w:p w:rsidR="00000000" w:rsidRDefault="001F7535">
      <w:pPr>
        <w:pStyle w:val="titulo3"/>
      </w:pPr>
      <w:r>
        <w:t>-</w:t>
      </w:r>
      <w:r>
        <w:tab/>
        <w:t>Un 50% de esta población se dedica a labores a</w:t>
      </w:r>
      <w:r>
        <w:t>sociadas al transporte, actividades agrícolas, ganaderas, avícolas (de menor escala), pesca y la pesca.</w:t>
      </w:r>
    </w:p>
    <w:p w:rsidR="00000000" w:rsidRDefault="001F7535">
      <w:pPr>
        <w:pStyle w:val="titulo3"/>
      </w:pPr>
    </w:p>
    <w:p w:rsidR="00000000" w:rsidRDefault="001F7535">
      <w:pPr>
        <w:pStyle w:val="titulo3"/>
      </w:pPr>
      <w:r>
        <w:lastRenderedPageBreak/>
        <w:t>-</w:t>
      </w:r>
      <w:r>
        <w:tab/>
        <w:t xml:space="preserve">El resto, se dedica a labores asociadas a los servicios turísticos, confecciones, pequeñas artesanías, la administración pública y diversos trabajos </w:t>
      </w:r>
      <w:r>
        <w:t>en la ciudad de Barranquilla.</w:t>
      </w:r>
    </w:p>
    <w:p w:rsidR="00000000" w:rsidRDefault="001F7535">
      <w:pPr>
        <w:pStyle w:val="titulo3"/>
      </w:pPr>
    </w:p>
    <w:p w:rsidR="00000000" w:rsidRDefault="001F7535">
      <w:pPr>
        <w:pStyle w:val="titulo3"/>
      </w:pPr>
      <w:r>
        <w:t>Asumiendo la tasa promedio de desempleo del nivel nacional (20%), se estima que  1.448 personas demandan puestos de trabajo, cifra que puede ser más alta frente a la reducción de las actividades agrícolas y las característica</w:t>
      </w:r>
      <w:r>
        <w:t xml:space="preserve">s de la ganadería extensiva representada en el bajo nivel de utilización de mano de obra.       </w:t>
      </w: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r>
        <w:lastRenderedPageBreak/>
        <w:t>6.     SISTEMA VIAL MUNICIPAL Y DE TRANSPORTE.</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El sistema vial municipal es preciso observarlo tanto en su dimensión reg</w:t>
      </w:r>
      <w:r>
        <w:rPr>
          <w:rFonts w:ascii="Arial" w:hAnsi="Arial"/>
          <w:lang w:val="es-ES_tradnl"/>
        </w:rPr>
        <w:t>ional como local. En lo que respecta al primero, el municipio se encuentra conectado de manera directa con una vía de carácter nacional y regional, como lo es La Vía al Mar (ver plano siguiente), carretera que forma parte de la Troncal del Caribe y comunic</w:t>
      </w:r>
      <w:r>
        <w:rPr>
          <w:rFonts w:ascii="Arial" w:hAnsi="Arial"/>
          <w:lang w:val="es-ES_tradnl"/>
        </w:rPr>
        <w:t>a desde el Uraba antioqueño hasta cruzar la frontera venezolana en el departamento de la Guajira. Como tal, confiere una óptima accesibilidad al municipio, particularmente a sus zonas costeras, que son las que representan un alto potencial turístico y recr</w:t>
      </w:r>
      <w:r>
        <w:rPr>
          <w:rFonts w:ascii="Arial" w:hAnsi="Arial"/>
          <w:lang w:val="es-ES_tradnl"/>
        </w:rPr>
        <w:t>eativo. En segundo lugar, en esta vía confluye una de no menor importancia, pero de escala departamental, como es la vía Santo Tomás – Polonuevo – Baranoa – Sibarco – Juan de Acosta – Santa Verónica, comúnmente denominado Vía Riomar,  que circunvala la reg</w:t>
      </w:r>
      <w:r>
        <w:rPr>
          <w:rFonts w:ascii="Arial" w:hAnsi="Arial"/>
          <w:lang w:val="es-ES_tradnl"/>
        </w:rPr>
        <w:t>ión metropolitana de Barranquilla y facilita el desplazamiento de las poblaciones del sur y oriente del departamento hacia la costa. También, en el ámbito departamental, se encuentra la Carretera del Algodón, que tiene como característica encontrarse paral</w:t>
      </w:r>
      <w:r>
        <w:rPr>
          <w:rFonts w:ascii="Arial" w:hAnsi="Arial"/>
          <w:lang w:val="es-ES_tradnl"/>
        </w:rPr>
        <w:t>ela a la Vía al Mar, intercomunicando a las ciudades de Barranquilla (de donde se desprende a partir de la carrera 38 con la Circunvalar), el corregimiento de Juan Mina y Cuatro Bocas, Tubará, Juan de Acosta y Piojó, garantizando la accesibilidad a la zona</w:t>
      </w:r>
      <w:r>
        <w:rPr>
          <w:rFonts w:ascii="Arial" w:hAnsi="Arial"/>
          <w:lang w:val="es-ES_tradnl"/>
        </w:rPr>
        <w:t xml:space="preserve">s agrícolas y ganaderas de las áreas interiores de los municipios a los que sirve. </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Lo anterior permite concluir que existe una adecuada densidad vial en el municipio en lo que respecta a vías del orden nacional, regional y departamental, pese a las restr</w:t>
      </w:r>
      <w:r>
        <w:rPr>
          <w:rFonts w:ascii="Arial" w:hAnsi="Arial"/>
          <w:lang w:val="es-ES_tradnl"/>
        </w:rPr>
        <w:t xml:space="preserve">icciones que por deficiencias estructurales está presentando la Carretera del Algodón en algunos de sus tramos.      </w:t>
      </w: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pStyle w:val="Ttulo3"/>
        <w:rPr>
          <w:b w:val="0"/>
        </w:rPr>
      </w:pPr>
      <w:r>
        <w:rPr>
          <w:b w:val="0"/>
        </w:rPr>
        <w:t>6.1.   SISTEMA VIAL MUNICIPAL.</w:t>
      </w:r>
    </w:p>
    <w:p w:rsidR="00000000" w:rsidRDefault="001F7535">
      <w:pPr>
        <w:jc w:val="both"/>
        <w:rPr>
          <w:rFonts w:ascii="Arial" w:hAnsi="Arial"/>
          <w:lang w:val="es-ES_tradnl"/>
        </w:rPr>
      </w:pPr>
      <w:r>
        <w:rPr>
          <w:rFonts w:ascii="Arial" w:hAnsi="Arial"/>
          <w:lang w:val="es-ES_tradnl"/>
        </w:rPr>
        <w:t>(Mapa MV-24)</w:t>
      </w:r>
    </w:p>
    <w:p w:rsidR="00000000" w:rsidRDefault="001F7535">
      <w:pPr>
        <w:jc w:val="both"/>
        <w:rPr>
          <w:rFonts w:ascii="Arial" w:hAnsi="Arial"/>
          <w:lang w:val="es-ES_tradnl"/>
        </w:rPr>
      </w:pPr>
    </w:p>
    <w:p w:rsidR="00000000" w:rsidRDefault="001F7535">
      <w:pPr>
        <w:pStyle w:val="titulo3"/>
      </w:pPr>
      <w:r>
        <w:t xml:space="preserve">La trama Vial del Municipio de Juan de Acosta esta conformada por las vías principales que </w:t>
      </w:r>
      <w:r>
        <w:t>comunican al Municipio con la capital del Departamento, vías secundarias que lo comunican con sus corregimientos y vías veredales (caminos vecinales) con veredas.</w:t>
      </w:r>
    </w:p>
    <w:p w:rsidR="00000000" w:rsidRDefault="001F7535">
      <w:pPr>
        <w:pStyle w:val="titulo3"/>
      </w:pPr>
    </w:p>
    <w:p w:rsidR="00000000" w:rsidRDefault="001F7535">
      <w:pPr>
        <w:pStyle w:val="titulo3"/>
      </w:pPr>
      <w:r>
        <w:t>Entre las vías se encuentran:</w:t>
      </w:r>
    </w:p>
    <w:p w:rsidR="00000000" w:rsidRDefault="001F7535">
      <w:pPr>
        <w:pStyle w:val="titulo3"/>
      </w:pPr>
    </w:p>
    <w:p w:rsidR="00000000" w:rsidRDefault="001F7535">
      <w:pPr>
        <w:pStyle w:val="titulo3"/>
      </w:pPr>
      <w:r>
        <w:t>La Autopista al Mar:  Esta vía se encuentra en buen estado, s</w:t>
      </w:r>
      <w:r>
        <w:t>iendo la mejor carretera del Departamento del Atlántico, comunica  también a los Departamentos de Bolívar y Magdalena.</w:t>
      </w:r>
    </w:p>
    <w:p w:rsidR="00000000" w:rsidRDefault="001F7535">
      <w:pPr>
        <w:pStyle w:val="titulo3"/>
      </w:pPr>
    </w:p>
    <w:p w:rsidR="00000000" w:rsidRDefault="001F7535">
      <w:pPr>
        <w:pStyle w:val="titulo3"/>
      </w:pPr>
      <w:r>
        <w:t>La Vía del Algodón:  Comunica al Municipio con Barranquilla, Juan Mina, Tubará, Media Luna y la Azucena, se encuentra en mal estado en e</w:t>
      </w:r>
      <w:r>
        <w:t>l tramo entre Tubará y el Vaivén.</w:t>
      </w: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r>
        <w:t xml:space="preserve">Sistema Vial en la Subregión No. 5. </w:t>
      </w: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r>
        <w:t>La Vía a Riomar ya señalada,  que lo comunica con Polonuevo, Santo Tomás, Baranoa, Sibarco, Chorrera y Santa Verónica, esta vía se encu</w:t>
      </w:r>
      <w:r>
        <w:t>entra en mal estado.</w:t>
      </w:r>
    </w:p>
    <w:p w:rsidR="00000000" w:rsidRDefault="001F7535">
      <w:pPr>
        <w:pStyle w:val="titulo3"/>
      </w:pPr>
    </w:p>
    <w:p w:rsidR="00000000" w:rsidRDefault="001F7535">
      <w:pPr>
        <w:pStyle w:val="titulo3"/>
      </w:pPr>
      <w:r>
        <w:t>La Carretera a San José de Saco y Piojó  se encuentra en buen estado, debido a su reparación y buen mantenimiento.</w:t>
      </w:r>
    </w:p>
    <w:p w:rsidR="00000000" w:rsidRDefault="001F7535">
      <w:pPr>
        <w:pStyle w:val="titulo3"/>
      </w:pPr>
    </w:p>
    <w:p w:rsidR="00000000" w:rsidRDefault="001F7535">
      <w:pPr>
        <w:rPr>
          <w:rFonts w:ascii="Arial" w:hAnsi="Arial"/>
        </w:rPr>
      </w:pPr>
    </w:p>
    <w:p w:rsidR="00000000" w:rsidRDefault="001F7535">
      <w:pPr>
        <w:rPr>
          <w:rFonts w:ascii="Arial" w:hAnsi="Arial"/>
        </w:rPr>
      </w:pPr>
      <w:r>
        <w:rPr>
          <w:rFonts w:ascii="Arial" w:hAnsi="Arial"/>
        </w:rPr>
        <w:t>VIAS VEREDALES:</w:t>
      </w:r>
    </w:p>
    <w:p w:rsidR="00000000" w:rsidRDefault="001F7535">
      <w:pPr>
        <w:pStyle w:val="titulo3"/>
      </w:pPr>
    </w:p>
    <w:p w:rsidR="00000000" w:rsidRDefault="001F7535">
      <w:pPr>
        <w:pStyle w:val="titulo3"/>
      </w:pPr>
      <w:r>
        <w:t>-</w:t>
      </w:r>
      <w:r>
        <w:tab/>
        <w:t>Juan de Acosta – Media Luna: Regular estado</w:t>
      </w:r>
    </w:p>
    <w:p w:rsidR="00000000" w:rsidRDefault="001F7535">
      <w:pPr>
        <w:pStyle w:val="titulo3"/>
      </w:pPr>
      <w:r>
        <w:t>-</w:t>
      </w:r>
      <w:r>
        <w:tab/>
        <w:t>Media Luna – Azucena:  Regular estado, este camino v</w:t>
      </w:r>
      <w:r>
        <w:t>ecinal se comunica con la Vía al Mar.</w:t>
      </w:r>
    </w:p>
    <w:p w:rsidR="00000000" w:rsidRDefault="001F7535">
      <w:pPr>
        <w:pStyle w:val="titulo3"/>
      </w:pPr>
      <w:r>
        <w:t>-</w:t>
      </w:r>
      <w:r>
        <w:tab/>
        <w:t>Juan de Acosta – Sarmiento:  Camino vecinales de la Carretera del Algodón hasta Usiacurí.  Se encuentra en mal estado.</w:t>
      </w:r>
    </w:p>
    <w:p w:rsidR="00000000" w:rsidRDefault="001F7535">
      <w:pPr>
        <w:pStyle w:val="titulo3"/>
      </w:pPr>
      <w:r>
        <w:t>-</w:t>
      </w:r>
      <w:r>
        <w:tab/>
        <w:t>Juan de Acosta – Todo Fierro: Mal estado.</w:t>
      </w:r>
    </w:p>
    <w:p w:rsidR="00000000" w:rsidRDefault="001F7535">
      <w:pPr>
        <w:pStyle w:val="titulo3"/>
      </w:pPr>
      <w:r>
        <w:t>-</w:t>
      </w:r>
      <w:r>
        <w:tab/>
        <w:t>Juan de Acosta – Ioleón: regular estado.</w:t>
      </w:r>
    </w:p>
    <w:p w:rsidR="00000000" w:rsidRDefault="001F7535">
      <w:pPr>
        <w:rPr>
          <w:rFonts w:ascii="Arial" w:hAnsi="Arial"/>
        </w:rPr>
      </w:pPr>
      <w:r>
        <w:rPr>
          <w:rFonts w:ascii="Arial" w:hAnsi="Arial"/>
        </w:rPr>
        <w:t>-</w:t>
      </w:r>
      <w:r>
        <w:rPr>
          <w:rFonts w:ascii="Arial" w:hAnsi="Arial"/>
        </w:rPr>
        <w:tab/>
        <w:t xml:space="preserve">Juan de </w:t>
      </w:r>
      <w:r>
        <w:rPr>
          <w:rFonts w:ascii="Arial" w:hAnsi="Arial"/>
        </w:rPr>
        <w:t>Acosta – Cascajo – Bonga, en regular estado.</w:t>
      </w:r>
    </w:p>
    <w:p w:rsidR="00000000" w:rsidRDefault="001F7535">
      <w:pPr>
        <w:rPr>
          <w:rFonts w:ascii="Arial" w:hAnsi="Arial"/>
        </w:rPr>
      </w:pPr>
      <w:r>
        <w:rPr>
          <w:rFonts w:ascii="Arial" w:hAnsi="Arial"/>
        </w:rPr>
        <w:t>-</w:t>
      </w:r>
      <w:r>
        <w:rPr>
          <w:rFonts w:ascii="Arial" w:hAnsi="Arial"/>
        </w:rPr>
        <w:tab/>
        <w:t>Sarmiento:  Camino vecinal desde la carretera del Algodón hasta Usiacurí.</w:t>
      </w:r>
    </w:p>
    <w:p w:rsidR="00000000" w:rsidRDefault="001F7535">
      <w:pPr>
        <w:rPr>
          <w:rFonts w:ascii="Arial" w:hAnsi="Arial"/>
        </w:rPr>
      </w:pPr>
      <w:r>
        <w:rPr>
          <w:rFonts w:ascii="Arial" w:hAnsi="Arial"/>
        </w:rPr>
        <w:t>-</w:t>
      </w:r>
      <w:r>
        <w:rPr>
          <w:rFonts w:ascii="Arial" w:hAnsi="Arial"/>
        </w:rPr>
        <w:tab/>
        <w:t>Media Luna - La Azucena.</w:t>
      </w:r>
    </w:p>
    <w:p w:rsidR="00000000" w:rsidRDefault="001F7535">
      <w:pPr>
        <w:ind w:left="705" w:hanging="705"/>
        <w:rPr>
          <w:rFonts w:ascii="Arial" w:hAnsi="Arial"/>
        </w:rPr>
      </w:pPr>
      <w:r>
        <w:rPr>
          <w:rFonts w:ascii="Arial" w:hAnsi="Arial"/>
        </w:rPr>
        <w:t>-</w:t>
      </w:r>
      <w:r>
        <w:rPr>
          <w:rFonts w:ascii="Arial" w:hAnsi="Arial"/>
        </w:rPr>
        <w:tab/>
        <w:t>Juan de Acosta - Todo Fierro (Tramo de la vía de acceso desde la Carretera Vía al Mar).</w:t>
      </w:r>
    </w:p>
    <w:p w:rsidR="00000000" w:rsidRDefault="001F7535">
      <w:pPr>
        <w:rPr>
          <w:rFonts w:ascii="Arial" w:hAnsi="Arial"/>
        </w:rPr>
      </w:pPr>
      <w:r>
        <w:rPr>
          <w:rFonts w:ascii="Arial" w:hAnsi="Arial"/>
        </w:rPr>
        <w:t>-</w:t>
      </w:r>
      <w:r>
        <w:rPr>
          <w:rFonts w:ascii="Arial" w:hAnsi="Arial"/>
        </w:rPr>
        <w:tab/>
        <w:t>Media Luna - Jua</w:t>
      </w:r>
      <w:r>
        <w:rPr>
          <w:rFonts w:ascii="Arial" w:hAnsi="Arial"/>
        </w:rPr>
        <w:t>n de Acosta.</w:t>
      </w:r>
    </w:p>
    <w:p w:rsidR="00000000" w:rsidRDefault="001F7535">
      <w:pPr>
        <w:rPr>
          <w:rFonts w:ascii="Arial" w:hAnsi="Arial"/>
        </w:rPr>
      </w:pPr>
      <w:r>
        <w:rPr>
          <w:rFonts w:ascii="Arial" w:hAnsi="Arial"/>
        </w:rPr>
        <w:t>-</w:t>
      </w:r>
      <w:r>
        <w:rPr>
          <w:rFonts w:ascii="Arial" w:hAnsi="Arial"/>
        </w:rPr>
        <w:tab/>
        <w:t>Juan de Acosta - Conchita.</w:t>
      </w:r>
    </w:p>
    <w:p w:rsidR="00000000" w:rsidRDefault="001F7535">
      <w:pPr>
        <w:rPr>
          <w:rFonts w:ascii="Arial" w:hAnsi="Arial"/>
        </w:rPr>
      </w:pPr>
      <w:r>
        <w:rPr>
          <w:rFonts w:ascii="Arial" w:hAnsi="Arial"/>
        </w:rPr>
        <w:t>-</w:t>
      </w:r>
      <w:r>
        <w:rPr>
          <w:rFonts w:ascii="Arial" w:hAnsi="Arial"/>
        </w:rPr>
        <w:tab/>
        <w:t xml:space="preserve">Juan de Acosta - Ioleón. </w:t>
      </w:r>
    </w:p>
    <w:p w:rsidR="00000000" w:rsidRDefault="001F7535">
      <w:pPr>
        <w:rPr>
          <w:rFonts w:ascii="Arial" w:hAnsi="Arial"/>
        </w:rPr>
      </w:pPr>
    </w:p>
    <w:p w:rsidR="00000000" w:rsidRDefault="001F7535"/>
    <w:p w:rsidR="00000000" w:rsidRDefault="001F7535" w:rsidP="001F7535">
      <w:pPr>
        <w:pStyle w:val="Ttulo2"/>
        <w:numPr>
          <w:ilvl w:val="1"/>
          <w:numId w:val="44"/>
        </w:numPr>
        <w:rPr>
          <w:b w:val="0"/>
        </w:rPr>
      </w:pPr>
      <w:r>
        <w:rPr>
          <w:b w:val="0"/>
        </w:rPr>
        <w:t>TRANSPORTE</w:t>
      </w:r>
    </w:p>
    <w:p w:rsidR="00000000" w:rsidRDefault="001F7535">
      <w:pPr>
        <w:rPr>
          <w:lang w:val="es-ES_tradnl"/>
        </w:rPr>
      </w:pPr>
    </w:p>
    <w:p w:rsidR="00000000" w:rsidRDefault="001F7535">
      <w:pPr>
        <w:pStyle w:val="Textoindependiente"/>
        <w:rPr>
          <w:lang w:val="es-CO"/>
        </w:rPr>
      </w:pPr>
      <w:r>
        <w:rPr>
          <w:lang w:val="es-CO"/>
        </w:rPr>
        <w:t>El Municipio Cuenta con un servicio de transporte intermunicipal prestado por la empresa de Transportes Puerto Colombia, contando para ello con un equipo integrado por trec</w:t>
      </w:r>
      <w:r>
        <w:rPr>
          <w:lang w:val="es-CO"/>
        </w:rPr>
        <w:t>e (13) vehículos de diferentes marcas, modelos y capacidades. No dispone de servicio de transporte interdepartamental, el cual es prestado desde la Terminal de Transporte de Barranquilla, sitio al cual debe trasladarse la población que lo requiera. La empr</w:t>
      </w:r>
      <w:r>
        <w:rPr>
          <w:lang w:val="es-CO"/>
        </w:rPr>
        <w:t xml:space="preserve">esa no cuenta con una terminal propia para el recibo y despacho de vehículos, lo cual hace desde la plazoleta adyacente a la plaza e iglesia de la cabecera urbana, Juan de Acosta. </w:t>
      </w:r>
    </w:p>
    <w:p w:rsidR="00000000" w:rsidRDefault="001F7535">
      <w:pPr>
        <w:pStyle w:val="Textoindependiente"/>
        <w:rPr>
          <w:lang w:val="es-CO"/>
        </w:rPr>
      </w:pPr>
    </w:p>
    <w:p w:rsidR="00000000" w:rsidRDefault="001F7535">
      <w:pPr>
        <w:pStyle w:val="Textoindependiente"/>
        <w:rPr>
          <w:lang w:val="es-CO"/>
        </w:rPr>
      </w:pPr>
      <w:r>
        <w:rPr>
          <w:lang w:val="es-CO"/>
        </w:rPr>
        <w:t>La empresa  hace su recorrido desde Juan de Acosta pasando por Santa Verón</w:t>
      </w:r>
      <w:r>
        <w:rPr>
          <w:lang w:val="es-CO"/>
        </w:rPr>
        <w:t>ica, San José de Saco y la Vía al Mar, hasta Barranquilla y viceversa, cumpliendo un horario que oscila entre las 05:30 horas a las 21:30 horas, diariamente.</w:t>
      </w:r>
    </w:p>
    <w:p w:rsidR="00000000" w:rsidRDefault="001F7535">
      <w:pPr>
        <w:pStyle w:val="Textoindependiente"/>
        <w:rPr>
          <w:lang w:val="es-CO"/>
        </w:rPr>
      </w:pPr>
    </w:p>
    <w:p w:rsidR="00000000" w:rsidRDefault="001F7535">
      <w:pPr>
        <w:pStyle w:val="Textoindependiente"/>
        <w:rPr>
          <w:lang w:val="es-CO"/>
        </w:rPr>
      </w:pPr>
      <w:r>
        <w:rPr>
          <w:lang w:val="es-CO"/>
        </w:rPr>
        <w:t>En el municipio existe la Cooperativa de Transportes de Juan de Acosta (COOTRAJUAN) la cual prest</w:t>
      </w:r>
      <w:r>
        <w:rPr>
          <w:lang w:val="es-CO"/>
        </w:rPr>
        <w:t xml:space="preserve">a servicios desde y hacia Piojó, Tubará, Galerazamba, </w:t>
      </w:r>
      <w:r>
        <w:rPr>
          <w:lang w:val="es-CO"/>
        </w:rPr>
        <w:lastRenderedPageBreak/>
        <w:t>Usiacurí, Baranoa, y los corregimientos y veredas del municipio.  Cuentan con un equipo integrado por 55 vehículos tipo jeep, con capacidad promedio de 6 pasajeros y 5 microbuses.</w:t>
      </w:r>
    </w:p>
    <w:p w:rsidR="00000000" w:rsidRDefault="001F7535">
      <w:pPr>
        <w:rPr>
          <w:rFonts w:ascii="Arial" w:hAnsi="Arial"/>
        </w:rPr>
      </w:pPr>
    </w:p>
    <w:p w:rsidR="00000000" w:rsidRDefault="001F7535">
      <w:pPr>
        <w:pStyle w:val="Textoindependiente"/>
        <w:rPr>
          <w:lang w:val="es-CO"/>
        </w:rPr>
      </w:pPr>
      <w:r>
        <w:rPr>
          <w:lang w:val="es-CO"/>
        </w:rPr>
        <w:t>Para el transporte de</w:t>
      </w:r>
      <w:r>
        <w:rPr>
          <w:lang w:val="es-CO"/>
        </w:rPr>
        <w:t xml:space="preserve"> los productos el municipio dispone de vehículos tipo   volquetas, camiones y camionetas para atender esta demanda, desde y hacia los centros de consumo.</w:t>
      </w:r>
    </w:p>
    <w:p w:rsidR="00000000" w:rsidRDefault="001F7535">
      <w:pPr>
        <w:rPr>
          <w:rFonts w:ascii="Arial" w:hAnsi="Arial"/>
        </w:rPr>
      </w:pPr>
    </w:p>
    <w:p w:rsidR="00000000" w:rsidRDefault="001F7535">
      <w:pPr>
        <w:rPr>
          <w:rFonts w:ascii="Arial" w:hAnsi="Arial"/>
        </w:rPr>
      </w:pPr>
    </w:p>
    <w:p w:rsidR="00000000" w:rsidRDefault="001F7535">
      <w:pPr>
        <w:rPr>
          <w:rFonts w:ascii="Arial" w:hAnsi="Arial"/>
        </w:rPr>
      </w:pPr>
    </w:p>
    <w:p w:rsidR="00000000" w:rsidRDefault="001F7535">
      <w:pPr>
        <w:rPr>
          <w:rFonts w:ascii="Arial" w:hAnsi="Arial"/>
        </w:rPr>
      </w:pPr>
    </w:p>
    <w:p w:rsidR="00000000" w:rsidRDefault="001F7535">
      <w:pPr>
        <w:jc w:val="both"/>
        <w:rPr>
          <w:rFonts w:ascii="Arial" w:hAnsi="Arial"/>
          <w:vertAlign w:val="superscript"/>
        </w:rPr>
      </w:pPr>
    </w:p>
    <w:p w:rsidR="00000000" w:rsidRDefault="001F7535">
      <w:pPr>
        <w:jc w:val="both"/>
        <w:rPr>
          <w:rFonts w:ascii="Arial" w:hAnsi="Arial"/>
          <w:vertAlign w:val="superscript"/>
        </w:rPr>
      </w:pPr>
    </w:p>
    <w:p w:rsidR="00000000" w:rsidRDefault="001F7535">
      <w:pPr>
        <w:jc w:val="both"/>
        <w:rPr>
          <w:rFonts w:ascii="Arial" w:hAnsi="Arial"/>
          <w:vertAlign w:val="superscript"/>
        </w:rPr>
      </w:pPr>
    </w:p>
    <w:p w:rsidR="00000000" w:rsidRDefault="001F7535">
      <w:pPr>
        <w:jc w:val="both"/>
        <w:rPr>
          <w:rFonts w:ascii="Arial" w:hAnsi="Arial"/>
          <w:vertAlign w:val="superscript"/>
        </w:rPr>
      </w:pPr>
    </w:p>
    <w:p w:rsidR="00000000" w:rsidRDefault="001F7535">
      <w:pPr>
        <w:jc w:val="both"/>
        <w:rPr>
          <w:rFonts w:ascii="Arial" w:hAnsi="Arial"/>
          <w:vertAlign w:val="superscript"/>
        </w:rPr>
      </w:pPr>
    </w:p>
    <w:p w:rsidR="00000000" w:rsidRDefault="001F7535">
      <w:pPr>
        <w:jc w:val="both"/>
        <w:rPr>
          <w:rFonts w:ascii="Arial" w:hAnsi="Arial"/>
          <w:vertAlign w:val="superscript"/>
        </w:rPr>
      </w:pPr>
    </w:p>
    <w:p w:rsidR="00000000" w:rsidRDefault="001F7535">
      <w:pPr>
        <w:jc w:val="both"/>
        <w:rPr>
          <w:rFonts w:ascii="Arial" w:hAnsi="Arial"/>
          <w:vertAlign w:val="superscript"/>
        </w:rPr>
      </w:pPr>
    </w:p>
    <w:p w:rsidR="00000000" w:rsidRDefault="001F7535">
      <w:pPr>
        <w:jc w:val="both"/>
        <w:rPr>
          <w:rFonts w:ascii="Arial" w:hAnsi="Arial"/>
          <w:vertAlign w:val="superscript"/>
        </w:rPr>
      </w:pPr>
    </w:p>
    <w:p w:rsidR="00000000" w:rsidRDefault="001F7535">
      <w:pPr>
        <w:jc w:val="both"/>
        <w:rPr>
          <w:rFonts w:ascii="Arial" w:hAnsi="Arial"/>
          <w:vertAlign w:val="superscript"/>
        </w:rPr>
      </w:pPr>
    </w:p>
    <w:p w:rsidR="00000000" w:rsidRDefault="001F7535">
      <w:pPr>
        <w:jc w:val="both"/>
        <w:rPr>
          <w:rFonts w:ascii="Arial" w:hAnsi="Arial"/>
          <w:vertAlign w:val="superscript"/>
        </w:rPr>
      </w:pPr>
    </w:p>
    <w:p w:rsidR="00000000" w:rsidRDefault="001F7535">
      <w:pPr>
        <w:jc w:val="both"/>
        <w:rPr>
          <w:rFonts w:ascii="Arial" w:hAnsi="Arial"/>
          <w:vertAlign w:val="superscript"/>
        </w:rPr>
      </w:pPr>
    </w:p>
    <w:p w:rsidR="00000000" w:rsidRDefault="001F7535">
      <w:pPr>
        <w:jc w:val="both"/>
        <w:rPr>
          <w:rFonts w:ascii="Arial" w:hAnsi="Arial"/>
          <w:vertAlign w:val="superscript"/>
        </w:rPr>
      </w:pPr>
    </w:p>
    <w:p w:rsidR="00000000" w:rsidRDefault="001F7535">
      <w:pPr>
        <w:jc w:val="both"/>
        <w:rPr>
          <w:rFonts w:ascii="Arial" w:hAnsi="Arial"/>
          <w:vertAlign w:val="superscript"/>
        </w:rPr>
      </w:pPr>
    </w:p>
    <w:p w:rsidR="00000000" w:rsidRDefault="001F7535">
      <w:pPr>
        <w:jc w:val="both"/>
        <w:rPr>
          <w:rFonts w:ascii="Arial" w:hAnsi="Arial"/>
          <w:vertAlign w:val="superscript"/>
        </w:rPr>
      </w:pPr>
    </w:p>
    <w:p w:rsidR="00000000" w:rsidRDefault="001F7535">
      <w:pPr>
        <w:jc w:val="both"/>
        <w:rPr>
          <w:rFonts w:ascii="Arial" w:hAnsi="Arial"/>
          <w:vertAlign w:val="superscript"/>
        </w:rPr>
      </w:pPr>
    </w:p>
    <w:p w:rsidR="00000000" w:rsidRDefault="001F7535">
      <w:pPr>
        <w:jc w:val="both"/>
        <w:rPr>
          <w:rFonts w:ascii="Arial" w:hAnsi="Arial"/>
          <w:vertAlign w:val="superscript"/>
        </w:rPr>
      </w:pPr>
    </w:p>
    <w:p w:rsidR="00000000" w:rsidRDefault="001F7535">
      <w:pPr>
        <w:jc w:val="both"/>
        <w:rPr>
          <w:rFonts w:ascii="Arial" w:hAnsi="Arial"/>
          <w:vertAlign w:val="superscript"/>
        </w:rPr>
      </w:pPr>
    </w:p>
    <w:p w:rsidR="00000000" w:rsidRDefault="001F7535">
      <w:pPr>
        <w:jc w:val="both"/>
        <w:rPr>
          <w:rFonts w:ascii="Arial" w:hAnsi="Arial"/>
          <w:vertAlign w:val="superscript"/>
        </w:rPr>
      </w:pPr>
    </w:p>
    <w:p w:rsidR="00000000" w:rsidRDefault="001F7535">
      <w:pPr>
        <w:jc w:val="both"/>
        <w:rPr>
          <w:rFonts w:ascii="Arial" w:hAnsi="Arial"/>
          <w:vertAlign w:val="superscript"/>
        </w:rPr>
      </w:pPr>
    </w:p>
    <w:p w:rsidR="00000000" w:rsidRDefault="001F7535">
      <w:pPr>
        <w:jc w:val="both"/>
        <w:rPr>
          <w:rFonts w:ascii="Arial" w:hAnsi="Arial"/>
          <w:vertAlign w:val="superscript"/>
        </w:rPr>
      </w:pPr>
    </w:p>
    <w:p w:rsidR="00000000" w:rsidRDefault="001F7535">
      <w:pPr>
        <w:jc w:val="both"/>
        <w:rPr>
          <w:rFonts w:ascii="Arial" w:hAnsi="Arial"/>
          <w:vertAlign w:val="superscript"/>
        </w:rPr>
      </w:pPr>
    </w:p>
    <w:p w:rsidR="00000000" w:rsidRDefault="001F7535">
      <w:pPr>
        <w:jc w:val="both"/>
        <w:rPr>
          <w:rFonts w:ascii="Arial" w:hAnsi="Arial"/>
          <w:vertAlign w:val="superscript"/>
        </w:rPr>
      </w:pPr>
    </w:p>
    <w:p w:rsidR="00000000" w:rsidRDefault="001F7535">
      <w:pPr>
        <w:jc w:val="both"/>
        <w:rPr>
          <w:rFonts w:ascii="Arial" w:hAnsi="Arial"/>
          <w:vertAlign w:val="superscript"/>
        </w:rPr>
      </w:pPr>
    </w:p>
    <w:p w:rsidR="00000000" w:rsidRDefault="001F7535">
      <w:pPr>
        <w:jc w:val="both"/>
        <w:rPr>
          <w:rFonts w:ascii="Arial" w:hAnsi="Arial"/>
          <w:vertAlign w:val="superscript"/>
        </w:rPr>
      </w:pPr>
    </w:p>
    <w:p w:rsidR="00000000" w:rsidRDefault="001F7535">
      <w:pPr>
        <w:jc w:val="both"/>
        <w:rPr>
          <w:rFonts w:ascii="Arial" w:hAnsi="Arial"/>
          <w:vertAlign w:val="superscript"/>
        </w:rPr>
      </w:pPr>
    </w:p>
    <w:p w:rsidR="00000000" w:rsidRDefault="001F7535">
      <w:pPr>
        <w:jc w:val="both"/>
        <w:rPr>
          <w:rFonts w:ascii="Arial" w:hAnsi="Arial"/>
          <w:vertAlign w:val="superscript"/>
        </w:rPr>
      </w:pPr>
    </w:p>
    <w:p w:rsidR="00000000" w:rsidRDefault="001F7535">
      <w:pPr>
        <w:jc w:val="both"/>
        <w:rPr>
          <w:rFonts w:ascii="Arial" w:hAnsi="Arial"/>
          <w:vertAlign w:val="superscript"/>
        </w:rPr>
      </w:pPr>
    </w:p>
    <w:p w:rsidR="00000000" w:rsidRDefault="001F7535">
      <w:pPr>
        <w:jc w:val="both"/>
        <w:rPr>
          <w:rFonts w:ascii="Arial" w:hAnsi="Arial"/>
          <w:vertAlign w:val="superscript"/>
        </w:rPr>
      </w:pPr>
    </w:p>
    <w:p w:rsidR="00000000" w:rsidRDefault="001F7535">
      <w:pPr>
        <w:jc w:val="both"/>
        <w:rPr>
          <w:rFonts w:ascii="Arial" w:hAnsi="Arial"/>
          <w:vertAlign w:val="superscript"/>
        </w:rPr>
      </w:pPr>
    </w:p>
    <w:p w:rsidR="00000000" w:rsidRDefault="001F7535">
      <w:pPr>
        <w:jc w:val="both"/>
        <w:rPr>
          <w:rFonts w:ascii="Arial" w:hAnsi="Arial"/>
          <w:vertAlign w:val="superscript"/>
        </w:rPr>
      </w:pPr>
    </w:p>
    <w:p w:rsidR="00000000" w:rsidRDefault="001F7535">
      <w:pPr>
        <w:jc w:val="both"/>
        <w:rPr>
          <w:rFonts w:ascii="Arial" w:hAnsi="Arial"/>
          <w:vertAlign w:val="superscript"/>
        </w:rPr>
      </w:pPr>
    </w:p>
    <w:p w:rsidR="00000000" w:rsidRDefault="001F7535">
      <w:pPr>
        <w:jc w:val="both"/>
        <w:rPr>
          <w:rFonts w:ascii="Arial" w:hAnsi="Arial"/>
          <w:vertAlign w:val="superscript"/>
        </w:rPr>
      </w:pPr>
    </w:p>
    <w:p w:rsidR="00000000" w:rsidRDefault="001F7535">
      <w:pPr>
        <w:jc w:val="both"/>
        <w:rPr>
          <w:rFonts w:ascii="Arial" w:hAnsi="Arial"/>
          <w:vertAlign w:val="superscript"/>
        </w:rPr>
      </w:pPr>
    </w:p>
    <w:p w:rsidR="00000000" w:rsidRDefault="001F7535">
      <w:pPr>
        <w:jc w:val="both"/>
        <w:rPr>
          <w:rFonts w:ascii="Arial" w:hAnsi="Arial"/>
          <w:vertAlign w:val="superscript"/>
        </w:rPr>
      </w:pPr>
    </w:p>
    <w:p w:rsidR="00000000" w:rsidRDefault="001F7535">
      <w:pPr>
        <w:jc w:val="both"/>
        <w:rPr>
          <w:rFonts w:ascii="Arial" w:hAnsi="Arial"/>
          <w:vertAlign w:val="superscript"/>
        </w:rPr>
      </w:pPr>
    </w:p>
    <w:p w:rsidR="00000000" w:rsidRDefault="001F7535">
      <w:pPr>
        <w:jc w:val="both"/>
        <w:rPr>
          <w:rFonts w:ascii="Arial" w:hAnsi="Arial"/>
          <w:vertAlign w:val="superscript"/>
        </w:rPr>
      </w:pPr>
    </w:p>
    <w:p w:rsidR="00000000" w:rsidRDefault="001F7535">
      <w:pPr>
        <w:pStyle w:val="Ttulo2"/>
        <w:rPr>
          <w:b w:val="0"/>
        </w:rPr>
      </w:pPr>
      <w:r>
        <w:rPr>
          <w:b w:val="0"/>
          <w:lang w:val="es-ES"/>
        </w:rPr>
        <w:t xml:space="preserve">7.       </w:t>
      </w:r>
      <w:r>
        <w:rPr>
          <w:b w:val="0"/>
        </w:rPr>
        <w:t>SISTEMA DE SERVICIOS PUBLICOS.</w:t>
      </w:r>
    </w:p>
    <w:p w:rsidR="00000000" w:rsidRDefault="001F7535">
      <w:pPr>
        <w:jc w:val="both"/>
        <w:rPr>
          <w:rFonts w:ascii="Arial" w:hAnsi="Arial"/>
          <w:lang w:val="es-ES_tradnl"/>
        </w:rPr>
      </w:pPr>
      <w:r>
        <w:rPr>
          <w:rFonts w:ascii="Arial" w:hAnsi="Arial"/>
          <w:lang w:val="es-ES_tradnl"/>
        </w:rPr>
        <w:t>(Mapa MDSP-25)</w:t>
      </w:r>
    </w:p>
    <w:p w:rsidR="00000000" w:rsidRDefault="001F7535">
      <w:pPr>
        <w:jc w:val="both"/>
        <w:rPr>
          <w:rFonts w:ascii="Arial" w:hAnsi="Arial"/>
          <w:lang w:val="es-ES_tradnl"/>
        </w:rPr>
      </w:pPr>
    </w:p>
    <w:p w:rsidR="00000000" w:rsidRDefault="001F7535">
      <w:pPr>
        <w:pStyle w:val="Ttulo3"/>
        <w:rPr>
          <w:b w:val="0"/>
        </w:rPr>
      </w:pPr>
      <w:r>
        <w:rPr>
          <w:b w:val="0"/>
        </w:rPr>
        <w:t>El pre</w:t>
      </w:r>
      <w:r>
        <w:rPr>
          <w:b w:val="0"/>
        </w:rPr>
        <w:t xml:space="preserve">sente capítulo describe y analiza las condiciones generales de los servicios públicos prestados por diferentes entidades en el municipio, algunos de los cuales se identifican geográficamente en el Mapa MDSP-25.  </w:t>
      </w:r>
    </w:p>
    <w:p w:rsidR="00000000" w:rsidRDefault="001F7535"/>
    <w:p w:rsidR="00000000" w:rsidRDefault="001F7535"/>
    <w:p w:rsidR="00000000" w:rsidRDefault="001F7535">
      <w:pPr>
        <w:pStyle w:val="Ttulo3"/>
        <w:rPr>
          <w:b w:val="0"/>
        </w:rPr>
      </w:pPr>
      <w:r>
        <w:rPr>
          <w:b w:val="0"/>
        </w:rPr>
        <w:t xml:space="preserve">7.1. </w:t>
      </w:r>
      <w:r>
        <w:rPr>
          <w:b w:val="0"/>
        </w:rPr>
        <w:tab/>
        <w:t>ENERGIA ELECTRICA</w:t>
      </w:r>
    </w:p>
    <w:p w:rsidR="00000000" w:rsidRDefault="001F7535">
      <w:pPr>
        <w:pStyle w:val="TDC1"/>
      </w:pPr>
    </w:p>
    <w:p w:rsidR="00000000" w:rsidRDefault="001F7535">
      <w:pPr>
        <w:pStyle w:val="Piedepgina"/>
        <w:tabs>
          <w:tab w:val="clear" w:pos="4252"/>
          <w:tab w:val="clear" w:pos="8504"/>
        </w:tabs>
        <w:jc w:val="both"/>
        <w:rPr>
          <w:rFonts w:ascii="Arial" w:hAnsi="Arial"/>
          <w:lang w:val="es-ES_tradnl"/>
        </w:rPr>
      </w:pPr>
      <w:r>
        <w:rPr>
          <w:rFonts w:ascii="Arial" w:hAnsi="Arial"/>
          <w:lang w:val="es-ES_tradnl"/>
        </w:rPr>
        <w:t>La empresa ELECT</w:t>
      </w:r>
      <w:r>
        <w:rPr>
          <w:rFonts w:ascii="Arial" w:hAnsi="Arial"/>
          <w:lang w:val="es-ES_tradnl"/>
        </w:rPr>
        <w:t>RICARIBE tiene a su cargo la prestación del servicio de energía del Municipio, a través de la subestación de Juan de Acosta. Actualmente tiene una cobertura del 84%, mientras el corregimiento de Bocatocino carece del servicio conjuntamente con un 40% en la</w:t>
      </w:r>
      <w:r>
        <w:rPr>
          <w:rFonts w:ascii="Arial" w:hAnsi="Arial"/>
          <w:lang w:val="es-ES_tradnl"/>
        </w:rPr>
        <w:t>s fincas dispersas.</w:t>
      </w:r>
    </w:p>
    <w:p w:rsidR="00000000" w:rsidRDefault="001F7535">
      <w:pPr>
        <w:pStyle w:val="Ttulo3"/>
        <w:rPr>
          <w:b w:val="0"/>
        </w:rPr>
      </w:pPr>
    </w:p>
    <w:p w:rsidR="00000000" w:rsidRDefault="001F7535">
      <w:pPr>
        <w:pStyle w:val="Ttulo3"/>
        <w:rPr>
          <w:b w:val="0"/>
        </w:rPr>
      </w:pPr>
    </w:p>
    <w:p w:rsidR="00000000" w:rsidRDefault="001F7535">
      <w:pPr>
        <w:pStyle w:val="Ttulo3"/>
        <w:rPr>
          <w:b w:val="0"/>
        </w:rPr>
      </w:pPr>
      <w:r>
        <w:rPr>
          <w:b w:val="0"/>
        </w:rPr>
        <w:t>7.2.    COMUNICACIONES</w:t>
      </w:r>
    </w:p>
    <w:p w:rsidR="00000000" w:rsidRDefault="001F7535"/>
    <w:p w:rsidR="00000000" w:rsidRDefault="001F7535">
      <w:pPr>
        <w:pStyle w:val="titulo3"/>
      </w:pPr>
      <w:r>
        <w:t>La empresa de Telecom es la encargada de este servicio. En el municipio funciona durante 11 horas al día con los servicio de larga distancia internacional, nacional y local.</w:t>
      </w:r>
    </w:p>
    <w:p w:rsidR="00000000" w:rsidRDefault="001F7535">
      <w:pPr>
        <w:jc w:val="both"/>
        <w:rPr>
          <w:rFonts w:ascii="Arial" w:hAnsi="Arial"/>
        </w:rPr>
      </w:pPr>
    </w:p>
    <w:p w:rsidR="00000000" w:rsidRDefault="001F7535">
      <w:pPr>
        <w:jc w:val="both"/>
        <w:rPr>
          <w:rFonts w:ascii="Arial" w:hAnsi="Arial"/>
        </w:rPr>
      </w:pPr>
      <w:r>
        <w:rPr>
          <w:rFonts w:ascii="Arial" w:hAnsi="Arial"/>
        </w:rPr>
        <w:t>Existen 365 líneas en el área urban</w:t>
      </w:r>
      <w:r>
        <w:rPr>
          <w:rFonts w:ascii="Arial" w:hAnsi="Arial"/>
        </w:rPr>
        <w:t>a y en los corregimientos de San José de Saco, Chorrera y Santa Verónica, lo que arroja un promedio de 3.6 líneas por cada 100 habitantes, indicador situado muy por debajo de las ciudades grandes (Barranquilla, 15 líneas por cada 100; Medellín, 22 líneas p</w:t>
      </w:r>
      <w:r>
        <w:rPr>
          <w:rFonts w:ascii="Arial" w:hAnsi="Arial"/>
        </w:rPr>
        <w:t xml:space="preserve">or cada 100 habitantes, etc.). </w:t>
      </w:r>
    </w:p>
    <w:p w:rsidR="00000000" w:rsidRDefault="001F7535">
      <w:pPr>
        <w:jc w:val="both"/>
      </w:pPr>
    </w:p>
    <w:p w:rsidR="00000000" w:rsidRDefault="001F7535">
      <w:pPr>
        <w:jc w:val="both"/>
        <w:rPr>
          <w:rFonts w:ascii="Arial" w:hAnsi="Arial"/>
          <w:lang w:val="es-ES_tradnl"/>
        </w:rPr>
      </w:pPr>
    </w:p>
    <w:p w:rsidR="00000000" w:rsidRDefault="001F7535">
      <w:pPr>
        <w:pStyle w:val="Ttulo3"/>
        <w:rPr>
          <w:b w:val="0"/>
        </w:rPr>
      </w:pPr>
      <w:r>
        <w:rPr>
          <w:b w:val="0"/>
        </w:rPr>
        <w:t>7.3.     GAS</w:t>
      </w:r>
    </w:p>
    <w:p w:rsidR="00000000" w:rsidRDefault="001F7535"/>
    <w:p w:rsidR="00000000" w:rsidRDefault="001F7535">
      <w:pPr>
        <w:rPr>
          <w:rFonts w:ascii="Arial" w:hAnsi="Arial"/>
        </w:rPr>
      </w:pPr>
      <w:r>
        <w:rPr>
          <w:rFonts w:ascii="Arial" w:hAnsi="Arial"/>
        </w:rPr>
        <w:t xml:space="preserve">El servicio es prestado a través del sistema de cilindros de diferentes tamaños. No hay servicio de gas domiciliario mediante la utilización de redes destinadas a estos fines. </w:t>
      </w:r>
    </w:p>
    <w:p w:rsidR="00000000" w:rsidRDefault="001F7535"/>
    <w:p w:rsidR="00000000" w:rsidRDefault="001F7535"/>
    <w:p w:rsidR="00000000" w:rsidRDefault="001F7535">
      <w:pPr>
        <w:pStyle w:val="Ttulo3"/>
        <w:rPr>
          <w:b w:val="0"/>
        </w:rPr>
      </w:pPr>
      <w:r>
        <w:rPr>
          <w:rFonts w:ascii="Times New Roman" w:hAnsi="Times New Roman"/>
          <w:b w:val="0"/>
        </w:rPr>
        <w:t xml:space="preserve">7.4.      </w:t>
      </w:r>
      <w:r>
        <w:rPr>
          <w:b w:val="0"/>
        </w:rPr>
        <w:t>ACUEDUCTO</w:t>
      </w:r>
    </w:p>
    <w:p w:rsidR="00000000" w:rsidRDefault="001F7535">
      <w:pPr>
        <w:pStyle w:val="Piedepgina"/>
        <w:tabs>
          <w:tab w:val="clear" w:pos="4252"/>
          <w:tab w:val="clear" w:pos="8504"/>
        </w:tabs>
        <w:jc w:val="both"/>
        <w:rPr>
          <w:rFonts w:ascii="Arial" w:hAnsi="Arial"/>
        </w:rPr>
      </w:pPr>
    </w:p>
    <w:p w:rsidR="00000000" w:rsidRDefault="001F7535">
      <w:pPr>
        <w:rPr>
          <w:rFonts w:ascii="Arial" w:hAnsi="Arial"/>
        </w:rPr>
      </w:pPr>
      <w:r>
        <w:rPr>
          <w:rFonts w:ascii="Arial" w:hAnsi="Arial"/>
        </w:rPr>
        <w:t>La entid</w:t>
      </w:r>
      <w:r>
        <w:rPr>
          <w:rFonts w:ascii="Arial" w:hAnsi="Arial"/>
        </w:rPr>
        <w:t>ad que presta el servicio es la Empresa de Acueductos, alcantarillado y aseo de Juan de Acosta. E.P.S., cuenta con 948 suscriptores con una cobertura del 76.5%.</w:t>
      </w:r>
    </w:p>
    <w:p w:rsidR="00000000" w:rsidRDefault="001F7535">
      <w:pPr>
        <w:jc w:val="both"/>
        <w:rPr>
          <w:rFonts w:ascii="Arial" w:hAnsi="Arial"/>
        </w:rPr>
      </w:pPr>
    </w:p>
    <w:p w:rsidR="00000000" w:rsidRDefault="001F7535">
      <w:pPr>
        <w:jc w:val="both"/>
        <w:rPr>
          <w:rFonts w:ascii="Arial" w:hAnsi="Arial"/>
        </w:rPr>
      </w:pPr>
      <w:r>
        <w:rPr>
          <w:rFonts w:ascii="Arial" w:hAnsi="Arial"/>
        </w:rPr>
        <w:t>El Municipio cuenta con 2 Pozos profundos con una producción de 6 litros por segundo, cómo  su</w:t>
      </w:r>
      <w:r>
        <w:rPr>
          <w:rFonts w:ascii="Arial" w:hAnsi="Arial"/>
        </w:rPr>
        <w:t xml:space="preserve"> principal fuente de abastecimiento.  Cada pozo posee un tanque elevado por medio del cual envía el agua tratada mediante la utilización de un sistema de bombeo distribuyéndose por toda la red. La  frecuencia de servicios es de tres </w:t>
      </w:r>
      <w:r>
        <w:rPr>
          <w:rFonts w:ascii="Arial" w:hAnsi="Arial"/>
        </w:rPr>
        <w:lastRenderedPageBreak/>
        <w:t>veces por semana de man</w:t>
      </w:r>
      <w:r>
        <w:rPr>
          <w:rFonts w:ascii="Arial" w:hAnsi="Arial"/>
        </w:rPr>
        <w:t>era sectorizada, con una continuidad de 6 horas en los días que se presta.</w:t>
      </w:r>
    </w:p>
    <w:p w:rsidR="00000000" w:rsidRDefault="001F7535"/>
    <w:p w:rsidR="00000000" w:rsidRDefault="001F7535"/>
    <w:p w:rsidR="00000000" w:rsidRDefault="001F7535">
      <w:pPr>
        <w:rPr>
          <w:rFonts w:ascii="Arial" w:hAnsi="Arial"/>
        </w:rPr>
      </w:pPr>
      <w:r>
        <w:rPr>
          <w:rFonts w:ascii="Arial" w:hAnsi="Arial"/>
        </w:rPr>
        <w:t>7.4.1</w:t>
      </w:r>
      <w:r>
        <w:rPr>
          <w:rFonts w:ascii="Arial" w:hAnsi="Arial"/>
        </w:rPr>
        <w:tab/>
        <w:t>CALIDAD DEL AGUA.</w:t>
      </w:r>
    </w:p>
    <w:p w:rsidR="00000000" w:rsidRDefault="001F7535">
      <w:pPr>
        <w:pStyle w:val="Ttulo4"/>
        <w:rPr>
          <w:b w:val="0"/>
        </w:rPr>
      </w:pPr>
      <w:r>
        <w:rPr>
          <w:b w:val="0"/>
        </w:rPr>
        <w:t>La cabecera Municipal no cuenta con un buen tratamiento para la calidad del agua potable, pero presenta una buena cobertura de servicio (89% aproximadament</w:t>
      </w:r>
      <w:r>
        <w:rPr>
          <w:b w:val="0"/>
        </w:rPr>
        <w:t>e).</w:t>
      </w:r>
    </w:p>
    <w:p w:rsidR="00000000" w:rsidRDefault="001F7535">
      <w:pPr>
        <w:jc w:val="both"/>
        <w:rPr>
          <w:rFonts w:ascii="Arial" w:hAnsi="Arial"/>
        </w:rPr>
      </w:pPr>
    </w:p>
    <w:p w:rsidR="00000000" w:rsidRDefault="001F7535">
      <w:pPr>
        <w:jc w:val="both"/>
        <w:rPr>
          <w:rFonts w:ascii="Arial" w:hAnsi="Arial"/>
        </w:rPr>
      </w:pPr>
      <w:r>
        <w:rPr>
          <w:rFonts w:ascii="Arial" w:hAnsi="Arial"/>
        </w:rPr>
        <w:t xml:space="preserve">En los corregimientos: </w:t>
      </w:r>
    </w:p>
    <w:p w:rsidR="00000000" w:rsidRDefault="001F7535">
      <w:pPr>
        <w:jc w:val="both"/>
        <w:rPr>
          <w:rFonts w:ascii="Arial" w:hAnsi="Arial"/>
        </w:rPr>
      </w:pPr>
    </w:p>
    <w:p w:rsidR="00000000" w:rsidRDefault="001F7535">
      <w:pPr>
        <w:jc w:val="both"/>
        <w:rPr>
          <w:rFonts w:ascii="Arial" w:hAnsi="Arial"/>
        </w:rPr>
      </w:pPr>
      <w:r>
        <w:rPr>
          <w:rFonts w:ascii="Arial" w:hAnsi="Arial"/>
        </w:rPr>
        <w:t xml:space="preserve">San José de Saco:  </w:t>
      </w:r>
      <w:r>
        <w:rPr>
          <w:rFonts w:ascii="Arial" w:hAnsi="Arial"/>
        </w:rPr>
        <w:tab/>
        <w:t>No ha y tratamiento.     Cobertura del 92,5%.</w:t>
      </w:r>
    </w:p>
    <w:p w:rsidR="00000000" w:rsidRDefault="001F7535">
      <w:pPr>
        <w:jc w:val="both"/>
        <w:rPr>
          <w:rFonts w:ascii="Arial" w:hAnsi="Arial"/>
        </w:rPr>
      </w:pPr>
      <w:r>
        <w:rPr>
          <w:rFonts w:ascii="Arial" w:hAnsi="Arial"/>
        </w:rPr>
        <w:t xml:space="preserve">Chorrera:  </w:t>
      </w:r>
      <w:r>
        <w:rPr>
          <w:rFonts w:ascii="Arial" w:hAnsi="Arial"/>
        </w:rPr>
        <w:tab/>
      </w:r>
      <w:r>
        <w:rPr>
          <w:rFonts w:ascii="Arial" w:hAnsi="Arial"/>
        </w:rPr>
        <w:tab/>
      </w:r>
      <w:r>
        <w:rPr>
          <w:rFonts w:ascii="Arial" w:hAnsi="Arial"/>
        </w:rPr>
        <w:tab/>
        <w:t>No hay tratamiento.      Cobertura del 81%.</w:t>
      </w:r>
    </w:p>
    <w:p w:rsidR="00000000" w:rsidRDefault="001F7535">
      <w:pPr>
        <w:ind w:left="2832" w:hanging="2832"/>
        <w:jc w:val="both"/>
        <w:rPr>
          <w:rFonts w:ascii="Arial" w:hAnsi="Arial"/>
        </w:rPr>
      </w:pPr>
      <w:r>
        <w:rPr>
          <w:rFonts w:ascii="Arial" w:hAnsi="Arial"/>
        </w:rPr>
        <w:t xml:space="preserve">Santa Verónica:  </w:t>
      </w:r>
      <w:r>
        <w:rPr>
          <w:rFonts w:ascii="Arial" w:hAnsi="Arial"/>
        </w:rPr>
        <w:tab/>
        <w:t>No hay tratamiento Cobertura del 30% (las nuevas urbanizaciones no cuentan con la fa</w:t>
      </w:r>
      <w:r>
        <w:rPr>
          <w:rFonts w:ascii="Arial" w:hAnsi="Arial"/>
        </w:rPr>
        <w:t>ctibilidad del servicio)</w:t>
      </w:r>
    </w:p>
    <w:p w:rsidR="00000000" w:rsidRDefault="001F7535">
      <w:pPr>
        <w:ind w:left="2832" w:hanging="2832"/>
        <w:jc w:val="both"/>
        <w:rPr>
          <w:rFonts w:ascii="Arial" w:hAnsi="Arial"/>
        </w:rPr>
      </w:pPr>
      <w:r>
        <w:rPr>
          <w:rFonts w:ascii="Arial" w:hAnsi="Arial"/>
        </w:rPr>
        <w:t xml:space="preserve">Bocatocino: </w:t>
      </w:r>
      <w:r>
        <w:rPr>
          <w:rFonts w:ascii="Arial" w:hAnsi="Arial"/>
        </w:rPr>
        <w:tab/>
        <w:t>Se provee del servicio de agua por medio de un pozo de almacenamiento de aguas lluvias y en las cacimbas o excavaciones en sectores limitados entre el caño y el mar. No hay tratamiento y la cobertura es muy limitada.</w:t>
      </w:r>
    </w:p>
    <w:p w:rsidR="00000000" w:rsidRDefault="001F7535">
      <w:pPr>
        <w:rPr>
          <w:lang w:val="es-ES_tradnl"/>
        </w:rPr>
      </w:pPr>
    </w:p>
    <w:p w:rsidR="00000000" w:rsidRDefault="001F7535">
      <w:pPr>
        <w:rPr>
          <w:lang w:val="es-ES_tradnl"/>
        </w:rPr>
      </w:pPr>
    </w:p>
    <w:p w:rsidR="00000000" w:rsidRDefault="001F7535">
      <w:pPr>
        <w:rPr>
          <w:rFonts w:ascii="Arial" w:hAnsi="Arial"/>
          <w:lang w:val="es-ES_tradnl"/>
        </w:rPr>
      </w:pPr>
      <w:r>
        <w:rPr>
          <w:rFonts w:ascii="Arial" w:hAnsi="Arial"/>
          <w:lang w:val="es-ES_tradnl"/>
        </w:rPr>
        <w:t>7.4.2</w:t>
      </w:r>
      <w:r>
        <w:rPr>
          <w:rFonts w:ascii="Arial" w:hAnsi="Arial"/>
          <w:lang w:val="es-ES_tradnl"/>
        </w:rPr>
        <w:tab/>
        <w:t>CARACTERÍSTICAS GENERALES DE LOS SERVICIOS POR LOCALIDAD.</w:t>
      </w:r>
    </w:p>
    <w:p w:rsidR="00000000" w:rsidRDefault="001F7535">
      <w:pPr>
        <w:rPr>
          <w:rFonts w:ascii="Arial" w:hAnsi="Arial"/>
          <w:lang w:val="es-ES_tradnl"/>
        </w:rPr>
      </w:pPr>
    </w:p>
    <w:p w:rsidR="00000000" w:rsidRDefault="001F7535">
      <w:pPr>
        <w:pStyle w:val="Textoindependiente"/>
      </w:pPr>
      <w:r>
        <w:t>A continuación se describen las características generales de los servicios en cada una de las localidades del Municipio de Juan de Acosta:</w:t>
      </w:r>
    </w:p>
    <w:p w:rsidR="00000000" w:rsidRDefault="001F7535">
      <w:pPr>
        <w:rPr>
          <w:lang w:val="es-ES_tradnl"/>
        </w:rPr>
      </w:pPr>
    </w:p>
    <w:p w:rsidR="00000000" w:rsidRDefault="001F7535"/>
    <w:p w:rsidR="00000000" w:rsidRDefault="001F7535">
      <w:pPr>
        <w:pStyle w:val="Ttulo2"/>
        <w:rPr>
          <w:b w:val="0"/>
        </w:rPr>
      </w:pPr>
      <w:r>
        <w:rPr>
          <w:b w:val="0"/>
        </w:rPr>
        <w:t>SANTA VERÓNICA.</w:t>
      </w:r>
    </w:p>
    <w:p w:rsidR="00000000" w:rsidRDefault="001F7535">
      <w:pPr>
        <w:pStyle w:val="Ttulo2"/>
        <w:rPr>
          <w:b w:val="0"/>
        </w:rPr>
      </w:pPr>
    </w:p>
    <w:p w:rsidR="00000000" w:rsidRDefault="001F7535">
      <w:pPr>
        <w:pStyle w:val="Ttulo2"/>
        <w:rPr>
          <w:b w:val="0"/>
        </w:rPr>
      </w:pPr>
      <w:r>
        <w:rPr>
          <w:b w:val="0"/>
        </w:rPr>
        <w:t>1.</w:t>
      </w:r>
      <w:r>
        <w:rPr>
          <w:b w:val="0"/>
        </w:rPr>
        <w:tab/>
        <w:t>SERVICIO DE ACUEDUCTO.</w:t>
      </w:r>
    </w:p>
    <w:p w:rsidR="00000000" w:rsidRDefault="001F7535">
      <w:pPr>
        <w:rPr>
          <w:rFonts w:ascii="Arial" w:hAnsi="Arial"/>
          <w:lang w:val="es-ES_tradnl"/>
        </w:rPr>
      </w:pPr>
      <w:r>
        <w:rPr>
          <w:rFonts w:ascii="Arial" w:hAnsi="Arial"/>
          <w:lang w:val="es-ES_tradnl"/>
        </w:rPr>
        <w:t xml:space="preserve">  </w:t>
      </w:r>
    </w:p>
    <w:p w:rsidR="00000000" w:rsidRDefault="001F7535">
      <w:pPr>
        <w:rPr>
          <w:rFonts w:ascii="Arial" w:hAnsi="Arial"/>
          <w:lang w:val="es-ES_tradnl"/>
        </w:rPr>
      </w:pPr>
      <w:r>
        <w:rPr>
          <w:rFonts w:ascii="Arial" w:hAnsi="Arial"/>
          <w:lang w:val="es-ES_tradnl"/>
        </w:rPr>
        <w:t>1.1</w:t>
      </w:r>
      <w:r>
        <w:rPr>
          <w:rFonts w:ascii="Arial" w:hAnsi="Arial"/>
          <w:lang w:val="es-ES_tradnl"/>
        </w:rPr>
        <w:t>.</w:t>
      </w:r>
      <w:r>
        <w:rPr>
          <w:rFonts w:ascii="Arial" w:hAnsi="Arial"/>
          <w:lang w:val="es-ES_tradnl"/>
        </w:rPr>
        <w:tab/>
        <w:t xml:space="preserve">Fuente de captación:   </w:t>
      </w:r>
      <w:r>
        <w:rPr>
          <w:rFonts w:ascii="Arial" w:hAnsi="Arial"/>
          <w:lang w:val="es-ES_tradnl"/>
        </w:rPr>
        <w:tab/>
        <w:t xml:space="preserve">3 pozos profundos, de 146 mts. de profundidad, 120 </w:t>
      </w:r>
    </w:p>
    <w:p w:rsidR="00000000" w:rsidRDefault="001F7535">
      <w:pPr>
        <w:rPr>
          <w:rFonts w:ascii="Arial" w:hAnsi="Arial"/>
          <w:lang w:val="es-ES_tradnl"/>
        </w:rPr>
      </w:pPr>
      <w:r>
        <w:rPr>
          <w:rFonts w:ascii="Arial" w:hAnsi="Arial"/>
          <w:lang w:val="es-ES_tradnl"/>
        </w:rPr>
        <w:t xml:space="preserve">                                           </w:t>
      </w:r>
      <w:r>
        <w:rPr>
          <w:rFonts w:ascii="Arial" w:hAnsi="Arial"/>
          <w:lang w:val="es-ES_tradnl"/>
        </w:rPr>
        <w:tab/>
        <w:t>metros de nivel freático.</w:t>
      </w: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1.2.</w:t>
      </w:r>
      <w:r>
        <w:rPr>
          <w:rFonts w:ascii="Arial" w:hAnsi="Arial"/>
          <w:lang w:val="es-ES_tradnl"/>
        </w:rPr>
        <w:tab/>
        <w:t xml:space="preserve">Volumen Captado:        </w:t>
      </w:r>
      <w:r>
        <w:rPr>
          <w:rFonts w:ascii="Arial" w:hAnsi="Arial"/>
          <w:lang w:val="es-ES_tradnl"/>
        </w:rPr>
        <w:tab/>
        <w:t xml:space="preserve">Uno de los pozos produce  8 litros / seg., y los otros </w:t>
      </w:r>
    </w:p>
    <w:p w:rsidR="00000000" w:rsidRDefault="001F7535">
      <w:pPr>
        <w:ind w:left="2832" w:firstLine="708"/>
        <w:rPr>
          <w:rFonts w:ascii="Arial" w:hAnsi="Arial"/>
          <w:lang w:val="es-ES_tradnl"/>
        </w:rPr>
      </w:pPr>
      <w:r>
        <w:rPr>
          <w:rFonts w:ascii="Arial" w:hAnsi="Arial"/>
          <w:lang w:val="es-ES_tradnl"/>
        </w:rPr>
        <w:t>dos 6 litros/segundo</w:t>
      </w:r>
      <w:r>
        <w:rPr>
          <w:rFonts w:ascii="Arial" w:hAnsi="Arial"/>
          <w:lang w:val="es-ES_tradnl"/>
        </w:rPr>
        <w:t>.</w:t>
      </w: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1.3.</w:t>
      </w:r>
      <w:r>
        <w:rPr>
          <w:rFonts w:ascii="Arial" w:hAnsi="Arial"/>
          <w:lang w:val="es-ES_tradnl"/>
        </w:rPr>
        <w:tab/>
        <w:t xml:space="preserve">Almacenamiento:          </w:t>
      </w:r>
      <w:r>
        <w:rPr>
          <w:rFonts w:ascii="Arial" w:hAnsi="Arial"/>
          <w:lang w:val="es-ES_tradnl"/>
        </w:rPr>
        <w:tab/>
        <w:t>Provisto con una bomba PLUGER de 13 caballos.</w:t>
      </w:r>
    </w:p>
    <w:p w:rsidR="00000000" w:rsidRDefault="001F7535">
      <w:pPr>
        <w:rPr>
          <w:rFonts w:ascii="Arial" w:hAnsi="Arial"/>
          <w:lang w:val="es-ES_tradnl"/>
        </w:rPr>
      </w:pPr>
      <w:r>
        <w:rPr>
          <w:rFonts w:ascii="Arial" w:hAnsi="Arial"/>
          <w:lang w:val="es-ES_tradnl"/>
        </w:rPr>
        <w:t xml:space="preserve">                                           </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1.4.</w:t>
      </w:r>
      <w:r>
        <w:rPr>
          <w:rFonts w:ascii="Arial" w:hAnsi="Arial"/>
          <w:lang w:val="es-ES_tradnl"/>
        </w:rPr>
        <w:tab/>
        <w:t xml:space="preserve">Tubería:                         </w:t>
      </w:r>
      <w:r>
        <w:rPr>
          <w:rFonts w:ascii="Arial" w:hAnsi="Arial"/>
          <w:lang w:val="es-ES_tradnl"/>
        </w:rPr>
        <w:tab/>
        <w:t xml:space="preserve">Tubería de asbesto cemento de 8”  y se reparte con     </w:t>
      </w:r>
    </w:p>
    <w:p w:rsidR="00000000" w:rsidRDefault="001F7535">
      <w:pPr>
        <w:rPr>
          <w:rFonts w:ascii="Arial" w:hAnsi="Arial"/>
          <w:lang w:val="es-ES_tradnl"/>
        </w:rPr>
      </w:pPr>
      <w:r>
        <w:rPr>
          <w:rFonts w:ascii="Arial" w:hAnsi="Arial"/>
          <w:lang w:val="es-ES_tradnl"/>
        </w:rPr>
        <w:t xml:space="preserve">                                   </w:t>
      </w:r>
      <w:r>
        <w:rPr>
          <w:rFonts w:ascii="Arial" w:hAnsi="Arial"/>
          <w:lang w:val="es-ES_tradnl"/>
        </w:rPr>
        <w:t xml:space="preserve">              </w:t>
      </w:r>
      <w:r>
        <w:rPr>
          <w:rFonts w:ascii="Arial" w:hAnsi="Arial"/>
          <w:lang w:val="es-ES_tradnl"/>
        </w:rPr>
        <w:tab/>
        <w:t>tuberías de 3”, 2”, ½” y 1 “.</w:t>
      </w:r>
    </w:p>
    <w:p w:rsidR="00000000" w:rsidRDefault="001F7535">
      <w:pPr>
        <w:rPr>
          <w:rFonts w:ascii="Arial" w:hAnsi="Arial"/>
          <w:lang w:val="es-ES_tradnl"/>
        </w:rPr>
      </w:pPr>
      <w:r>
        <w:rPr>
          <w:rFonts w:ascii="Arial" w:hAnsi="Arial"/>
          <w:lang w:val="es-ES_tradnl"/>
        </w:rPr>
        <w:t xml:space="preserve">            </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lastRenderedPageBreak/>
        <w:t>1.5.</w:t>
      </w:r>
      <w:r>
        <w:rPr>
          <w:rFonts w:ascii="Arial" w:hAnsi="Arial"/>
          <w:lang w:val="es-ES_tradnl"/>
        </w:rPr>
        <w:tab/>
        <w:t xml:space="preserve">Tratamiento:                   </w:t>
      </w:r>
      <w:r>
        <w:rPr>
          <w:rFonts w:ascii="Arial" w:hAnsi="Arial"/>
          <w:lang w:val="es-ES_tradnl"/>
        </w:rPr>
        <w:tab/>
        <w:t>No existe ningún tratamiento.</w:t>
      </w: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1.6.</w:t>
      </w:r>
      <w:r>
        <w:rPr>
          <w:rFonts w:ascii="Arial" w:hAnsi="Arial"/>
          <w:lang w:val="es-ES_tradnl"/>
        </w:rPr>
        <w:tab/>
        <w:t xml:space="preserve">Cobertura:                      </w:t>
      </w:r>
      <w:r>
        <w:rPr>
          <w:rFonts w:ascii="Arial" w:hAnsi="Arial"/>
          <w:lang w:val="es-ES_tradnl"/>
        </w:rPr>
        <w:tab/>
        <w:t xml:space="preserve"> 30% del corregimiento con 365 usuarios con su</w:t>
      </w:r>
    </w:p>
    <w:p w:rsidR="00000000" w:rsidRDefault="001F7535">
      <w:pPr>
        <w:rPr>
          <w:rFonts w:ascii="Arial" w:hAnsi="Arial"/>
          <w:lang w:val="es-ES_tradnl"/>
        </w:rPr>
      </w:pPr>
      <w:r>
        <w:rPr>
          <w:rFonts w:ascii="Arial" w:hAnsi="Arial"/>
          <w:lang w:val="es-ES_tradnl"/>
        </w:rPr>
        <w:t xml:space="preserve">                                           </w:t>
      </w:r>
      <w:r>
        <w:rPr>
          <w:rFonts w:ascii="Arial" w:hAnsi="Arial"/>
          <w:lang w:val="es-ES_tradnl"/>
        </w:rPr>
        <w:t xml:space="preserve">  </w:t>
      </w:r>
      <w:r>
        <w:rPr>
          <w:rFonts w:ascii="Arial" w:hAnsi="Arial"/>
          <w:lang w:val="es-ES_tradnl"/>
        </w:rPr>
        <w:tab/>
        <w:t xml:space="preserve"> medición.</w:t>
      </w: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1.7.</w:t>
      </w:r>
      <w:r>
        <w:rPr>
          <w:rFonts w:ascii="Arial" w:hAnsi="Arial"/>
          <w:lang w:val="es-ES_tradnl"/>
        </w:rPr>
        <w:tab/>
        <w:t xml:space="preserve">Estratificación:                     Rural, Comercial y Residencial.            </w:t>
      </w: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1.8.</w:t>
      </w:r>
      <w:r>
        <w:rPr>
          <w:rFonts w:ascii="Arial" w:hAnsi="Arial"/>
          <w:lang w:val="es-ES_tradnl"/>
        </w:rPr>
        <w:tab/>
        <w:t xml:space="preserve">Frecuencia de Servicio:       El servicio se presta 12 horas (6 a.m./ 6 p.m.) </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1.9.</w:t>
      </w:r>
      <w:r>
        <w:rPr>
          <w:rFonts w:ascii="Arial" w:hAnsi="Arial"/>
          <w:lang w:val="es-ES_tradnl"/>
        </w:rPr>
        <w:tab/>
        <w:t>Tarifa:                                   Residencial   $  3.5</w:t>
      </w:r>
      <w:r>
        <w:rPr>
          <w:rFonts w:ascii="Arial" w:hAnsi="Arial"/>
          <w:lang w:val="es-ES_tradnl"/>
        </w:rPr>
        <w:t>00 al mes.</w:t>
      </w:r>
    </w:p>
    <w:p w:rsidR="00000000" w:rsidRDefault="001F7535">
      <w:pPr>
        <w:rPr>
          <w:rFonts w:ascii="Arial" w:hAnsi="Arial"/>
          <w:lang w:val="es-ES_tradnl"/>
        </w:rPr>
      </w:pPr>
      <w:r>
        <w:rPr>
          <w:rFonts w:ascii="Arial" w:hAnsi="Arial"/>
          <w:lang w:val="es-ES_tradnl"/>
        </w:rPr>
        <w:t xml:space="preserve">           </w:t>
      </w:r>
      <w:r>
        <w:rPr>
          <w:rFonts w:ascii="Arial" w:hAnsi="Arial"/>
          <w:lang w:val="es-ES_tradnl"/>
        </w:rPr>
        <w:tab/>
        <w:t xml:space="preserve">                                  Fincas          $10.000 al mes.</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1.10.</w:t>
      </w:r>
      <w:r>
        <w:rPr>
          <w:rFonts w:ascii="Arial" w:hAnsi="Arial"/>
          <w:lang w:val="es-ES_tradnl"/>
        </w:rPr>
        <w:tab/>
        <w:t>Administración (personal):  1 administrador</w:t>
      </w:r>
    </w:p>
    <w:p w:rsidR="00000000" w:rsidRDefault="001F7535">
      <w:pPr>
        <w:rPr>
          <w:rFonts w:ascii="Arial" w:hAnsi="Arial"/>
          <w:lang w:val="es-ES_tradnl"/>
        </w:rPr>
      </w:pPr>
      <w:r>
        <w:rPr>
          <w:rFonts w:ascii="Arial" w:hAnsi="Arial"/>
          <w:lang w:val="es-ES_tradnl"/>
        </w:rPr>
        <w:t xml:space="preserve">                           </w:t>
      </w:r>
      <w:r>
        <w:rPr>
          <w:rFonts w:ascii="Arial" w:hAnsi="Arial"/>
          <w:lang w:val="es-ES_tradnl"/>
        </w:rPr>
        <w:tab/>
        <w:t xml:space="preserve">                       1 secretario recaudador </w:t>
      </w:r>
    </w:p>
    <w:p w:rsidR="00000000" w:rsidRDefault="001F7535">
      <w:pPr>
        <w:rPr>
          <w:rFonts w:ascii="Arial" w:hAnsi="Arial"/>
          <w:lang w:val="es-ES_tradnl"/>
        </w:rPr>
      </w:pPr>
      <w:r>
        <w:rPr>
          <w:rFonts w:ascii="Arial" w:hAnsi="Arial"/>
          <w:lang w:val="es-ES_tradnl"/>
        </w:rPr>
        <w:t xml:space="preserve">                                </w:t>
      </w:r>
      <w:r>
        <w:rPr>
          <w:rFonts w:ascii="Arial" w:hAnsi="Arial"/>
          <w:lang w:val="es-ES_tradnl"/>
        </w:rPr>
        <w:tab/>
        <w:t xml:space="preserve">       </w:t>
      </w:r>
      <w:r>
        <w:rPr>
          <w:rFonts w:ascii="Arial" w:hAnsi="Arial"/>
          <w:lang w:val="es-ES_tradnl"/>
        </w:rPr>
        <w:t xml:space="preserve">     1 operador</w:t>
      </w:r>
    </w:p>
    <w:p w:rsidR="00000000" w:rsidRDefault="001F7535">
      <w:pPr>
        <w:rPr>
          <w:rFonts w:ascii="Arial" w:hAnsi="Arial"/>
          <w:lang w:val="es-ES_tradnl"/>
        </w:rPr>
      </w:pPr>
      <w:r>
        <w:rPr>
          <w:rFonts w:ascii="Arial" w:hAnsi="Arial"/>
          <w:lang w:val="es-ES_tradnl"/>
        </w:rPr>
        <w:t xml:space="preserve">                                           </w:t>
      </w:r>
      <w:r>
        <w:rPr>
          <w:rFonts w:ascii="Arial" w:hAnsi="Arial"/>
          <w:lang w:val="es-ES_tradnl"/>
        </w:rPr>
        <w:tab/>
        <w:t xml:space="preserve"> 1 secretaria</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1.11.</w:t>
      </w:r>
      <w:r>
        <w:rPr>
          <w:rFonts w:ascii="Arial" w:hAnsi="Arial"/>
          <w:lang w:val="es-ES_tradnl"/>
        </w:rPr>
        <w:tab/>
        <w:t xml:space="preserve">Proyectos y Propuestas: </w:t>
      </w:r>
      <w:r>
        <w:rPr>
          <w:rFonts w:ascii="Arial" w:hAnsi="Arial"/>
          <w:lang w:val="es-ES_tradnl"/>
        </w:rPr>
        <w:tab/>
        <w:t xml:space="preserve"> Captación de agua desde Puerto Mocho en el Río</w:t>
      </w:r>
    </w:p>
    <w:p w:rsidR="00000000" w:rsidRDefault="001F7535">
      <w:pPr>
        <w:rPr>
          <w:rFonts w:ascii="Arial" w:hAnsi="Arial"/>
          <w:lang w:val="es-ES_tradnl"/>
        </w:rPr>
      </w:pPr>
      <w:r>
        <w:rPr>
          <w:rFonts w:ascii="Arial" w:hAnsi="Arial"/>
          <w:lang w:val="es-ES_tradnl"/>
        </w:rPr>
        <w:t xml:space="preserve">                                                    </w:t>
      </w:r>
      <w:r>
        <w:rPr>
          <w:rFonts w:ascii="Arial" w:hAnsi="Arial"/>
          <w:lang w:val="es-ES_tradnl"/>
        </w:rPr>
        <w:tab/>
        <w:t xml:space="preserve"> Magdalena en bruto, para tratamientos en cada</w:t>
      </w:r>
    </w:p>
    <w:p w:rsidR="00000000" w:rsidRDefault="001F7535">
      <w:pPr>
        <w:rPr>
          <w:rFonts w:ascii="Arial" w:hAnsi="Arial"/>
          <w:lang w:val="es-ES_tradnl"/>
        </w:rPr>
      </w:pP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t xml:space="preserve"> Localidad por donde se extiende la red. </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1.12.</w:t>
      </w:r>
      <w:r>
        <w:rPr>
          <w:rFonts w:ascii="Arial" w:hAnsi="Arial"/>
          <w:lang w:val="es-ES_tradnl"/>
        </w:rPr>
        <w:tab/>
        <w:t>Alcantarillado y Aseo:         No posee alcantarillado, todas las viviendas están</w:t>
      </w:r>
    </w:p>
    <w:p w:rsidR="00000000" w:rsidRDefault="001F7535">
      <w:pPr>
        <w:ind w:left="2832" w:firstLine="708"/>
        <w:rPr>
          <w:rFonts w:ascii="Arial" w:hAnsi="Arial"/>
          <w:lang w:val="es-ES_tradnl"/>
        </w:rPr>
      </w:pPr>
      <w:r>
        <w:rPr>
          <w:rFonts w:ascii="Arial" w:hAnsi="Arial"/>
          <w:lang w:val="es-ES_tradnl"/>
        </w:rPr>
        <w:t xml:space="preserve"> dotadas de pozas sépticas.</w:t>
      </w: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2.</w:t>
      </w:r>
      <w:r>
        <w:rPr>
          <w:rFonts w:ascii="Arial" w:hAnsi="Arial"/>
          <w:lang w:val="es-ES_tradnl"/>
        </w:rPr>
        <w:tab/>
        <w:t xml:space="preserve">ENERGIA ELECTRICA. </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2.1.</w:t>
      </w:r>
      <w:r>
        <w:rPr>
          <w:rFonts w:ascii="Arial" w:hAnsi="Arial"/>
          <w:lang w:val="es-ES_tradnl"/>
        </w:rPr>
        <w:tab/>
        <w:t>Fuente de servicio:            Suministro desde Sabanalarga, pa</w:t>
      </w:r>
      <w:r>
        <w:rPr>
          <w:rFonts w:ascii="Arial" w:hAnsi="Arial"/>
          <w:lang w:val="es-ES_tradnl"/>
        </w:rPr>
        <w:t xml:space="preserve">sando por </w:t>
      </w:r>
    </w:p>
    <w:p w:rsidR="00000000" w:rsidRDefault="001F7535">
      <w:pPr>
        <w:ind w:left="2832" w:firstLine="708"/>
        <w:rPr>
          <w:rFonts w:ascii="Arial" w:hAnsi="Arial"/>
          <w:lang w:val="es-ES_tradnl"/>
        </w:rPr>
      </w:pPr>
      <w:r>
        <w:rPr>
          <w:rFonts w:ascii="Arial" w:hAnsi="Arial"/>
          <w:lang w:val="es-ES_tradnl"/>
        </w:rPr>
        <w:t>Baranoa; las redes no tienen mantenimiento.</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2.2.</w:t>
      </w:r>
      <w:r>
        <w:rPr>
          <w:rFonts w:ascii="Arial" w:hAnsi="Arial"/>
          <w:lang w:val="es-ES_tradnl"/>
        </w:rPr>
        <w:tab/>
        <w:t xml:space="preserve">Calidad de servicio:           Buena cobertura. Cuenta con contadores para </w:t>
      </w:r>
    </w:p>
    <w:p w:rsidR="00000000" w:rsidRDefault="001F7535">
      <w:pPr>
        <w:ind w:left="2832" w:firstLine="708"/>
        <w:rPr>
          <w:rFonts w:ascii="Arial" w:hAnsi="Arial"/>
          <w:lang w:val="es-ES_tradnl"/>
        </w:rPr>
      </w:pPr>
      <w:r>
        <w:rPr>
          <w:rFonts w:ascii="Arial" w:hAnsi="Arial"/>
          <w:lang w:val="es-ES_tradnl"/>
        </w:rPr>
        <w:t xml:space="preserve">medición. </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2.3.</w:t>
      </w:r>
      <w:r>
        <w:rPr>
          <w:rFonts w:ascii="Arial" w:hAnsi="Arial"/>
          <w:lang w:val="es-ES_tradnl"/>
        </w:rPr>
        <w:tab/>
        <w:t>Propuesta                          Extensión de redes y mejorar el alumbrado público..</w:t>
      </w: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3.</w:t>
      </w:r>
      <w:r>
        <w:rPr>
          <w:rFonts w:ascii="Arial" w:hAnsi="Arial"/>
          <w:lang w:val="es-ES_tradnl"/>
        </w:rPr>
        <w:tab/>
        <w:t>TELEFONIA</w:t>
      </w:r>
      <w:r>
        <w:rPr>
          <w:rFonts w:ascii="Arial" w:hAnsi="Arial"/>
          <w:lang w:val="es-ES_tradnl"/>
        </w:rPr>
        <w:t>.</w:t>
      </w:r>
    </w:p>
    <w:p w:rsidR="00000000" w:rsidRDefault="001F7535">
      <w:pPr>
        <w:rPr>
          <w:rFonts w:ascii="Arial" w:hAnsi="Arial"/>
          <w:lang w:val="es-ES_tradnl"/>
        </w:rPr>
      </w:pPr>
      <w:r>
        <w:rPr>
          <w:rFonts w:ascii="Arial" w:hAnsi="Arial"/>
          <w:lang w:val="es-ES_tradnl"/>
        </w:rPr>
        <w:t>3.1.</w:t>
      </w:r>
      <w:r>
        <w:rPr>
          <w:rFonts w:ascii="Arial" w:hAnsi="Arial"/>
          <w:lang w:val="es-ES_tradnl"/>
        </w:rPr>
        <w:tab/>
        <w:t>Fuente de servicio:                Telecom</w:t>
      </w:r>
    </w:p>
    <w:p w:rsidR="00000000" w:rsidRDefault="001F7535">
      <w:pPr>
        <w:rPr>
          <w:rFonts w:ascii="Arial" w:hAnsi="Arial"/>
          <w:lang w:val="es-ES_tradnl"/>
        </w:rPr>
      </w:pPr>
      <w:r>
        <w:rPr>
          <w:rFonts w:ascii="Arial" w:hAnsi="Arial"/>
          <w:lang w:val="es-ES_tradnl"/>
        </w:rPr>
        <w:t xml:space="preserve">                                                     </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3.2.</w:t>
      </w:r>
      <w:r>
        <w:rPr>
          <w:rFonts w:ascii="Arial" w:hAnsi="Arial"/>
          <w:lang w:val="es-ES_tradnl"/>
        </w:rPr>
        <w:tab/>
        <w:t>Calidad de Servicio:               Pésima calidad del servicio.</w:t>
      </w:r>
    </w:p>
    <w:p w:rsidR="00000000" w:rsidRDefault="001F7535">
      <w:pPr>
        <w:rPr>
          <w:rFonts w:ascii="Arial" w:hAnsi="Arial"/>
          <w:lang w:val="es-ES_tradnl"/>
        </w:rPr>
      </w:pPr>
      <w:r>
        <w:rPr>
          <w:rFonts w:ascii="Arial" w:hAnsi="Arial"/>
          <w:lang w:val="es-ES_tradnl"/>
        </w:rPr>
        <w:t xml:space="preserve">               </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3.3.</w:t>
      </w:r>
      <w:r>
        <w:rPr>
          <w:rFonts w:ascii="Arial" w:hAnsi="Arial"/>
          <w:lang w:val="es-ES_tradnl"/>
        </w:rPr>
        <w:tab/>
        <w:t>Propuestas:                            Aumentar las redes</w:t>
      </w:r>
    </w:p>
    <w:p w:rsidR="00000000" w:rsidRDefault="001F7535">
      <w:pPr>
        <w:rPr>
          <w:rFonts w:ascii="Arial" w:hAnsi="Arial"/>
          <w:lang w:val="es-ES_tradnl"/>
        </w:rPr>
      </w:pPr>
      <w:r>
        <w:rPr>
          <w:rFonts w:ascii="Arial" w:hAnsi="Arial"/>
          <w:lang w:val="es-ES_tradnl"/>
        </w:rPr>
        <w:t xml:space="preserve">  </w:t>
      </w:r>
      <w:r>
        <w:rPr>
          <w:rFonts w:ascii="Arial" w:hAnsi="Arial"/>
          <w:lang w:val="es-ES_tradnl"/>
        </w:rPr>
        <w:t xml:space="preserve">         </w:t>
      </w:r>
      <w:r>
        <w:rPr>
          <w:rFonts w:ascii="Arial" w:hAnsi="Arial"/>
          <w:lang w:val="es-ES_tradnl"/>
        </w:rPr>
        <w:tab/>
        <w:t xml:space="preserve">                                    Colocación de redes públicas y privadas.</w:t>
      </w:r>
    </w:p>
    <w:p w:rsidR="00000000" w:rsidRDefault="001F7535">
      <w:pPr>
        <w:rPr>
          <w:rFonts w:ascii="Arial" w:hAnsi="Arial"/>
          <w:lang w:val="es-ES_tradnl"/>
        </w:rPr>
      </w:pPr>
      <w:r>
        <w:rPr>
          <w:rFonts w:ascii="Arial" w:hAnsi="Arial"/>
          <w:lang w:val="es-ES_tradnl"/>
        </w:rPr>
        <w:t xml:space="preserve">                                                     </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4.</w:t>
      </w:r>
      <w:r>
        <w:rPr>
          <w:rFonts w:ascii="Arial" w:hAnsi="Arial"/>
          <w:lang w:val="es-ES_tradnl"/>
        </w:rPr>
        <w:tab/>
        <w:t xml:space="preserve">VIAS. </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4.1.</w:t>
      </w:r>
      <w:r>
        <w:rPr>
          <w:rFonts w:ascii="Arial" w:hAnsi="Arial"/>
          <w:lang w:val="es-ES_tradnl"/>
        </w:rPr>
        <w:tab/>
        <w:t xml:space="preserve">Descripción:                           Existe una vía principal pavimentada, el resto </w:t>
      </w:r>
    </w:p>
    <w:p w:rsidR="00000000" w:rsidRDefault="001F7535">
      <w:pPr>
        <w:ind w:left="3540"/>
        <w:rPr>
          <w:rFonts w:ascii="Arial" w:hAnsi="Arial"/>
          <w:lang w:val="es-ES_tradnl"/>
        </w:rPr>
      </w:pPr>
      <w:r>
        <w:rPr>
          <w:rFonts w:ascii="Arial" w:hAnsi="Arial"/>
          <w:lang w:val="es-ES_tradnl"/>
        </w:rPr>
        <w:t xml:space="preserve">    está si</w:t>
      </w:r>
      <w:r>
        <w:rPr>
          <w:rFonts w:ascii="Arial" w:hAnsi="Arial"/>
          <w:lang w:val="es-ES_tradnl"/>
        </w:rPr>
        <w:t>n pavimentar e inexistentes.</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4.2.</w:t>
      </w:r>
      <w:r>
        <w:rPr>
          <w:rFonts w:ascii="Arial" w:hAnsi="Arial"/>
          <w:lang w:val="es-ES_tradnl"/>
        </w:rPr>
        <w:tab/>
        <w:t xml:space="preserve">Estado:                                  Desde el acceso hasta los tanques se encuentra  </w:t>
      </w:r>
    </w:p>
    <w:p w:rsidR="00000000" w:rsidRDefault="001F7535">
      <w:pPr>
        <w:ind w:left="3540"/>
        <w:rPr>
          <w:rFonts w:ascii="Arial" w:hAnsi="Arial"/>
          <w:lang w:val="es-ES_tradnl"/>
        </w:rPr>
      </w:pPr>
      <w:r>
        <w:rPr>
          <w:rFonts w:ascii="Arial" w:hAnsi="Arial"/>
          <w:lang w:val="es-ES_tradnl"/>
        </w:rPr>
        <w:t xml:space="preserve">    en mal estado (caliche), y desde los tanques         </w:t>
      </w:r>
    </w:p>
    <w:p w:rsidR="00000000" w:rsidRDefault="001F7535">
      <w:pPr>
        <w:ind w:left="3540"/>
        <w:rPr>
          <w:rFonts w:ascii="Arial" w:hAnsi="Arial"/>
          <w:lang w:val="es-ES_tradnl"/>
        </w:rPr>
      </w:pPr>
      <w:r>
        <w:rPr>
          <w:rFonts w:ascii="Arial" w:hAnsi="Arial"/>
          <w:lang w:val="es-ES_tradnl"/>
        </w:rPr>
        <w:t xml:space="preserve">    hasta el donde finaliza la vía esta pavimentada,    </w:t>
      </w:r>
    </w:p>
    <w:p w:rsidR="00000000" w:rsidRDefault="001F7535">
      <w:pPr>
        <w:ind w:left="3540"/>
        <w:rPr>
          <w:rFonts w:ascii="Arial" w:hAnsi="Arial"/>
          <w:lang w:val="es-ES_tradnl"/>
        </w:rPr>
      </w:pPr>
      <w:r>
        <w:rPr>
          <w:rFonts w:ascii="Arial" w:hAnsi="Arial"/>
          <w:lang w:val="es-ES_tradnl"/>
        </w:rPr>
        <w:t xml:space="preserve">    las demás ví</w:t>
      </w:r>
      <w:r>
        <w:rPr>
          <w:rFonts w:ascii="Arial" w:hAnsi="Arial"/>
          <w:lang w:val="es-ES_tradnl"/>
        </w:rPr>
        <w:t>as se encuentran en mal estado.</w:t>
      </w: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4.3.</w:t>
      </w:r>
      <w:r>
        <w:rPr>
          <w:rFonts w:ascii="Arial" w:hAnsi="Arial"/>
          <w:lang w:val="es-ES_tradnl"/>
        </w:rPr>
        <w:tab/>
        <w:t xml:space="preserve">Propuestas y Proyectos:       Mejoramiento y pavimentación de las vías.    </w:t>
      </w: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5.</w:t>
      </w:r>
      <w:r>
        <w:rPr>
          <w:rFonts w:ascii="Arial" w:hAnsi="Arial"/>
          <w:lang w:val="es-ES_tradnl"/>
        </w:rPr>
        <w:tab/>
        <w:t>TRANSPORTE.</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5.1.</w:t>
      </w:r>
      <w:r>
        <w:rPr>
          <w:rFonts w:ascii="Arial" w:hAnsi="Arial"/>
          <w:lang w:val="es-ES_tradnl"/>
        </w:rPr>
        <w:tab/>
        <w:t>Frecuencia:                           Desde las 5:00 a.m. hasta las 7:00 p.m.</w:t>
      </w:r>
    </w:p>
    <w:p w:rsidR="00000000" w:rsidRDefault="001F7535">
      <w:pPr>
        <w:rPr>
          <w:rFonts w:ascii="Arial" w:hAnsi="Arial"/>
          <w:lang w:val="es-ES_tradnl"/>
        </w:rPr>
      </w:pPr>
      <w:r>
        <w:rPr>
          <w:rFonts w:ascii="Arial" w:hAnsi="Arial"/>
          <w:lang w:val="es-ES_tradnl"/>
        </w:rPr>
        <w:t xml:space="preserve">                               </w:t>
      </w:r>
      <w:r>
        <w:rPr>
          <w:rFonts w:ascii="Arial" w:hAnsi="Arial"/>
          <w:lang w:val="es-ES_tradnl"/>
        </w:rPr>
        <w:tab/>
        <w:t xml:space="preserve">        </w:t>
      </w:r>
      <w:r>
        <w:rPr>
          <w:rFonts w:ascii="Arial" w:hAnsi="Arial"/>
          <w:lang w:val="es-ES_tradnl"/>
        </w:rPr>
        <w:t xml:space="preserve">                 Los buses tienen un promedio de 2 horas</w:t>
      </w:r>
    </w:p>
    <w:p w:rsidR="00000000" w:rsidRDefault="001F7535">
      <w:pPr>
        <w:rPr>
          <w:rFonts w:ascii="Arial" w:hAnsi="Arial"/>
          <w:lang w:val="es-ES_tradnl"/>
        </w:rPr>
      </w:pPr>
      <w:r>
        <w:rPr>
          <w:rFonts w:ascii="Arial" w:hAnsi="Arial"/>
          <w:lang w:val="es-ES_tradnl"/>
        </w:rPr>
        <w:t xml:space="preserve">                                                         Los camperos no tienen una frecuencia estable.</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5.2.</w:t>
      </w:r>
      <w:r>
        <w:rPr>
          <w:rFonts w:ascii="Arial" w:hAnsi="Arial"/>
          <w:lang w:val="es-ES_tradnl"/>
        </w:rPr>
        <w:tab/>
        <w:t>Equipos:                                Buses y camperos.</w:t>
      </w: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5.3.</w:t>
      </w:r>
      <w:r>
        <w:rPr>
          <w:rFonts w:ascii="Arial" w:hAnsi="Arial"/>
          <w:lang w:val="es-ES_tradnl"/>
        </w:rPr>
        <w:tab/>
        <w:t xml:space="preserve">Calidad de servicio:    </w:t>
      </w:r>
      <w:r>
        <w:rPr>
          <w:rFonts w:ascii="Arial" w:hAnsi="Arial"/>
          <w:lang w:val="es-ES_tradnl"/>
        </w:rPr>
        <w:t xml:space="preserve">          Aceptable calidad del servicio </w:t>
      </w:r>
    </w:p>
    <w:p w:rsidR="00000000" w:rsidRDefault="001F7535">
      <w:pPr>
        <w:rPr>
          <w:rFonts w:ascii="Arial" w:hAnsi="Arial"/>
          <w:lang w:val="es-ES_tradnl"/>
        </w:rPr>
      </w:pPr>
    </w:p>
    <w:p w:rsidR="00000000" w:rsidRDefault="001F7535">
      <w:pPr>
        <w:pStyle w:val="Ttulo2"/>
        <w:rPr>
          <w:b w:val="0"/>
        </w:rPr>
      </w:pPr>
    </w:p>
    <w:p w:rsidR="00000000" w:rsidRDefault="001F7535"/>
    <w:p w:rsidR="00000000" w:rsidRDefault="001F7535">
      <w:pPr>
        <w:pStyle w:val="Ttulo2"/>
        <w:rPr>
          <w:b w:val="0"/>
        </w:rPr>
      </w:pPr>
      <w:r>
        <w:rPr>
          <w:b w:val="0"/>
        </w:rPr>
        <w:t>SAN JOSE DE SACO.</w:t>
      </w:r>
    </w:p>
    <w:p w:rsidR="00000000" w:rsidRDefault="001F7535">
      <w:pPr>
        <w:pStyle w:val="Ttulo2"/>
        <w:rPr>
          <w:b w:val="0"/>
        </w:rPr>
      </w:pPr>
    </w:p>
    <w:p w:rsidR="00000000" w:rsidRDefault="001F7535">
      <w:pPr>
        <w:pStyle w:val="Ttulo2"/>
        <w:rPr>
          <w:b w:val="0"/>
        </w:rPr>
      </w:pPr>
      <w:r>
        <w:rPr>
          <w:b w:val="0"/>
        </w:rPr>
        <w:t>1.</w:t>
      </w:r>
      <w:r>
        <w:rPr>
          <w:b w:val="0"/>
        </w:rPr>
        <w:tab/>
        <w:t>SERVICIO DE ACUEDUCTO.</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1.1.</w:t>
      </w:r>
      <w:r>
        <w:rPr>
          <w:rFonts w:ascii="Arial" w:hAnsi="Arial"/>
          <w:lang w:val="es-ES_tradnl"/>
        </w:rPr>
        <w:tab/>
        <w:t xml:space="preserve">Fuente de captación:   </w:t>
      </w:r>
      <w:r>
        <w:rPr>
          <w:rFonts w:ascii="Arial" w:hAnsi="Arial"/>
          <w:lang w:val="es-ES_tradnl"/>
        </w:rPr>
        <w:tab/>
        <w:t xml:space="preserve">2 pozos profundos a 75 y 92 mts de profundidad.  </w:t>
      </w: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1.2.</w:t>
      </w:r>
      <w:r>
        <w:rPr>
          <w:rFonts w:ascii="Arial" w:hAnsi="Arial"/>
          <w:lang w:val="es-ES_tradnl"/>
        </w:rPr>
        <w:tab/>
        <w:t xml:space="preserve">Volumen Captado:       </w:t>
      </w:r>
      <w:r>
        <w:rPr>
          <w:rFonts w:ascii="Arial" w:hAnsi="Arial"/>
          <w:lang w:val="es-ES_tradnl"/>
        </w:rPr>
        <w:tab/>
        <w:t xml:space="preserve">6 litros / seg. y el equipo que utilizan son 2 bombas  </w:t>
      </w:r>
      <w:r>
        <w:rPr>
          <w:rFonts w:ascii="Arial" w:hAnsi="Arial"/>
          <w:lang w:val="es-ES_tradnl"/>
        </w:rPr>
        <w:t xml:space="preserve">         </w:t>
      </w:r>
    </w:p>
    <w:p w:rsidR="00000000" w:rsidRDefault="001F7535">
      <w:pPr>
        <w:rPr>
          <w:rFonts w:ascii="Arial" w:hAnsi="Arial"/>
          <w:lang w:val="es-ES_tradnl"/>
        </w:rPr>
      </w:pPr>
      <w:r>
        <w:rPr>
          <w:rFonts w:ascii="Arial" w:hAnsi="Arial"/>
          <w:lang w:val="es-ES_tradnl"/>
        </w:rPr>
        <w:t xml:space="preserve">                                           </w:t>
      </w:r>
      <w:r>
        <w:rPr>
          <w:rFonts w:ascii="Arial" w:hAnsi="Arial"/>
          <w:lang w:val="es-ES_tradnl"/>
        </w:rPr>
        <w:tab/>
        <w:t>sumergibles.</w:t>
      </w:r>
    </w:p>
    <w:p w:rsidR="00000000" w:rsidRDefault="001F7535">
      <w:pPr>
        <w:rPr>
          <w:rFonts w:ascii="Arial" w:hAnsi="Arial"/>
          <w:lang w:val="es-ES_tradnl"/>
        </w:rPr>
      </w:pPr>
      <w:r>
        <w:rPr>
          <w:rFonts w:ascii="Arial" w:hAnsi="Arial"/>
          <w:lang w:val="es-ES_tradnl"/>
        </w:rPr>
        <w:t>1.3.</w:t>
      </w:r>
      <w:r>
        <w:rPr>
          <w:rFonts w:ascii="Arial" w:hAnsi="Arial"/>
          <w:lang w:val="es-ES_tradnl"/>
        </w:rPr>
        <w:tab/>
        <w:t xml:space="preserve">Almacenamiento:   </w:t>
      </w:r>
      <w:r>
        <w:rPr>
          <w:rFonts w:ascii="Arial" w:hAnsi="Arial"/>
          <w:lang w:val="es-ES_tradnl"/>
        </w:rPr>
        <w:tab/>
        <w:t xml:space="preserve">          2 tanques elevados ( no están en funcionamiento) </w:t>
      </w:r>
    </w:p>
    <w:p w:rsidR="00000000" w:rsidRDefault="001F7535">
      <w:pPr>
        <w:ind w:left="3540"/>
        <w:rPr>
          <w:rFonts w:ascii="Arial" w:hAnsi="Arial"/>
          <w:lang w:val="es-ES_tradnl"/>
        </w:rPr>
      </w:pPr>
      <w:r>
        <w:rPr>
          <w:rFonts w:ascii="Arial" w:hAnsi="Arial"/>
          <w:lang w:val="es-ES_tradnl"/>
        </w:rPr>
        <w:t>tiene una capacidad de 75.000 litros, y el otro de 50.000 litros.</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1.4.</w:t>
      </w:r>
      <w:r>
        <w:rPr>
          <w:rFonts w:ascii="Arial" w:hAnsi="Arial"/>
          <w:lang w:val="es-ES_tradnl"/>
        </w:rPr>
        <w:tab/>
        <w:t xml:space="preserve">Tubería:                   </w:t>
      </w:r>
      <w:r>
        <w:rPr>
          <w:rFonts w:ascii="Arial" w:hAnsi="Arial"/>
          <w:lang w:val="es-ES_tradnl"/>
        </w:rPr>
        <w:tab/>
        <w:t>Diáme</w:t>
      </w:r>
      <w:r>
        <w:rPr>
          <w:rFonts w:ascii="Arial" w:hAnsi="Arial"/>
          <w:lang w:val="es-ES_tradnl"/>
        </w:rPr>
        <w:t xml:space="preserve">tro de 3”, 2”, ½”.    </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 xml:space="preserve">            </w:t>
      </w:r>
    </w:p>
    <w:p w:rsidR="00000000" w:rsidRDefault="001F7535">
      <w:pPr>
        <w:rPr>
          <w:rFonts w:ascii="Arial" w:hAnsi="Arial"/>
          <w:lang w:val="es-ES_tradnl"/>
        </w:rPr>
      </w:pPr>
      <w:r>
        <w:rPr>
          <w:rFonts w:ascii="Arial" w:hAnsi="Arial"/>
          <w:lang w:val="es-ES_tradnl"/>
        </w:rPr>
        <w:t>1.5.</w:t>
      </w:r>
      <w:r>
        <w:rPr>
          <w:rFonts w:ascii="Arial" w:hAnsi="Arial"/>
          <w:lang w:val="es-ES_tradnl"/>
        </w:rPr>
        <w:tab/>
        <w:t xml:space="preserve">Tratamiento:   </w:t>
      </w:r>
      <w:r>
        <w:rPr>
          <w:rFonts w:ascii="Arial" w:hAnsi="Arial"/>
          <w:lang w:val="es-ES_tradnl"/>
        </w:rPr>
        <w:tab/>
        <w:t xml:space="preserve">   </w:t>
      </w:r>
      <w:r>
        <w:rPr>
          <w:rFonts w:ascii="Arial" w:hAnsi="Arial"/>
          <w:lang w:val="es-ES_tradnl"/>
        </w:rPr>
        <w:tab/>
        <w:t xml:space="preserve">Descripción:  El agua del pozo pasa a la tubería y </w:t>
      </w:r>
    </w:p>
    <w:p w:rsidR="00000000" w:rsidRDefault="001F7535">
      <w:pPr>
        <w:ind w:left="3540"/>
        <w:rPr>
          <w:rFonts w:ascii="Arial" w:hAnsi="Arial"/>
          <w:lang w:val="es-ES_tradnl"/>
        </w:rPr>
      </w:pPr>
      <w:r>
        <w:rPr>
          <w:rFonts w:ascii="Arial" w:hAnsi="Arial"/>
          <w:lang w:val="es-ES_tradnl"/>
        </w:rPr>
        <w:t>esta a su vez a las viviendas sin ningún tipo de tratamiento.</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1.6.</w:t>
      </w:r>
      <w:r>
        <w:rPr>
          <w:rFonts w:ascii="Arial" w:hAnsi="Arial"/>
          <w:lang w:val="es-ES_tradnl"/>
        </w:rPr>
        <w:tab/>
        <w:t xml:space="preserve">Cobertura:               </w:t>
      </w:r>
      <w:r>
        <w:rPr>
          <w:rFonts w:ascii="Arial" w:hAnsi="Arial"/>
          <w:lang w:val="es-ES_tradnl"/>
        </w:rPr>
        <w:tab/>
        <w:t>95%</w:t>
      </w:r>
    </w:p>
    <w:p w:rsidR="00000000" w:rsidRDefault="001F7535">
      <w:pPr>
        <w:rPr>
          <w:rFonts w:ascii="Arial" w:hAnsi="Arial"/>
          <w:lang w:val="es-ES_tradnl"/>
        </w:rPr>
      </w:pPr>
      <w:r>
        <w:rPr>
          <w:rFonts w:ascii="Arial" w:hAnsi="Arial"/>
          <w:lang w:val="es-ES_tradnl"/>
        </w:rPr>
        <w:t xml:space="preserve">                                          </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1.7.</w:t>
      </w:r>
      <w:r>
        <w:rPr>
          <w:rFonts w:ascii="Arial" w:hAnsi="Arial"/>
          <w:lang w:val="es-ES_tradnl"/>
        </w:rPr>
        <w:tab/>
        <w:t xml:space="preserve">Estratificación:  </w:t>
      </w:r>
      <w:r>
        <w:rPr>
          <w:rFonts w:ascii="Arial" w:hAnsi="Arial"/>
          <w:lang w:val="es-ES_tradnl"/>
        </w:rPr>
        <w:tab/>
        <w:t xml:space="preserve">          Estrato 1.             </w:t>
      </w: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1.8.</w:t>
      </w:r>
      <w:r>
        <w:rPr>
          <w:rFonts w:ascii="Arial" w:hAnsi="Arial"/>
          <w:lang w:val="es-ES_tradnl"/>
        </w:rPr>
        <w:tab/>
        <w:t xml:space="preserve">Frecuencia de Servicio:    En Saco se encuentran 4 sectores a los que se le  </w:t>
      </w:r>
    </w:p>
    <w:p w:rsidR="00000000" w:rsidRDefault="001F7535">
      <w:pPr>
        <w:rPr>
          <w:rFonts w:ascii="Arial" w:hAnsi="Arial"/>
          <w:lang w:val="es-ES_tradnl"/>
        </w:rPr>
      </w:pPr>
      <w:r>
        <w:rPr>
          <w:rFonts w:ascii="Arial" w:hAnsi="Arial"/>
          <w:lang w:val="es-ES_tradnl"/>
        </w:rPr>
        <w:t xml:space="preserve">                                                    suministra agua 1 día por sector.</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1.9.</w:t>
      </w:r>
      <w:r>
        <w:rPr>
          <w:rFonts w:ascii="Arial" w:hAnsi="Arial"/>
          <w:lang w:val="es-ES_tradnl"/>
        </w:rPr>
        <w:tab/>
        <w:t xml:space="preserve">Tarifa:              </w:t>
      </w:r>
      <w:r>
        <w:rPr>
          <w:rFonts w:ascii="Arial" w:hAnsi="Arial"/>
          <w:lang w:val="es-ES_tradnl"/>
        </w:rPr>
        <w:t xml:space="preserve">                 Residencial   $  3.500 al mes.</w:t>
      </w:r>
    </w:p>
    <w:p w:rsidR="00000000" w:rsidRDefault="001F7535">
      <w:pPr>
        <w:rPr>
          <w:rFonts w:ascii="Arial" w:hAnsi="Arial"/>
          <w:lang w:val="es-ES_tradnl"/>
        </w:rPr>
      </w:pPr>
      <w:r>
        <w:rPr>
          <w:rFonts w:ascii="Arial" w:hAnsi="Arial"/>
          <w:lang w:val="es-ES_tradnl"/>
        </w:rPr>
        <w:t xml:space="preserve">                                                    Fincas           $10.000 al mes.</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1.10.</w:t>
      </w:r>
      <w:r>
        <w:rPr>
          <w:rFonts w:ascii="Arial" w:hAnsi="Arial"/>
          <w:lang w:val="es-ES_tradnl"/>
        </w:rPr>
        <w:tab/>
        <w:t>Administración (personal):  1 administrador</w:t>
      </w:r>
    </w:p>
    <w:p w:rsidR="00000000" w:rsidRDefault="001F7535">
      <w:pPr>
        <w:rPr>
          <w:rFonts w:ascii="Arial" w:hAnsi="Arial"/>
          <w:lang w:val="es-ES_tradnl"/>
        </w:rPr>
      </w:pPr>
      <w:r>
        <w:rPr>
          <w:rFonts w:ascii="Arial" w:hAnsi="Arial"/>
          <w:lang w:val="es-ES_tradnl"/>
        </w:rPr>
        <w:t xml:space="preserve">                                                       1 fontanero.</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1.1</w:t>
      </w:r>
      <w:r>
        <w:rPr>
          <w:rFonts w:ascii="Arial" w:hAnsi="Arial"/>
          <w:lang w:val="es-ES_tradnl"/>
        </w:rPr>
        <w:t>1.</w:t>
      </w:r>
      <w:r>
        <w:rPr>
          <w:rFonts w:ascii="Arial" w:hAnsi="Arial"/>
          <w:lang w:val="es-ES_tradnl"/>
        </w:rPr>
        <w:tab/>
        <w:t>Proyectos y propuestas:  Tratamiento de agua</w:t>
      </w:r>
    </w:p>
    <w:p w:rsidR="00000000" w:rsidRDefault="001F7535">
      <w:pPr>
        <w:rPr>
          <w:rFonts w:ascii="Arial" w:hAnsi="Arial"/>
          <w:lang w:val="es-ES_tradnl"/>
        </w:rPr>
      </w:pPr>
      <w:r>
        <w:rPr>
          <w:rFonts w:ascii="Arial" w:hAnsi="Arial"/>
          <w:lang w:val="es-ES_tradnl"/>
        </w:rPr>
        <w:t xml:space="preserve">                                                    Alcantarillado.</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1.12.</w:t>
      </w:r>
      <w:r>
        <w:rPr>
          <w:rFonts w:ascii="Arial" w:hAnsi="Arial"/>
          <w:lang w:val="es-ES_tradnl"/>
        </w:rPr>
        <w:tab/>
        <w:t>Alcantarillado y Aseo:        No posee alcantarillado, todas las viviendas poseen</w:t>
      </w:r>
    </w:p>
    <w:p w:rsidR="00000000" w:rsidRDefault="001F7535">
      <w:pPr>
        <w:rPr>
          <w:rFonts w:ascii="Arial" w:hAnsi="Arial"/>
          <w:lang w:val="es-ES_tradnl"/>
        </w:rPr>
      </w:pPr>
      <w:r>
        <w:rPr>
          <w:rFonts w:ascii="Arial" w:hAnsi="Arial"/>
          <w:lang w:val="es-ES_tradnl"/>
        </w:rPr>
        <w:t xml:space="preserve">                                                   </w:t>
      </w:r>
      <w:r>
        <w:rPr>
          <w:rFonts w:ascii="Arial" w:hAnsi="Arial"/>
          <w:lang w:val="es-ES_tradnl"/>
        </w:rPr>
        <w:t xml:space="preserve">  pozas sépticas.  Las basuras son arrojadas al arroyo</w:t>
      </w:r>
    </w:p>
    <w:p w:rsidR="00000000" w:rsidRDefault="001F7535">
      <w:pPr>
        <w:rPr>
          <w:rFonts w:ascii="Arial" w:hAnsi="Arial"/>
          <w:lang w:val="es-ES_tradnl"/>
        </w:rPr>
      </w:pPr>
      <w:r>
        <w:rPr>
          <w:rFonts w:ascii="Arial" w:hAnsi="Arial"/>
          <w:lang w:val="es-ES_tradnl"/>
        </w:rPr>
        <w:t xml:space="preserve">                                                     Piojo, aumentando las contaminación de sus aguas.</w:t>
      </w: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 xml:space="preserve">2. ENERGIA ELECTRICA. </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2.1.</w:t>
      </w:r>
      <w:r>
        <w:rPr>
          <w:rFonts w:ascii="Arial" w:hAnsi="Arial"/>
          <w:lang w:val="es-ES_tradnl"/>
        </w:rPr>
        <w:tab/>
        <w:t>Fuente de servicio:            Interconexión, Baranoa – Juan de Aco</w:t>
      </w:r>
      <w:r>
        <w:rPr>
          <w:rFonts w:ascii="Arial" w:hAnsi="Arial"/>
          <w:lang w:val="es-ES_tradnl"/>
        </w:rPr>
        <w:t>sta – Piojo.</w:t>
      </w: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2.2.</w:t>
      </w:r>
      <w:r>
        <w:rPr>
          <w:rFonts w:ascii="Arial" w:hAnsi="Arial"/>
          <w:lang w:val="es-ES_tradnl"/>
        </w:rPr>
        <w:tab/>
        <w:t>Calidad de servicio:          Cobetura (buena)</w:t>
      </w:r>
    </w:p>
    <w:p w:rsidR="00000000" w:rsidRDefault="001F7535">
      <w:pPr>
        <w:rPr>
          <w:rFonts w:ascii="Arial" w:hAnsi="Arial"/>
          <w:lang w:val="es-ES_tradnl"/>
        </w:rPr>
      </w:pPr>
      <w:r>
        <w:rPr>
          <w:rFonts w:ascii="Arial" w:hAnsi="Arial"/>
          <w:lang w:val="es-ES_tradnl"/>
        </w:rPr>
        <w:t xml:space="preserve">                                                    No tiene contadores, el pago se presta por promedio.</w:t>
      </w:r>
    </w:p>
    <w:p w:rsidR="00000000" w:rsidRDefault="001F7535">
      <w:pPr>
        <w:rPr>
          <w:rFonts w:ascii="Arial" w:hAnsi="Arial"/>
          <w:lang w:val="es-ES_tradnl"/>
        </w:rPr>
      </w:pPr>
      <w:r>
        <w:rPr>
          <w:rFonts w:ascii="Arial" w:hAnsi="Arial"/>
          <w:lang w:val="es-ES_tradnl"/>
        </w:rPr>
        <w:t xml:space="preserve">                                                    Cuentan con 180 usuarios. </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2.3.</w:t>
      </w:r>
      <w:r>
        <w:rPr>
          <w:rFonts w:ascii="Arial" w:hAnsi="Arial"/>
          <w:lang w:val="es-ES_tradnl"/>
        </w:rPr>
        <w:tab/>
        <w:t xml:space="preserve">Propuesta                         Extensión de redes y optimización del alumbrado </w:t>
      </w:r>
    </w:p>
    <w:p w:rsidR="00000000" w:rsidRDefault="001F7535">
      <w:pPr>
        <w:rPr>
          <w:rFonts w:ascii="Arial" w:hAnsi="Arial"/>
          <w:lang w:val="es-ES_tradnl"/>
        </w:rPr>
      </w:pPr>
    </w:p>
    <w:p w:rsidR="00000000" w:rsidRDefault="001F7535">
      <w:pPr>
        <w:ind w:left="2832" w:firstLine="708"/>
        <w:rPr>
          <w:rFonts w:ascii="Arial" w:hAnsi="Arial"/>
          <w:lang w:val="es-ES_tradnl"/>
        </w:rPr>
      </w:pPr>
      <w:r>
        <w:rPr>
          <w:rFonts w:ascii="Arial" w:hAnsi="Arial"/>
          <w:lang w:val="es-ES_tradnl"/>
        </w:rPr>
        <w:t>público.</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3.</w:t>
      </w:r>
      <w:r>
        <w:rPr>
          <w:rFonts w:ascii="Arial" w:hAnsi="Arial"/>
          <w:lang w:val="es-ES_tradnl"/>
        </w:rPr>
        <w:tab/>
        <w:t>TELEFONIA.</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3.1.</w:t>
      </w:r>
      <w:r>
        <w:rPr>
          <w:rFonts w:ascii="Arial" w:hAnsi="Arial"/>
          <w:lang w:val="es-ES_tradnl"/>
        </w:rPr>
        <w:tab/>
        <w:t>Fuente de servicio:            Telecom</w:t>
      </w:r>
    </w:p>
    <w:p w:rsidR="00000000" w:rsidRDefault="001F7535">
      <w:pPr>
        <w:rPr>
          <w:rFonts w:ascii="Arial" w:hAnsi="Arial"/>
          <w:lang w:val="es-ES_tradnl"/>
        </w:rPr>
      </w:pPr>
      <w:r>
        <w:rPr>
          <w:rFonts w:ascii="Arial" w:hAnsi="Arial"/>
          <w:lang w:val="es-ES_tradnl"/>
        </w:rPr>
        <w:t xml:space="preserve">                                                     1 teléfono en telecom con pantalla solar</w:t>
      </w:r>
    </w:p>
    <w:p w:rsidR="00000000" w:rsidRDefault="001F7535">
      <w:pPr>
        <w:rPr>
          <w:rFonts w:ascii="Arial" w:hAnsi="Arial"/>
          <w:lang w:val="es-ES_tradnl"/>
        </w:rPr>
      </w:pPr>
      <w:r>
        <w:rPr>
          <w:rFonts w:ascii="Arial" w:hAnsi="Arial"/>
          <w:lang w:val="es-ES_tradnl"/>
        </w:rPr>
        <w:lastRenderedPageBreak/>
        <w:t xml:space="preserve">        </w:t>
      </w:r>
      <w:r>
        <w:rPr>
          <w:rFonts w:ascii="Arial" w:hAnsi="Arial"/>
          <w:lang w:val="es-ES_tradnl"/>
        </w:rPr>
        <w:t xml:space="preserve">                                             1 radio teléfono en el puesto de salud sin función.</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3.2.</w:t>
      </w:r>
      <w:r>
        <w:rPr>
          <w:rFonts w:ascii="Arial" w:hAnsi="Arial"/>
          <w:lang w:val="es-ES_tradnl"/>
        </w:rPr>
        <w:tab/>
        <w:t>Calidad de Servicio:           Pésima calidad del servicio.</w:t>
      </w:r>
    </w:p>
    <w:p w:rsidR="00000000" w:rsidRDefault="001F7535">
      <w:pPr>
        <w:rPr>
          <w:rFonts w:ascii="Arial" w:hAnsi="Arial"/>
          <w:lang w:val="es-ES_tradnl"/>
        </w:rPr>
      </w:pPr>
      <w:r>
        <w:rPr>
          <w:rFonts w:ascii="Arial" w:hAnsi="Arial"/>
          <w:lang w:val="es-ES_tradnl"/>
        </w:rPr>
        <w:t xml:space="preserve">               </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3.3.</w:t>
      </w:r>
      <w:r>
        <w:rPr>
          <w:rFonts w:ascii="Arial" w:hAnsi="Arial"/>
          <w:lang w:val="es-ES_tradnl"/>
        </w:rPr>
        <w:tab/>
        <w:t>Propuestas:                       Aumentar las redes y número de líneas</w:t>
      </w:r>
    </w:p>
    <w:p w:rsidR="00000000" w:rsidRDefault="001F7535">
      <w:pPr>
        <w:pStyle w:val="titulo3"/>
      </w:pPr>
      <w:r>
        <w:t xml:space="preserve">                                                     Colocación de redes públicas y privadas.</w:t>
      </w:r>
    </w:p>
    <w:p w:rsidR="00000000" w:rsidRDefault="001F7535">
      <w:pPr>
        <w:rPr>
          <w:rFonts w:ascii="Arial" w:hAnsi="Arial"/>
          <w:lang w:val="es-ES_tradnl"/>
        </w:rPr>
      </w:pPr>
      <w:r>
        <w:rPr>
          <w:rFonts w:ascii="Arial" w:hAnsi="Arial"/>
          <w:lang w:val="es-ES_tradnl"/>
        </w:rPr>
        <w:t xml:space="preserve">                                                     </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4.</w:t>
      </w:r>
      <w:r>
        <w:rPr>
          <w:rFonts w:ascii="Arial" w:hAnsi="Arial"/>
          <w:lang w:val="es-ES_tradnl"/>
        </w:rPr>
        <w:tab/>
        <w:t xml:space="preserve">VIAS. </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4.1.</w:t>
      </w:r>
      <w:r>
        <w:rPr>
          <w:rFonts w:ascii="Arial" w:hAnsi="Arial"/>
          <w:lang w:val="es-ES_tradnl"/>
        </w:rPr>
        <w:tab/>
        <w:t xml:space="preserve">Descripción:                       Existe una vía principal pavimentada, el resto está </w:t>
      </w:r>
    </w:p>
    <w:p w:rsidR="00000000" w:rsidRDefault="001F7535">
      <w:pPr>
        <w:rPr>
          <w:rFonts w:ascii="Arial" w:hAnsi="Arial"/>
          <w:lang w:val="es-ES_tradnl"/>
        </w:rPr>
      </w:pPr>
      <w:r>
        <w:rPr>
          <w:rFonts w:ascii="Arial" w:hAnsi="Arial"/>
          <w:lang w:val="es-ES_tradnl"/>
        </w:rPr>
        <w:t xml:space="preserve">  </w:t>
      </w:r>
      <w:r>
        <w:rPr>
          <w:rFonts w:ascii="Arial" w:hAnsi="Arial"/>
          <w:lang w:val="es-ES_tradnl"/>
        </w:rPr>
        <w:t xml:space="preserve">                                                   sin pavimentar.</w:t>
      </w:r>
    </w:p>
    <w:p w:rsidR="00000000" w:rsidRDefault="001F7535">
      <w:pPr>
        <w:rPr>
          <w:rFonts w:ascii="Arial" w:hAnsi="Arial"/>
          <w:lang w:val="es-ES_tradnl"/>
        </w:rPr>
      </w:pPr>
      <w:r>
        <w:rPr>
          <w:rFonts w:ascii="Arial" w:hAnsi="Arial"/>
          <w:lang w:val="es-ES_tradnl"/>
        </w:rPr>
        <w:t>4.2.</w:t>
      </w:r>
      <w:r>
        <w:rPr>
          <w:rFonts w:ascii="Arial" w:hAnsi="Arial"/>
          <w:lang w:val="es-ES_tradnl"/>
        </w:rPr>
        <w:tab/>
        <w:t>Estado</w:t>
      </w:r>
      <w:r>
        <w:rPr>
          <w:rFonts w:ascii="Arial" w:hAnsi="Arial"/>
          <w:lang w:val="es-ES_tradnl"/>
        </w:rPr>
        <w:tab/>
      </w:r>
      <w:r>
        <w:rPr>
          <w:rFonts w:ascii="Arial" w:hAnsi="Arial"/>
          <w:lang w:val="es-ES_tradnl"/>
        </w:rPr>
        <w:tab/>
      </w:r>
      <w:r>
        <w:rPr>
          <w:rFonts w:ascii="Arial" w:hAnsi="Arial"/>
          <w:lang w:val="es-ES_tradnl"/>
        </w:rPr>
        <w:tab/>
        <w:t>Mal estado en un 100%.</w:t>
      </w: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4.3.</w:t>
      </w:r>
      <w:r>
        <w:rPr>
          <w:rFonts w:ascii="Arial" w:hAnsi="Arial"/>
          <w:lang w:val="es-ES_tradnl"/>
        </w:rPr>
        <w:tab/>
        <w:t xml:space="preserve">Propuestas y Proyectos:    Mejoramiento y pavimentación de las vías.    </w:t>
      </w: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 xml:space="preserve">5. </w:t>
      </w:r>
      <w:r>
        <w:rPr>
          <w:rFonts w:ascii="Arial" w:hAnsi="Arial"/>
          <w:lang w:val="es-ES_tradnl"/>
        </w:rPr>
        <w:tab/>
        <w:t>TRANSPORTE.</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5.1.</w:t>
      </w:r>
      <w:r>
        <w:rPr>
          <w:rFonts w:ascii="Arial" w:hAnsi="Arial"/>
          <w:lang w:val="es-ES_tradnl"/>
        </w:rPr>
        <w:tab/>
        <w:t>Frecuencia:                        Desde las 5:0</w:t>
      </w:r>
      <w:r>
        <w:rPr>
          <w:rFonts w:ascii="Arial" w:hAnsi="Arial"/>
          <w:lang w:val="es-ES_tradnl"/>
        </w:rPr>
        <w:t xml:space="preserve">0 a.m. hasta las 7:00 p.m </w:t>
      </w:r>
    </w:p>
    <w:p w:rsidR="00000000" w:rsidRDefault="001F7535">
      <w:pPr>
        <w:rPr>
          <w:rFonts w:ascii="Arial" w:hAnsi="Arial"/>
          <w:lang w:val="es-ES_tradnl"/>
        </w:rPr>
      </w:pPr>
      <w:r>
        <w:rPr>
          <w:rFonts w:ascii="Arial" w:hAnsi="Arial"/>
          <w:lang w:val="es-ES_tradnl"/>
        </w:rPr>
        <w:t xml:space="preserve">                                                      Los buses tienen un promedio de 2 horas</w:t>
      </w:r>
    </w:p>
    <w:p w:rsidR="00000000" w:rsidRDefault="001F7535">
      <w:pPr>
        <w:rPr>
          <w:rFonts w:ascii="Arial" w:hAnsi="Arial"/>
          <w:lang w:val="es-ES_tradnl"/>
        </w:rPr>
      </w:pPr>
      <w:r>
        <w:rPr>
          <w:rFonts w:ascii="Arial" w:hAnsi="Arial"/>
          <w:lang w:val="es-ES_tradnl"/>
        </w:rPr>
        <w:t xml:space="preserve">                                                      Los camperos no tienen una frecuencia estable.</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5.2.</w:t>
      </w:r>
      <w:r>
        <w:rPr>
          <w:rFonts w:ascii="Arial" w:hAnsi="Arial"/>
          <w:lang w:val="es-ES_tradnl"/>
        </w:rPr>
        <w:tab/>
        <w:t xml:space="preserve">Equipos:                    </w:t>
      </w:r>
      <w:r>
        <w:rPr>
          <w:rFonts w:ascii="Arial" w:hAnsi="Arial"/>
          <w:lang w:val="es-ES_tradnl"/>
        </w:rPr>
        <w:t xml:space="preserve">         Buses y camperos.</w:t>
      </w: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5.3.</w:t>
      </w:r>
      <w:r>
        <w:rPr>
          <w:rFonts w:ascii="Arial" w:hAnsi="Arial"/>
          <w:lang w:val="es-ES_tradnl"/>
        </w:rPr>
        <w:tab/>
        <w:t>Calidad de servicio:           Aceptable calidad del servicio</w:t>
      </w: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 xml:space="preserve">6. </w:t>
      </w:r>
      <w:r>
        <w:rPr>
          <w:rFonts w:ascii="Arial" w:hAnsi="Arial"/>
          <w:lang w:val="es-ES_tradnl"/>
        </w:rPr>
        <w:tab/>
        <w:t>INFORMACIÓN SOBRE DISTRITOS DE RIEGO:</w:t>
      </w:r>
    </w:p>
    <w:p w:rsidR="00000000" w:rsidRDefault="001F7535">
      <w:pPr>
        <w:rPr>
          <w:rFonts w:ascii="Arial" w:hAnsi="Arial"/>
          <w:lang w:val="es-ES_tradnl"/>
        </w:rPr>
      </w:pPr>
    </w:p>
    <w:p w:rsidR="00000000" w:rsidRDefault="001F7535">
      <w:pPr>
        <w:pStyle w:val="titulo3"/>
      </w:pPr>
      <w:r>
        <w:t xml:space="preserve">Distrito de Riego en proyecto Saco-Azucena:  El Proyecto de Distrito de Riego se encuentra suspendido debido a que </w:t>
      </w:r>
      <w:r>
        <w:t>el estudio de pre - factibilidad arrojó resultados negativos, debido a que desaparecería el corregimiento de Saco, cuyo traslado no es viable y porque además, no cuentan con la debida financiación.</w:t>
      </w:r>
    </w:p>
    <w:p w:rsidR="00000000" w:rsidRDefault="001F7535">
      <w:pPr>
        <w:rPr>
          <w:rFonts w:ascii="Arial" w:hAnsi="Arial"/>
          <w:lang w:val="es-ES_tradnl"/>
        </w:rPr>
      </w:pPr>
      <w:r>
        <w:rPr>
          <w:rFonts w:ascii="Arial" w:hAnsi="Arial"/>
          <w:lang w:val="es-ES_tradnl"/>
        </w:rPr>
        <w:t xml:space="preserve">                                                         </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 xml:space="preserve">6.1. </w:t>
      </w:r>
      <w:r>
        <w:rPr>
          <w:rFonts w:ascii="Arial" w:hAnsi="Arial"/>
          <w:lang w:val="es-ES_tradnl"/>
        </w:rPr>
        <w:tab/>
        <w:t>Represamientos (Reservorios):     Inexistentes.</w:t>
      </w: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pStyle w:val="Ttulo2"/>
        <w:rPr>
          <w:b w:val="0"/>
        </w:rPr>
      </w:pPr>
    </w:p>
    <w:p w:rsidR="00000000" w:rsidRDefault="001F7535">
      <w:pPr>
        <w:pStyle w:val="Ttulo2"/>
        <w:rPr>
          <w:b w:val="0"/>
        </w:rPr>
      </w:pPr>
      <w:r>
        <w:rPr>
          <w:b w:val="0"/>
        </w:rPr>
        <w:t>CHORRERA.</w:t>
      </w:r>
    </w:p>
    <w:p w:rsidR="00000000" w:rsidRDefault="001F7535">
      <w:pPr>
        <w:pStyle w:val="Ttulo2"/>
        <w:rPr>
          <w:b w:val="0"/>
        </w:rPr>
      </w:pPr>
    </w:p>
    <w:p w:rsidR="00000000" w:rsidRDefault="001F7535">
      <w:pPr>
        <w:pStyle w:val="Ttulo2"/>
        <w:rPr>
          <w:b w:val="0"/>
        </w:rPr>
      </w:pPr>
      <w:r>
        <w:rPr>
          <w:b w:val="0"/>
        </w:rPr>
        <w:t>1.</w:t>
      </w:r>
      <w:r>
        <w:rPr>
          <w:b w:val="0"/>
        </w:rPr>
        <w:tab/>
        <w:t>SERVICIO DE ACUEDUCTO.</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 xml:space="preserve"> 1.1.</w:t>
      </w:r>
      <w:r>
        <w:rPr>
          <w:rFonts w:ascii="Arial" w:hAnsi="Arial"/>
          <w:lang w:val="es-ES_tradnl"/>
        </w:rPr>
        <w:tab/>
        <w:t>Fuente de captación:          Un pozo profundo de 80 mts de profundad</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1.2.</w:t>
      </w:r>
      <w:r>
        <w:rPr>
          <w:rFonts w:ascii="Arial" w:hAnsi="Arial"/>
          <w:lang w:val="es-ES_tradnl"/>
        </w:rPr>
        <w:tab/>
        <w:t xml:space="preserve">Volumen Captado:     </w:t>
      </w:r>
      <w:r>
        <w:rPr>
          <w:rFonts w:ascii="Arial" w:hAnsi="Arial"/>
          <w:lang w:val="es-ES_tradnl"/>
        </w:rPr>
        <w:tab/>
        <w:t>3 litros / seg.</w:t>
      </w: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1.3.</w:t>
      </w:r>
      <w:r>
        <w:rPr>
          <w:rFonts w:ascii="Arial" w:hAnsi="Arial"/>
          <w:lang w:val="es-ES_tradnl"/>
        </w:rPr>
        <w:tab/>
        <w:t xml:space="preserve">Almacenamiento:             </w:t>
      </w:r>
      <w:r>
        <w:rPr>
          <w:rFonts w:ascii="Arial" w:hAnsi="Arial"/>
          <w:lang w:val="es-ES_tradnl"/>
        </w:rPr>
        <w:tab/>
        <w:t xml:space="preserve"> No </w:t>
      </w:r>
      <w:r>
        <w:rPr>
          <w:rFonts w:ascii="Arial" w:hAnsi="Arial"/>
          <w:lang w:val="es-ES_tradnl"/>
        </w:rPr>
        <w:t>existe, sino se va directamente hacia la</w:t>
      </w:r>
    </w:p>
    <w:p w:rsidR="00000000" w:rsidRDefault="001F7535">
      <w:pPr>
        <w:rPr>
          <w:rFonts w:ascii="Arial" w:hAnsi="Arial"/>
          <w:lang w:val="es-ES_tradnl"/>
        </w:rPr>
      </w:pPr>
      <w:r>
        <w:rPr>
          <w:rFonts w:ascii="Arial" w:hAnsi="Arial"/>
          <w:lang w:val="es-ES_tradnl"/>
        </w:rPr>
        <w:t xml:space="preserve">                                          </w:t>
      </w:r>
      <w:r>
        <w:rPr>
          <w:rFonts w:ascii="Arial" w:hAnsi="Arial"/>
          <w:lang w:val="es-ES_tradnl"/>
        </w:rPr>
        <w:tab/>
      </w:r>
      <w:r>
        <w:rPr>
          <w:rFonts w:ascii="Arial" w:hAnsi="Arial"/>
          <w:lang w:val="es-ES_tradnl"/>
        </w:rPr>
        <w:tab/>
        <w:t xml:space="preserve"> tubería.</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1.4.</w:t>
      </w:r>
      <w:r>
        <w:rPr>
          <w:rFonts w:ascii="Arial" w:hAnsi="Arial"/>
          <w:lang w:val="es-ES_tradnl"/>
        </w:rPr>
        <w:tab/>
        <w:t>Tubería:                              Diámetros de 2”, 1” y ½”.</w:t>
      </w:r>
    </w:p>
    <w:p w:rsidR="00000000" w:rsidRDefault="001F7535">
      <w:pPr>
        <w:rPr>
          <w:rFonts w:ascii="Arial" w:hAnsi="Arial"/>
          <w:lang w:val="es-ES_tradnl"/>
        </w:rPr>
      </w:pPr>
      <w:r>
        <w:rPr>
          <w:rFonts w:ascii="Arial" w:hAnsi="Arial"/>
          <w:lang w:val="es-ES_tradnl"/>
        </w:rPr>
        <w:t xml:space="preserve">                                                      Material:  PVC y mangueras()</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1.5.</w:t>
      </w:r>
      <w:r>
        <w:rPr>
          <w:rFonts w:ascii="Arial" w:hAnsi="Arial"/>
          <w:lang w:val="es-ES_tradnl"/>
        </w:rPr>
        <w:tab/>
        <w:t>Tr</w:t>
      </w:r>
      <w:r>
        <w:rPr>
          <w:rFonts w:ascii="Arial" w:hAnsi="Arial"/>
          <w:lang w:val="es-ES_tradnl"/>
        </w:rPr>
        <w:t xml:space="preserve">atamiento:                 </w:t>
      </w:r>
      <w:r>
        <w:rPr>
          <w:rFonts w:ascii="Arial" w:hAnsi="Arial"/>
          <w:lang w:val="es-ES_tradnl"/>
        </w:rPr>
        <w:tab/>
        <w:t>Sin tratamiento.</w:t>
      </w: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1.6.</w:t>
      </w:r>
      <w:r>
        <w:rPr>
          <w:rFonts w:ascii="Arial" w:hAnsi="Arial"/>
          <w:lang w:val="es-ES_tradnl"/>
        </w:rPr>
        <w:tab/>
        <w:t xml:space="preserve">Cobertura:                       </w:t>
      </w:r>
      <w:r>
        <w:rPr>
          <w:rFonts w:ascii="Arial" w:hAnsi="Arial"/>
          <w:lang w:val="es-ES_tradnl"/>
        </w:rPr>
        <w:tab/>
        <w:t xml:space="preserve">50%.  Las que no se abastecen del servicio lo </w:t>
      </w:r>
    </w:p>
    <w:p w:rsidR="00000000" w:rsidRDefault="001F7535">
      <w:pPr>
        <w:rPr>
          <w:rFonts w:ascii="Arial" w:hAnsi="Arial"/>
          <w:lang w:val="es-ES_tradnl"/>
        </w:rPr>
      </w:pPr>
      <w:r>
        <w:rPr>
          <w:rFonts w:ascii="Arial" w:hAnsi="Arial"/>
          <w:lang w:val="es-ES_tradnl"/>
        </w:rPr>
        <w:t xml:space="preserve">                                                   </w:t>
      </w:r>
      <w:r>
        <w:rPr>
          <w:rFonts w:ascii="Arial" w:hAnsi="Arial"/>
          <w:lang w:val="es-ES_tradnl"/>
        </w:rPr>
        <w:tab/>
        <w:t>hacen a través de pozos artesanales.</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1.7.</w:t>
      </w:r>
      <w:r>
        <w:rPr>
          <w:rFonts w:ascii="Arial" w:hAnsi="Arial"/>
          <w:lang w:val="es-ES_tradnl"/>
        </w:rPr>
        <w:tab/>
        <w:t xml:space="preserve">Estratificación:            </w:t>
      </w:r>
      <w:r>
        <w:rPr>
          <w:rFonts w:ascii="Arial" w:hAnsi="Arial"/>
          <w:lang w:val="es-ES_tradnl"/>
        </w:rPr>
        <w:t xml:space="preserve">     </w:t>
      </w:r>
      <w:r>
        <w:rPr>
          <w:rFonts w:ascii="Arial" w:hAnsi="Arial"/>
          <w:lang w:val="es-ES_tradnl"/>
        </w:rPr>
        <w:tab/>
        <w:t>No existe.</w:t>
      </w: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1.8.</w:t>
      </w:r>
      <w:r>
        <w:rPr>
          <w:rFonts w:ascii="Arial" w:hAnsi="Arial"/>
          <w:lang w:val="es-ES_tradnl"/>
        </w:rPr>
        <w:tab/>
        <w:t>Frecuencia de Servicio:     Depende de la cantidad de energía eléctrica</w:t>
      </w:r>
    </w:p>
    <w:p w:rsidR="00000000" w:rsidRDefault="001F7535">
      <w:pPr>
        <w:rPr>
          <w:rFonts w:ascii="Arial" w:hAnsi="Arial"/>
          <w:lang w:val="es-ES_tradnl"/>
        </w:rPr>
      </w:pPr>
      <w:r>
        <w:rPr>
          <w:rFonts w:ascii="Arial" w:hAnsi="Arial"/>
          <w:lang w:val="es-ES_tradnl"/>
        </w:rPr>
        <w:t xml:space="preserve">                                                     y si la bomba se encuentra en funcionamiento.</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1.9.</w:t>
      </w:r>
      <w:r>
        <w:rPr>
          <w:rFonts w:ascii="Arial" w:hAnsi="Arial"/>
          <w:lang w:val="es-ES_tradnl"/>
        </w:rPr>
        <w:tab/>
        <w:t xml:space="preserve">Tarifa:                           </w:t>
      </w:r>
      <w:r>
        <w:rPr>
          <w:rFonts w:ascii="Arial" w:hAnsi="Arial"/>
          <w:lang w:val="es-ES_tradnl"/>
        </w:rPr>
        <w:tab/>
        <w:t>Residencial  $ 3.500</w:t>
      </w:r>
    </w:p>
    <w:p w:rsidR="00000000" w:rsidRDefault="001F7535">
      <w:pPr>
        <w:rPr>
          <w:rFonts w:ascii="Arial" w:hAnsi="Arial"/>
          <w:lang w:val="es-ES_tradnl"/>
        </w:rPr>
      </w:pPr>
      <w:r>
        <w:rPr>
          <w:rFonts w:ascii="Arial" w:hAnsi="Arial"/>
          <w:lang w:val="es-ES_tradnl"/>
        </w:rPr>
        <w:t xml:space="preserve">                                             </w:t>
      </w:r>
      <w:r>
        <w:rPr>
          <w:rFonts w:ascii="Arial" w:hAnsi="Arial"/>
          <w:lang w:val="es-ES_tradnl"/>
        </w:rPr>
        <w:tab/>
        <w:t>Finca            $ 10.000</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1.10.</w:t>
      </w:r>
      <w:r>
        <w:rPr>
          <w:rFonts w:ascii="Arial" w:hAnsi="Arial"/>
          <w:lang w:val="es-ES_tradnl"/>
        </w:rPr>
        <w:tab/>
        <w:t xml:space="preserve">Administración (servicio): </w:t>
      </w:r>
      <w:r>
        <w:rPr>
          <w:rFonts w:ascii="Arial" w:hAnsi="Arial"/>
          <w:lang w:val="es-ES_tradnl"/>
        </w:rPr>
        <w:tab/>
        <w:t>1 Fontanero</w:t>
      </w:r>
    </w:p>
    <w:p w:rsidR="00000000" w:rsidRDefault="001F7535">
      <w:pPr>
        <w:rPr>
          <w:rFonts w:ascii="Arial" w:hAnsi="Arial"/>
          <w:lang w:val="es-ES_tradnl"/>
        </w:rPr>
      </w:pPr>
      <w:r>
        <w:rPr>
          <w:rFonts w:ascii="Arial" w:hAnsi="Arial"/>
          <w:lang w:val="es-ES_tradnl"/>
        </w:rPr>
        <w:t xml:space="preserve">                                                                   </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1.11.</w:t>
      </w:r>
      <w:r>
        <w:rPr>
          <w:rFonts w:ascii="Arial" w:hAnsi="Arial"/>
          <w:lang w:val="es-ES_tradnl"/>
        </w:rPr>
        <w:tab/>
        <w:t xml:space="preserve">Proyectos y propuestas:  </w:t>
      </w:r>
      <w:r>
        <w:rPr>
          <w:rFonts w:ascii="Arial" w:hAnsi="Arial"/>
          <w:lang w:val="es-ES_tradnl"/>
        </w:rPr>
        <w:tab/>
        <w:t>Tratamiento de sus aguas</w:t>
      </w:r>
    </w:p>
    <w:p w:rsidR="00000000" w:rsidRDefault="001F7535">
      <w:pPr>
        <w:rPr>
          <w:rFonts w:ascii="Arial" w:hAnsi="Arial"/>
          <w:lang w:val="es-ES_tradnl"/>
        </w:rPr>
      </w:pPr>
      <w:r>
        <w:rPr>
          <w:rFonts w:ascii="Arial" w:hAnsi="Arial"/>
          <w:lang w:val="es-ES_tradnl"/>
        </w:rPr>
        <w:t xml:space="preserve">          </w:t>
      </w:r>
      <w:r>
        <w:rPr>
          <w:rFonts w:ascii="Arial" w:hAnsi="Arial"/>
          <w:lang w:val="es-ES_tradnl"/>
        </w:rPr>
        <w:t xml:space="preserve">                                     </w:t>
      </w:r>
      <w:r>
        <w:rPr>
          <w:rFonts w:ascii="Arial" w:hAnsi="Arial"/>
          <w:lang w:val="es-ES_tradnl"/>
        </w:rPr>
        <w:tab/>
        <w:t>Construcción de un tanque elevado</w:t>
      </w:r>
    </w:p>
    <w:p w:rsidR="00000000" w:rsidRDefault="001F7535">
      <w:pPr>
        <w:rPr>
          <w:rFonts w:ascii="Arial" w:hAnsi="Arial"/>
          <w:lang w:val="es-ES_tradnl"/>
        </w:rPr>
      </w:pPr>
      <w:r>
        <w:rPr>
          <w:rFonts w:ascii="Arial" w:hAnsi="Arial"/>
          <w:lang w:val="es-ES_tradnl"/>
        </w:rPr>
        <w:t xml:space="preserve">                                              </w:t>
      </w:r>
      <w:r>
        <w:rPr>
          <w:rFonts w:ascii="Arial" w:hAnsi="Arial"/>
          <w:lang w:val="es-ES_tradnl"/>
        </w:rPr>
        <w:tab/>
        <w:t>Ampliación de redes.</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1.12</w:t>
      </w:r>
      <w:r>
        <w:rPr>
          <w:rFonts w:ascii="Arial" w:hAnsi="Arial"/>
          <w:lang w:val="es-ES_tradnl"/>
        </w:rPr>
        <w:tab/>
        <w:t xml:space="preserve">Alcantarillado y Aseo:    </w:t>
      </w:r>
      <w:r>
        <w:rPr>
          <w:rFonts w:ascii="Arial" w:hAnsi="Arial"/>
          <w:lang w:val="es-ES_tradnl"/>
        </w:rPr>
        <w:tab/>
        <w:t>Poza séptica en todas las viviendas</w:t>
      </w:r>
    </w:p>
    <w:p w:rsidR="00000000" w:rsidRDefault="001F7535">
      <w:pPr>
        <w:rPr>
          <w:rFonts w:ascii="Arial" w:hAnsi="Arial"/>
          <w:lang w:val="es-ES_tradnl"/>
        </w:rPr>
      </w:pPr>
      <w:r>
        <w:rPr>
          <w:rFonts w:ascii="Arial" w:hAnsi="Arial"/>
          <w:lang w:val="es-ES_tradnl"/>
        </w:rPr>
        <w:t xml:space="preserve">                                             </w:t>
      </w:r>
      <w:r>
        <w:rPr>
          <w:rFonts w:ascii="Arial" w:hAnsi="Arial"/>
          <w:lang w:val="es-ES_tradnl"/>
        </w:rPr>
        <w:tab/>
        <w:t>N</w:t>
      </w:r>
      <w:r>
        <w:rPr>
          <w:rFonts w:ascii="Arial" w:hAnsi="Arial"/>
          <w:lang w:val="es-ES_tradnl"/>
        </w:rPr>
        <w:t>o existe recolección de basuras, estas</w:t>
      </w:r>
    </w:p>
    <w:p w:rsidR="00000000" w:rsidRDefault="001F7535">
      <w:pPr>
        <w:rPr>
          <w:rFonts w:ascii="Arial" w:hAnsi="Arial"/>
          <w:lang w:val="es-ES_tradnl"/>
        </w:rPr>
      </w:pPr>
      <w:r>
        <w:rPr>
          <w:rFonts w:ascii="Arial" w:hAnsi="Arial"/>
          <w:lang w:val="es-ES_tradnl"/>
        </w:rPr>
        <w:t xml:space="preserve">                                          </w:t>
      </w:r>
      <w:r>
        <w:rPr>
          <w:rFonts w:ascii="Arial" w:hAnsi="Arial"/>
          <w:lang w:val="es-ES_tradnl"/>
        </w:rPr>
        <w:tab/>
      </w:r>
      <w:r>
        <w:rPr>
          <w:rFonts w:ascii="Arial" w:hAnsi="Arial"/>
          <w:lang w:val="es-ES_tradnl"/>
        </w:rPr>
        <w:tab/>
        <w:t>son arrojadas al arroyo Juan de Acosta.</w:t>
      </w: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2.</w:t>
      </w:r>
      <w:r>
        <w:rPr>
          <w:rFonts w:ascii="Arial" w:hAnsi="Arial"/>
          <w:lang w:val="es-ES_tradnl"/>
        </w:rPr>
        <w:tab/>
        <w:t>ENERGIA ELECTRICA.:</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2.1.</w:t>
      </w:r>
      <w:r>
        <w:rPr>
          <w:rFonts w:ascii="Arial" w:hAnsi="Arial"/>
          <w:lang w:val="es-ES_tradnl"/>
        </w:rPr>
        <w:tab/>
        <w:t xml:space="preserve">Fuente de servicio:    </w:t>
      </w:r>
      <w:r>
        <w:rPr>
          <w:rFonts w:ascii="Arial" w:hAnsi="Arial"/>
          <w:lang w:val="es-ES_tradnl"/>
        </w:rPr>
        <w:tab/>
        <w:t xml:space="preserve">Interconexión Juan de Acosta – Baranoa -                     </w:t>
      </w:r>
    </w:p>
    <w:p w:rsidR="00000000" w:rsidRDefault="001F7535">
      <w:pPr>
        <w:rPr>
          <w:rFonts w:ascii="Arial" w:hAnsi="Arial"/>
          <w:lang w:val="es-ES_tradnl"/>
        </w:rPr>
      </w:pPr>
      <w:r>
        <w:rPr>
          <w:rFonts w:ascii="Arial" w:hAnsi="Arial"/>
          <w:lang w:val="es-ES_tradnl"/>
        </w:rPr>
        <w:lastRenderedPageBreak/>
        <w:t xml:space="preserve">                </w:t>
      </w:r>
      <w:r>
        <w:rPr>
          <w:rFonts w:ascii="Arial" w:hAnsi="Arial"/>
          <w:lang w:val="es-ES_tradnl"/>
        </w:rPr>
        <w:t xml:space="preserve">                               </w:t>
      </w:r>
      <w:r>
        <w:rPr>
          <w:rFonts w:ascii="Arial" w:hAnsi="Arial"/>
          <w:lang w:val="es-ES_tradnl"/>
        </w:rPr>
        <w:tab/>
        <w:t>Piojo.</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2.2.</w:t>
      </w:r>
      <w:r>
        <w:rPr>
          <w:rFonts w:ascii="Arial" w:hAnsi="Arial"/>
          <w:lang w:val="es-ES_tradnl"/>
        </w:rPr>
        <w:tab/>
        <w:t xml:space="preserve">Calidad de servicio:     </w:t>
      </w:r>
      <w:r>
        <w:rPr>
          <w:rFonts w:ascii="Arial" w:hAnsi="Arial"/>
          <w:lang w:val="es-ES_tradnl"/>
        </w:rPr>
        <w:tab/>
        <w:t xml:space="preserve">Mala calidad de servicio                    </w:t>
      </w: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2.3.</w:t>
      </w:r>
      <w:r>
        <w:rPr>
          <w:rFonts w:ascii="Arial" w:hAnsi="Arial"/>
          <w:lang w:val="es-ES_tradnl"/>
        </w:rPr>
        <w:tab/>
        <w:t xml:space="preserve">Propuestas.                 </w:t>
      </w:r>
      <w:r>
        <w:rPr>
          <w:rFonts w:ascii="Arial" w:hAnsi="Arial"/>
          <w:lang w:val="es-ES_tradnl"/>
        </w:rPr>
        <w:tab/>
        <w:t>Una subestación.</w:t>
      </w:r>
    </w:p>
    <w:p w:rsidR="00000000" w:rsidRDefault="001F7535">
      <w:pPr>
        <w:rPr>
          <w:rFonts w:ascii="Arial" w:hAnsi="Arial"/>
          <w:lang w:val="es-ES_tradnl"/>
        </w:rPr>
      </w:pP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t>Mejorar redes</w:t>
      </w:r>
    </w:p>
    <w:p w:rsidR="00000000" w:rsidRDefault="001F7535">
      <w:pPr>
        <w:rPr>
          <w:rFonts w:ascii="Arial" w:hAnsi="Arial"/>
          <w:lang w:val="es-ES_tradnl"/>
        </w:rPr>
      </w:pP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r>
      <w:r>
        <w:rPr>
          <w:rFonts w:ascii="Arial" w:hAnsi="Arial"/>
          <w:lang w:val="es-ES_tradnl"/>
        </w:rPr>
        <w:tab/>
        <w:t>Ampliar cobertura de alumbrado público</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3.</w:t>
      </w:r>
      <w:r>
        <w:rPr>
          <w:rFonts w:ascii="Arial" w:hAnsi="Arial"/>
          <w:lang w:val="es-ES_tradnl"/>
        </w:rPr>
        <w:tab/>
        <w:t>TELEFONIA.</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3.1.</w:t>
      </w:r>
      <w:r>
        <w:rPr>
          <w:rFonts w:ascii="Arial" w:hAnsi="Arial"/>
          <w:lang w:val="es-ES_tradnl"/>
        </w:rPr>
        <w:tab/>
        <w:t>Fue</w:t>
      </w:r>
      <w:r>
        <w:rPr>
          <w:rFonts w:ascii="Arial" w:hAnsi="Arial"/>
          <w:lang w:val="es-ES_tradnl"/>
        </w:rPr>
        <w:t xml:space="preserve">nte de servicio:       </w:t>
      </w:r>
      <w:r>
        <w:rPr>
          <w:rFonts w:ascii="Arial" w:hAnsi="Arial"/>
          <w:lang w:val="es-ES_tradnl"/>
        </w:rPr>
        <w:tab/>
        <w:t>Telecom:.  1 teléfono</w:t>
      </w: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3.2.</w:t>
      </w:r>
      <w:r>
        <w:rPr>
          <w:rFonts w:ascii="Arial" w:hAnsi="Arial"/>
          <w:lang w:val="es-ES_tradnl"/>
        </w:rPr>
        <w:tab/>
        <w:t xml:space="preserve">Calidad de Servicio:     </w:t>
      </w:r>
      <w:r>
        <w:rPr>
          <w:rFonts w:ascii="Arial" w:hAnsi="Arial"/>
          <w:lang w:val="es-ES_tradnl"/>
        </w:rPr>
        <w:tab/>
        <w:t>Pésima calidad de servicio</w:t>
      </w: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3.3.</w:t>
      </w:r>
      <w:r>
        <w:rPr>
          <w:rFonts w:ascii="Arial" w:hAnsi="Arial"/>
          <w:lang w:val="es-ES_tradnl"/>
        </w:rPr>
        <w:tab/>
        <w:t xml:space="preserve">Propuestas:                     </w:t>
      </w:r>
      <w:r>
        <w:rPr>
          <w:rFonts w:ascii="Arial" w:hAnsi="Arial"/>
          <w:lang w:val="es-ES_tradnl"/>
        </w:rPr>
        <w:tab/>
        <w:t xml:space="preserve">Dotación de teléfonos públicos                       </w:t>
      </w: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4.</w:t>
      </w:r>
      <w:r>
        <w:rPr>
          <w:rFonts w:ascii="Arial" w:hAnsi="Arial"/>
          <w:lang w:val="es-ES_tradnl"/>
        </w:rPr>
        <w:tab/>
        <w:t>VIAS.</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4.1.</w:t>
      </w:r>
      <w:r>
        <w:rPr>
          <w:rFonts w:ascii="Arial" w:hAnsi="Arial"/>
          <w:lang w:val="es-ES_tradnl"/>
        </w:rPr>
        <w:tab/>
        <w:t xml:space="preserve">Descripción:          </w:t>
      </w:r>
      <w:r>
        <w:rPr>
          <w:rFonts w:ascii="Arial" w:hAnsi="Arial"/>
          <w:lang w:val="es-ES_tradnl"/>
        </w:rPr>
        <w:tab/>
      </w:r>
      <w:r>
        <w:rPr>
          <w:rFonts w:ascii="Arial" w:hAnsi="Arial"/>
          <w:lang w:val="es-ES_tradnl"/>
        </w:rPr>
        <w:tab/>
        <w:t>No existe ningu</w:t>
      </w:r>
      <w:r>
        <w:rPr>
          <w:rFonts w:ascii="Arial" w:hAnsi="Arial"/>
          <w:lang w:val="es-ES_tradnl"/>
        </w:rPr>
        <w:t xml:space="preserve">na vía pavimentada a </w:t>
      </w:r>
    </w:p>
    <w:p w:rsidR="00000000" w:rsidRDefault="001F7535">
      <w:pPr>
        <w:rPr>
          <w:rFonts w:ascii="Arial" w:hAnsi="Arial"/>
          <w:lang w:val="es-ES_tradnl"/>
        </w:rPr>
      </w:pPr>
      <w:r>
        <w:rPr>
          <w:rFonts w:ascii="Arial" w:hAnsi="Arial"/>
          <w:lang w:val="es-ES_tradnl"/>
        </w:rPr>
        <w:t xml:space="preserve">                                                     excepción de la de acceso.</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4.2.</w:t>
      </w:r>
      <w:r>
        <w:rPr>
          <w:rFonts w:ascii="Arial" w:hAnsi="Arial"/>
          <w:lang w:val="es-ES_tradnl"/>
        </w:rPr>
        <w:tab/>
        <w:t xml:space="preserve">Estado:           </w:t>
      </w:r>
      <w:r>
        <w:rPr>
          <w:rFonts w:ascii="Arial" w:hAnsi="Arial"/>
          <w:lang w:val="es-ES_tradnl"/>
        </w:rPr>
        <w:tab/>
      </w:r>
      <w:r>
        <w:rPr>
          <w:rFonts w:ascii="Arial" w:hAnsi="Arial"/>
          <w:lang w:val="es-ES_tradnl"/>
        </w:rPr>
        <w:tab/>
        <w:t>Mal estado</w:t>
      </w: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4.3.</w:t>
      </w:r>
      <w:r>
        <w:rPr>
          <w:rFonts w:ascii="Arial" w:hAnsi="Arial"/>
          <w:lang w:val="es-ES_tradnl"/>
        </w:rPr>
        <w:tab/>
        <w:t>Propuestas y Proyectos:    Pavimentación de vías</w:t>
      </w: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5.</w:t>
      </w:r>
      <w:r>
        <w:rPr>
          <w:rFonts w:ascii="Arial" w:hAnsi="Arial"/>
          <w:lang w:val="es-ES_tradnl"/>
        </w:rPr>
        <w:tab/>
        <w:t>TRANSPORTE.</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5.1.</w:t>
      </w:r>
      <w:r>
        <w:rPr>
          <w:rFonts w:ascii="Arial" w:hAnsi="Arial"/>
          <w:lang w:val="es-ES_tradnl"/>
        </w:rPr>
        <w:tab/>
        <w:t xml:space="preserve">Frecuencia:              </w:t>
      </w:r>
      <w:r>
        <w:rPr>
          <w:rFonts w:ascii="Arial" w:hAnsi="Arial"/>
          <w:lang w:val="es-ES_tradnl"/>
        </w:rPr>
        <w:tab/>
        <w:t>Cada 20 a 30</w:t>
      </w:r>
      <w:r>
        <w:rPr>
          <w:rFonts w:ascii="Arial" w:hAnsi="Arial"/>
          <w:lang w:val="es-ES_tradnl"/>
        </w:rPr>
        <w:t xml:space="preserve"> minutos los camperos.</w:t>
      </w:r>
    </w:p>
    <w:p w:rsidR="00000000" w:rsidRDefault="001F7535">
      <w:pPr>
        <w:rPr>
          <w:rFonts w:ascii="Arial" w:hAnsi="Arial"/>
          <w:lang w:val="es-ES_tradnl"/>
        </w:rPr>
      </w:pPr>
      <w:r>
        <w:rPr>
          <w:rFonts w:ascii="Arial" w:hAnsi="Arial"/>
          <w:lang w:val="es-ES_tradnl"/>
        </w:rPr>
        <w:t xml:space="preserve">                                                                      </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5.2.</w:t>
      </w:r>
      <w:r>
        <w:rPr>
          <w:rFonts w:ascii="Arial" w:hAnsi="Arial"/>
          <w:lang w:val="es-ES_tradnl"/>
        </w:rPr>
        <w:tab/>
        <w:t xml:space="preserve">Equipos:                      </w:t>
      </w:r>
      <w:r>
        <w:rPr>
          <w:rFonts w:ascii="Arial" w:hAnsi="Arial"/>
          <w:lang w:val="es-ES_tradnl"/>
        </w:rPr>
        <w:tab/>
        <w:t>Camperos con capacidad para 8 pasajeros</w:t>
      </w: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5.3.</w:t>
      </w:r>
      <w:r>
        <w:rPr>
          <w:rFonts w:ascii="Arial" w:hAnsi="Arial"/>
          <w:lang w:val="es-ES_tradnl"/>
        </w:rPr>
        <w:tab/>
        <w:t xml:space="preserve">Calidad de servicio:        </w:t>
      </w:r>
      <w:r>
        <w:rPr>
          <w:rFonts w:ascii="Arial" w:hAnsi="Arial"/>
          <w:lang w:val="es-ES_tradnl"/>
        </w:rPr>
        <w:tab/>
        <w:t>Regular</w:t>
      </w: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EL VAIVEN</w:t>
      </w: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pStyle w:val="Ttulo2"/>
        <w:rPr>
          <w:b w:val="0"/>
        </w:rPr>
      </w:pPr>
      <w:r>
        <w:rPr>
          <w:b w:val="0"/>
        </w:rPr>
        <w:t>1.</w:t>
      </w:r>
      <w:r>
        <w:rPr>
          <w:b w:val="0"/>
        </w:rPr>
        <w:tab/>
        <w:t>SERVICIO DE ACUEDUC</w:t>
      </w:r>
      <w:r>
        <w:rPr>
          <w:b w:val="0"/>
        </w:rPr>
        <w:t>TO.</w:t>
      </w:r>
    </w:p>
    <w:p w:rsidR="00000000" w:rsidRDefault="001F7535">
      <w:pPr>
        <w:rPr>
          <w:rFonts w:ascii="Arial" w:hAnsi="Arial"/>
          <w:lang w:val="es-ES_tradnl"/>
        </w:rPr>
      </w:pPr>
      <w:r>
        <w:rPr>
          <w:rFonts w:ascii="Arial" w:hAnsi="Arial"/>
          <w:lang w:val="es-ES_tradnl"/>
        </w:rPr>
        <w:t xml:space="preserve">   </w:t>
      </w:r>
    </w:p>
    <w:p w:rsidR="00000000" w:rsidRDefault="001F7535">
      <w:pPr>
        <w:rPr>
          <w:rFonts w:ascii="Arial" w:hAnsi="Arial"/>
          <w:lang w:val="es-ES_tradnl"/>
        </w:rPr>
      </w:pPr>
      <w:r>
        <w:rPr>
          <w:rFonts w:ascii="Arial" w:hAnsi="Arial"/>
          <w:lang w:val="es-ES_tradnl"/>
        </w:rPr>
        <w:t>1.1.</w:t>
      </w:r>
      <w:r>
        <w:rPr>
          <w:rFonts w:ascii="Arial" w:hAnsi="Arial"/>
          <w:lang w:val="es-ES_tradnl"/>
        </w:rPr>
        <w:tab/>
        <w:t xml:space="preserve">Fuente de captación:   </w:t>
      </w:r>
      <w:r>
        <w:rPr>
          <w:rFonts w:ascii="Arial" w:hAnsi="Arial"/>
          <w:lang w:val="es-ES_tradnl"/>
        </w:rPr>
        <w:tab/>
        <w:t xml:space="preserve">Un pozo profundo a 25 mts de profundidad.  </w:t>
      </w: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1.2.</w:t>
      </w:r>
      <w:r>
        <w:rPr>
          <w:rFonts w:ascii="Arial" w:hAnsi="Arial"/>
          <w:lang w:val="es-ES_tradnl"/>
        </w:rPr>
        <w:tab/>
        <w:t xml:space="preserve">Volumen Captado:       </w:t>
      </w:r>
      <w:r>
        <w:rPr>
          <w:rFonts w:ascii="Arial" w:hAnsi="Arial"/>
          <w:lang w:val="es-ES_tradnl"/>
        </w:rPr>
        <w:tab/>
        <w:t xml:space="preserve">3 litros / seg. en invierno y de 2 litros / seg. En </w:t>
      </w:r>
    </w:p>
    <w:p w:rsidR="00000000" w:rsidRDefault="001F7535">
      <w:pPr>
        <w:ind w:left="2832" w:firstLine="708"/>
        <w:rPr>
          <w:rFonts w:ascii="Arial" w:hAnsi="Arial"/>
          <w:lang w:val="es-ES_tradnl"/>
        </w:rPr>
      </w:pPr>
      <w:r>
        <w:rPr>
          <w:rFonts w:ascii="Arial" w:hAnsi="Arial"/>
          <w:lang w:val="es-ES_tradnl"/>
        </w:rPr>
        <w:t>verano el equipo utilizado es bomba sumergible.</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1.3.</w:t>
      </w:r>
      <w:r>
        <w:rPr>
          <w:rFonts w:ascii="Arial" w:hAnsi="Arial"/>
          <w:lang w:val="es-ES_tradnl"/>
        </w:rPr>
        <w:tab/>
        <w:t xml:space="preserve">Almacenamiento:         </w:t>
      </w:r>
      <w:r>
        <w:rPr>
          <w:rFonts w:ascii="Arial" w:hAnsi="Arial"/>
          <w:lang w:val="es-ES_tradnl"/>
        </w:rPr>
        <w:tab/>
        <w:t>No existe.</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1.4.</w:t>
      </w:r>
      <w:r>
        <w:rPr>
          <w:rFonts w:ascii="Arial" w:hAnsi="Arial"/>
          <w:lang w:val="es-ES_tradnl"/>
        </w:rPr>
        <w:tab/>
        <w:t xml:space="preserve">Tubería:                       </w:t>
      </w:r>
      <w:r>
        <w:rPr>
          <w:rFonts w:ascii="Arial" w:hAnsi="Arial"/>
          <w:lang w:val="es-ES_tradnl"/>
        </w:rPr>
        <w:tab/>
        <w:t xml:space="preserve">Tiene un diámetro de 3”, 1”, ½”.    </w:t>
      </w:r>
    </w:p>
    <w:p w:rsidR="00000000" w:rsidRDefault="001F7535">
      <w:pPr>
        <w:rPr>
          <w:rFonts w:ascii="Arial" w:hAnsi="Arial"/>
          <w:lang w:val="es-ES_tradnl"/>
        </w:rPr>
      </w:pPr>
      <w:r>
        <w:rPr>
          <w:rFonts w:ascii="Arial" w:hAnsi="Arial"/>
          <w:lang w:val="es-ES_tradnl"/>
        </w:rPr>
        <w:t xml:space="preserve">                                           </w:t>
      </w:r>
      <w:r>
        <w:rPr>
          <w:rFonts w:ascii="Arial" w:hAnsi="Arial"/>
          <w:lang w:val="es-ES_tradnl"/>
        </w:rPr>
        <w:tab/>
        <w:t>Material:  PVC de hierro 30 mts de y Manguera</w:t>
      </w:r>
    </w:p>
    <w:p w:rsidR="00000000" w:rsidRDefault="001F7535">
      <w:pPr>
        <w:rPr>
          <w:rFonts w:ascii="Arial" w:hAnsi="Arial"/>
          <w:lang w:val="es-ES_tradnl"/>
        </w:rPr>
      </w:pPr>
      <w:r>
        <w:rPr>
          <w:rFonts w:ascii="Arial" w:hAnsi="Arial"/>
          <w:lang w:val="es-ES_tradnl"/>
        </w:rPr>
        <w:t xml:space="preserve">            </w:t>
      </w:r>
    </w:p>
    <w:p w:rsidR="00000000" w:rsidRDefault="001F7535">
      <w:pPr>
        <w:rPr>
          <w:rFonts w:ascii="Arial" w:hAnsi="Arial"/>
          <w:lang w:val="es-ES_tradnl"/>
        </w:rPr>
      </w:pPr>
      <w:r>
        <w:rPr>
          <w:rFonts w:ascii="Arial" w:hAnsi="Arial"/>
          <w:lang w:val="es-ES_tradnl"/>
        </w:rPr>
        <w:t>1.5.</w:t>
      </w:r>
      <w:r>
        <w:rPr>
          <w:rFonts w:ascii="Arial" w:hAnsi="Arial"/>
          <w:lang w:val="es-ES_tradnl"/>
        </w:rPr>
        <w:tab/>
        <w:t xml:space="preserve">Tratamiento:                </w:t>
      </w:r>
      <w:r>
        <w:rPr>
          <w:rFonts w:ascii="Arial" w:hAnsi="Arial"/>
          <w:lang w:val="es-ES_tradnl"/>
        </w:rPr>
        <w:tab/>
        <w:t>No tiene ningún tipo de tratamiento</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1.6.</w:t>
      </w:r>
      <w:r>
        <w:rPr>
          <w:rFonts w:ascii="Arial" w:hAnsi="Arial"/>
          <w:lang w:val="es-ES_tradnl"/>
        </w:rPr>
        <w:tab/>
        <w:t>Cob</w:t>
      </w:r>
      <w:r>
        <w:rPr>
          <w:rFonts w:ascii="Arial" w:hAnsi="Arial"/>
          <w:lang w:val="es-ES_tradnl"/>
        </w:rPr>
        <w:t xml:space="preserve">ertura:                    </w:t>
      </w:r>
      <w:r>
        <w:rPr>
          <w:rFonts w:ascii="Arial" w:hAnsi="Arial"/>
          <w:lang w:val="es-ES_tradnl"/>
        </w:rPr>
        <w:tab/>
        <w:t>45%</w:t>
      </w: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1.7.</w:t>
      </w:r>
      <w:r>
        <w:rPr>
          <w:rFonts w:ascii="Arial" w:hAnsi="Arial"/>
          <w:lang w:val="es-ES_tradnl"/>
        </w:rPr>
        <w:tab/>
        <w:t xml:space="preserve">Estratificación:            </w:t>
      </w:r>
      <w:r>
        <w:rPr>
          <w:rFonts w:ascii="Arial" w:hAnsi="Arial"/>
          <w:lang w:val="es-ES_tradnl"/>
        </w:rPr>
        <w:tab/>
        <w:t xml:space="preserve">Residencial, microempresas y fincas.             </w:t>
      </w: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1.8.</w:t>
      </w:r>
      <w:r>
        <w:rPr>
          <w:rFonts w:ascii="Arial" w:hAnsi="Arial"/>
          <w:lang w:val="es-ES_tradnl"/>
        </w:rPr>
        <w:tab/>
        <w:t xml:space="preserve">Frecuencia de Servicio:  </w:t>
      </w:r>
      <w:r>
        <w:rPr>
          <w:rFonts w:ascii="Arial" w:hAnsi="Arial"/>
          <w:lang w:val="es-ES_tradnl"/>
        </w:rPr>
        <w:tab/>
        <w:t>De 5:00 a.m.  a  4:p.m. si hay energía.</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1.9.</w:t>
      </w:r>
      <w:r>
        <w:rPr>
          <w:rFonts w:ascii="Arial" w:hAnsi="Arial"/>
          <w:lang w:val="es-ES_tradnl"/>
        </w:rPr>
        <w:tab/>
        <w:t xml:space="preserve">Tarifa:                     </w:t>
      </w:r>
      <w:r>
        <w:rPr>
          <w:rFonts w:ascii="Arial" w:hAnsi="Arial"/>
          <w:lang w:val="es-ES_tradnl"/>
        </w:rPr>
        <w:tab/>
      </w:r>
      <w:r>
        <w:rPr>
          <w:rFonts w:ascii="Arial" w:hAnsi="Arial"/>
          <w:lang w:val="es-ES_tradnl"/>
        </w:rPr>
        <w:tab/>
        <w:t>Residencial   $  3.500 al mes</w:t>
      </w:r>
      <w:r>
        <w:rPr>
          <w:rFonts w:ascii="Arial" w:hAnsi="Arial"/>
          <w:lang w:val="es-ES_tradnl"/>
        </w:rPr>
        <w:t>.</w:t>
      </w:r>
    </w:p>
    <w:p w:rsidR="00000000" w:rsidRDefault="001F7535">
      <w:pPr>
        <w:rPr>
          <w:rFonts w:ascii="Arial" w:hAnsi="Arial"/>
          <w:lang w:val="es-ES_tradnl"/>
        </w:rPr>
      </w:pPr>
      <w:r>
        <w:rPr>
          <w:rFonts w:ascii="Arial" w:hAnsi="Arial"/>
          <w:lang w:val="es-ES_tradnl"/>
        </w:rPr>
        <w:t xml:space="preserve">                                                      Fincas y microempresas    $10.000 al mes.</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1.10.</w:t>
      </w:r>
      <w:r>
        <w:rPr>
          <w:rFonts w:ascii="Arial" w:hAnsi="Arial"/>
          <w:lang w:val="es-ES_tradnl"/>
        </w:rPr>
        <w:tab/>
        <w:t>Administración (personal): 1 fontanero</w:t>
      </w:r>
    </w:p>
    <w:p w:rsidR="00000000" w:rsidRDefault="001F7535">
      <w:pPr>
        <w:rPr>
          <w:rFonts w:ascii="Arial" w:hAnsi="Arial"/>
          <w:lang w:val="es-ES_tradnl"/>
        </w:rPr>
      </w:pPr>
      <w:r>
        <w:rPr>
          <w:rFonts w:ascii="Arial" w:hAnsi="Arial"/>
          <w:lang w:val="es-ES_tradnl"/>
        </w:rPr>
        <w:t xml:space="preserve">                                                   </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1.11.</w:t>
      </w:r>
      <w:r>
        <w:rPr>
          <w:rFonts w:ascii="Arial" w:hAnsi="Arial"/>
          <w:lang w:val="es-ES_tradnl"/>
        </w:rPr>
        <w:tab/>
        <w:t>Proyectos y propuestas:     Tratamiento de agua</w:t>
      </w:r>
    </w:p>
    <w:p w:rsidR="00000000" w:rsidRDefault="001F7535">
      <w:pPr>
        <w:rPr>
          <w:rFonts w:ascii="Arial" w:hAnsi="Arial"/>
          <w:lang w:val="es-ES_tradnl"/>
        </w:rPr>
      </w:pPr>
      <w:r>
        <w:rPr>
          <w:rFonts w:ascii="Arial" w:hAnsi="Arial"/>
          <w:lang w:val="es-ES_tradnl"/>
        </w:rPr>
        <w:t xml:space="preserve">     </w:t>
      </w:r>
      <w:r>
        <w:rPr>
          <w:rFonts w:ascii="Arial" w:hAnsi="Arial"/>
          <w:lang w:val="es-ES_tradnl"/>
        </w:rPr>
        <w:t xml:space="preserve">                                                 Construcción de un tanque elevado</w:t>
      </w:r>
    </w:p>
    <w:p w:rsidR="00000000" w:rsidRDefault="001F7535">
      <w:pPr>
        <w:rPr>
          <w:rFonts w:ascii="Arial" w:hAnsi="Arial"/>
          <w:lang w:val="es-ES_tradnl"/>
        </w:rPr>
      </w:pPr>
      <w:r>
        <w:rPr>
          <w:rFonts w:ascii="Arial" w:hAnsi="Arial"/>
          <w:lang w:val="es-ES_tradnl"/>
        </w:rPr>
        <w:t xml:space="preserve">                                                      Mejoramiento de suministro de agua.</w:t>
      </w: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1.12.</w:t>
      </w:r>
      <w:r>
        <w:rPr>
          <w:rFonts w:ascii="Arial" w:hAnsi="Arial"/>
          <w:lang w:val="es-ES_tradnl"/>
        </w:rPr>
        <w:tab/>
        <w:t>Alcantarillado y Aseo:         No posee alcantarillado, todas las viviendas</w:t>
      </w:r>
      <w:r>
        <w:rPr>
          <w:rFonts w:ascii="Arial" w:hAnsi="Arial"/>
          <w:lang w:val="es-ES_tradnl"/>
        </w:rPr>
        <w:t xml:space="preserve"> </w:t>
      </w:r>
    </w:p>
    <w:p w:rsidR="00000000" w:rsidRDefault="001F7535">
      <w:pPr>
        <w:ind w:left="3540"/>
        <w:rPr>
          <w:rFonts w:ascii="Arial" w:hAnsi="Arial"/>
          <w:lang w:val="es-ES_tradnl"/>
        </w:rPr>
      </w:pPr>
      <w:r>
        <w:rPr>
          <w:rFonts w:ascii="Arial" w:hAnsi="Arial"/>
          <w:lang w:val="es-ES_tradnl"/>
        </w:rPr>
        <w:t>poseen pozas sépticas.  Las basuras son arrojadas al arroyo o a los lotes baldíos.</w:t>
      </w: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 xml:space="preserve">2. </w:t>
      </w:r>
      <w:r>
        <w:rPr>
          <w:rFonts w:ascii="Arial" w:hAnsi="Arial"/>
          <w:lang w:val="es-ES_tradnl"/>
        </w:rPr>
        <w:tab/>
        <w:t xml:space="preserve">ENERGIA ELECTRICA. </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2.1.</w:t>
      </w:r>
      <w:r>
        <w:rPr>
          <w:rFonts w:ascii="Arial" w:hAnsi="Arial"/>
          <w:lang w:val="es-ES_tradnl"/>
        </w:rPr>
        <w:tab/>
        <w:t xml:space="preserve">Fuente de servicio:   </w:t>
      </w:r>
      <w:r>
        <w:rPr>
          <w:rFonts w:ascii="Arial" w:hAnsi="Arial"/>
          <w:lang w:val="es-ES_tradnl"/>
        </w:rPr>
        <w:tab/>
        <w:t>Electricaribe, subestación Juan de Acosta.</w:t>
      </w: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2.2.</w:t>
      </w:r>
      <w:r>
        <w:rPr>
          <w:rFonts w:ascii="Arial" w:hAnsi="Arial"/>
          <w:lang w:val="es-ES_tradnl"/>
        </w:rPr>
        <w:tab/>
        <w:t xml:space="preserve">Calidad de servicio:   </w:t>
      </w:r>
      <w:r>
        <w:rPr>
          <w:rFonts w:ascii="Arial" w:hAnsi="Arial"/>
          <w:lang w:val="es-ES_tradnl"/>
        </w:rPr>
        <w:tab/>
        <w:t>Regular</w:t>
      </w:r>
    </w:p>
    <w:p w:rsidR="00000000" w:rsidRDefault="001F7535">
      <w:pPr>
        <w:rPr>
          <w:rFonts w:ascii="Arial" w:hAnsi="Arial"/>
          <w:lang w:val="es-ES_tradnl"/>
        </w:rPr>
      </w:pPr>
      <w:r>
        <w:rPr>
          <w:rFonts w:ascii="Arial" w:hAnsi="Arial"/>
          <w:lang w:val="es-ES_tradnl"/>
        </w:rPr>
        <w:t xml:space="preserve">                                 </w:t>
      </w:r>
      <w:r>
        <w:rPr>
          <w:rFonts w:ascii="Arial" w:hAnsi="Arial"/>
          <w:lang w:val="es-ES_tradnl"/>
        </w:rPr>
        <w:tab/>
      </w:r>
      <w:r>
        <w:rPr>
          <w:rFonts w:ascii="Arial" w:hAnsi="Arial"/>
          <w:lang w:val="es-ES_tradnl"/>
        </w:rPr>
        <w:tab/>
        <w:t xml:space="preserve">No tiene contadores, el pago se presta por </w:t>
      </w:r>
    </w:p>
    <w:p w:rsidR="00000000" w:rsidRDefault="001F7535">
      <w:pPr>
        <w:ind w:left="2832" w:firstLine="708"/>
        <w:rPr>
          <w:rFonts w:ascii="Arial" w:hAnsi="Arial"/>
          <w:lang w:val="es-ES_tradnl"/>
        </w:rPr>
      </w:pPr>
      <w:r>
        <w:rPr>
          <w:rFonts w:ascii="Arial" w:hAnsi="Arial"/>
          <w:lang w:val="es-ES_tradnl"/>
        </w:rPr>
        <w:t>promedio.</w:t>
      </w:r>
    </w:p>
    <w:p w:rsidR="00000000" w:rsidRDefault="001F7535">
      <w:pPr>
        <w:rPr>
          <w:rFonts w:ascii="Arial" w:hAnsi="Arial"/>
          <w:lang w:val="es-ES_tradnl"/>
        </w:rPr>
      </w:pPr>
      <w:r>
        <w:rPr>
          <w:rFonts w:ascii="Arial" w:hAnsi="Arial"/>
          <w:lang w:val="es-ES_tradnl"/>
        </w:rPr>
        <w:t xml:space="preserve">                                                   </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2.3.</w:t>
      </w:r>
      <w:r>
        <w:rPr>
          <w:rFonts w:ascii="Arial" w:hAnsi="Arial"/>
          <w:lang w:val="es-ES_tradnl"/>
        </w:rPr>
        <w:tab/>
        <w:t xml:space="preserve">Propuesta             </w:t>
      </w:r>
      <w:r>
        <w:rPr>
          <w:rFonts w:ascii="Arial" w:hAnsi="Arial"/>
          <w:lang w:val="es-ES_tradnl"/>
        </w:rPr>
        <w:tab/>
      </w:r>
      <w:r>
        <w:rPr>
          <w:rFonts w:ascii="Arial" w:hAnsi="Arial"/>
          <w:lang w:val="es-ES_tradnl"/>
        </w:rPr>
        <w:tab/>
        <w:t>Extensión de redes.</w:t>
      </w:r>
    </w:p>
    <w:p w:rsidR="00000000" w:rsidRDefault="001F7535">
      <w:pPr>
        <w:rPr>
          <w:rFonts w:ascii="Arial" w:hAnsi="Arial"/>
          <w:lang w:val="es-ES_tradnl"/>
        </w:rPr>
      </w:pPr>
      <w:r>
        <w:rPr>
          <w:rFonts w:ascii="Arial" w:hAnsi="Arial"/>
          <w:lang w:val="es-ES_tradnl"/>
        </w:rPr>
        <w:t xml:space="preserve">                                                     Bajar costo en los recibos.</w:t>
      </w: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3.</w:t>
      </w:r>
      <w:r>
        <w:rPr>
          <w:rFonts w:ascii="Arial" w:hAnsi="Arial"/>
          <w:lang w:val="es-ES_tradnl"/>
        </w:rPr>
        <w:tab/>
        <w:t>TELEFONIA.</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3</w:t>
      </w:r>
      <w:r>
        <w:rPr>
          <w:rFonts w:ascii="Arial" w:hAnsi="Arial"/>
          <w:lang w:val="es-ES_tradnl"/>
        </w:rPr>
        <w:t>.1.</w:t>
      </w:r>
      <w:r>
        <w:rPr>
          <w:rFonts w:ascii="Arial" w:hAnsi="Arial"/>
          <w:lang w:val="es-ES_tradnl"/>
        </w:rPr>
        <w:tab/>
        <w:t xml:space="preserve">Fuente de servicio:     </w:t>
      </w:r>
      <w:r>
        <w:rPr>
          <w:rFonts w:ascii="Arial" w:hAnsi="Arial"/>
          <w:lang w:val="es-ES_tradnl"/>
        </w:rPr>
        <w:tab/>
        <w:t>Telecom., Metrotel.</w:t>
      </w:r>
    </w:p>
    <w:p w:rsidR="00000000" w:rsidRDefault="001F7535">
      <w:pPr>
        <w:rPr>
          <w:rFonts w:ascii="Arial" w:hAnsi="Arial"/>
          <w:lang w:val="es-ES_tradnl"/>
        </w:rPr>
      </w:pPr>
      <w:r>
        <w:rPr>
          <w:rFonts w:ascii="Arial" w:hAnsi="Arial"/>
          <w:lang w:val="es-ES_tradnl"/>
        </w:rPr>
        <w:t xml:space="preserve">                                                     </w:t>
      </w:r>
    </w:p>
    <w:p w:rsidR="00000000" w:rsidRDefault="001F7535">
      <w:pPr>
        <w:rPr>
          <w:rFonts w:ascii="Arial" w:hAnsi="Arial"/>
          <w:lang w:val="es-ES_tradnl"/>
        </w:rPr>
      </w:pPr>
      <w:r>
        <w:rPr>
          <w:rFonts w:ascii="Arial" w:hAnsi="Arial"/>
          <w:lang w:val="es-ES_tradnl"/>
        </w:rPr>
        <w:t xml:space="preserve">                                                     </w:t>
      </w:r>
    </w:p>
    <w:p w:rsidR="00000000" w:rsidRDefault="001F7535">
      <w:pPr>
        <w:rPr>
          <w:rFonts w:ascii="Arial" w:hAnsi="Arial"/>
          <w:lang w:val="es-ES_tradnl"/>
        </w:rPr>
      </w:pPr>
      <w:r>
        <w:rPr>
          <w:rFonts w:ascii="Arial" w:hAnsi="Arial"/>
          <w:lang w:val="es-ES_tradnl"/>
        </w:rPr>
        <w:t>3.2.</w:t>
      </w:r>
      <w:r>
        <w:rPr>
          <w:rFonts w:ascii="Arial" w:hAnsi="Arial"/>
          <w:lang w:val="es-ES_tradnl"/>
        </w:rPr>
        <w:tab/>
        <w:t xml:space="preserve">Calidad de Servicio:  </w:t>
      </w:r>
      <w:r>
        <w:rPr>
          <w:rFonts w:ascii="Arial" w:hAnsi="Arial"/>
          <w:lang w:val="es-ES_tradnl"/>
        </w:rPr>
        <w:tab/>
        <w:t>Pésima calidad del servicio.</w:t>
      </w:r>
    </w:p>
    <w:p w:rsidR="00000000" w:rsidRDefault="001F7535">
      <w:pPr>
        <w:rPr>
          <w:rFonts w:ascii="Arial" w:hAnsi="Arial"/>
          <w:lang w:val="es-ES_tradnl"/>
        </w:rPr>
      </w:pPr>
      <w:r>
        <w:rPr>
          <w:rFonts w:ascii="Arial" w:hAnsi="Arial"/>
          <w:lang w:val="es-ES_tradnl"/>
        </w:rPr>
        <w:t xml:space="preserve">                                          </w:t>
      </w:r>
      <w:r>
        <w:rPr>
          <w:rFonts w:ascii="Arial" w:hAnsi="Arial"/>
          <w:lang w:val="es-ES_tradnl"/>
        </w:rPr>
        <w:t xml:space="preserve">           Cobertura: 5% de teléfonos instalados.               </w:t>
      </w: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3.3.</w:t>
      </w:r>
      <w:r>
        <w:rPr>
          <w:rFonts w:ascii="Arial" w:hAnsi="Arial"/>
          <w:lang w:val="es-ES_tradnl"/>
        </w:rPr>
        <w:tab/>
        <w:t>Propuestas:                       Aumentar las redes</w:t>
      </w:r>
    </w:p>
    <w:p w:rsidR="00000000" w:rsidRDefault="001F7535">
      <w:pPr>
        <w:rPr>
          <w:rFonts w:ascii="Arial" w:hAnsi="Arial"/>
          <w:lang w:val="es-ES_tradnl"/>
        </w:rPr>
      </w:pPr>
      <w:r>
        <w:rPr>
          <w:rFonts w:ascii="Arial" w:hAnsi="Arial"/>
          <w:lang w:val="es-ES_tradnl"/>
        </w:rPr>
        <w:t xml:space="preserve">                                                     Colocación de redes públicas y privadas.</w:t>
      </w:r>
    </w:p>
    <w:p w:rsidR="00000000" w:rsidRDefault="001F7535">
      <w:pPr>
        <w:rPr>
          <w:rFonts w:ascii="Arial" w:hAnsi="Arial"/>
          <w:lang w:val="es-ES_tradnl"/>
        </w:rPr>
      </w:pPr>
      <w:r>
        <w:rPr>
          <w:rFonts w:ascii="Arial" w:hAnsi="Arial"/>
          <w:lang w:val="es-ES_tradnl"/>
        </w:rPr>
        <w:t xml:space="preserve">                                     </w:t>
      </w:r>
      <w:r>
        <w:rPr>
          <w:rFonts w:ascii="Arial" w:hAnsi="Arial"/>
          <w:lang w:val="es-ES_tradnl"/>
        </w:rPr>
        <w:t xml:space="preserve">                Bajar los costos de consumo.</w:t>
      </w: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4.</w:t>
      </w:r>
      <w:r>
        <w:rPr>
          <w:rFonts w:ascii="Arial" w:hAnsi="Arial"/>
          <w:lang w:val="es-ES_tradnl"/>
        </w:rPr>
        <w:tab/>
        <w:t xml:space="preserve">VIAS. </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4.1.</w:t>
      </w:r>
      <w:r>
        <w:rPr>
          <w:rFonts w:ascii="Arial" w:hAnsi="Arial"/>
          <w:lang w:val="es-ES_tradnl"/>
        </w:rPr>
        <w:tab/>
        <w:t>Descripción:                       Sin pavimentar .</w:t>
      </w:r>
    </w:p>
    <w:p w:rsidR="00000000" w:rsidRDefault="001F7535">
      <w:pPr>
        <w:rPr>
          <w:rFonts w:ascii="Arial" w:hAnsi="Arial"/>
          <w:lang w:val="es-ES_tradnl"/>
        </w:rPr>
      </w:pPr>
      <w:r>
        <w:rPr>
          <w:rFonts w:ascii="Arial" w:hAnsi="Arial"/>
          <w:lang w:val="es-ES_tradnl"/>
        </w:rPr>
        <w:t xml:space="preserve">                                                     </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4.2.</w:t>
      </w:r>
      <w:r>
        <w:rPr>
          <w:rFonts w:ascii="Arial" w:hAnsi="Arial"/>
          <w:lang w:val="es-ES_tradnl"/>
        </w:rPr>
        <w:tab/>
        <w:t xml:space="preserve">Estado:                      </w:t>
      </w:r>
      <w:r>
        <w:rPr>
          <w:rFonts w:ascii="Arial" w:hAnsi="Arial"/>
          <w:lang w:val="es-ES_tradnl"/>
        </w:rPr>
        <w:tab/>
        <w:t>Mal estado</w:t>
      </w: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4.3.</w:t>
      </w:r>
      <w:r>
        <w:rPr>
          <w:rFonts w:ascii="Arial" w:hAnsi="Arial"/>
          <w:lang w:val="es-ES_tradnl"/>
        </w:rPr>
        <w:tab/>
        <w:t>Propuestas y Proyecto:</w:t>
      </w:r>
      <w:r>
        <w:rPr>
          <w:rFonts w:ascii="Arial" w:hAnsi="Arial"/>
          <w:lang w:val="es-ES_tradnl"/>
        </w:rPr>
        <w:tab/>
        <w:t>Mejoramien</w:t>
      </w:r>
      <w:r>
        <w:rPr>
          <w:rFonts w:ascii="Arial" w:hAnsi="Arial"/>
          <w:lang w:val="es-ES_tradnl"/>
        </w:rPr>
        <w:t xml:space="preserve">to y pavimentación de las vías.    </w:t>
      </w: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5.</w:t>
      </w:r>
      <w:r>
        <w:rPr>
          <w:rFonts w:ascii="Arial" w:hAnsi="Arial"/>
          <w:lang w:val="es-ES_tradnl"/>
        </w:rPr>
        <w:tab/>
        <w:t>TRANSPORTE.</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5.1.</w:t>
      </w:r>
      <w:r>
        <w:rPr>
          <w:rFonts w:ascii="Arial" w:hAnsi="Arial"/>
          <w:lang w:val="es-ES_tradnl"/>
        </w:rPr>
        <w:tab/>
        <w:t xml:space="preserve">Frecuencia:               </w:t>
      </w:r>
      <w:r>
        <w:rPr>
          <w:rFonts w:ascii="Arial" w:hAnsi="Arial"/>
          <w:lang w:val="es-ES_tradnl"/>
        </w:rPr>
        <w:tab/>
        <w:t xml:space="preserve">Desde las 5:00 a.m. hasta las 9:00 p.m </w:t>
      </w:r>
    </w:p>
    <w:p w:rsidR="00000000" w:rsidRDefault="001F7535">
      <w:pPr>
        <w:ind w:left="3525"/>
        <w:rPr>
          <w:rFonts w:ascii="Arial" w:hAnsi="Arial"/>
          <w:lang w:val="es-ES_tradnl"/>
        </w:rPr>
      </w:pPr>
      <w:r>
        <w:rPr>
          <w:rFonts w:ascii="Arial" w:hAnsi="Arial"/>
          <w:lang w:val="es-ES_tradnl"/>
        </w:rPr>
        <w:t>Los buses tienen un promedio de despacho de 15 minutos.</w:t>
      </w:r>
    </w:p>
    <w:p w:rsidR="00000000" w:rsidRDefault="001F7535">
      <w:pPr>
        <w:ind w:left="3525"/>
        <w:rPr>
          <w:rFonts w:ascii="Arial" w:hAnsi="Arial"/>
          <w:lang w:val="es-ES_tradnl"/>
        </w:rPr>
      </w:pPr>
      <w:r>
        <w:rPr>
          <w:rFonts w:ascii="Arial" w:hAnsi="Arial"/>
          <w:lang w:val="es-ES_tradnl"/>
        </w:rPr>
        <w:t>Los camperos no tienen una frecuencia de despacho estables.</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5.2.</w:t>
      </w:r>
      <w:r>
        <w:rPr>
          <w:rFonts w:ascii="Arial" w:hAnsi="Arial"/>
          <w:lang w:val="es-ES_tradnl"/>
        </w:rPr>
        <w:tab/>
        <w:t>Equipos:</w:t>
      </w:r>
      <w:r>
        <w:rPr>
          <w:rFonts w:ascii="Arial" w:hAnsi="Arial"/>
          <w:lang w:val="es-ES_tradnl"/>
        </w:rPr>
        <w:t xml:space="preserve">                   </w:t>
      </w:r>
      <w:r>
        <w:rPr>
          <w:rFonts w:ascii="Arial" w:hAnsi="Arial"/>
          <w:lang w:val="es-ES_tradnl"/>
        </w:rPr>
        <w:tab/>
        <w:t>Buses y camperos.</w:t>
      </w: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5.3.</w:t>
      </w:r>
      <w:r>
        <w:rPr>
          <w:rFonts w:ascii="Arial" w:hAnsi="Arial"/>
          <w:lang w:val="es-ES_tradnl"/>
        </w:rPr>
        <w:tab/>
        <w:t xml:space="preserve">Calidad de servicio:        </w:t>
      </w:r>
      <w:r>
        <w:rPr>
          <w:rFonts w:ascii="Arial" w:hAnsi="Arial"/>
          <w:lang w:val="es-ES_tradnl"/>
        </w:rPr>
        <w:tab/>
        <w:t>Aceptable calidad del servicio</w:t>
      </w:r>
    </w:p>
    <w:p w:rsidR="00000000" w:rsidRDefault="001F7535">
      <w:pPr>
        <w:rPr>
          <w:lang w:val="es-ES_tradnl"/>
        </w:rPr>
      </w:pPr>
    </w:p>
    <w:p w:rsidR="00000000" w:rsidRDefault="001F7535">
      <w:pPr>
        <w:jc w:val="both"/>
        <w:rPr>
          <w:rFonts w:ascii="Arial" w:hAnsi="Arial"/>
          <w:vertAlign w:val="superscript"/>
          <w:lang w:val="es-ES_tradnl"/>
        </w:rPr>
      </w:pPr>
    </w:p>
    <w:p w:rsidR="00000000" w:rsidRDefault="001F7535">
      <w:pPr>
        <w:rPr>
          <w:rFonts w:ascii="Arial" w:hAnsi="Arial"/>
        </w:rPr>
      </w:pPr>
      <w:r>
        <w:rPr>
          <w:rFonts w:ascii="Arial" w:hAnsi="Arial"/>
        </w:rPr>
        <w:t>7.5</w:t>
      </w:r>
      <w:r>
        <w:rPr>
          <w:rFonts w:ascii="Arial" w:hAnsi="Arial"/>
        </w:rPr>
        <w:tab/>
        <w:t>SANEAMIENTO BÁSICO.</w:t>
      </w:r>
    </w:p>
    <w:p w:rsidR="00000000" w:rsidRDefault="001F7535"/>
    <w:p w:rsidR="00000000" w:rsidRDefault="001F7535">
      <w:pPr>
        <w:pStyle w:val="Textoindependiente"/>
        <w:rPr>
          <w:lang w:val="es-CO"/>
        </w:rPr>
      </w:pPr>
      <w:r>
        <w:rPr>
          <w:lang w:val="es-CO"/>
        </w:rPr>
        <w:t>El Municipio no cuenta con servicio de alcantarillado, por lo que los usuarios acuden a la construcción de pozas sépticas pa</w:t>
      </w:r>
      <w:r>
        <w:rPr>
          <w:lang w:val="es-CO"/>
        </w:rPr>
        <w:t>ra la disposición de las aguas negras, con las consabidas dificultades que periódicamente genera la necesidad de limpieza de las mismas. En otros casos, los desechos orgánicos son arrojados a los cauces de los arroyos, enterrados y/o quemados.</w:t>
      </w:r>
    </w:p>
    <w:p w:rsidR="00000000" w:rsidRDefault="001F7535">
      <w:pPr>
        <w:pStyle w:val="Textoindependiente"/>
        <w:rPr>
          <w:lang w:val="es-CO"/>
        </w:rPr>
      </w:pPr>
    </w:p>
    <w:p w:rsidR="00000000" w:rsidRDefault="001F7535">
      <w:pPr>
        <w:pStyle w:val="Textoindependiente"/>
        <w:rPr>
          <w:lang w:val="es-CO"/>
        </w:rPr>
      </w:pPr>
      <w:r>
        <w:rPr>
          <w:lang w:val="es-CO"/>
        </w:rPr>
        <w:t>El servicio</w:t>
      </w:r>
      <w:r>
        <w:rPr>
          <w:lang w:val="es-CO"/>
        </w:rPr>
        <w:t xml:space="preserve"> de aseo es prestado parcialmente en el municipio, gozando solo de este la cabecera municipal mediante un sistema de relleno sanitario, ubicado en cercanías de la vereda El Vaivén/El Ojal (en la finca El Peligro). Sin embargo, se ha podido constatar que en</w:t>
      </w:r>
      <w:r>
        <w:rPr>
          <w:lang w:val="es-CO"/>
        </w:rPr>
        <w:t xml:space="preserve"> estos momentos constituye un simple botadero de residuos sólidos a cielo abierto, por lo que la CRA ha recomendado su clausura y la elaboración de estudios que conduzcan al diseño de un nuevo relleno sanitario.   </w:t>
      </w:r>
    </w:p>
    <w:p w:rsidR="00000000" w:rsidRDefault="001F7535">
      <w:pPr>
        <w:pStyle w:val="Textoindependiente"/>
        <w:rPr>
          <w:lang w:val="es-CO"/>
        </w:rPr>
      </w:pPr>
    </w:p>
    <w:p w:rsidR="00000000" w:rsidRDefault="001F7535">
      <w:pPr>
        <w:pStyle w:val="Textoindependiente"/>
        <w:rPr>
          <w:lang w:val="es-CO"/>
        </w:rPr>
      </w:pPr>
      <w:r>
        <w:rPr>
          <w:lang w:val="es-CO"/>
        </w:rPr>
        <w:t>En los corregimientos y veredas, las bas</w:t>
      </w:r>
      <w:r>
        <w:rPr>
          <w:lang w:val="es-CO"/>
        </w:rPr>
        <w:t xml:space="preserve">uras son depositadas en los arroyos o eliminadas mediante quemas de las mismas (Ver Foto siguiente).     </w:t>
      </w:r>
    </w:p>
    <w:p w:rsidR="00000000" w:rsidRDefault="001F7535">
      <w:pPr>
        <w:jc w:val="both"/>
        <w:rPr>
          <w:rFonts w:ascii="Arial" w:hAnsi="Arial"/>
        </w:rPr>
      </w:pPr>
    </w:p>
    <w:p w:rsidR="00000000" w:rsidRDefault="001F7535">
      <w:pPr>
        <w:jc w:val="both"/>
        <w:rPr>
          <w:rFonts w:ascii="Arial" w:hAnsi="Arial"/>
        </w:rPr>
      </w:pPr>
      <w:r>
        <w:rPr>
          <w:rFonts w:ascii="Arial" w:hAnsi="Arial"/>
        </w:rPr>
        <w:t xml:space="preserve">  </w:t>
      </w:r>
    </w:p>
    <w:p w:rsidR="00000000" w:rsidRDefault="001F7535"/>
    <w:p w:rsidR="00000000" w:rsidRDefault="001F7535"/>
    <w:p w:rsidR="00000000" w:rsidRDefault="001F7535">
      <w:pPr>
        <w:pStyle w:val="Ttulo2"/>
        <w:rPr>
          <w:b w:val="0"/>
        </w:rPr>
      </w:pPr>
    </w:p>
    <w:p w:rsidR="00000000" w:rsidRDefault="001F7535">
      <w:pPr>
        <w:pStyle w:val="Ttulo2"/>
        <w:rPr>
          <w:b w:val="0"/>
        </w:rPr>
      </w:pPr>
    </w:p>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Pr>
        <w:rPr>
          <w:rFonts w:ascii="Arial" w:hAnsi="Arial"/>
        </w:rPr>
      </w:pPr>
      <w:r>
        <w:rPr>
          <w:rFonts w:ascii="Arial" w:hAnsi="Arial"/>
        </w:rPr>
        <w:t>Foto depósito Aseo.</w:t>
      </w:r>
    </w:p>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Pr>
        <w:pStyle w:val="Piedepgina"/>
        <w:tabs>
          <w:tab w:val="clear" w:pos="4252"/>
          <w:tab w:val="clear" w:pos="8504"/>
        </w:tabs>
        <w:rPr>
          <w:rFonts w:ascii="Arial" w:hAnsi="Arial"/>
        </w:rPr>
      </w:pPr>
      <w:r>
        <w:rPr>
          <w:rFonts w:ascii="Arial" w:hAnsi="Arial"/>
        </w:rPr>
        <w:t>8.</w:t>
      </w:r>
      <w:r>
        <w:rPr>
          <w:rFonts w:ascii="Arial" w:hAnsi="Arial"/>
        </w:rPr>
        <w:tab/>
        <w:t>REDES DE SERVICIOS COMUNITARIOS</w:t>
      </w: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pStyle w:val="Ttulo3"/>
        <w:rPr>
          <w:b w:val="0"/>
        </w:rPr>
      </w:pPr>
      <w:r>
        <w:rPr>
          <w:b w:val="0"/>
        </w:rPr>
        <w:t xml:space="preserve">8.1. </w:t>
      </w:r>
      <w:r>
        <w:rPr>
          <w:b w:val="0"/>
        </w:rPr>
        <w:tab/>
        <w:t>SECTOR EDUCATI</w:t>
      </w:r>
      <w:r>
        <w:rPr>
          <w:b w:val="0"/>
        </w:rPr>
        <w:t>VO</w:t>
      </w:r>
    </w:p>
    <w:p w:rsidR="00000000" w:rsidRDefault="001F7535">
      <w:pPr>
        <w:rPr>
          <w:rFonts w:ascii="Arial" w:hAnsi="Arial"/>
        </w:rPr>
      </w:pPr>
    </w:p>
    <w:p w:rsidR="00000000" w:rsidRDefault="001F7535">
      <w:pPr>
        <w:jc w:val="both"/>
        <w:rPr>
          <w:rFonts w:ascii="Arial" w:hAnsi="Arial"/>
        </w:rPr>
      </w:pPr>
      <w:r>
        <w:rPr>
          <w:rFonts w:ascii="Arial" w:hAnsi="Arial"/>
        </w:rPr>
        <w:t>La Secretaría de Educación Municipal y la Dirección de Núcleo de Desarrollo Educativo N° 14 son los encargados de la ampliación de la cobertura  mejoramiento de la calidad dl servicio educativo y la eficiencia de logros y de aplicación de recursos.</w:t>
      </w:r>
    </w:p>
    <w:p w:rsidR="00000000" w:rsidRDefault="001F7535">
      <w:pPr>
        <w:jc w:val="both"/>
        <w:rPr>
          <w:rFonts w:ascii="Arial" w:hAnsi="Arial"/>
        </w:rPr>
      </w:pPr>
      <w:r>
        <w:rPr>
          <w:rFonts w:ascii="Arial" w:hAnsi="Arial"/>
        </w:rPr>
        <w:t xml:space="preserve">La </w:t>
      </w:r>
      <w:r>
        <w:rPr>
          <w:rFonts w:ascii="Arial" w:hAnsi="Arial"/>
        </w:rPr>
        <w:t>educación en el municipio se divide de la siguiente forma:</w:t>
      </w:r>
    </w:p>
    <w:p w:rsidR="00000000" w:rsidRDefault="001F7535">
      <w:pPr>
        <w:jc w:val="both"/>
        <w:rPr>
          <w:rFonts w:ascii="Arial" w:hAnsi="Arial"/>
          <w:b/>
        </w:rPr>
      </w:pPr>
    </w:p>
    <w:p w:rsidR="00000000" w:rsidRDefault="001F7535">
      <w:pPr>
        <w:jc w:val="both"/>
        <w:rPr>
          <w:rFonts w:ascii="Arial" w:hAnsi="Arial"/>
        </w:rPr>
      </w:pPr>
      <w:r>
        <w:rPr>
          <w:rFonts w:ascii="Arial" w:hAnsi="Arial"/>
          <w:b/>
        </w:rPr>
        <w:t>NIVEL PRE-ESCOLAR</w:t>
      </w:r>
      <w:r>
        <w:rPr>
          <w:rFonts w:ascii="Arial" w:hAnsi="Arial"/>
        </w:rPr>
        <w:t>:  Funciona con el Grado Transitorio o Grado Cero en las escuelas oficiales, para niños entre 4 y 6 años.</w:t>
      </w:r>
    </w:p>
    <w:p w:rsidR="00000000" w:rsidRDefault="001F7535">
      <w:pPr>
        <w:jc w:val="both"/>
        <w:rPr>
          <w:rFonts w:ascii="Arial" w:hAnsi="Arial"/>
          <w:b/>
        </w:rPr>
      </w:pPr>
    </w:p>
    <w:p w:rsidR="00000000" w:rsidRDefault="001F7535">
      <w:pPr>
        <w:jc w:val="both"/>
        <w:rPr>
          <w:rFonts w:ascii="Arial" w:hAnsi="Arial"/>
        </w:rPr>
      </w:pPr>
      <w:r>
        <w:rPr>
          <w:rFonts w:ascii="Arial" w:hAnsi="Arial"/>
          <w:b/>
        </w:rPr>
        <w:t>CICLO DE EDUCACIÓN BASICA PRIMARIA:</w:t>
      </w:r>
      <w:r>
        <w:rPr>
          <w:rFonts w:ascii="Arial" w:hAnsi="Arial"/>
        </w:rPr>
        <w:t xml:space="preserve"> Cuenta con 2 planteles oficiales en </w:t>
      </w:r>
      <w:r>
        <w:rPr>
          <w:rFonts w:ascii="Arial" w:hAnsi="Arial"/>
        </w:rPr>
        <w:t>el sector Urbano y 6 en el sector rural (San José de Saco, anta Verónica, Chorrera, Bocatocino, Media Luna y El Vaivén.</w:t>
      </w:r>
    </w:p>
    <w:p w:rsidR="00000000" w:rsidRDefault="001F7535">
      <w:pPr>
        <w:pStyle w:val="Piedepgina"/>
        <w:tabs>
          <w:tab w:val="clear" w:pos="4252"/>
          <w:tab w:val="clear" w:pos="8504"/>
        </w:tabs>
        <w:jc w:val="both"/>
        <w:rPr>
          <w:rFonts w:ascii="Arial" w:hAnsi="Arial"/>
        </w:rPr>
      </w:pPr>
    </w:p>
    <w:p w:rsidR="00000000" w:rsidRDefault="001F7535">
      <w:pPr>
        <w:jc w:val="both"/>
        <w:rPr>
          <w:rFonts w:ascii="Arial" w:hAnsi="Arial"/>
        </w:rPr>
      </w:pPr>
      <w:r>
        <w:rPr>
          <w:rFonts w:ascii="Arial" w:hAnsi="Arial"/>
          <w:b/>
        </w:rPr>
        <w:t>CICLO DE EDUCACIÓN BASICA SECUNDARIA:</w:t>
      </w:r>
      <w:r>
        <w:rPr>
          <w:rFonts w:ascii="Arial" w:hAnsi="Arial"/>
        </w:rPr>
        <w:t xml:space="preserve">  Planteles hasta 9°Grado en el Colegio Regional Juan V. Padilla y hasta 8° Grado en la Básica amp</w:t>
      </w:r>
      <w:r>
        <w:rPr>
          <w:rFonts w:ascii="Arial" w:hAnsi="Arial"/>
        </w:rPr>
        <w:t>liada de la Escuela de San José de Saco.</w:t>
      </w:r>
    </w:p>
    <w:p w:rsidR="00000000" w:rsidRDefault="001F7535">
      <w:pPr>
        <w:pStyle w:val="titulo3"/>
      </w:pPr>
    </w:p>
    <w:p w:rsidR="00000000" w:rsidRDefault="001F7535">
      <w:pPr>
        <w:jc w:val="both"/>
        <w:rPr>
          <w:rFonts w:ascii="Arial" w:hAnsi="Arial"/>
        </w:rPr>
      </w:pPr>
      <w:r>
        <w:rPr>
          <w:rFonts w:ascii="Arial" w:hAnsi="Arial"/>
          <w:b/>
        </w:rPr>
        <w:t>NIVEL DE MEDIA VOCACIONAL:</w:t>
      </w:r>
      <w:r>
        <w:rPr>
          <w:rFonts w:ascii="Arial" w:hAnsi="Arial"/>
        </w:rPr>
        <w:t xml:space="preserve">  Se ofrece en el colegio Juan V. Padilla con vocacionales de turismo, agropecuaria y confecciones.</w:t>
      </w:r>
    </w:p>
    <w:p w:rsidR="00000000" w:rsidRDefault="001F7535">
      <w:pPr>
        <w:jc w:val="both"/>
        <w:rPr>
          <w:rFonts w:ascii="Arial" w:hAnsi="Arial"/>
        </w:rPr>
      </w:pPr>
    </w:p>
    <w:p w:rsidR="00000000" w:rsidRDefault="001F7535">
      <w:pPr>
        <w:jc w:val="both"/>
        <w:rPr>
          <w:rFonts w:ascii="Arial" w:hAnsi="Arial"/>
          <w:lang w:val="es-ES_tradnl"/>
        </w:rPr>
      </w:pPr>
    </w:p>
    <w:p w:rsidR="00000000" w:rsidRDefault="001F7535">
      <w:pPr>
        <w:pStyle w:val="Piedepgina"/>
        <w:tabs>
          <w:tab w:val="clear" w:pos="4252"/>
          <w:tab w:val="clear" w:pos="8504"/>
        </w:tabs>
        <w:rPr>
          <w:rFonts w:ascii="Arial" w:hAnsi="Arial"/>
          <w:lang w:val="es-ES_tradnl"/>
        </w:rPr>
      </w:pPr>
      <w:r>
        <w:rPr>
          <w:rFonts w:ascii="Arial" w:hAnsi="Arial"/>
          <w:lang w:val="es-ES_tradnl"/>
        </w:rPr>
        <w:t>8.1.1</w:t>
      </w:r>
      <w:r>
        <w:rPr>
          <w:rFonts w:ascii="Arial" w:hAnsi="Arial"/>
          <w:lang w:val="es-ES_tradnl"/>
        </w:rPr>
        <w:tab/>
        <w:t>ESCOLARIDAD</w:t>
      </w:r>
    </w:p>
    <w:p w:rsidR="00000000" w:rsidRDefault="001F7535">
      <w:pPr>
        <w:pStyle w:val="Piedepgina"/>
        <w:tabs>
          <w:tab w:val="clear" w:pos="4252"/>
          <w:tab w:val="clear" w:pos="8504"/>
        </w:tabs>
        <w:rPr>
          <w:rFonts w:ascii="Arial" w:hAnsi="Arial"/>
          <w:lang w:val="es-ES_tradnl"/>
        </w:rPr>
      </w:pPr>
    </w:p>
    <w:p w:rsidR="00000000" w:rsidRDefault="001F7535">
      <w:pPr>
        <w:pStyle w:val="Piedepgina"/>
        <w:tabs>
          <w:tab w:val="clear" w:pos="4252"/>
          <w:tab w:val="clear" w:pos="8504"/>
        </w:tabs>
        <w:rPr>
          <w:rFonts w:ascii="Arial" w:hAnsi="Arial"/>
          <w:lang w:val="es-ES_tradnl"/>
        </w:rPr>
      </w:pPr>
      <w:r>
        <w:rPr>
          <w:rFonts w:ascii="Arial" w:hAnsi="Arial"/>
          <w:lang w:val="es-ES_tradnl"/>
        </w:rPr>
        <w:t>Las tasas de escolaridad presentan las siguientes características:</w:t>
      </w:r>
    </w:p>
    <w:p w:rsidR="00000000" w:rsidRDefault="001F7535">
      <w:pPr>
        <w:rPr>
          <w:rFonts w:ascii="Arial" w:hAnsi="Arial"/>
          <w:lang w:val="es-ES_tradnl"/>
        </w:rPr>
      </w:pPr>
    </w:p>
    <w:p w:rsidR="00000000" w:rsidRDefault="001F7535">
      <w:pPr>
        <w:rPr>
          <w:rFonts w:ascii="Arial" w:hAnsi="Arial"/>
        </w:rPr>
      </w:pPr>
      <w:r>
        <w:rPr>
          <w:rFonts w:ascii="Arial" w:hAnsi="Arial"/>
          <w:b/>
        </w:rPr>
        <w:t xml:space="preserve">Tasa de Escolarización en PRE- Escolar </w:t>
      </w:r>
      <w:r>
        <w:rPr>
          <w:rFonts w:ascii="Arial" w:hAnsi="Arial"/>
          <w:b/>
        </w:rPr>
        <w:tab/>
        <w:t>=</w:t>
      </w:r>
      <w:r>
        <w:rPr>
          <w:rFonts w:ascii="Arial" w:hAnsi="Arial"/>
        </w:rPr>
        <w:t xml:space="preserve"> 92.97%</w:t>
      </w:r>
    </w:p>
    <w:p w:rsidR="00000000" w:rsidRDefault="001F7535">
      <w:pPr>
        <w:rPr>
          <w:rFonts w:ascii="Arial" w:hAnsi="Arial"/>
        </w:rPr>
      </w:pPr>
    </w:p>
    <w:p w:rsidR="00000000" w:rsidRDefault="001F7535">
      <w:pPr>
        <w:rPr>
          <w:rFonts w:ascii="Arial" w:hAnsi="Arial"/>
        </w:rPr>
      </w:pPr>
      <w:r>
        <w:rPr>
          <w:rFonts w:ascii="Arial" w:hAnsi="Arial"/>
          <w:b/>
        </w:rPr>
        <w:t>Tasa de Escolarización en Primaria</w:t>
      </w:r>
      <w:r>
        <w:rPr>
          <w:rFonts w:ascii="Arial" w:hAnsi="Arial"/>
        </w:rPr>
        <w:t xml:space="preserve"> </w:t>
      </w:r>
      <w:r>
        <w:rPr>
          <w:rFonts w:ascii="Arial" w:hAnsi="Arial"/>
        </w:rPr>
        <w:tab/>
      </w:r>
      <w:r>
        <w:rPr>
          <w:rFonts w:ascii="Arial" w:hAnsi="Arial"/>
        </w:rPr>
        <w:tab/>
        <w:t>= 95.20%</w:t>
      </w:r>
    </w:p>
    <w:p w:rsidR="00000000" w:rsidRDefault="001F7535">
      <w:pPr>
        <w:rPr>
          <w:rFonts w:ascii="Arial" w:hAnsi="Arial"/>
          <w:b/>
        </w:rPr>
      </w:pPr>
    </w:p>
    <w:p w:rsidR="00000000" w:rsidRDefault="001F7535">
      <w:pPr>
        <w:rPr>
          <w:rFonts w:ascii="Arial" w:hAnsi="Arial"/>
        </w:rPr>
      </w:pPr>
      <w:r>
        <w:rPr>
          <w:rFonts w:ascii="Arial" w:hAnsi="Arial"/>
          <w:b/>
        </w:rPr>
        <w:t>Tasa de Escolarización en Secundaria</w:t>
      </w:r>
      <w:r>
        <w:rPr>
          <w:rFonts w:ascii="Arial" w:hAnsi="Arial"/>
        </w:rPr>
        <w:t xml:space="preserve"> </w:t>
      </w:r>
      <w:r>
        <w:rPr>
          <w:rFonts w:ascii="Arial" w:hAnsi="Arial"/>
        </w:rPr>
        <w:tab/>
        <w:t>= 64.10%</w:t>
      </w:r>
    </w:p>
    <w:p w:rsidR="00000000" w:rsidRDefault="001F7535">
      <w:pPr>
        <w:rPr>
          <w:rFonts w:ascii="Arial" w:hAnsi="Arial"/>
        </w:rPr>
      </w:pPr>
    </w:p>
    <w:p w:rsidR="00000000" w:rsidRDefault="001F7535">
      <w:pPr>
        <w:rPr>
          <w:rFonts w:ascii="Arial" w:hAnsi="Arial"/>
        </w:rPr>
      </w:pPr>
      <w:r>
        <w:rPr>
          <w:rFonts w:ascii="Arial" w:hAnsi="Arial"/>
          <w:b/>
        </w:rPr>
        <w:t>Tasa de Deserción Anual en Primaria</w:t>
      </w:r>
      <w:r>
        <w:rPr>
          <w:rFonts w:ascii="Arial" w:hAnsi="Arial"/>
          <w:b/>
        </w:rPr>
        <w:tab/>
      </w:r>
      <w:r>
        <w:rPr>
          <w:rFonts w:ascii="Arial" w:hAnsi="Arial"/>
          <w:b/>
        </w:rPr>
        <w:tab/>
      </w:r>
      <w:r>
        <w:rPr>
          <w:rFonts w:ascii="Arial" w:hAnsi="Arial"/>
        </w:rPr>
        <w:t>=   8.42%</w:t>
      </w:r>
    </w:p>
    <w:p w:rsidR="00000000" w:rsidRDefault="001F7535">
      <w:pPr>
        <w:rPr>
          <w:rFonts w:ascii="Arial" w:hAnsi="Arial"/>
        </w:rPr>
      </w:pPr>
    </w:p>
    <w:p w:rsidR="00000000" w:rsidRDefault="001F7535">
      <w:pPr>
        <w:rPr>
          <w:rFonts w:ascii="Arial" w:hAnsi="Arial"/>
        </w:rPr>
      </w:pPr>
      <w:r>
        <w:rPr>
          <w:rFonts w:ascii="Arial" w:hAnsi="Arial"/>
          <w:b/>
        </w:rPr>
        <w:t>Tasa de Deserción Anual en Secundaria</w:t>
      </w:r>
      <w:r>
        <w:rPr>
          <w:rFonts w:ascii="Arial" w:hAnsi="Arial"/>
        </w:rPr>
        <w:t xml:space="preserve"> </w:t>
      </w:r>
      <w:r>
        <w:rPr>
          <w:rFonts w:ascii="Arial" w:hAnsi="Arial"/>
        </w:rPr>
        <w:tab/>
        <w:t>=   2.77%</w:t>
      </w:r>
    </w:p>
    <w:p w:rsidR="00000000" w:rsidRDefault="001F7535">
      <w:pPr>
        <w:rPr>
          <w:rFonts w:ascii="Arial" w:hAnsi="Arial"/>
        </w:rPr>
      </w:pPr>
    </w:p>
    <w:p w:rsidR="00000000" w:rsidRDefault="001F7535">
      <w:pPr>
        <w:rPr>
          <w:rFonts w:ascii="Arial" w:hAnsi="Arial"/>
        </w:rPr>
      </w:pPr>
      <w:r>
        <w:rPr>
          <w:rFonts w:ascii="Arial" w:hAnsi="Arial"/>
          <w:b/>
        </w:rPr>
        <w:t>Tasa de Perm</w:t>
      </w:r>
      <w:r>
        <w:rPr>
          <w:rFonts w:ascii="Arial" w:hAnsi="Arial"/>
          <w:b/>
        </w:rPr>
        <w:t>anencia en Primaria</w:t>
      </w:r>
      <w:r>
        <w:rPr>
          <w:rFonts w:ascii="Arial" w:hAnsi="Arial"/>
        </w:rPr>
        <w:t xml:space="preserve"> </w:t>
      </w:r>
      <w:r>
        <w:rPr>
          <w:rFonts w:ascii="Arial" w:hAnsi="Arial"/>
        </w:rPr>
        <w:tab/>
      </w:r>
      <w:r>
        <w:rPr>
          <w:rFonts w:ascii="Arial" w:hAnsi="Arial"/>
        </w:rPr>
        <w:tab/>
        <w:t>= 61.09%</w:t>
      </w:r>
    </w:p>
    <w:p w:rsidR="00000000" w:rsidRDefault="001F7535">
      <w:pPr>
        <w:rPr>
          <w:rFonts w:ascii="Arial" w:hAnsi="Arial"/>
        </w:rPr>
      </w:pPr>
    </w:p>
    <w:p w:rsidR="00000000" w:rsidRDefault="001F7535">
      <w:pPr>
        <w:rPr>
          <w:rFonts w:ascii="Arial" w:hAnsi="Arial"/>
        </w:rPr>
      </w:pPr>
      <w:r>
        <w:rPr>
          <w:rFonts w:ascii="Arial" w:hAnsi="Arial"/>
          <w:b/>
        </w:rPr>
        <w:t>Tasa de Permanencia en Secundaria</w:t>
      </w:r>
      <w:r>
        <w:rPr>
          <w:rFonts w:ascii="Arial" w:hAnsi="Arial"/>
        </w:rPr>
        <w:t xml:space="preserve"> </w:t>
      </w:r>
      <w:r>
        <w:rPr>
          <w:rFonts w:ascii="Arial" w:hAnsi="Arial"/>
        </w:rPr>
        <w:tab/>
      </w:r>
      <w:r>
        <w:rPr>
          <w:rFonts w:ascii="Arial" w:hAnsi="Arial"/>
        </w:rPr>
        <w:tab/>
        <w:t>= 51.01%</w:t>
      </w:r>
    </w:p>
    <w:p w:rsidR="00000000" w:rsidRDefault="001F7535">
      <w:pPr>
        <w:rPr>
          <w:rFonts w:ascii="Arial" w:hAnsi="Arial"/>
        </w:rPr>
      </w:pPr>
    </w:p>
    <w:p w:rsidR="00000000" w:rsidRDefault="001F7535">
      <w:pPr>
        <w:rPr>
          <w:rFonts w:ascii="Arial" w:hAnsi="Arial"/>
        </w:rPr>
      </w:pPr>
      <w:r>
        <w:rPr>
          <w:rFonts w:ascii="Arial" w:hAnsi="Arial"/>
          <w:b/>
        </w:rPr>
        <w:t>Relación Alumno/ Docente en primaria</w:t>
      </w:r>
      <w:r>
        <w:rPr>
          <w:rFonts w:ascii="Arial" w:hAnsi="Arial"/>
        </w:rPr>
        <w:t xml:space="preserve"> </w:t>
      </w:r>
      <w:r>
        <w:rPr>
          <w:rFonts w:ascii="Arial" w:hAnsi="Arial"/>
        </w:rPr>
        <w:tab/>
        <w:t>= 25.00 / 1</w:t>
      </w:r>
    </w:p>
    <w:p w:rsidR="00000000" w:rsidRDefault="001F7535">
      <w:pPr>
        <w:rPr>
          <w:rFonts w:ascii="Arial" w:hAnsi="Arial"/>
        </w:rPr>
      </w:pPr>
    </w:p>
    <w:p w:rsidR="00000000" w:rsidRDefault="001F7535">
      <w:pPr>
        <w:rPr>
          <w:rFonts w:ascii="Arial" w:hAnsi="Arial"/>
        </w:rPr>
      </w:pPr>
      <w:r>
        <w:rPr>
          <w:rFonts w:ascii="Arial" w:hAnsi="Arial"/>
          <w:b/>
        </w:rPr>
        <w:lastRenderedPageBreak/>
        <w:t>Relación Alumno / docente en secundaria</w:t>
      </w:r>
      <w:r>
        <w:rPr>
          <w:rFonts w:ascii="Arial" w:hAnsi="Arial"/>
        </w:rPr>
        <w:t xml:space="preserve"> </w:t>
      </w:r>
      <w:r>
        <w:rPr>
          <w:rFonts w:ascii="Arial" w:hAnsi="Arial"/>
        </w:rPr>
        <w:tab/>
        <w:t>= 20.27 / 1</w:t>
      </w:r>
    </w:p>
    <w:p w:rsidR="00000000" w:rsidRDefault="001F7535">
      <w:pPr>
        <w:rPr>
          <w:rFonts w:ascii="Arial" w:hAnsi="Arial"/>
        </w:rPr>
      </w:pPr>
    </w:p>
    <w:p w:rsidR="00000000" w:rsidRDefault="001F7535">
      <w:pPr>
        <w:pStyle w:val="Ttulo4"/>
        <w:rPr>
          <w:b w:val="0"/>
        </w:rPr>
      </w:pPr>
      <w:r>
        <w:rPr>
          <w:b w:val="0"/>
        </w:rPr>
        <w:t>8.1.2. COBERTURAS.</w:t>
      </w:r>
    </w:p>
    <w:p w:rsidR="00000000" w:rsidRDefault="001F7535">
      <w:pPr>
        <w:rPr>
          <w:lang w:val="es-ES_tradnl"/>
        </w:rPr>
      </w:pPr>
    </w:p>
    <w:p w:rsidR="00000000" w:rsidRDefault="001F7535">
      <w:pPr>
        <w:jc w:val="both"/>
        <w:rPr>
          <w:rFonts w:ascii="Arial" w:hAnsi="Arial"/>
          <w:lang w:val="es-ES_tradnl"/>
        </w:rPr>
      </w:pPr>
      <w:r>
        <w:rPr>
          <w:rFonts w:ascii="Arial" w:hAnsi="Arial"/>
          <w:b/>
          <w:lang w:val="es-ES_tradnl"/>
        </w:rPr>
        <w:t xml:space="preserve">NIVEL PRE-ESCOLAR: </w:t>
      </w:r>
      <w:r>
        <w:rPr>
          <w:rFonts w:ascii="Arial" w:hAnsi="Arial"/>
          <w:lang w:val="es-ES_tradnl"/>
        </w:rPr>
        <w:t xml:space="preserve"> Tiene una cobertura de 248 estudi</w:t>
      </w:r>
      <w:r>
        <w:rPr>
          <w:rFonts w:ascii="Arial" w:hAnsi="Arial"/>
          <w:lang w:val="es-ES_tradnl"/>
        </w:rPr>
        <w:t>antes en locales funcionales, con una dotación aceptable.</w:t>
      </w:r>
    </w:p>
    <w:p w:rsidR="00000000" w:rsidRDefault="001F7535">
      <w:pPr>
        <w:rPr>
          <w:rFonts w:ascii="Arial" w:hAnsi="Arial"/>
          <w:b/>
          <w:lang w:val="es-ES_tradnl"/>
        </w:rPr>
      </w:pPr>
    </w:p>
    <w:p w:rsidR="00000000" w:rsidRDefault="001F7535">
      <w:pPr>
        <w:jc w:val="both"/>
        <w:rPr>
          <w:rFonts w:ascii="Arial" w:hAnsi="Arial"/>
          <w:lang w:val="es-ES_tradnl"/>
        </w:rPr>
      </w:pPr>
      <w:r>
        <w:rPr>
          <w:rFonts w:ascii="Arial" w:hAnsi="Arial"/>
          <w:b/>
          <w:lang w:val="es-ES_tradnl"/>
        </w:rPr>
        <w:t>CICLO DE EDUCACIÓN BASICA PRIMARIA</w:t>
      </w:r>
      <w:r>
        <w:rPr>
          <w:rFonts w:ascii="Arial" w:hAnsi="Arial"/>
          <w:lang w:val="es-ES_tradnl"/>
        </w:rPr>
        <w:t>:  Tiene 1.899 estudiantes para un total del 95,2% de cobertura, cuanta con dotación y plantas físicas aceptables.</w:t>
      </w:r>
    </w:p>
    <w:p w:rsidR="00000000" w:rsidRDefault="001F7535">
      <w:pPr>
        <w:rPr>
          <w:rFonts w:ascii="Arial" w:hAnsi="Arial"/>
          <w:b/>
          <w:lang w:val="es-ES_tradnl"/>
        </w:rPr>
      </w:pPr>
    </w:p>
    <w:p w:rsidR="00000000" w:rsidRDefault="001F7535">
      <w:pPr>
        <w:jc w:val="both"/>
        <w:rPr>
          <w:rFonts w:ascii="Arial" w:hAnsi="Arial"/>
          <w:lang w:val="es-ES_tradnl"/>
        </w:rPr>
      </w:pPr>
      <w:r>
        <w:rPr>
          <w:rFonts w:ascii="Arial" w:hAnsi="Arial"/>
          <w:b/>
        </w:rPr>
        <w:t xml:space="preserve">CICLO DE EDUCACIÓN BASICA SECUNDARIA:   </w:t>
      </w:r>
      <w:r>
        <w:rPr>
          <w:rFonts w:ascii="Arial" w:hAnsi="Arial"/>
        </w:rPr>
        <w:t xml:space="preserve">Cuenta </w:t>
      </w:r>
      <w:r>
        <w:rPr>
          <w:rFonts w:ascii="Arial" w:hAnsi="Arial"/>
        </w:rPr>
        <w:t>con 842 estudiantes y tiene una cobertura del 64,1% y tiene un promedio de 36,8 estudiantes por aula.</w:t>
      </w: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b/>
        </w:rPr>
      </w:pPr>
      <w:r>
        <w:rPr>
          <w:rFonts w:ascii="Arial" w:hAnsi="Arial"/>
          <w:lang w:val="es-ES_tradnl"/>
        </w:rPr>
        <w:t>8.1.3</w:t>
      </w:r>
      <w:r>
        <w:rPr>
          <w:rFonts w:ascii="Arial" w:hAnsi="Arial"/>
          <w:b/>
        </w:rPr>
        <w:t xml:space="preserve"> </w:t>
      </w:r>
      <w:r>
        <w:rPr>
          <w:rFonts w:ascii="Arial" w:hAnsi="Arial"/>
        </w:rPr>
        <w:t xml:space="preserve">  NÚCLEOS EDUCATIVOS.</w:t>
      </w:r>
    </w:p>
    <w:p w:rsidR="00000000" w:rsidRDefault="001F7535">
      <w:pPr>
        <w:pStyle w:val="Piedepgina"/>
        <w:tabs>
          <w:tab w:val="clear" w:pos="4252"/>
          <w:tab w:val="clear" w:pos="8504"/>
        </w:tabs>
        <w:rPr>
          <w:lang w:val="es-ES_tradnl"/>
        </w:rPr>
      </w:pPr>
    </w:p>
    <w:p w:rsidR="00000000" w:rsidRDefault="001F7535">
      <w:pPr>
        <w:rPr>
          <w:lang w:val="es-ES_tradnl"/>
        </w:rPr>
      </w:pPr>
    </w:p>
    <w:p w:rsidR="00000000" w:rsidRDefault="001F7535">
      <w:pPr>
        <w:jc w:val="center"/>
        <w:rPr>
          <w:rFonts w:ascii="Arial" w:hAnsi="Arial"/>
        </w:rPr>
      </w:pPr>
      <w:r>
        <w:rPr>
          <w:rFonts w:ascii="Arial" w:hAnsi="Arial"/>
        </w:rPr>
        <w:t xml:space="preserve">TABLA N°  9 </w:t>
      </w:r>
    </w:p>
    <w:p w:rsidR="00000000" w:rsidRDefault="001F7535">
      <w:pPr>
        <w:jc w:val="center"/>
        <w:rPr>
          <w:rFonts w:ascii="Arial" w:hAnsi="Arial"/>
          <w:lang w:val="es-ES_tradnl"/>
        </w:rPr>
      </w:pPr>
    </w:p>
    <w:p w:rsidR="00000000" w:rsidRDefault="001F7535">
      <w:pPr>
        <w:jc w:val="center"/>
        <w:rPr>
          <w:rFonts w:ascii="Arial" w:hAnsi="Arial"/>
          <w:lang w:val="es-ES_tradnl"/>
        </w:rPr>
      </w:pPr>
      <w:r>
        <w:rPr>
          <w:rFonts w:ascii="Arial" w:hAnsi="Arial"/>
          <w:lang w:val="es-ES_tradnl"/>
        </w:rPr>
        <w:t xml:space="preserve">ESCUELAS Y COLEGIOS DE CARÁCTER OFICIAL </w:t>
      </w:r>
    </w:p>
    <w:p w:rsidR="00000000" w:rsidRDefault="001F7535">
      <w:pPr>
        <w:jc w:val="center"/>
        <w:rPr>
          <w:rFonts w:ascii="Arial" w:hAnsi="Arial"/>
          <w:lang w:val="es-ES_tradn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90"/>
        <w:gridCol w:w="2268"/>
      </w:tblGrid>
      <w:tr w:rsidR="00000000">
        <w:tblPrEx>
          <w:tblCellMar>
            <w:top w:w="0" w:type="dxa"/>
            <w:bottom w:w="0" w:type="dxa"/>
          </w:tblCellMar>
        </w:tblPrEx>
        <w:trPr>
          <w:trHeight w:val="476"/>
          <w:jc w:val="center"/>
        </w:trPr>
        <w:tc>
          <w:tcPr>
            <w:tcW w:w="4590" w:type="dxa"/>
            <w:shd w:val="clear" w:color="auto" w:fill="FF00FF"/>
            <w:vAlign w:val="center"/>
          </w:tcPr>
          <w:p w:rsidR="00000000" w:rsidRDefault="001F7535">
            <w:pPr>
              <w:jc w:val="center"/>
              <w:rPr>
                <w:rFonts w:ascii="Arial" w:hAnsi="Arial"/>
                <w:b/>
                <w:color w:val="FFFFFF"/>
                <w:lang w:val="es-ES_tradnl"/>
              </w:rPr>
            </w:pPr>
            <w:r>
              <w:rPr>
                <w:rFonts w:ascii="Arial" w:hAnsi="Arial"/>
                <w:b/>
                <w:color w:val="FFFFFF"/>
                <w:lang w:val="es-ES_tradnl"/>
              </w:rPr>
              <w:t>NOMBRE DEL ESTABLECIMIENTO</w:t>
            </w:r>
          </w:p>
        </w:tc>
        <w:tc>
          <w:tcPr>
            <w:tcW w:w="2268" w:type="dxa"/>
            <w:shd w:val="clear" w:color="auto" w:fill="FF00FF"/>
            <w:vAlign w:val="center"/>
          </w:tcPr>
          <w:p w:rsidR="00000000" w:rsidRDefault="001F7535">
            <w:pPr>
              <w:jc w:val="center"/>
              <w:rPr>
                <w:rFonts w:ascii="Arial" w:hAnsi="Arial"/>
                <w:b/>
                <w:color w:val="FFFFFF"/>
                <w:lang w:val="es-ES_tradnl"/>
              </w:rPr>
            </w:pPr>
            <w:r>
              <w:rPr>
                <w:rFonts w:ascii="Arial" w:hAnsi="Arial"/>
                <w:b/>
                <w:color w:val="FFFFFF"/>
                <w:lang w:val="es-ES_tradnl"/>
              </w:rPr>
              <w:t>No. DE ALUMNOS</w:t>
            </w:r>
          </w:p>
        </w:tc>
      </w:tr>
      <w:tr w:rsidR="00000000">
        <w:tblPrEx>
          <w:tblCellMar>
            <w:top w:w="0" w:type="dxa"/>
            <w:bottom w:w="0" w:type="dxa"/>
          </w:tblCellMar>
        </w:tblPrEx>
        <w:trPr>
          <w:jc w:val="center"/>
        </w:trPr>
        <w:tc>
          <w:tcPr>
            <w:tcW w:w="4590" w:type="dxa"/>
          </w:tcPr>
          <w:p w:rsidR="00000000" w:rsidRDefault="001F7535">
            <w:pPr>
              <w:jc w:val="center"/>
              <w:rPr>
                <w:rFonts w:ascii="Arial" w:hAnsi="Arial"/>
                <w:lang w:val="es-ES_tradnl"/>
              </w:rPr>
            </w:pPr>
          </w:p>
        </w:tc>
        <w:tc>
          <w:tcPr>
            <w:tcW w:w="2268" w:type="dxa"/>
            <w:vAlign w:val="center"/>
          </w:tcPr>
          <w:p w:rsidR="00000000" w:rsidRDefault="001F7535">
            <w:pPr>
              <w:jc w:val="center"/>
              <w:rPr>
                <w:rFonts w:ascii="Arial" w:hAnsi="Arial"/>
                <w:lang w:val="es-ES_tradnl"/>
              </w:rPr>
            </w:pPr>
          </w:p>
        </w:tc>
      </w:tr>
      <w:tr w:rsidR="00000000">
        <w:tblPrEx>
          <w:tblCellMar>
            <w:top w:w="0" w:type="dxa"/>
            <w:bottom w:w="0" w:type="dxa"/>
          </w:tblCellMar>
        </w:tblPrEx>
        <w:trPr>
          <w:jc w:val="center"/>
        </w:trPr>
        <w:tc>
          <w:tcPr>
            <w:tcW w:w="4590" w:type="dxa"/>
          </w:tcPr>
          <w:p w:rsidR="00000000" w:rsidRDefault="001F7535">
            <w:pPr>
              <w:pStyle w:val="Piedepgina"/>
              <w:tabs>
                <w:tab w:val="clear" w:pos="4252"/>
                <w:tab w:val="clear" w:pos="8504"/>
              </w:tabs>
              <w:rPr>
                <w:rFonts w:ascii="Arial" w:hAnsi="Arial"/>
                <w:lang w:val="es-ES_tradnl"/>
              </w:rPr>
            </w:pPr>
            <w:r>
              <w:rPr>
                <w:rFonts w:ascii="Arial" w:hAnsi="Arial"/>
                <w:lang w:val="es-ES_tradnl"/>
              </w:rPr>
              <w:t>COLEGIO JUAN V. PADI</w:t>
            </w:r>
            <w:r>
              <w:rPr>
                <w:rFonts w:ascii="Arial" w:hAnsi="Arial"/>
                <w:lang w:val="es-ES_tradnl"/>
              </w:rPr>
              <w:t>LLA</w:t>
            </w:r>
          </w:p>
        </w:tc>
        <w:tc>
          <w:tcPr>
            <w:tcW w:w="2268" w:type="dxa"/>
            <w:vAlign w:val="center"/>
          </w:tcPr>
          <w:p w:rsidR="00000000" w:rsidRDefault="001F7535">
            <w:pPr>
              <w:jc w:val="center"/>
              <w:rPr>
                <w:rFonts w:ascii="Arial" w:hAnsi="Arial"/>
                <w:lang w:val="es-ES_tradnl"/>
              </w:rPr>
            </w:pPr>
            <w:r>
              <w:rPr>
                <w:rFonts w:ascii="Arial" w:hAnsi="Arial"/>
                <w:lang w:val="es-ES_tradnl"/>
              </w:rPr>
              <w:t>1.147</w:t>
            </w:r>
          </w:p>
        </w:tc>
      </w:tr>
      <w:tr w:rsidR="00000000">
        <w:tblPrEx>
          <w:tblCellMar>
            <w:top w:w="0" w:type="dxa"/>
            <w:bottom w:w="0" w:type="dxa"/>
          </w:tblCellMar>
        </w:tblPrEx>
        <w:trPr>
          <w:jc w:val="center"/>
        </w:trPr>
        <w:tc>
          <w:tcPr>
            <w:tcW w:w="4590" w:type="dxa"/>
          </w:tcPr>
          <w:p w:rsidR="00000000" w:rsidRDefault="001F7535">
            <w:pPr>
              <w:rPr>
                <w:rFonts w:ascii="Arial" w:hAnsi="Arial"/>
                <w:lang w:val="es-ES_tradnl"/>
              </w:rPr>
            </w:pPr>
            <w:r>
              <w:rPr>
                <w:rFonts w:ascii="Arial" w:hAnsi="Arial"/>
                <w:lang w:val="es-ES_tradnl"/>
              </w:rPr>
              <w:t>CENTRO EDUCATIVO SAN JOSE</w:t>
            </w:r>
          </w:p>
        </w:tc>
        <w:tc>
          <w:tcPr>
            <w:tcW w:w="2268" w:type="dxa"/>
            <w:vAlign w:val="center"/>
          </w:tcPr>
          <w:p w:rsidR="00000000" w:rsidRDefault="001F7535">
            <w:pPr>
              <w:jc w:val="center"/>
              <w:rPr>
                <w:rFonts w:ascii="Arial" w:hAnsi="Arial"/>
                <w:lang w:val="es-ES_tradnl"/>
              </w:rPr>
            </w:pPr>
            <w:r>
              <w:rPr>
                <w:rFonts w:ascii="Arial" w:hAnsi="Arial"/>
                <w:lang w:val="es-ES_tradnl"/>
              </w:rPr>
              <w:t>471</w:t>
            </w:r>
          </w:p>
        </w:tc>
      </w:tr>
      <w:tr w:rsidR="00000000">
        <w:tblPrEx>
          <w:tblCellMar>
            <w:top w:w="0" w:type="dxa"/>
            <w:bottom w:w="0" w:type="dxa"/>
          </w:tblCellMar>
        </w:tblPrEx>
        <w:trPr>
          <w:jc w:val="center"/>
        </w:trPr>
        <w:tc>
          <w:tcPr>
            <w:tcW w:w="4590" w:type="dxa"/>
          </w:tcPr>
          <w:p w:rsidR="00000000" w:rsidRDefault="001F7535">
            <w:pPr>
              <w:rPr>
                <w:rFonts w:ascii="Arial" w:hAnsi="Arial"/>
                <w:lang w:val="es-ES_tradnl"/>
              </w:rPr>
            </w:pPr>
            <w:r>
              <w:rPr>
                <w:rFonts w:ascii="Arial" w:hAnsi="Arial"/>
                <w:lang w:val="es-ES_tradnl"/>
              </w:rPr>
              <w:t>IDEBA N° 1</w:t>
            </w:r>
          </w:p>
        </w:tc>
        <w:tc>
          <w:tcPr>
            <w:tcW w:w="2268" w:type="dxa"/>
            <w:vAlign w:val="center"/>
          </w:tcPr>
          <w:p w:rsidR="00000000" w:rsidRDefault="001F7535">
            <w:pPr>
              <w:jc w:val="center"/>
              <w:rPr>
                <w:rFonts w:ascii="Arial" w:hAnsi="Arial"/>
                <w:lang w:val="es-ES_tradnl"/>
              </w:rPr>
            </w:pPr>
            <w:r>
              <w:rPr>
                <w:rFonts w:ascii="Arial" w:hAnsi="Arial"/>
                <w:lang w:val="es-ES_tradnl"/>
              </w:rPr>
              <w:t>585</w:t>
            </w:r>
          </w:p>
        </w:tc>
      </w:tr>
      <w:tr w:rsidR="00000000">
        <w:tblPrEx>
          <w:tblCellMar>
            <w:top w:w="0" w:type="dxa"/>
            <w:bottom w:w="0" w:type="dxa"/>
          </w:tblCellMar>
        </w:tblPrEx>
        <w:trPr>
          <w:jc w:val="center"/>
        </w:trPr>
        <w:tc>
          <w:tcPr>
            <w:tcW w:w="4590" w:type="dxa"/>
          </w:tcPr>
          <w:p w:rsidR="00000000" w:rsidRDefault="001F7535">
            <w:pPr>
              <w:rPr>
                <w:rFonts w:ascii="Arial" w:hAnsi="Arial"/>
                <w:lang w:val="es-ES_tradnl"/>
              </w:rPr>
            </w:pPr>
            <w:r>
              <w:rPr>
                <w:rFonts w:ascii="Arial" w:hAnsi="Arial"/>
                <w:lang w:val="es-ES_tradnl"/>
              </w:rPr>
              <w:t>IDEBA N°2</w:t>
            </w:r>
          </w:p>
        </w:tc>
        <w:tc>
          <w:tcPr>
            <w:tcW w:w="2268" w:type="dxa"/>
            <w:vAlign w:val="center"/>
          </w:tcPr>
          <w:p w:rsidR="00000000" w:rsidRDefault="001F7535">
            <w:pPr>
              <w:jc w:val="center"/>
              <w:rPr>
                <w:rFonts w:ascii="Arial" w:hAnsi="Arial"/>
                <w:lang w:val="es-ES_tradnl"/>
              </w:rPr>
            </w:pPr>
            <w:r>
              <w:rPr>
                <w:rFonts w:ascii="Arial" w:hAnsi="Arial"/>
                <w:lang w:val="es-ES_tradnl"/>
              </w:rPr>
              <w:t>542</w:t>
            </w:r>
          </w:p>
        </w:tc>
      </w:tr>
      <w:tr w:rsidR="00000000">
        <w:tblPrEx>
          <w:tblCellMar>
            <w:top w:w="0" w:type="dxa"/>
            <w:bottom w:w="0" w:type="dxa"/>
          </w:tblCellMar>
        </w:tblPrEx>
        <w:trPr>
          <w:jc w:val="center"/>
        </w:trPr>
        <w:tc>
          <w:tcPr>
            <w:tcW w:w="4590" w:type="dxa"/>
          </w:tcPr>
          <w:p w:rsidR="00000000" w:rsidRDefault="001F7535">
            <w:pPr>
              <w:rPr>
                <w:rFonts w:ascii="Arial" w:hAnsi="Arial"/>
                <w:lang w:val="es-ES_tradnl"/>
              </w:rPr>
            </w:pPr>
            <w:r>
              <w:rPr>
                <w:rFonts w:ascii="Arial" w:hAnsi="Arial"/>
                <w:lang w:val="es-ES_tradnl"/>
              </w:rPr>
              <w:t>IDEBA N°3  SANTA VERÓNICA</w:t>
            </w:r>
          </w:p>
        </w:tc>
        <w:tc>
          <w:tcPr>
            <w:tcW w:w="2268" w:type="dxa"/>
            <w:vAlign w:val="center"/>
          </w:tcPr>
          <w:p w:rsidR="00000000" w:rsidRDefault="001F7535">
            <w:pPr>
              <w:jc w:val="center"/>
              <w:rPr>
                <w:rFonts w:ascii="Arial" w:hAnsi="Arial"/>
                <w:lang w:val="es-ES_tradnl"/>
              </w:rPr>
            </w:pPr>
            <w:r>
              <w:rPr>
                <w:rFonts w:ascii="Arial" w:hAnsi="Arial"/>
                <w:lang w:val="es-ES_tradnl"/>
              </w:rPr>
              <w:t>148</w:t>
            </w:r>
          </w:p>
        </w:tc>
      </w:tr>
      <w:tr w:rsidR="00000000">
        <w:tblPrEx>
          <w:tblCellMar>
            <w:top w:w="0" w:type="dxa"/>
            <w:bottom w:w="0" w:type="dxa"/>
          </w:tblCellMar>
        </w:tblPrEx>
        <w:trPr>
          <w:jc w:val="center"/>
        </w:trPr>
        <w:tc>
          <w:tcPr>
            <w:tcW w:w="4590" w:type="dxa"/>
          </w:tcPr>
          <w:p w:rsidR="00000000" w:rsidRDefault="001F7535">
            <w:pPr>
              <w:rPr>
                <w:rFonts w:ascii="Arial" w:hAnsi="Arial"/>
                <w:lang w:val="es-ES_tradnl"/>
              </w:rPr>
            </w:pPr>
            <w:r>
              <w:rPr>
                <w:rFonts w:ascii="Arial" w:hAnsi="Arial"/>
                <w:lang w:val="es-ES_tradnl"/>
              </w:rPr>
              <w:t>IDEBA N°4  CHORRERA</w:t>
            </w:r>
          </w:p>
        </w:tc>
        <w:tc>
          <w:tcPr>
            <w:tcW w:w="2268" w:type="dxa"/>
            <w:vAlign w:val="center"/>
          </w:tcPr>
          <w:p w:rsidR="00000000" w:rsidRDefault="001F7535">
            <w:pPr>
              <w:jc w:val="center"/>
              <w:rPr>
                <w:rFonts w:ascii="Arial" w:hAnsi="Arial"/>
                <w:lang w:val="es-ES_tradnl"/>
              </w:rPr>
            </w:pPr>
            <w:r>
              <w:rPr>
                <w:rFonts w:ascii="Arial" w:hAnsi="Arial"/>
                <w:lang w:val="es-ES_tradnl"/>
              </w:rPr>
              <w:t>104</w:t>
            </w:r>
          </w:p>
        </w:tc>
      </w:tr>
      <w:tr w:rsidR="00000000">
        <w:tblPrEx>
          <w:tblCellMar>
            <w:top w:w="0" w:type="dxa"/>
            <w:bottom w:w="0" w:type="dxa"/>
          </w:tblCellMar>
        </w:tblPrEx>
        <w:trPr>
          <w:jc w:val="center"/>
        </w:trPr>
        <w:tc>
          <w:tcPr>
            <w:tcW w:w="4590" w:type="dxa"/>
            <w:vAlign w:val="center"/>
          </w:tcPr>
          <w:p w:rsidR="00000000" w:rsidRDefault="001F7535">
            <w:pPr>
              <w:rPr>
                <w:rFonts w:ascii="Arial" w:hAnsi="Arial"/>
                <w:lang w:val="es-ES_tradnl"/>
              </w:rPr>
            </w:pPr>
            <w:r>
              <w:rPr>
                <w:rFonts w:ascii="Arial" w:hAnsi="Arial"/>
                <w:lang w:val="es-ES_tradnl"/>
              </w:rPr>
              <w:t>IDEBA N°5  VAIVEN</w:t>
            </w:r>
          </w:p>
        </w:tc>
        <w:tc>
          <w:tcPr>
            <w:tcW w:w="2268" w:type="dxa"/>
            <w:vAlign w:val="center"/>
          </w:tcPr>
          <w:p w:rsidR="00000000" w:rsidRDefault="001F7535">
            <w:pPr>
              <w:jc w:val="center"/>
              <w:rPr>
                <w:rFonts w:ascii="Arial" w:hAnsi="Arial"/>
                <w:lang w:val="es-ES_tradnl"/>
              </w:rPr>
            </w:pPr>
            <w:r>
              <w:rPr>
                <w:rFonts w:ascii="Arial" w:hAnsi="Arial"/>
                <w:lang w:val="es-ES_tradnl"/>
              </w:rPr>
              <w:t>252</w:t>
            </w:r>
          </w:p>
        </w:tc>
      </w:tr>
      <w:tr w:rsidR="00000000">
        <w:tblPrEx>
          <w:tblCellMar>
            <w:top w:w="0" w:type="dxa"/>
            <w:bottom w:w="0" w:type="dxa"/>
          </w:tblCellMar>
        </w:tblPrEx>
        <w:trPr>
          <w:jc w:val="center"/>
        </w:trPr>
        <w:tc>
          <w:tcPr>
            <w:tcW w:w="4590" w:type="dxa"/>
            <w:vAlign w:val="center"/>
          </w:tcPr>
          <w:p w:rsidR="00000000" w:rsidRDefault="001F7535">
            <w:pPr>
              <w:rPr>
                <w:rFonts w:ascii="Arial" w:hAnsi="Arial"/>
                <w:lang w:val="es-ES_tradnl"/>
              </w:rPr>
            </w:pPr>
            <w:r>
              <w:rPr>
                <w:rFonts w:ascii="Arial" w:hAnsi="Arial"/>
                <w:lang w:val="es-ES_tradnl"/>
              </w:rPr>
              <w:t>IDEBA N°6  MEDIA LUNA</w:t>
            </w:r>
          </w:p>
        </w:tc>
        <w:tc>
          <w:tcPr>
            <w:tcW w:w="2268" w:type="dxa"/>
            <w:vAlign w:val="center"/>
          </w:tcPr>
          <w:p w:rsidR="00000000" w:rsidRDefault="001F7535">
            <w:pPr>
              <w:jc w:val="center"/>
              <w:rPr>
                <w:rFonts w:ascii="Arial" w:hAnsi="Arial"/>
                <w:lang w:val="es-ES_tradnl"/>
              </w:rPr>
            </w:pPr>
            <w:r>
              <w:rPr>
                <w:rFonts w:ascii="Arial" w:hAnsi="Arial"/>
                <w:lang w:val="es-ES_tradnl"/>
              </w:rPr>
              <w:t>98</w:t>
            </w:r>
          </w:p>
        </w:tc>
      </w:tr>
      <w:tr w:rsidR="00000000">
        <w:tblPrEx>
          <w:tblCellMar>
            <w:top w:w="0" w:type="dxa"/>
            <w:bottom w:w="0" w:type="dxa"/>
          </w:tblCellMar>
        </w:tblPrEx>
        <w:trPr>
          <w:jc w:val="center"/>
        </w:trPr>
        <w:tc>
          <w:tcPr>
            <w:tcW w:w="4590" w:type="dxa"/>
            <w:vAlign w:val="center"/>
          </w:tcPr>
          <w:p w:rsidR="00000000" w:rsidRDefault="001F7535">
            <w:pPr>
              <w:rPr>
                <w:rFonts w:ascii="Arial" w:hAnsi="Arial"/>
                <w:lang w:val="es-ES_tradnl"/>
              </w:rPr>
            </w:pPr>
            <w:r>
              <w:rPr>
                <w:rFonts w:ascii="Arial" w:hAnsi="Arial"/>
                <w:lang w:val="es-ES_tradnl"/>
              </w:rPr>
              <w:t>IDEBA N°7  BOCATOCINO</w:t>
            </w:r>
          </w:p>
        </w:tc>
        <w:tc>
          <w:tcPr>
            <w:tcW w:w="2268" w:type="dxa"/>
            <w:vAlign w:val="center"/>
          </w:tcPr>
          <w:p w:rsidR="00000000" w:rsidRDefault="001F7535">
            <w:pPr>
              <w:jc w:val="center"/>
              <w:rPr>
                <w:rFonts w:ascii="Arial" w:hAnsi="Arial"/>
                <w:lang w:val="es-ES_tradnl"/>
              </w:rPr>
            </w:pPr>
            <w:r>
              <w:rPr>
                <w:rFonts w:ascii="Arial" w:hAnsi="Arial"/>
                <w:lang w:val="es-ES_tradnl"/>
              </w:rPr>
              <w:t>27</w:t>
            </w:r>
          </w:p>
        </w:tc>
      </w:tr>
      <w:tr w:rsidR="00000000">
        <w:tblPrEx>
          <w:tblCellMar>
            <w:top w:w="0" w:type="dxa"/>
            <w:bottom w:w="0" w:type="dxa"/>
          </w:tblCellMar>
        </w:tblPrEx>
        <w:trPr>
          <w:jc w:val="center"/>
        </w:trPr>
        <w:tc>
          <w:tcPr>
            <w:tcW w:w="4590" w:type="dxa"/>
            <w:vAlign w:val="center"/>
          </w:tcPr>
          <w:p w:rsidR="00000000" w:rsidRDefault="001F7535">
            <w:pPr>
              <w:jc w:val="center"/>
              <w:rPr>
                <w:rFonts w:ascii="Arial" w:hAnsi="Arial"/>
                <w:lang w:val="es-ES_tradnl"/>
              </w:rPr>
            </w:pPr>
          </w:p>
        </w:tc>
        <w:tc>
          <w:tcPr>
            <w:tcW w:w="2268" w:type="dxa"/>
            <w:vAlign w:val="center"/>
          </w:tcPr>
          <w:p w:rsidR="00000000" w:rsidRDefault="001F7535">
            <w:pPr>
              <w:jc w:val="center"/>
              <w:rPr>
                <w:rFonts w:ascii="Arial" w:hAnsi="Arial"/>
                <w:lang w:val="es-ES_tradnl"/>
              </w:rPr>
            </w:pPr>
          </w:p>
        </w:tc>
      </w:tr>
      <w:tr w:rsidR="00000000">
        <w:tblPrEx>
          <w:tblCellMar>
            <w:top w:w="0" w:type="dxa"/>
            <w:bottom w:w="0" w:type="dxa"/>
          </w:tblCellMar>
        </w:tblPrEx>
        <w:trPr>
          <w:jc w:val="center"/>
        </w:trPr>
        <w:tc>
          <w:tcPr>
            <w:tcW w:w="4590" w:type="dxa"/>
            <w:vAlign w:val="center"/>
          </w:tcPr>
          <w:p w:rsidR="00000000" w:rsidRDefault="001F7535">
            <w:pPr>
              <w:pStyle w:val="TDC1"/>
            </w:pPr>
          </w:p>
        </w:tc>
        <w:tc>
          <w:tcPr>
            <w:tcW w:w="2268" w:type="dxa"/>
            <w:vAlign w:val="center"/>
          </w:tcPr>
          <w:p w:rsidR="00000000" w:rsidRDefault="001F7535">
            <w:pPr>
              <w:jc w:val="center"/>
              <w:rPr>
                <w:rFonts w:ascii="Arial" w:hAnsi="Arial"/>
                <w:lang w:val="es-ES_tradnl"/>
              </w:rPr>
            </w:pPr>
          </w:p>
        </w:tc>
      </w:tr>
      <w:tr w:rsidR="00000000">
        <w:tblPrEx>
          <w:tblCellMar>
            <w:top w:w="0" w:type="dxa"/>
            <w:bottom w:w="0" w:type="dxa"/>
          </w:tblCellMar>
        </w:tblPrEx>
        <w:trPr>
          <w:jc w:val="center"/>
        </w:trPr>
        <w:tc>
          <w:tcPr>
            <w:tcW w:w="4590" w:type="dxa"/>
            <w:vAlign w:val="center"/>
          </w:tcPr>
          <w:p w:rsidR="00000000" w:rsidRDefault="001F7535">
            <w:pPr>
              <w:jc w:val="both"/>
              <w:rPr>
                <w:rFonts w:ascii="Arial" w:hAnsi="Arial"/>
                <w:b/>
                <w:lang w:val="es-ES_tradnl"/>
              </w:rPr>
            </w:pPr>
            <w:r>
              <w:rPr>
                <w:rFonts w:ascii="Arial" w:hAnsi="Arial"/>
                <w:b/>
                <w:lang w:val="es-ES_tradnl"/>
              </w:rPr>
              <w:t>TOTAL ALUMNOS</w:t>
            </w:r>
          </w:p>
        </w:tc>
        <w:tc>
          <w:tcPr>
            <w:tcW w:w="2268" w:type="dxa"/>
            <w:vAlign w:val="center"/>
          </w:tcPr>
          <w:p w:rsidR="00000000" w:rsidRDefault="001F7535">
            <w:pPr>
              <w:jc w:val="center"/>
              <w:rPr>
                <w:rFonts w:ascii="Arial" w:hAnsi="Arial"/>
                <w:b/>
                <w:lang w:val="es-ES_tradnl"/>
              </w:rPr>
            </w:pPr>
            <w:r>
              <w:rPr>
                <w:rFonts w:ascii="Arial" w:hAnsi="Arial"/>
                <w:b/>
                <w:lang w:val="es-ES_tradnl"/>
              </w:rPr>
              <w:t>3.374</w:t>
            </w:r>
          </w:p>
        </w:tc>
      </w:tr>
    </w:tbl>
    <w:p w:rsidR="00000000" w:rsidRDefault="001F7535">
      <w:pPr>
        <w:jc w:val="both"/>
        <w:rPr>
          <w:rFonts w:ascii="Arial" w:hAnsi="Arial"/>
          <w:lang w:val="es-ES_tradnl"/>
        </w:rPr>
      </w:pPr>
    </w:p>
    <w:p w:rsidR="00000000" w:rsidRDefault="001F7535">
      <w:pPr>
        <w:jc w:val="both"/>
        <w:rPr>
          <w:rFonts w:ascii="Arial" w:hAnsi="Arial"/>
          <w:b/>
          <w:lang w:val="es-ES_tradnl"/>
        </w:rPr>
      </w:pPr>
    </w:p>
    <w:p w:rsidR="00000000" w:rsidRDefault="001F7535">
      <w:pPr>
        <w:pStyle w:val="Ttulo3"/>
        <w:rPr>
          <w:lang w:val="es-ES_tradnl"/>
        </w:rPr>
      </w:pPr>
    </w:p>
    <w:p w:rsidR="00000000" w:rsidRDefault="001F7535">
      <w:pPr>
        <w:pStyle w:val="Ttulo3"/>
        <w:rPr>
          <w:b w:val="0"/>
        </w:rPr>
      </w:pPr>
      <w:r>
        <w:rPr>
          <w:b w:val="0"/>
          <w:lang w:val="es-ES_tradnl"/>
        </w:rPr>
        <w:t>8.2</w:t>
      </w:r>
      <w:r>
        <w:rPr>
          <w:lang w:val="es-ES_tradnl"/>
        </w:rPr>
        <w:tab/>
      </w:r>
      <w:r>
        <w:rPr>
          <w:b w:val="0"/>
          <w:lang w:val="es-ES_tradnl"/>
        </w:rPr>
        <w:t>SECTOR</w:t>
      </w:r>
      <w:r>
        <w:rPr>
          <w:lang w:val="es-ES_tradnl"/>
        </w:rPr>
        <w:t xml:space="preserve"> </w:t>
      </w:r>
      <w:r>
        <w:rPr>
          <w:b w:val="0"/>
        </w:rPr>
        <w:t>SALUD</w:t>
      </w:r>
    </w:p>
    <w:p w:rsidR="00000000" w:rsidRDefault="001F7535">
      <w:pPr>
        <w:pStyle w:val="Ttulo3"/>
        <w:rPr>
          <w:b w:val="0"/>
        </w:rPr>
      </w:pPr>
    </w:p>
    <w:p w:rsidR="00000000" w:rsidRDefault="001F7535">
      <w:pPr>
        <w:pStyle w:val="Ttulo3"/>
        <w:rPr>
          <w:b w:val="0"/>
        </w:rPr>
      </w:pPr>
      <w:r>
        <w:rPr>
          <w:b w:val="0"/>
        </w:rPr>
        <w:t>El M</w:t>
      </w:r>
      <w:r>
        <w:rPr>
          <w:b w:val="0"/>
        </w:rPr>
        <w:t>unicipio alcanzó la certificación para la Descentralización del servicio de Salud.  Los servicios que se ofrecen en el sector son aceptables en el sector urbano, pero es muy deficiente en disponibilidad, dotación y recursos humanos en sector rural.</w:t>
      </w:r>
    </w:p>
    <w:p w:rsidR="00000000" w:rsidRDefault="001F7535">
      <w:pPr>
        <w:pStyle w:val="Ttulo3"/>
        <w:rPr>
          <w:b w:val="0"/>
        </w:rPr>
      </w:pPr>
    </w:p>
    <w:p w:rsidR="00000000" w:rsidRDefault="001F7535">
      <w:pPr>
        <w:pStyle w:val="Ttulo3"/>
        <w:rPr>
          <w:b w:val="0"/>
        </w:rPr>
      </w:pPr>
      <w:r>
        <w:rPr>
          <w:b w:val="0"/>
        </w:rPr>
        <w:t>Existe</w:t>
      </w:r>
      <w:r>
        <w:rPr>
          <w:b w:val="0"/>
        </w:rPr>
        <w:t xml:space="preserve"> una Unidad Local de Salud de Nivel Primario en el sector urbano y funciona como Centro de Salud durante 24 horas diarias, y presta servicios de urgencia, gineco-obstetricia, odontología , hospitalización, vacunación, nutrición, consulta general , bacterio</w:t>
      </w:r>
      <w:r>
        <w:rPr>
          <w:b w:val="0"/>
        </w:rPr>
        <w:t>logía, atención de partos y pequeñas cirugías.  Cuanta con 6 médicos generales, bacteriólogo, odontólogo, nutricionista, una enfermera y tres auxiliares de enfermería.  Posee 11 camas y 6 camillas.</w:t>
      </w:r>
    </w:p>
    <w:p w:rsidR="00000000" w:rsidRDefault="001F7535">
      <w:pPr>
        <w:pStyle w:val="Ttulo3"/>
        <w:rPr>
          <w:b w:val="0"/>
        </w:rPr>
      </w:pPr>
    </w:p>
    <w:p w:rsidR="00000000" w:rsidRDefault="001F7535">
      <w:pPr>
        <w:pStyle w:val="Ttulo3"/>
        <w:rPr>
          <w:b w:val="0"/>
        </w:rPr>
      </w:pPr>
      <w:r>
        <w:rPr>
          <w:b w:val="0"/>
        </w:rPr>
        <w:t>En las zonas rural existen Puestos de Salud que se encuen</w:t>
      </w:r>
      <w:r>
        <w:rPr>
          <w:b w:val="0"/>
        </w:rPr>
        <w:t>tran en los corregimientos de San José de Saco, Chorrera, y Santa Verónica y también cuentan cono los servicios de medicina externa y de primeros auxilios.  Tiene médicos temporales.</w:t>
      </w:r>
    </w:p>
    <w:p w:rsidR="00000000" w:rsidRDefault="001F7535">
      <w:pPr>
        <w:pStyle w:val="Ttulo3"/>
        <w:rPr>
          <w:b w:val="0"/>
        </w:rPr>
      </w:pPr>
      <w:r>
        <w:rPr>
          <w:b w:val="0"/>
        </w:rPr>
        <w:t>Existe una policlínica de carácter  privado que cuanta con médicos y enfe</w:t>
      </w:r>
      <w:r>
        <w:rPr>
          <w:b w:val="0"/>
        </w:rPr>
        <w:t>rmera permanente y con dos consultorios privados de medicina general.</w:t>
      </w:r>
    </w:p>
    <w:p w:rsidR="00000000" w:rsidRDefault="001F7535">
      <w:pPr>
        <w:pStyle w:val="Ttulo3"/>
        <w:rPr>
          <w:b w:val="0"/>
        </w:rPr>
      </w:pPr>
    </w:p>
    <w:p w:rsidR="00000000" w:rsidRDefault="001F7535">
      <w:pPr>
        <w:pStyle w:val="Ttulo3"/>
        <w:rPr>
          <w:b w:val="0"/>
        </w:rPr>
      </w:pPr>
      <w:r>
        <w:rPr>
          <w:b w:val="0"/>
        </w:rPr>
        <w:t>La construcción de la clínica Shaio del Caribe en el corregimiento de Santa Verónica, para tratamientos y cirugías cardiovasculares y rehabilitación postoperatoria; su cobertura es de c</w:t>
      </w:r>
      <w:r>
        <w:rPr>
          <w:b w:val="0"/>
        </w:rPr>
        <w:t>arácter nacional.</w:t>
      </w:r>
    </w:p>
    <w:p w:rsidR="00000000" w:rsidRDefault="001F7535">
      <w:pPr>
        <w:pStyle w:val="Ttulo3"/>
        <w:rPr>
          <w:b w:val="0"/>
        </w:rPr>
      </w:pPr>
    </w:p>
    <w:p w:rsidR="00000000" w:rsidRDefault="001F7535">
      <w:pPr>
        <w:pStyle w:val="Ttulo3"/>
        <w:rPr>
          <w:b w:val="0"/>
        </w:rPr>
      </w:pPr>
      <w:r>
        <w:rPr>
          <w:b w:val="0"/>
        </w:rPr>
        <w:t>En la zona de El Vaivén se construye un Hospital Regional que ofrecerá los servicios de prevención, control de riesgos, protección de salud, tratamiento de enfermedades y rehabilitación en el nivel básico. Su construcción permitirá mejor</w:t>
      </w:r>
      <w:r>
        <w:rPr>
          <w:b w:val="0"/>
        </w:rPr>
        <w:t xml:space="preserve">ar la infraestructura de atención para el sector turístico del municipio.          </w:t>
      </w:r>
    </w:p>
    <w:p w:rsidR="00000000" w:rsidRDefault="001F7535"/>
    <w:p w:rsidR="00000000" w:rsidRDefault="001F7535">
      <w:pPr>
        <w:pStyle w:val="Ttulo4"/>
        <w:rPr>
          <w:b w:val="0"/>
        </w:rPr>
      </w:pPr>
      <w:r>
        <w:rPr>
          <w:b w:val="0"/>
        </w:rPr>
        <w:t>8.2.1  COBERTURA.</w:t>
      </w:r>
    </w:p>
    <w:p w:rsidR="00000000" w:rsidRDefault="001F7535"/>
    <w:p w:rsidR="00000000" w:rsidRDefault="001F7535">
      <w:pPr>
        <w:pStyle w:val="Textoindependiente"/>
        <w:rPr>
          <w:lang w:val="es-CO"/>
        </w:rPr>
      </w:pPr>
      <w:r>
        <w:rPr>
          <w:lang w:val="es-CO"/>
        </w:rPr>
        <w:t>Los niveles de atención cubren aproximadamente al 80% de la población del municipio, utilizando para ello la infraestructura que se detallará a continua</w:t>
      </w:r>
      <w:r>
        <w:rPr>
          <w:lang w:val="es-CO"/>
        </w:rPr>
        <w:t xml:space="preserve">ción. </w:t>
      </w:r>
    </w:p>
    <w:p w:rsidR="00000000" w:rsidRDefault="001F7535">
      <w:pPr>
        <w:pStyle w:val="Ttulo4"/>
        <w:rPr>
          <w:b w:val="0"/>
        </w:rPr>
      </w:pPr>
    </w:p>
    <w:p w:rsidR="00000000" w:rsidRDefault="001F7535">
      <w:pPr>
        <w:pStyle w:val="Piedepgina"/>
        <w:tabs>
          <w:tab w:val="clear" w:pos="4252"/>
          <w:tab w:val="clear" w:pos="8504"/>
        </w:tabs>
        <w:rPr>
          <w:rFonts w:ascii="Arial" w:hAnsi="Arial"/>
        </w:rPr>
      </w:pPr>
      <w:r>
        <w:rPr>
          <w:rFonts w:ascii="Arial" w:hAnsi="Arial"/>
        </w:rPr>
        <w:t>8.2.2   INFRAESTRUCTURA</w:t>
      </w:r>
    </w:p>
    <w:p w:rsidR="00000000" w:rsidRDefault="001F7535">
      <w:pPr>
        <w:jc w:val="both"/>
        <w:rPr>
          <w:rFonts w:ascii="Arial" w:hAnsi="Arial"/>
          <w:lang w:val="es-ES_tradnl"/>
        </w:rPr>
      </w:pPr>
    </w:p>
    <w:p w:rsidR="00000000" w:rsidRDefault="001F7535">
      <w:pPr>
        <w:jc w:val="both"/>
        <w:rPr>
          <w:rFonts w:ascii="Arial" w:hAnsi="Arial"/>
        </w:rPr>
      </w:pPr>
      <w:r>
        <w:rPr>
          <w:rFonts w:ascii="Arial" w:hAnsi="Arial"/>
        </w:rPr>
        <w:t>Las edificaciones utilizadas para prestar el servicio del sector salud por parte del subsector oficial no cumple con las normas generales en su dotación de equipos médicos, odontológicos, de laboratorios y administrativos a</w:t>
      </w:r>
      <w:r>
        <w:rPr>
          <w:rFonts w:ascii="Arial" w:hAnsi="Arial"/>
        </w:rPr>
        <w:t>decuados.</w:t>
      </w:r>
    </w:p>
    <w:p w:rsidR="00000000" w:rsidRDefault="001F7535">
      <w:pPr>
        <w:jc w:val="both"/>
        <w:rPr>
          <w:rFonts w:ascii="Arial" w:hAnsi="Arial"/>
        </w:rPr>
      </w:pPr>
    </w:p>
    <w:p w:rsidR="00000000" w:rsidRDefault="001F7535">
      <w:pPr>
        <w:jc w:val="both"/>
        <w:rPr>
          <w:rFonts w:ascii="Arial" w:hAnsi="Arial"/>
        </w:rPr>
      </w:pPr>
      <w:r>
        <w:rPr>
          <w:rFonts w:ascii="Arial" w:hAnsi="Arial"/>
        </w:rPr>
        <w:t>Los Servicios que ofrece, el personal y su ubicación geográfica se resume en el siguiente listado:</w:t>
      </w:r>
    </w:p>
    <w:p w:rsidR="00000000" w:rsidRDefault="001F7535">
      <w:pPr>
        <w:jc w:val="center"/>
        <w:rPr>
          <w:rFonts w:ascii="Arial" w:hAnsi="Arial"/>
          <w:b/>
        </w:rPr>
      </w:pPr>
    </w:p>
    <w:p w:rsidR="00000000" w:rsidRDefault="001F7535">
      <w:pPr>
        <w:jc w:val="both"/>
        <w:rPr>
          <w:rFonts w:ascii="Arial" w:hAnsi="Arial"/>
          <w:b/>
        </w:rPr>
      </w:pP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Foto Infraestructura Salud</w:t>
      </w: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El Municipio cuenta con una recién dotada ambulancia, la cual presta su</w:t>
      </w:r>
      <w:r>
        <w:rPr>
          <w:rFonts w:ascii="Arial" w:hAnsi="Arial"/>
          <w:lang w:val="es-ES_tradnl"/>
        </w:rPr>
        <w:t xml:space="preserve">s servicios desde y hacia los diferentes corregimientos con el hospital local, y para casos de emergencia hacia Puerto Colombia o Barranquilla.  </w:t>
      </w: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pStyle w:val="Piedepgina"/>
        <w:tabs>
          <w:tab w:val="clear" w:pos="4252"/>
          <w:tab w:val="clear" w:pos="8504"/>
        </w:tabs>
        <w:rPr>
          <w:rFonts w:ascii="Arial" w:hAnsi="Arial"/>
        </w:rPr>
      </w:pPr>
      <w:r>
        <w:rPr>
          <w:rFonts w:ascii="Arial" w:hAnsi="Arial"/>
        </w:rPr>
        <w:t>8.2.3</w:t>
      </w:r>
      <w:r>
        <w:rPr>
          <w:rFonts w:ascii="Arial" w:hAnsi="Arial"/>
        </w:rPr>
        <w:tab/>
        <w:t>SEGURIDAD SOCIAL EN SALUD</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El sistema de salud colombiano prevé la atención de salud de la población a</w:t>
      </w:r>
      <w:r>
        <w:rPr>
          <w:rFonts w:ascii="Arial" w:hAnsi="Arial"/>
          <w:lang w:val="es-ES_tradnl"/>
        </w:rPr>
        <w:t xml:space="preserve"> través de 2 regímenes, el contributivo, organizado para afiliar y atender al trabajador y su núcleo familiar y el subsidiado concebido para afiliar a personas sin capacidad de pago clasificadas en los niveles de pobreza 1 y 2 según el SISBEN.</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El Municipi</w:t>
      </w:r>
      <w:r>
        <w:rPr>
          <w:rFonts w:ascii="Arial" w:hAnsi="Arial"/>
          <w:lang w:val="es-ES_tradnl"/>
        </w:rPr>
        <w:t>o tiene un porcentaje bajo de la población afiliado debido a que las empresas productoras aquí localizadas tienen muy poco personal afiliado y con frecuencia recurren al jornal, generándose alta rotación de la mano de obra y eludiendo con la complicidad pa</w:t>
      </w:r>
      <w:r>
        <w:rPr>
          <w:rFonts w:ascii="Arial" w:hAnsi="Arial"/>
          <w:lang w:val="es-ES_tradnl"/>
        </w:rPr>
        <w:t>siva del trabajador este deber legal.</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Con el fin de solucionar este problema el Municipio ha sisbenizado a toda la población, para seleccionar a los posibles beneficiarios, bajo una distribución geográfica equitativa.</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 xml:space="preserve">La demanda del Servicio de Salud es </w:t>
      </w:r>
      <w:r>
        <w:rPr>
          <w:rFonts w:ascii="Arial" w:hAnsi="Arial"/>
          <w:lang w:val="es-ES_tradnl"/>
        </w:rPr>
        <w:t>muy superior a la capacidad de oferta que se genera ya que la capacidad del sistema de Salud presenta altas deficiencias en infraestructura, dotación y falta de personal médico profesional: no existiendo una coordinación en las unidades de atención con rel</w:t>
      </w:r>
      <w:r>
        <w:rPr>
          <w:rFonts w:ascii="Arial" w:hAnsi="Arial"/>
          <w:lang w:val="es-ES_tradnl"/>
        </w:rPr>
        <w:t>ación a unidades de mayor infraestructura. Como consecuencia la población debe desplazarse a municipios vecinos con mejor infraestructura como Barranquilla.</w:t>
      </w:r>
    </w:p>
    <w:p w:rsidR="00000000" w:rsidRDefault="001F7535">
      <w:pPr>
        <w:jc w:val="both"/>
        <w:rPr>
          <w:rFonts w:ascii="Arial" w:hAnsi="Arial"/>
          <w:lang w:val="es-ES_tradnl"/>
        </w:rPr>
      </w:pPr>
    </w:p>
    <w:p w:rsidR="00000000" w:rsidRDefault="001F7535">
      <w:pPr>
        <w:pStyle w:val="Ttulo3"/>
        <w:rPr>
          <w:b w:val="0"/>
          <w:lang w:val="es-ES_tradnl"/>
        </w:rPr>
      </w:pPr>
    </w:p>
    <w:p w:rsidR="00000000" w:rsidRDefault="001F7535" w:rsidP="001F7535">
      <w:pPr>
        <w:pStyle w:val="Ttulo3"/>
        <w:numPr>
          <w:ilvl w:val="1"/>
          <w:numId w:val="46"/>
        </w:numPr>
        <w:rPr>
          <w:b w:val="0"/>
        </w:rPr>
      </w:pPr>
      <w:r>
        <w:rPr>
          <w:b w:val="0"/>
        </w:rPr>
        <w:t xml:space="preserve">   SECTOR RECREACIÓN Y  DEPORTE.</w:t>
      </w:r>
    </w:p>
    <w:p w:rsidR="00000000" w:rsidRDefault="001F7535">
      <w:pPr>
        <w:rPr>
          <w:lang w:val="es-ES_tradnl"/>
        </w:rPr>
      </w:pPr>
    </w:p>
    <w:p w:rsidR="00000000" w:rsidRDefault="001F7535">
      <w:pPr>
        <w:jc w:val="both"/>
        <w:rPr>
          <w:rFonts w:ascii="Arial" w:hAnsi="Arial"/>
          <w:lang w:val="es-ES_tradnl"/>
        </w:rPr>
      </w:pPr>
      <w:r>
        <w:rPr>
          <w:rFonts w:ascii="Arial" w:hAnsi="Arial"/>
          <w:lang w:val="es-ES_tradnl"/>
        </w:rPr>
        <w:t>Los escenarios deportivos son escasos y no cuentan con una míni</w:t>
      </w:r>
      <w:r>
        <w:rPr>
          <w:rFonts w:ascii="Arial" w:hAnsi="Arial"/>
          <w:lang w:val="es-ES_tradnl"/>
        </w:rPr>
        <w:t>ma dotación para prestar un efectivo servicio asociado con el estímulo al desarrollo del deporte y el disfrute del tiempo libre .</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Los parques se encuentran en mal estado, con una deficiente arborización, la mayoría enmontados, sin iluminación sin equipami</w:t>
      </w:r>
      <w:r>
        <w:rPr>
          <w:rFonts w:ascii="Arial" w:hAnsi="Arial"/>
          <w:lang w:val="es-ES_tradnl"/>
        </w:rPr>
        <w:t xml:space="preserve">ento lo que hace imposible la recreación, las playas públicas y privadas brindan actividades recreacionales y se convierten en sitios de esparcimiento para los turistas como para los mismos habitantes de la región, pero con una precaria dotación.  Esto se </w:t>
      </w:r>
      <w:r>
        <w:rPr>
          <w:rFonts w:ascii="Arial" w:hAnsi="Arial"/>
          <w:lang w:val="es-ES_tradnl"/>
        </w:rPr>
        <w:t>presenta en la Cabecera Municipal, en los corregimientos y caseríos los escenarios deportivos se reducen a improvisadas canchas sin ningún equipamiento.</w:t>
      </w:r>
    </w:p>
    <w:p w:rsidR="00000000" w:rsidRDefault="001F7535">
      <w:pPr>
        <w:ind w:left="360"/>
      </w:pPr>
    </w:p>
    <w:p w:rsidR="00000000" w:rsidRDefault="001F7535" w:rsidP="001F7535">
      <w:pPr>
        <w:numPr>
          <w:ilvl w:val="0"/>
          <w:numId w:val="20"/>
        </w:numPr>
      </w:pPr>
      <w:r>
        <w:rPr>
          <w:rFonts w:ascii="Arial" w:hAnsi="Arial"/>
        </w:rPr>
        <w:t>Infraestructura</w:t>
      </w:r>
    </w:p>
    <w:p w:rsidR="00000000" w:rsidRDefault="001F7535">
      <w:pPr>
        <w:ind w:left="720"/>
      </w:pPr>
    </w:p>
    <w:p w:rsidR="00000000" w:rsidRDefault="001F7535">
      <w:pPr>
        <w:jc w:val="both"/>
        <w:rPr>
          <w:rFonts w:ascii="Arial" w:hAnsi="Arial"/>
        </w:rPr>
      </w:pPr>
      <w:r>
        <w:rPr>
          <w:rFonts w:ascii="Arial" w:hAnsi="Arial"/>
        </w:rPr>
        <w:lastRenderedPageBreak/>
        <w:t>La infraestructura física la constituyen una cancha de fútbol municipal , una de básq</w:t>
      </w:r>
      <w:r>
        <w:rPr>
          <w:rFonts w:ascii="Arial" w:hAnsi="Arial"/>
        </w:rPr>
        <w:t>uet en el colegio de Bachillerato y el aprovechamiento de espacios improvisados  para microfútbol en la escuela  urbana de varones.</w:t>
      </w:r>
    </w:p>
    <w:p w:rsidR="00000000" w:rsidRDefault="001F7535">
      <w:pPr>
        <w:rPr>
          <w:rFonts w:ascii="Arial" w:hAnsi="Arial"/>
        </w:rPr>
      </w:pPr>
    </w:p>
    <w:p w:rsidR="00000000" w:rsidRDefault="001F7535">
      <w:pPr>
        <w:rPr>
          <w:rFonts w:ascii="Arial" w:hAnsi="Arial"/>
        </w:rPr>
      </w:pPr>
      <w:r>
        <w:rPr>
          <w:rFonts w:ascii="Arial" w:hAnsi="Arial"/>
        </w:rPr>
        <w:t>El sector urbano cuenta con 4 parques sin arborización y sin dotación.</w:t>
      </w:r>
    </w:p>
    <w:p w:rsidR="00000000" w:rsidRDefault="001F7535">
      <w:pPr>
        <w:jc w:val="both"/>
        <w:rPr>
          <w:rFonts w:ascii="Arial" w:hAnsi="Arial"/>
          <w:b/>
          <w:lang w:val="es-ES_tradnl"/>
        </w:rPr>
      </w:pPr>
    </w:p>
    <w:p w:rsidR="00000000" w:rsidRDefault="001F7535">
      <w:pPr>
        <w:jc w:val="both"/>
        <w:rPr>
          <w:rFonts w:ascii="Arial" w:hAnsi="Arial"/>
          <w:b/>
          <w:lang w:val="es-ES_tradnl"/>
        </w:rPr>
      </w:pPr>
    </w:p>
    <w:p w:rsidR="00000000" w:rsidRDefault="001F7535">
      <w:pPr>
        <w:jc w:val="center"/>
        <w:rPr>
          <w:rFonts w:ascii="Arial" w:hAnsi="Arial"/>
          <w:lang w:val="es-ES_tradnl"/>
        </w:rPr>
      </w:pPr>
      <w:r>
        <w:rPr>
          <w:rFonts w:ascii="Arial" w:hAnsi="Arial"/>
          <w:lang w:val="es-ES_tradnl"/>
        </w:rPr>
        <w:t>TABLA N°  10</w:t>
      </w:r>
    </w:p>
    <w:p w:rsidR="00000000" w:rsidRDefault="001F7535">
      <w:pPr>
        <w:jc w:val="center"/>
        <w:rPr>
          <w:rFonts w:ascii="Arial" w:hAnsi="Arial"/>
          <w:lang w:val="es-ES_tradnl"/>
        </w:rPr>
      </w:pPr>
    </w:p>
    <w:p w:rsidR="00000000" w:rsidRDefault="001F7535">
      <w:pPr>
        <w:jc w:val="center"/>
        <w:rPr>
          <w:rFonts w:ascii="Arial" w:hAnsi="Arial"/>
          <w:lang w:val="es-ES_tradnl"/>
        </w:rPr>
      </w:pPr>
      <w:r>
        <w:rPr>
          <w:rFonts w:ascii="Arial" w:hAnsi="Arial"/>
          <w:lang w:val="es-ES_tradnl"/>
        </w:rPr>
        <w:t>EQUIPAMIENTO DEPORTIVO</w:t>
      </w:r>
    </w:p>
    <w:p w:rsidR="00000000" w:rsidRDefault="001F7535">
      <w:pPr>
        <w:jc w:val="center"/>
        <w:rPr>
          <w:rFonts w:ascii="Arial" w:hAnsi="Arial"/>
          <w:b/>
          <w:lang w:val="es-ES_tradnl"/>
        </w:rPr>
      </w:pPr>
      <w:r>
        <w:rPr>
          <w:rFonts w:ascii="Arial" w:hAnsi="Arial"/>
          <w:b/>
          <w:lang w:val="es-ES_tradnl"/>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06"/>
        <w:gridCol w:w="3107"/>
        <w:gridCol w:w="3107"/>
      </w:tblGrid>
      <w:tr w:rsidR="00000000">
        <w:tblPrEx>
          <w:tblCellMar>
            <w:top w:w="0" w:type="dxa"/>
            <w:bottom w:w="0" w:type="dxa"/>
          </w:tblCellMar>
        </w:tblPrEx>
        <w:trPr>
          <w:trHeight w:val="766"/>
        </w:trPr>
        <w:tc>
          <w:tcPr>
            <w:tcW w:w="3106" w:type="dxa"/>
            <w:shd w:val="clear" w:color="auto" w:fill="FF00FF"/>
            <w:vAlign w:val="center"/>
          </w:tcPr>
          <w:p w:rsidR="00000000" w:rsidRDefault="001F7535">
            <w:pPr>
              <w:jc w:val="center"/>
              <w:rPr>
                <w:rFonts w:ascii="Arial" w:hAnsi="Arial"/>
                <w:b/>
                <w:color w:val="FFFFFF"/>
                <w:lang w:val="es-ES_tradnl"/>
              </w:rPr>
            </w:pPr>
          </w:p>
          <w:p w:rsidR="00000000" w:rsidRDefault="001F7535">
            <w:pPr>
              <w:jc w:val="center"/>
              <w:rPr>
                <w:rFonts w:ascii="Arial" w:hAnsi="Arial"/>
                <w:b/>
                <w:color w:val="FFFFFF"/>
                <w:lang w:val="es-ES_tradnl"/>
              </w:rPr>
            </w:pPr>
            <w:r>
              <w:rPr>
                <w:rFonts w:ascii="Arial" w:hAnsi="Arial"/>
                <w:b/>
                <w:color w:val="FFFFFF"/>
                <w:lang w:val="es-ES_tradnl"/>
              </w:rPr>
              <w:t>CORREGIMIE</w:t>
            </w:r>
            <w:r>
              <w:rPr>
                <w:rFonts w:ascii="Arial" w:hAnsi="Arial"/>
                <w:b/>
                <w:color w:val="FFFFFF"/>
                <w:lang w:val="es-ES_tradnl"/>
              </w:rPr>
              <w:t>NTO</w:t>
            </w:r>
          </w:p>
        </w:tc>
        <w:tc>
          <w:tcPr>
            <w:tcW w:w="3107" w:type="dxa"/>
            <w:shd w:val="clear" w:color="auto" w:fill="FF00FF"/>
            <w:vAlign w:val="center"/>
          </w:tcPr>
          <w:p w:rsidR="00000000" w:rsidRDefault="001F7535">
            <w:pPr>
              <w:jc w:val="center"/>
              <w:rPr>
                <w:rFonts w:ascii="Arial" w:hAnsi="Arial"/>
                <w:b/>
                <w:color w:val="FFFFFF"/>
                <w:lang w:val="es-ES_tradnl"/>
              </w:rPr>
            </w:pPr>
            <w:r>
              <w:rPr>
                <w:rFonts w:ascii="Arial" w:hAnsi="Arial"/>
                <w:b/>
                <w:color w:val="FFFFFF"/>
                <w:lang w:val="es-ES_tradnl"/>
              </w:rPr>
              <w:t>ESPACIO DEPORTIVO  RECREATIVO</w:t>
            </w:r>
          </w:p>
        </w:tc>
        <w:tc>
          <w:tcPr>
            <w:tcW w:w="3107" w:type="dxa"/>
            <w:shd w:val="clear" w:color="auto" w:fill="FF00FF"/>
            <w:vAlign w:val="center"/>
          </w:tcPr>
          <w:p w:rsidR="00000000" w:rsidRDefault="001F7535">
            <w:pPr>
              <w:jc w:val="center"/>
              <w:rPr>
                <w:rFonts w:ascii="Arial" w:hAnsi="Arial"/>
                <w:b/>
                <w:color w:val="FFFFFF"/>
                <w:lang w:val="es-ES_tradnl"/>
              </w:rPr>
            </w:pPr>
            <w:r>
              <w:rPr>
                <w:rFonts w:ascii="Arial" w:hAnsi="Arial"/>
                <w:b/>
                <w:color w:val="FFFFFF"/>
                <w:lang w:val="es-ES_tradnl"/>
              </w:rPr>
              <w:t>ESTADO</w:t>
            </w:r>
          </w:p>
        </w:tc>
      </w:tr>
      <w:tr w:rsidR="00000000">
        <w:tblPrEx>
          <w:tblCellMar>
            <w:top w:w="0" w:type="dxa"/>
            <w:bottom w:w="0" w:type="dxa"/>
          </w:tblCellMar>
        </w:tblPrEx>
        <w:tc>
          <w:tcPr>
            <w:tcW w:w="3106" w:type="dxa"/>
          </w:tcPr>
          <w:p w:rsidR="00000000" w:rsidRDefault="001F7535">
            <w:pPr>
              <w:pStyle w:val="xl26"/>
              <w:pBdr>
                <w:bottom w:val="none" w:sz="0" w:space="0" w:color="auto"/>
                <w:right w:val="none" w:sz="0" w:space="0" w:color="auto"/>
              </w:pBdr>
              <w:spacing w:before="0" w:after="0"/>
              <w:textAlignment w:val="auto"/>
              <w:rPr>
                <w:rFonts w:eastAsia="Times New Roman"/>
                <w:lang w:val="es-ES_tradnl"/>
              </w:rPr>
            </w:pPr>
          </w:p>
        </w:tc>
        <w:tc>
          <w:tcPr>
            <w:tcW w:w="3107" w:type="dxa"/>
          </w:tcPr>
          <w:p w:rsidR="00000000" w:rsidRDefault="001F7535">
            <w:pPr>
              <w:pStyle w:val="xl26"/>
              <w:pBdr>
                <w:bottom w:val="none" w:sz="0" w:space="0" w:color="auto"/>
                <w:right w:val="none" w:sz="0" w:space="0" w:color="auto"/>
              </w:pBdr>
              <w:spacing w:before="0" w:after="0"/>
              <w:textAlignment w:val="auto"/>
              <w:rPr>
                <w:rFonts w:eastAsia="Times New Roman"/>
                <w:lang w:val="es-ES_tradnl"/>
              </w:rPr>
            </w:pPr>
          </w:p>
        </w:tc>
        <w:tc>
          <w:tcPr>
            <w:tcW w:w="3107" w:type="dxa"/>
          </w:tcPr>
          <w:p w:rsidR="00000000" w:rsidRDefault="001F7535">
            <w:pPr>
              <w:pStyle w:val="xl26"/>
              <w:pBdr>
                <w:bottom w:val="none" w:sz="0" w:space="0" w:color="auto"/>
                <w:right w:val="none" w:sz="0" w:space="0" w:color="auto"/>
              </w:pBdr>
              <w:spacing w:before="0" w:after="0"/>
              <w:textAlignment w:val="auto"/>
              <w:rPr>
                <w:rFonts w:eastAsia="Times New Roman"/>
                <w:lang w:val="es-ES_tradnl"/>
              </w:rPr>
            </w:pPr>
          </w:p>
        </w:tc>
      </w:tr>
      <w:tr w:rsidR="00000000">
        <w:tblPrEx>
          <w:tblCellMar>
            <w:top w:w="0" w:type="dxa"/>
            <w:bottom w:w="0" w:type="dxa"/>
          </w:tblCellMar>
        </w:tblPrEx>
        <w:tc>
          <w:tcPr>
            <w:tcW w:w="3106" w:type="dxa"/>
          </w:tcPr>
          <w:p w:rsidR="00000000" w:rsidRDefault="001F7535">
            <w:pPr>
              <w:pStyle w:val="xl26"/>
              <w:pBdr>
                <w:bottom w:val="none" w:sz="0" w:space="0" w:color="auto"/>
                <w:right w:val="none" w:sz="0" w:space="0" w:color="auto"/>
              </w:pBdr>
              <w:spacing w:before="0" w:after="0"/>
              <w:jc w:val="left"/>
              <w:textAlignment w:val="auto"/>
              <w:rPr>
                <w:rFonts w:eastAsia="Times New Roman"/>
                <w:lang w:val="es-ES_tradnl"/>
              </w:rPr>
            </w:pPr>
            <w:r>
              <w:rPr>
                <w:rFonts w:eastAsia="Times New Roman"/>
                <w:lang w:val="es-ES_tradnl"/>
              </w:rPr>
              <w:t>SACO</w:t>
            </w:r>
          </w:p>
        </w:tc>
        <w:tc>
          <w:tcPr>
            <w:tcW w:w="3107" w:type="dxa"/>
          </w:tcPr>
          <w:p w:rsidR="00000000" w:rsidRDefault="001F7535">
            <w:pPr>
              <w:pStyle w:val="Ttulo1"/>
              <w:numPr>
                <w:ilvl w:val="0"/>
                <w:numId w:val="0"/>
              </w:numPr>
              <w:jc w:val="left"/>
              <w:rPr>
                <w:b w:val="0"/>
              </w:rPr>
            </w:pPr>
            <w:r>
              <w:rPr>
                <w:b w:val="0"/>
              </w:rPr>
              <w:t>2 CANCHAS ABIERTAS</w:t>
            </w:r>
          </w:p>
          <w:p w:rsidR="00000000" w:rsidRDefault="001F7535">
            <w:pPr>
              <w:pStyle w:val="xl26"/>
              <w:pBdr>
                <w:bottom w:val="none" w:sz="0" w:space="0" w:color="auto"/>
                <w:right w:val="none" w:sz="0" w:space="0" w:color="auto"/>
              </w:pBdr>
              <w:spacing w:before="0" w:after="0"/>
              <w:jc w:val="left"/>
              <w:textAlignment w:val="auto"/>
              <w:rPr>
                <w:rFonts w:eastAsia="Times New Roman"/>
                <w:lang w:val="es-ES_tradnl"/>
              </w:rPr>
            </w:pPr>
            <w:r>
              <w:rPr>
                <w:rFonts w:eastAsia="Times New Roman"/>
                <w:lang w:val="es-ES_tradnl"/>
              </w:rPr>
              <w:t>1 PARQUE ARBORIZADO</w:t>
            </w:r>
          </w:p>
        </w:tc>
        <w:tc>
          <w:tcPr>
            <w:tcW w:w="3107" w:type="dxa"/>
          </w:tcPr>
          <w:p w:rsidR="00000000" w:rsidRDefault="001F7535">
            <w:pPr>
              <w:pStyle w:val="xl26"/>
              <w:pBdr>
                <w:bottom w:val="none" w:sz="0" w:space="0" w:color="auto"/>
                <w:right w:val="none" w:sz="0" w:space="0" w:color="auto"/>
              </w:pBdr>
              <w:spacing w:before="0" w:after="0"/>
              <w:textAlignment w:val="auto"/>
              <w:rPr>
                <w:rFonts w:eastAsia="Times New Roman"/>
                <w:lang w:val="es-ES_tradnl"/>
              </w:rPr>
            </w:pPr>
            <w:r>
              <w:rPr>
                <w:rFonts w:eastAsia="Times New Roman"/>
                <w:lang w:val="es-ES_tradnl"/>
              </w:rPr>
              <w:t>MALO</w:t>
            </w:r>
          </w:p>
          <w:p w:rsidR="00000000" w:rsidRDefault="001F7535">
            <w:pPr>
              <w:pStyle w:val="xl26"/>
              <w:pBdr>
                <w:bottom w:val="none" w:sz="0" w:space="0" w:color="auto"/>
                <w:right w:val="none" w:sz="0" w:space="0" w:color="auto"/>
              </w:pBdr>
              <w:spacing w:before="0" w:after="0"/>
              <w:textAlignment w:val="auto"/>
              <w:rPr>
                <w:rFonts w:eastAsia="Times New Roman"/>
                <w:lang w:val="es-ES_tradnl"/>
              </w:rPr>
            </w:pPr>
            <w:r>
              <w:rPr>
                <w:rFonts w:eastAsia="Times New Roman"/>
                <w:lang w:val="es-ES_tradnl"/>
              </w:rPr>
              <w:t>REGULAR</w:t>
            </w:r>
          </w:p>
        </w:tc>
      </w:tr>
      <w:tr w:rsidR="00000000">
        <w:tblPrEx>
          <w:tblCellMar>
            <w:top w:w="0" w:type="dxa"/>
            <w:bottom w:w="0" w:type="dxa"/>
          </w:tblCellMar>
        </w:tblPrEx>
        <w:tc>
          <w:tcPr>
            <w:tcW w:w="3106" w:type="dxa"/>
          </w:tcPr>
          <w:p w:rsidR="00000000" w:rsidRDefault="001F7535">
            <w:pPr>
              <w:pStyle w:val="xl26"/>
              <w:pBdr>
                <w:bottom w:val="none" w:sz="0" w:space="0" w:color="auto"/>
                <w:right w:val="none" w:sz="0" w:space="0" w:color="auto"/>
              </w:pBdr>
              <w:spacing w:before="0" w:after="0"/>
              <w:jc w:val="left"/>
              <w:textAlignment w:val="auto"/>
              <w:rPr>
                <w:rFonts w:eastAsia="Times New Roman"/>
                <w:lang w:val="es-ES_tradnl"/>
              </w:rPr>
            </w:pPr>
            <w:r>
              <w:rPr>
                <w:rFonts w:eastAsia="Times New Roman"/>
                <w:lang w:val="es-ES_tradnl"/>
              </w:rPr>
              <w:t>CHORRERA</w:t>
            </w:r>
          </w:p>
        </w:tc>
        <w:tc>
          <w:tcPr>
            <w:tcW w:w="3107" w:type="dxa"/>
            <w:vAlign w:val="center"/>
          </w:tcPr>
          <w:p w:rsidR="00000000" w:rsidRDefault="001F7535">
            <w:pPr>
              <w:rPr>
                <w:rFonts w:ascii="Arial" w:hAnsi="Arial"/>
                <w:sz w:val="22"/>
                <w:lang w:val="es-ES_tradnl"/>
              </w:rPr>
            </w:pPr>
            <w:r>
              <w:rPr>
                <w:rFonts w:ascii="Arial" w:hAnsi="Arial"/>
                <w:sz w:val="22"/>
                <w:lang w:val="es-ES_tradnl"/>
              </w:rPr>
              <w:t>1 CANCHA ABIERTA</w:t>
            </w:r>
          </w:p>
          <w:p w:rsidR="00000000" w:rsidRDefault="001F7535">
            <w:pPr>
              <w:rPr>
                <w:rFonts w:ascii="Arial" w:hAnsi="Arial"/>
                <w:sz w:val="22"/>
                <w:lang w:val="es-ES_tradnl"/>
              </w:rPr>
            </w:pPr>
            <w:r>
              <w:rPr>
                <w:rFonts w:ascii="Arial" w:hAnsi="Arial"/>
                <w:sz w:val="22"/>
                <w:lang w:val="es-ES_tradnl"/>
              </w:rPr>
              <w:t>1 PARQUE ARBORIZADO</w:t>
            </w:r>
          </w:p>
        </w:tc>
        <w:tc>
          <w:tcPr>
            <w:tcW w:w="3107" w:type="dxa"/>
          </w:tcPr>
          <w:p w:rsidR="00000000" w:rsidRDefault="001F7535">
            <w:pPr>
              <w:jc w:val="center"/>
              <w:rPr>
                <w:rFonts w:ascii="Arial" w:hAnsi="Arial"/>
                <w:sz w:val="22"/>
                <w:lang w:val="es-ES_tradnl"/>
              </w:rPr>
            </w:pPr>
            <w:r>
              <w:rPr>
                <w:rFonts w:ascii="Arial" w:hAnsi="Arial"/>
                <w:sz w:val="22"/>
                <w:lang w:val="es-ES_tradnl"/>
              </w:rPr>
              <w:t>MALO</w:t>
            </w:r>
          </w:p>
          <w:p w:rsidR="00000000" w:rsidRDefault="001F7535">
            <w:pPr>
              <w:jc w:val="center"/>
              <w:rPr>
                <w:rFonts w:ascii="Arial" w:hAnsi="Arial"/>
                <w:sz w:val="22"/>
                <w:lang w:val="es-ES_tradnl"/>
              </w:rPr>
            </w:pPr>
            <w:r>
              <w:rPr>
                <w:rFonts w:ascii="Arial" w:hAnsi="Arial"/>
                <w:sz w:val="22"/>
                <w:lang w:val="es-ES_tradnl"/>
              </w:rPr>
              <w:t>BUENO</w:t>
            </w:r>
          </w:p>
        </w:tc>
      </w:tr>
      <w:tr w:rsidR="00000000">
        <w:tblPrEx>
          <w:tblCellMar>
            <w:top w:w="0" w:type="dxa"/>
            <w:bottom w:w="0" w:type="dxa"/>
          </w:tblCellMar>
        </w:tblPrEx>
        <w:tc>
          <w:tcPr>
            <w:tcW w:w="3106" w:type="dxa"/>
          </w:tcPr>
          <w:p w:rsidR="00000000" w:rsidRDefault="001F7535">
            <w:pPr>
              <w:pStyle w:val="xl26"/>
              <w:pBdr>
                <w:bottom w:val="none" w:sz="0" w:space="0" w:color="auto"/>
                <w:right w:val="none" w:sz="0" w:space="0" w:color="auto"/>
              </w:pBdr>
              <w:spacing w:before="0" w:after="0"/>
              <w:jc w:val="left"/>
              <w:textAlignment w:val="auto"/>
              <w:rPr>
                <w:rFonts w:eastAsia="Times New Roman"/>
                <w:lang w:val="es-ES_tradnl"/>
              </w:rPr>
            </w:pPr>
            <w:r>
              <w:rPr>
                <w:rFonts w:eastAsia="Times New Roman"/>
                <w:lang w:val="es-ES_tradnl"/>
              </w:rPr>
              <w:t>VAIVEN</w:t>
            </w:r>
          </w:p>
        </w:tc>
        <w:tc>
          <w:tcPr>
            <w:tcW w:w="3107" w:type="dxa"/>
          </w:tcPr>
          <w:p w:rsidR="00000000" w:rsidRDefault="001F7535">
            <w:pPr>
              <w:pStyle w:val="xl26"/>
              <w:pBdr>
                <w:bottom w:val="none" w:sz="0" w:space="0" w:color="auto"/>
                <w:right w:val="none" w:sz="0" w:space="0" w:color="auto"/>
              </w:pBdr>
              <w:spacing w:before="0" w:after="0"/>
              <w:jc w:val="left"/>
              <w:textAlignment w:val="auto"/>
              <w:rPr>
                <w:rFonts w:eastAsia="Times New Roman"/>
                <w:lang w:val="es-ES_tradnl"/>
              </w:rPr>
            </w:pPr>
            <w:r>
              <w:rPr>
                <w:rFonts w:eastAsia="Times New Roman"/>
                <w:lang w:val="es-ES_tradnl"/>
              </w:rPr>
              <w:t>1 CANCHA ABIERTA</w:t>
            </w:r>
          </w:p>
        </w:tc>
        <w:tc>
          <w:tcPr>
            <w:tcW w:w="3107" w:type="dxa"/>
          </w:tcPr>
          <w:p w:rsidR="00000000" w:rsidRDefault="001F7535">
            <w:pPr>
              <w:pStyle w:val="xl26"/>
              <w:pBdr>
                <w:bottom w:val="none" w:sz="0" w:space="0" w:color="auto"/>
                <w:right w:val="none" w:sz="0" w:space="0" w:color="auto"/>
              </w:pBdr>
              <w:spacing w:before="0" w:after="0"/>
              <w:textAlignment w:val="auto"/>
              <w:rPr>
                <w:rFonts w:eastAsia="Times New Roman"/>
                <w:lang w:val="es-ES_tradnl"/>
              </w:rPr>
            </w:pPr>
            <w:r>
              <w:rPr>
                <w:rFonts w:eastAsia="Times New Roman"/>
                <w:lang w:val="es-ES_tradnl"/>
              </w:rPr>
              <w:t>MALO</w:t>
            </w:r>
          </w:p>
        </w:tc>
      </w:tr>
      <w:tr w:rsidR="00000000">
        <w:tblPrEx>
          <w:tblCellMar>
            <w:top w:w="0" w:type="dxa"/>
            <w:bottom w:w="0" w:type="dxa"/>
          </w:tblCellMar>
        </w:tblPrEx>
        <w:tc>
          <w:tcPr>
            <w:tcW w:w="3106" w:type="dxa"/>
            <w:vAlign w:val="center"/>
          </w:tcPr>
          <w:p w:rsidR="00000000" w:rsidRDefault="001F7535">
            <w:pPr>
              <w:pStyle w:val="xl26"/>
              <w:pBdr>
                <w:bottom w:val="none" w:sz="0" w:space="0" w:color="auto"/>
                <w:right w:val="none" w:sz="0" w:space="0" w:color="auto"/>
              </w:pBdr>
              <w:spacing w:before="0" w:after="0"/>
              <w:jc w:val="left"/>
              <w:textAlignment w:val="auto"/>
              <w:rPr>
                <w:rFonts w:eastAsia="Times New Roman"/>
                <w:lang w:val="es-ES_tradnl"/>
              </w:rPr>
            </w:pPr>
            <w:r>
              <w:rPr>
                <w:rFonts w:eastAsia="Times New Roman"/>
                <w:lang w:val="es-ES_tradnl"/>
              </w:rPr>
              <w:t>SANTA VERONICA</w:t>
            </w:r>
          </w:p>
        </w:tc>
        <w:tc>
          <w:tcPr>
            <w:tcW w:w="3107" w:type="dxa"/>
            <w:vAlign w:val="center"/>
          </w:tcPr>
          <w:p w:rsidR="00000000" w:rsidRDefault="001F7535">
            <w:pPr>
              <w:pStyle w:val="xl26"/>
              <w:pBdr>
                <w:bottom w:val="none" w:sz="0" w:space="0" w:color="auto"/>
                <w:right w:val="none" w:sz="0" w:space="0" w:color="auto"/>
              </w:pBdr>
              <w:spacing w:before="0" w:after="0"/>
              <w:jc w:val="left"/>
              <w:textAlignment w:val="auto"/>
              <w:rPr>
                <w:rFonts w:eastAsia="Times New Roman"/>
                <w:lang w:val="es-ES_tradnl"/>
              </w:rPr>
            </w:pPr>
            <w:r>
              <w:rPr>
                <w:rFonts w:eastAsia="Times New Roman"/>
                <w:lang w:val="es-ES_tradnl"/>
              </w:rPr>
              <w:t>NO EXISTE</w:t>
            </w:r>
          </w:p>
        </w:tc>
        <w:tc>
          <w:tcPr>
            <w:tcW w:w="3107" w:type="dxa"/>
          </w:tcPr>
          <w:p w:rsidR="00000000" w:rsidRDefault="001F7535">
            <w:pPr>
              <w:rPr>
                <w:rFonts w:ascii="Arial" w:hAnsi="Arial"/>
                <w:sz w:val="22"/>
                <w:lang w:val="es-ES_tradnl"/>
              </w:rPr>
            </w:pPr>
          </w:p>
        </w:tc>
      </w:tr>
      <w:tr w:rsidR="00000000">
        <w:tblPrEx>
          <w:tblCellMar>
            <w:top w:w="0" w:type="dxa"/>
            <w:bottom w:w="0" w:type="dxa"/>
          </w:tblCellMar>
        </w:tblPrEx>
        <w:tc>
          <w:tcPr>
            <w:tcW w:w="3106" w:type="dxa"/>
          </w:tcPr>
          <w:p w:rsidR="00000000" w:rsidRDefault="001F7535">
            <w:pPr>
              <w:pStyle w:val="xl26"/>
              <w:pBdr>
                <w:bottom w:val="none" w:sz="0" w:space="0" w:color="auto"/>
                <w:right w:val="none" w:sz="0" w:space="0" w:color="auto"/>
              </w:pBdr>
              <w:spacing w:before="0" w:after="0"/>
              <w:jc w:val="left"/>
              <w:textAlignment w:val="auto"/>
              <w:rPr>
                <w:rFonts w:eastAsia="Times New Roman"/>
                <w:lang w:val="es-ES_tradnl"/>
              </w:rPr>
            </w:pPr>
            <w:r>
              <w:rPr>
                <w:rFonts w:eastAsia="Times New Roman"/>
                <w:lang w:val="es-ES_tradnl"/>
              </w:rPr>
              <w:t>OJAL</w:t>
            </w:r>
          </w:p>
        </w:tc>
        <w:tc>
          <w:tcPr>
            <w:tcW w:w="3107" w:type="dxa"/>
            <w:vAlign w:val="center"/>
          </w:tcPr>
          <w:p w:rsidR="00000000" w:rsidRDefault="001F7535">
            <w:pPr>
              <w:pStyle w:val="xl26"/>
              <w:pBdr>
                <w:bottom w:val="none" w:sz="0" w:space="0" w:color="auto"/>
                <w:right w:val="none" w:sz="0" w:space="0" w:color="auto"/>
              </w:pBdr>
              <w:spacing w:before="0" w:after="0"/>
              <w:jc w:val="left"/>
              <w:textAlignment w:val="auto"/>
              <w:rPr>
                <w:rFonts w:eastAsia="Times New Roman"/>
                <w:lang w:val="es-ES_tradnl"/>
              </w:rPr>
            </w:pPr>
            <w:r>
              <w:rPr>
                <w:rFonts w:eastAsia="Times New Roman"/>
                <w:lang w:val="es-ES_tradnl"/>
              </w:rPr>
              <w:t>NO EXISTE</w:t>
            </w:r>
          </w:p>
        </w:tc>
        <w:tc>
          <w:tcPr>
            <w:tcW w:w="3107" w:type="dxa"/>
          </w:tcPr>
          <w:p w:rsidR="00000000" w:rsidRDefault="001F7535">
            <w:pPr>
              <w:rPr>
                <w:rFonts w:ascii="Arial" w:hAnsi="Arial"/>
                <w:sz w:val="22"/>
                <w:lang w:val="es-ES_tradnl"/>
              </w:rPr>
            </w:pPr>
          </w:p>
        </w:tc>
      </w:tr>
      <w:tr w:rsidR="00000000">
        <w:tblPrEx>
          <w:tblCellMar>
            <w:top w:w="0" w:type="dxa"/>
            <w:bottom w:w="0" w:type="dxa"/>
          </w:tblCellMar>
        </w:tblPrEx>
        <w:tc>
          <w:tcPr>
            <w:tcW w:w="3106" w:type="dxa"/>
          </w:tcPr>
          <w:p w:rsidR="00000000" w:rsidRDefault="001F7535">
            <w:pPr>
              <w:rPr>
                <w:rFonts w:ascii="Arial" w:hAnsi="Arial"/>
                <w:sz w:val="22"/>
                <w:lang w:val="es-ES_tradnl"/>
              </w:rPr>
            </w:pPr>
          </w:p>
        </w:tc>
        <w:tc>
          <w:tcPr>
            <w:tcW w:w="3107" w:type="dxa"/>
          </w:tcPr>
          <w:p w:rsidR="00000000" w:rsidRDefault="001F7535">
            <w:pPr>
              <w:rPr>
                <w:rFonts w:ascii="Arial" w:hAnsi="Arial"/>
                <w:sz w:val="22"/>
                <w:lang w:val="es-ES_tradnl"/>
              </w:rPr>
            </w:pPr>
          </w:p>
        </w:tc>
        <w:tc>
          <w:tcPr>
            <w:tcW w:w="3107" w:type="dxa"/>
          </w:tcPr>
          <w:p w:rsidR="00000000" w:rsidRDefault="001F7535">
            <w:pPr>
              <w:rPr>
                <w:rFonts w:ascii="Arial" w:hAnsi="Arial"/>
                <w:sz w:val="22"/>
                <w:lang w:val="es-ES_tradnl"/>
              </w:rPr>
            </w:pPr>
          </w:p>
        </w:tc>
      </w:tr>
    </w:tbl>
    <w:p w:rsidR="00000000" w:rsidRDefault="001F7535">
      <w:pPr>
        <w:pStyle w:val="Ttulo4"/>
      </w:pPr>
    </w:p>
    <w:p w:rsidR="00000000" w:rsidRDefault="001F7535">
      <w:pPr>
        <w:pStyle w:val="Ttulo4"/>
        <w:rPr>
          <w:b w:val="0"/>
        </w:rPr>
      </w:pPr>
      <w:r>
        <w:rPr>
          <w:b w:val="0"/>
        </w:rPr>
        <w:t>8.4.   SECTOR C</w:t>
      </w:r>
      <w:r>
        <w:rPr>
          <w:b w:val="0"/>
        </w:rPr>
        <w:t>ULTURAL.</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Es escasa la infraestructura en este campo, lo cual dificulta la divulgación de valores culturales tanto locales como nacionales y universales. Como es apenas natural, existen festividades características del municipio que se resumen a continuaci</w:t>
      </w:r>
      <w:r>
        <w:rPr>
          <w:rFonts w:ascii="Arial" w:hAnsi="Arial"/>
          <w:lang w:val="es-ES_tradnl"/>
        </w:rPr>
        <w:t xml:space="preserve">ón. </w:t>
      </w: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center"/>
        <w:rPr>
          <w:rFonts w:ascii="Arial" w:hAnsi="Arial"/>
          <w:lang w:val="es-ES_tradnl"/>
        </w:rPr>
      </w:pPr>
      <w:r>
        <w:rPr>
          <w:rFonts w:ascii="Arial" w:hAnsi="Arial"/>
          <w:lang w:val="es-ES_tradnl"/>
        </w:rPr>
        <w:t>TABLA N° 11</w:t>
      </w:r>
    </w:p>
    <w:p w:rsidR="00000000" w:rsidRDefault="001F7535">
      <w:pPr>
        <w:jc w:val="center"/>
        <w:rPr>
          <w:rFonts w:ascii="Arial" w:hAnsi="Arial"/>
          <w:b/>
          <w:lang w:val="es-ES_tradnl"/>
        </w:rPr>
      </w:pPr>
    </w:p>
    <w:p w:rsidR="00000000" w:rsidRDefault="001F7535">
      <w:pPr>
        <w:pStyle w:val="titulo3"/>
        <w:jc w:val="center"/>
      </w:pPr>
      <w:r>
        <w:t>EVENTOS FESTIVOS LOCALES</w:t>
      </w:r>
    </w:p>
    <w:p w:rsidR="00000000" w:rsidRDefault="001F7535">
      <w:pPr>
        <w:pStyle w:val="TDC1"/>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06"/>
        <w:gridCol w:w="3107"/>
        <w:gridCol w:w="3107"/>
      </w:tblGrid>
      <w:tr w:rsidR="00000000">
        <w:tblPrEx>
          <w:tblCellMar>
            <w:top w:w="0" w:type="dxa"/>
            <w:bottom w:w="0" w:type="dxa"/>
          </w:tblCellMar>
        </w:tblPrEx>
        <w:tc>
          <w:tcPr>
            <w:tcW w:w="3106" w:type="dxa"/>
            <w:shd w:val="clear" w:color="auto" w:fill="FF00FF"/>
            <w:vAlign w:val="center"/>
          </w:tcPr>
          <w:p w:rsidR="00000000" w:rsidRDefault="001F7535">
            <w:pPr>
              <w:jc w:val="center"/>
              <w:rPr>
                <w:rFonts w:ascii="Arial" w:hAnsi="Arial"/>
                <w:b/>
                <w:color w:val="FFFFFF"/>
                <w:lang w:val="es-ES_tradnl"/>
              </w:rPr>
            </w:pPr>
          </w:p>
          <w:p w:rsidR="00000000" w:rsidRDefault="001F7535">
            <w:pPr>
              <w:jc w:val="center"/>
              <w:rPr>
                <w:rFonts w:ascii="Arial" w:hAnsi="Arial"/>
                <w:b/>
                <w:color w:val="FFFFFF"/>
                <w:lang w:val="es-ES_tradnl"/>
              </w:rPr>
            </w:pPr>
            <w:r>
              <w:rPr>
                <w:rFonts w:ascii="Arial" w:hAnsi="Arial"/>
                <w:b/>
                <w:color w:val="FFFFFF"/>
                <w:lang w:val="es-ES_tradnl"/>
              </w:rPr>
              <w:t>CORREGIMIENTO</w:t>
            </w:r>
          </w:p>
        </w:tc>
        <w:tc>
          <w:tcPr>
            <w:tcW w:w="3107" w:type="dxa"/>
            <w:shd w:val="clear" w:color="auto" w:fill="FF00FF"/>
            <w:vAlign w:val="center"/>
          </w:tcPr>
          <w:p w:rsidR="00000000" w:rsidRDefault="001F7535">
            <w:pPr>
              <w:jc w:val="center"/>
              <w:rPr>
                <w:rFonts w:ascii="Arial" w:hAnsi="Arial"/>
                <w:b/>
                <w:color w:val="FFFFFF"/>
                <w:lang w:val="es-ES_tradnl"/>
              </w:rPr>
            </w:pPr>
          </w:p>
          <w:p w:rsidR="00000000" w:rsidRDefault="001F7535">
            <w:pPr>
              <w:jc w:val="center"/>
              <w:rPr>
                <w:rFonts w:ascii="Arial" w:hAnsi="Arial"/>
                <w:b/>
                <w:color w:val="FFFFFF"/>
                <w:lang w:val="es-ES_tradnl"/>
              </w:rPr>
            </w:pPr>
            <w:r>
              <w:rPr>
                <w:rFonts w:ascii="Arial" w:hAnsi="Arial"/>
                <w:b/>
                <w:color w:val="FFFFFF"/>
                <w:lang w:val="es-ES_tradnl"/>
              </w:rPr>
              <w:t>FIESTA</w:t>
            </w:r>
          </w:p>
        </w:tc>
        <w:tc>
          <w:tcPr>
            <w:tcW w:w="3107" w:type="dxa"/>
            <w:shd w:val="clear" w:color="auto" w:fill="FF00FF"/>
            <w:vAlign w:val="center"/>
          </w:tcPr>
          <w:p w:rsidR="00000000" w:rsidRDefault="001F7535">
            <w:pPr>
              <w:jc w:val="center"/>
              <w:rPr>
                <w:rFonts w:ascii="Arial" w:hAnsi="Arial"/>
                <w:b/>
                <w:color w:val="FFFFFF"/>
                <w:lang w:val="es-ES_tradnl"/>
              </w:rPr>
            </w:pPr>
          </w:p>
          <w:p w:rsidR="00000000" w:rsidRDefault="001F7535">
            <w:pPr>
              <w:jc w:val="center"/>
              <w:rPr>
                <w:rFonts w:ascii="Arial" w:hAnsi="Arial"/>
                <w:b/>
                <w:color w:val="FFFFFF"/>
                <w:lang w:val="es-ES_tradnl"/>
              </w:rPr>
            </w:pPr>
            <w:r>
              <w:rPr>
                <w:rFonts w:ascii="Arial" w:hAnsi="Arial"/>
                <w:b/>
                <w:color w:val="FFFFFF"/>
                <w:lang w:val="es-ES_tradnl"/>
              </w:rPr>
              <w:t>GRUPOS CULTURALES</w:t>
            </w:r>
          </w:p>
        </w:tc>
      </w:tr>
      <w:tr w:rsidR="00000000">
        <w:tblPrEx>
          <w:tblCellMar>
            <w:top w:w="0" w:type="dxa"/>
            <w:bottom w:w="0" w:type="dxa"/>
          </w:tblCellMar>
        </w:tblPrEx>
        <w:tc>
          <w:tcPr>
            <w:tcW w:w="3106" w:type="dxa"/>
            <w:vAlign w:val="center"/>
          </w:tcPr>
          <w:p w:rsidR="00000000" w:rsidRDefault="001F7535">
            <w:pPr>
              <w:pStyle w:val="xl26"/>
              <w:pBdr>
                <w:bottom w:val="none" w:sz="0" w:space="0" w:color="auto"/>
                <w:right w:val="none" w:sz="0" w:space="0" w:color="auto"/>
              </w:pBdr>
              <w:spacing w:before="0" w:after="0"/>
              <w:textAlignment w:val="auto"/>
              <w:rPr>
                <w:rFonts w:eastAsia="Times New Roman"/>
                <w:lang w:val="es-ES_tradnl"/>
              </w:rPr>
            </w:pPr>
          </w:p>
        </w:tc>
        <w:tc>
          <w:tcPr>
            <w:tcW w:w="3107" w:type="dxa"/>
            <w:vAlign w:val="center"/>
          </w:tcPr>
          <w:p w:rsidR="00000000" w:rsidRDefault="001F7535">
            <w:pPr>
              <w:pStyle w:val="xl26"/>
              <w:pBdr>
                <w:bottom w:val="none" w:sz="0" w:space="0" w:color="auto"/>
                <w:right w:val="none" w:sz="0" w:space="0" w:color="auto"/>
              </w:pBdr>
              <w:spacing w:before="0" w:after="0"/>
              <w:textAlignment w:val="auto"/>
              <w:rPr>
                <w:rFonts w:eastAsia="Times New Roman"/>
                <w:lang w:val="es-ES_tradnl"/>
              </w:rPr>
            </w:pPr>
          </w:p>
        </w:tc>
        <w:tc>
          <w:tcPr>
            <w:tcW w:w="3107" w:type="dxa"/>
          </w:tcPr>
          <w:p w:rsidR="00000000" w:rsidRDefault="001F7535">
            <w:pPr>
              <w:jc w:val="both"/>
              <w:rPr>
                <w:rFonts w:ascii="Arial" w:hAnsi="Arial"/>
                <w:sz w:val="22"/>
                <w:lang w:val="es-ES_tradnl"/>
              </w:rPr>
            </w:pPr>
          </w:p>
        </w:tc>
      </w:tr>
      <w:tr w:rsidR="00000000">
        <w:tblPrEx>
          <w:tblCellMar>
            <w:top w:w="0" w:type="dxa"/>
            <w:bottom w:w="0" w:type="dxa"/>
          </w:tblCellMar>
        </w:tblPrEx>
        <w:tc>
          <w:tcPr>
            <w:tcW w:w="3106" w:type="dxa"/>
            <w:vAlign w:val="center"/>
          </w:tcPr>
          <w:p w:rsidR="00000000" w:rsidRDefault="001F7535">
            <w:pPr>
              <w:rPr>
                <w:rFonts w:ascii="Arial" w:hAnsi="Arial"/>
                <w:sz w:val="22"/>
                <w:lang w:val="es-ES_tradnl"/>
              </w:rPr>
            </w:pPr>
            <w:r>
              <w:rPr>
                <w:rFonts w:ascii="Arial" w:hAnsi="Arial"/>
                <w:sz w:val="22"/>
                <w:lang w:val="es-ES_tradnl"/>
              </w:rPr>
              <w:t>CHORRERA</w:t>
            </w:r>
          </w:p>
        </w:tc>
        <w:tc>
          <w:tcPr>
            <w:tcW w:w="3107" w:type="dxa"/>
            <w:vAlign w:val="center"/>
          </w:tcPr>
          <w:p w:rsidR="00000000" w:rsidRDefault="001F7535">
            <w:pPr>
              <w:pStyle w:val="xl26"/>
              <w:pBdr>
                <w:bottom w:val="none" w:sz="0" w:space="0" w:color="auto"/>
                <w:right w:val="none" w:sz="0" w:space="0" w:color="auto"/>
              </w:pBdr>
              <w:spacing w:before="0" w:after="0"/>
              <w:jc w:val="left"/>
              <w:textAlignment w:val="auto"/>
              <w:rPr>
                <w:rFonts w:eastAsia="Times New Roman"/>
                <w:lang w:val="es-ES_tradnl"/>
              </w:rPr>
            </w:pPr>
            <w:r>
              <w:rPr>
                <w:rFonts w:eastAsia="Times New Roman"/>
                <w:lang w:val="es-ES_tradnl"/>
              </w:rPr>
              <w:t>SAN ISIDRO 15 DE MAYO</w:t>
            </w:r>
          </w:p>
        </w:tc>
        <w:tc>
          <w:tcPr>
            <w:tcW w:w="3107" w:type="dxa"/>
          </w:tcPr>
          <w:p w:rsidR="00000000" w:rsidRDefault="001F7535">
            <w:pPr>
              <w:pStyle w:val="xl26"/>
              <w:pBdr>
                <w:bottom w:val="none" w:sz="0" w:space="0" w:color="auto"/>
                <w:right w:val="none" w:sz="0" w:space="0" w:color="auto"/>
              </w:pBdr>
              <w:spacing w:before="0" w:after="0"/>
              <w:textAlignment w:val="auto"/>
              <w:rPr>
                <w:rFonts w:eastAsia="Times New Roman"/>
                <w:lang w:val="es-ES_tradnl"/>
              </w:rPr>
            </w:pPr>
            <w:r>
              <w:rPr>
                <w:rFonts w:eastAsia="Times New Roman"/>
                <w:lang w:val="es-ES_tradnl"/>
              </w:rPr>
              <w:t>NO EXISTEN</w:t>
            </w:r>
          </w:p>
        </w:tc>
      </w:tr>
      <w:tr w:rsidR="00000000">
        <w:tblPrEx>
          <w:tblCellMar>
            <w:top w:w="0" w:type="dxa"/>
            <w:bottom w:w="0" w:type="dxa"/>
          </w:tblCellMar>
        </w:tblPrEx>
        <w:tc>
          <w:tcPr>
            <w:tcW w:w="3106" w:type="dxa"/>
            <w:vAlign w:val="center"/>
          </w:tcPr>
          <w:p w:rsidR="00000000" w:rsidRDefault="001F7535">
            <w:pPr>
              <w:rPr>
                <w:rFonts w:ascii="Arial" w:hAnsi="Arial"/>
                <w:sz w:val="22"/>
                <w:lang w:val="es-ES_tradnl"/>
              </w:rPr>
            </w:pPr>
            <w:r>
              <w:rPr>
                <w:rFonts w:ascii="Arial" w:hAnsi="Arial"/>
                <w:sz w:val="22"/>
                <w:lang w:val="es-ES_tradnl"/>
              </w:rPr>
              <w:t>SACO</w:t>
            </w:r>
          </w:p>
        </w:tc>
        <w:tc>
          <w:tcPr>
            <w:tcW w:w="3107" w:type="dxa"/>
          </w:tcPr>
          <w:p w:rsidR="00000000" w:rsidRDefault="001F7535">
            <w:pPr>
              <w:jc w:val="both"/>
              <w:rPr>
                <w:rFonts w:ascii="Arial" w:hAnsi="Arial"/>
                <w:sz w:val="22"/>
                <w:lang w:val="es-ES_tradnl"/>
              </w:rPr>
            </w:pPr>
            <w:r>
              <w:rPr>
                <w:rFonts w:ascii="Arial" w:hAnsi="Arial"/>
                <w:sz w:val="22"/>
                <w:lang w:val="es-ES_tradnl"/>
              </w:rPr>
              <w:t>SAN JOSE 1° DE MAYO</w:t>
            </w:r>
          </w:p>
        </w:tc>
        <w:tc>
          <w:tcPr>
            <w:tcW w:w="3107" w:type="dxa"/>
          </w:tcPr>
          <w:p w:rsidR="00000000" w:rsidRDefault="001F7535">
            <w:pPr>
              <w:jc w:val="both"/>
              <w:rPr>
                <w:rFonts w:ascii="Arial" w:hAnsi="Arial"/>
                <w:sz w:val="22"/>
                <w:lang w:val="es-ES_tradnl"/>
              </w:rPr>
            </w:pPr>
          </w:p>
        </w:tc>
      </w:tr>
      <w:tr w:rsidR="00000000">
        <w:tblPrEx>
          <w:tblCellMar>
            <w:top w:w="0" w:type="dxa"/>
            <w:bottom w:w="0" w:type="dxa"/>
          </w:tblCellMar>
        </w:tblPrEx>
        <w:tc>
          <w:tcPr>
            <w:tcW w:w="3106" w:type="dxa"/>
            <w:vAlign w:val="center"/>
          </w:tcPr>
          <w:p w:rsidR="00000000" w:rsidRDefault="001F7535">
            <w:pPr>
              <w:rPr>
                <w:rFonts w:ascii="Arial" w:hAnsi="Arial"/>
                <w:sz w:val="22"/>
                <w:lang w:val="es-ES_tradnl"/>
              </w:rPr>
            </w:pPr>
            <w:r>
              <w:rPr>
                <w:rFonts w:ascii="Arial" w:hAnsi="Arial"/>
                <w:sz w:val="22"/>
                <w:lang w:val="es-ES_tradnl"/>
              </w:rPr>
              <w:t>SANTA VERONICA</w:t>
            </w:r>
          </w:p>
        </w:tc>
        <w:tc>
          <w:tcPr>
            <w:tcW w:w="3107" w:type="dxa"/>
          </w:tcPr>
          <w:p w:rsidR="00000000" w:rsidRDefault="001F7535">
            <w:pPr>
              <w:jc w:val="both"/>
              <w:rPr>
                <w:rFonts w:ascii="Arial" w:hAnsi="Arial"/>
                <w:sz w:val="22"/>
                <w:lang w:val="es-ES_tradnl"/>
              </w:rPr>
            </w:pPr>
            <w:r>
              <w:rPr>
                <w:rFonts w:ascii="Arial" w:hAnsi="Arial"/>
                <w:sz w:val="22"/>
                <w:lang w:val="es-ES_tradnl"/>
              </w:rPr>
              <w:t>SANTA VERÓNICA 2 DE JULIO</w:t>
            </w:r>
          </w:p>
        </w:tc>
        <w:tc>
          <w:tcPr>
            <w:tcW w:w="3107" w:type="dxa"/>
          </w:tcPr>
          <w:p w:rsidR="00000000" w:rsidRDefault="001F7535">
            <w:pPr>
              <w:jc w:val="both"/>
              <w:rPr>
                <w:rFonts w:ascii="Arial" w:hAnsi="Arial"/>
                <w:sz w:val="22"/>
                <w:lang w:val="es-ES_tradnl"/>
              </w:rPr>
            </w:pPr>
          </w:p>
        </w:tc>
      </w:tr>
      <w:tr w:rsidR="00000000">
        <w:tblPrEx>
          <w:tblCellMar>
            <w:top w:w="0" w:type="dxa"/>
            <w:bottom w:w="0" w:type="dxa"/>
          </w:tblCellMar>
        </w:tblPrEx>
        <w:tc>
          <w:tcPr>
            <w:tcW w:w="3106" w:type="dxa"/>
            <w:vAlign w:val="center"/>
          </w:tcPr>
          <w:p w:rsidR="00000000" w:rsidRDefault="001F7535">
            <w:pPr>
              <w:pStyle w:val="xl26"/>
              <w:pBdr>
                <w:bottom w:val="none" w:sz="0" w:space="0" w:color="auto"/>
                <w:right w:val="none" w:sz="0" w:space="0" w:color="auto"/>
              </w:pBdr>
              <w:spacing w:before="0" w:after="0"/>
              <w:jc w:val="left"/>
              <w:textAlignment w:val="auto"/>
              <w:rPr>
                <w:rFonts w:eastAsia="Times New Roman"/>
                <w:lang w:val="es-ES_tradnl"/>
              </w:rPr>
            </w:pPr>
            <w:r>
              <w:rPr>
                <w:rFonts w:eastAsia="Times New Roman"/>
                <w:lang w:val="es-ES_tradnl"/>
              </w:rPr>
              <w:t>VAIVEN</w:t>
            </w:r>
          </w:p>
        </w:tc>
        <w:tc>
          <w:tcPr>
            <w:tcW w:w="3107" w:type="dxa"/>
          </w:tcPr>
          <w:p w:rsidR="00000000" w:rsidRDefault="001F7535">
            <w:pPr>
              <w:jc w:val="both"/>
              <w:rPr>
                <w:rFonts w:ascii="Arial" w:hAnsi="Arial"/>
                <w:sz w:val="22"/>
                <w:lang w:val="es-ES_tradnl"/>
              </w:rPr>
            </w:pPr>
            <w:r>
              <w:rPr>
                <w:rFonts w:ascii="Arial" w:hAnsi="Arial"/>
                <w:sz w:val="22"/>
                <w:lang w:val="es-ES_tradnl"/>
              </w:rPr>
              <w:t>LA VIRGEN DEL CARMEN 16 DE JULIO</w:t>
            </w:r>
          </w:p>
        </w:tc>
        <w:tc>
          <w:tcPr>
            <w:tcW w:w="3107" w:type="dxa"/>
          </w:tcPr>
          <w:p w:rsidR="00000000" w:rsidRDefault="001F7535">
            <w:pPr>
              <w:jc w:val="both"/>
              <w:rPr>
                <w:rFonts w:ascii="Arial" w:hAnsi="Arial"/>
                <w:sz w:val="22"/>
                <w:lang w:val="es-ES_tradnl"/>
              </w:rPr>
            </w:pPr>
          </w:p>
        </w:tc>
      </w:tr>
    </w:tbl>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Dentro</w:t>
      </w:r>
      <w:r>
        <w:rPr>
          <w:rFonts w:ascii="Arial" w:hAnsi="Arial"/>
          <w:lang w:val="es-ES_tradnl"/>
        </w:rPr>
        <w:t xml:space="preserve"> de las manifestaciones culturales también es importante saber en que espacio se desarrollan estas actividades, dentro de la distribución a nivel municipal encontramos:</w:t>
      </w:r>
    </w:p>
    <w:p w:rsidR="00000000" w:rsidRDefault="001F7535">
      <w:pPr>
        <w:jc w:val="both"/>
        <w:rPr>
          <w:rFonts w:ascii="Arial" w:hAnsi="Arial"/>
          <w:lang w:val="es-ES_tradnl"/>
        </w:rPr>
      </w:pPr>
    </w:p>
    <w:p w:rsidR="00000000" w:rsidRDefault="001F7535">
      <w:pPr>
        <w:jc w:val="center"/>
        <w:rPr>
          <w:rFonts w:ascii="Arial" w:hAnsi="Arial"/>
          <w:lang w:val="es-ES_tradnl"/>
        </w:rPr>
      </w:pPr>
      <w:r>
        <w:rPr>
          <w:rFonts w:ascii="Arial" w:hAnsi="Arial"/>
          <w:lang w:val="es-ES_tradnl"/>
        </w:rPr>
        <w:t>TABLA N° 12</w:t>
      </w:r>
    </w:p>
    <w:p w:rsidR="00000000" w:rsidRDefault="001F7535">
      <w:pPr>
        <w:pStyle w:val="titulo3"/>
        <w:jc w:val="center"/>
      </w:pPr>
    </w:p>
    <w:p w:rsidR="00000000" w:rsidRDefault="001F7535">
      <w:pPr>
        <w:pStyle w:val="titulo3"/>
        <w:jc w:val="center"/>
      </w:pPr>
      <w:r>
        <w:t>INFRAESTRUCTURA CULTURAL</w:t>
      </w:r>
    </w:p>
    <w:p w:rsidR="00000000" w:rsidRDefault="001F7535">
      <w:pPr>
        <w:pStyle w:val="titulo3"/>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06"/>
        <w:gridCol w:w="3107"/>
        <w:gridCol w:w="3107"/>
      </w:tblGrid>
      <w:tr w:rsidR="00000000">
        <w:tblPrEx>
          <w:tblCellMar>
            <w:top w:w="0" w:type="dxa"/>
            <w:bottom w:w="0" w:type="dxa"/>
          </w:tblCellMar>
        </w:tblPrEx>
        <w:trPr>
          <w:trHeight w:val="800"/>
        </w:trPr>
        <w:tc>
          <w:tcPr>
            <w:tcW w:w="3106" w:type="dxa"/>
            <w:shd w:val="clear" w:color="auto" w:fill="FF00FF"/>
            <w:vAlign w:val="center"/>
          </w:tcPr>
          <w:p w:rsidR="00000000" w:rsidRDefault="001F7535">
            <w:pPr>
              <w:rPr>
                <w:rFonts w:ascii="Arial" w:hAnsi="Arial"/>
                <w:b/>
                <w:color w:val="FFFFFF"/>
                <w:lang w:val="es-ES_tradnl"/>
              </w:rPr>
            </w:pPr>
          </w:p>
          <w:p w:rsidR="00000000" w:rsidRDefault="001F7535">
            <w:pPr>
              <w:rPr>
                <w:rFonts w:ascii="Arial" w:hAnsi="Arial"/>
                <w:b/>
                <w:color w:val="FFFFFF"/>
                <w:lang w:val="es-ES_tradnl"/>
              </w:rPr>
            </w:pPr>
            <w:r>
              <w:rPr>
                <w:rFonts w:ascii="Arial" w:hAnsi="Arial"/>
                <w:b/>
                <w:color w:val="FFFFFF"/>
                <w:lang w:val="es-ES_tradnl"/>
              </w:rPr>
              <w:t>CORREGIMIENTO</w:t>
            </w:r>
          </w:p>
        </w:tc>
        <w:tc>
          <w:tcPr>
            <w:tcW w:w="3107" w:type="dxa"/>
            <w:shd w:val="clear" w:color="auto" w:fill="FF00FF"/>
            <w:vAlign w:val="center"/>
          </w:tcPr>
          <w:p w:rsidR="00000000" w:rsidRDefault="001F7535">
            <w:pPr>
              <w:jc w:val="center"/>
              <w:rPr>
                <w:rFonts w:ascii="Arial" w:hAnsi="Arial"/>
                <w:b/>
                <w:color w:val="FFFFFF"/>
                <w:lang w:val="es-ES_tradnl"/>
              </w:rPr>
            </w:pPr>
          </w:p>
          <w:p w:rsidR="00000000" w:rsidRDefault="001F7535">
            <w:pPr>
              <w:jc w:val="center"/>
              <w:rPr>
                <w:rFonts w:ascii="Arial" w:hAnsi="Arial"/>
                <w:b/>
                <w:color w:val="FFFFFF"/>
                <w:lang w:val="es-ES_tradnl"/>
              </w:rPr>
            </w:pPr>
            <w:r>
              <w:rPr>
                <w:rFonts w:ascii="Arial" w:hAnsi="Arial"/>
                <w:b/>
                <w:color w:val="FFFFFF"/>
                <w:lang w:val="es-ES_tradnl"/>
              </w:rPr>
              <w:t>INFRAESTRUCTURA</w:t>
            </w:r>
          </w:p>
        </w:tc>
        <w:tc>
          <w:tcPr>
            <w:tcW w:w="3107" w:type="dxa"/>
            <w:shd w:val="clear" w:color="auto" w:fill="FF00FF"/>
            <w:vAlign w:val="center"/>
          </w:tcPr>
          <w:p w:rsidR="00000000" w:rsidRDefault="001F7535">
            <w:pPr>
              <w:jc w:val="center"/>
              <w:rPr>
                <w:rFonts w:ascii="Arial" w:hAnsi="Arial"/>
                <w:b/>
                <w:color w:val="FFFFFF"/>
                <w:lang w:val="es-ES_tradnl"/>
              </w:rPr>
            </w:pPr>
          </w:p>
          <w:p w:rsidR="00000000" w:rsidRDefault="001F7535">
            <w:pPr>
              <w:jc w:val="center"/>
              <w:rPr>
                <w:rFonts w:ascii="Arial" w:hAnsi="Arial"/>
                <w:b/>
                <w:color w:val="FFFFFF"/>
                <w:lang w:val="es-ES_tradnl"/>
              </w:rPr>
            </w:pPr>
            <w:r>
              <w:rPr>
                <w:rFonts w:ascii="Arial" w:hAnsi="Arial"/>
                <w:b/>
                <w:color w:val="FFFFFF"/>
                <w:lang w:val="es-ES_tradnl"/>
              </w:rPr>
              <w:t>ESTADO ACTUAL</w:t>
            </w:r>
          </w:p>
        </w:tc>
      </w:tr>
      <w:tr w:rsidR="00000000">
        <w:tblPrEx>
          <w:tblCellMar>
            <w:top w:w="0" w:type="dxa"/>
            <w:bottom w:w="0" w:type="dxa"/>
          </w:tblCellMar>
        </w:tblPrEx>
        <w:tc>
          <w:tcPr>
            <w:tcW w:w="3106" w:type="dxa"/>
            <w:vAlign w:val="center"/>
          </w:tcPr>
          <w:p w:rsidR="00000000" w:rsidRDefault="001F7535">
            <w:pPr>
              <w:jc w:val="center"/>
              <w:rPr>
                <w:rFonts w:ascii="Arial" w:hAnsi="Arial"/>
                <w:sz w:val="22"/>
                <w:lang w:val="es-ES_tradnl"/>
              </w:rPr>
            </w:pPr>
          </w:p>
        </w:tc>
        <w:tc>
          <w:tcPr>
            <w:tcW w:w="3107" w:type="dxa"/>
          </w:tcPr>
          <w:p w:rsidR="00000000" w:rsidRDefault="001F7535">
            <w:pPr>
              <w:jc w:val="both"/>
              <w:rPr>
                <w:rFonts w:ascii="Arial" w:hAnsi="Arial"/>
                <w:sz w:val="22"/>
                <w:lang w:val="es-ES_tradnl"/>
              </w:rPr>
            </w:pPr>
          </w:p>
        </w:tc>
        <w:tc>
          <w:tcPr>
            <w:tcW w:w="3107" w:type="dxa"/>
          </w:tcPr>
          <w:p w:rsidR="00000000" w:rsidRDefault="001F7535">
            <w:pPr>
              <w:rPr>
                <w:rFonts w:ascii="Arial" w:hAnsi="Arial"/>
                <w:sz w:val="22"/>
                <w:lang w:val="es-ES_tradnl"/>
              </w:rPr>
            </w:pPr>
          </w:p>
        </w:tc>
      </w:tr>
      <w:tr w:rsidR="00000000">
        <w:tblPrEx>
          <w:tblCellMar>
            <w:top w:w="0" w:type="dxa"/>
            <w:bottom w:w="0" w:type="dxa"/>
          </w:tblCellMar>
        </w:tblPrEx>
        <w:tc>
          <w:tcPr>
            <w:tcW w:w="3106" w:type="dxa"/>
            <w:vAlign w:val="center"/>
          </w:tcPr>
          <w:p w:rsidR="00000000" w:rsidRDefault="001F7535">
            <w:pPr>
              <w:jc w:val="center"/>
              <w:rPr>
                <w:rFonts w:ascii="Arial" w:hAnsi="Arial"/>
                <w:sz w:val="22"/>
                <w:lang w:val="es-ES_tradnl"/>
              </w:rPr>
            </w:pPr>
            <w:r>
              <w:rPr>
                <w:rFonts w:ascii="Arial" w:hAnsi="Arial"/>
                <w:sz w:val="22"/>
                <w:lang w:val="es-ES_tradnl"/>
              </w:rPr>
              <w:t>SACO</w:t>
            </w:r>
          </w:p>
        </w:tc>
        <w:tc>
          <w:tcPr>
            <w:tcW w:w="3107" w:type="dxa"/>
          </w:tcPr>
          <w:p w:rsidR="00000000" w:rsidRDefault="001F7535">
            <w:pPr>
              <w:pStyle w:val="xl26"/>
              <w:pBdr>
                <w:bottom w:val="none" w:sz="0" w:space="0" w:color="auto"/>
                <w:right w:val="none" w:sz="0" w:space="0" w:color="auto"/>
              </w:pBdr>
              <w:spacing w:before="0" w:after="0"/>
              <w:textAlignment w:val="auto"/>
              <w:rPr>
                <w:rFonts w:eastAsia="Times New Roman"/>
                <w:lang w:val="es-ES_tradnl"/>
              </w:rPr>
            </w:pPr>
            <w:r>
              <w:rPr>
                <w:rFonts w:eastAsia="Times New Roman"/>
                <w:lang w:val="es-ES_tradnl"/>
              </w:rPr>
              <w:t>BIBLIOTECA  ESCOLAR</w:t>
            </w:r>
          </w:p>
        </w:tc>
        <w:tc>
          <w:tcPr>
            <w:tcW w:w="3107" w:type="dxa"/>
          </w:tcPr>
          <w:p w:rsidR="00000000" w:rsidRDefault="001F7535">
            <w:pPr>
              <w:pStyle w:val="xl26"/>
              <w:pBdr>
                <w:bottom w:val="none" w:sz="0" w:space="0" w:color="auto"/>
                <w:right w:val="none" w:sz="0" w:space="0" w:color="auto"/>
              </w:pBdr>
              <w:spacing w:before="0" w:after="0"/>
              <w:textAlignment w:val="auto"/>
              <w:rPr>
                <w:rFonts w:eastAsia="Times New Roman"/>
                <w:lang w:val="es-ES_tradnl"/>
              </w:rPr>
            </w:pPr>
            <w:r>
              <w:rPr>
                <w:rFonts w:eastAsia="Times New Roman"/>
                <w:lang w:val="es-ES_tradnl"/>
              </w:rPr>
              <w:t>BUENO</w:t>
            </w:r>
          </w:p>
        </w:tc>
      </w:tr>
      <w:tr w:rsidR="00000000">
        <w:tblPrEx>
          <w:tblCellMar>
            <w:top w:w="0" w:type="dxa"/>
            <w:bottom w:w="0" w:type="dxa"/>
          </w:tblCellMar>
        </w:tblPrEx>
        <w:tc>
          <w:tcPr>
            <w:tcW w:w="3106" w:type="dxa"/>
          </w:tcPr>
          <w:p w:rsidR="00000000" w:rsidRDefault="001F7535">
            <w:pPr>
              <w:jc w:val="center"/>
              <w:rPr>
                <w:rFonts w:ascii="Arial" w:hAnsi="Arial"/>
                <w:sz w:val="22"/>
                <w:lang w:val="es-ES_tradnl"/>
              </w:rPr>
            </w:pPr>
          </w:p>
        </w:tc>
        <w:tc>
          <w:tcPr>
            <w:tcW w:w="3107" w:type="dxa"/>
          </w:tcPr>
          <w:p w:rsidR="00000000" w:rsidRDefault="001F7535">
            <w:pPr>
              <w:jc w:val="both"/>
              <w:rPr>
                <w:rFonts w:ascii="Arial" w:hAnsi="Arial"/>
                <w:sz w:val="22"/>
                <w:lang w:val="es-ES_tradnl"/>
              </w:rPr>
            </w:pPr>
          </w:p>
        </w:tc>
        <w:tc>
          <w:tcPr>
            <w:tcW w:w="3107" w:type="dxa"/>
          </w:tcPr>
          <w:p w:rsidR="00000000" w:rsidRDefault="001F7535">
            <w:pPr>
              <w:rPr>
                <w:rFonts w:ascii="Arial" w:hAnsi="Arial"/>
                <w:sz w:val="22"/>
                <w:lang w:val="es-ES_tradnl"/>
              </w:rPr>
            </w:pPr>
          </w:p>
        </w:tc>
      </w:tr>
    </w:tbl>
    <w:p w:rsidR="00000000" w:rsidRDefault="001F7535"/>
    <w:p w:rsidR="00000000" w:rsidRDefault="001F7535"/>
    <w:p w:rsidR="00000000" w:rsidRDefault="001F7535" w:rsidP="001F7535">
      <w:pPr>
        <w:pStyle w:val="Ttulo4"/>
        <w:numPr>
          <w:ilvl w:val="1"/>
          <w:numId w:val="45"/>
        </w:numPr>
        <w:rPr>
          <w:b w:val="0"/>
        </w:rPr>
      </w:pPr>
      <w:r>
        <w:rPr>
          <w:b w:val="0"/>
        </w:rPr>
        <w:t xml:space="preserve">  SECTOR SEGURIDAD CIUDADANA.</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 xml:space="preserve">La cabecera Municipal cuenta con una subestación de policía, donde funciona el comando del 5° Distrito de Policía, de donde dependen las subestaciones de Baranoa, Usiacurí, Piojo, y </w:t>
      </w:r>
      <w:r>
        <w:rPr>
          <w:rFonts w:ascii="Arial" w:hAnsi="Arial"/>
          <w:lang w:val="es-ES_tradnl"/>
        </w:rPr>
        <w:t xml:space="preserve">Tubará.  Cuenta con un edificio propio que se encuentra en etapa de remodelación, existen dos estaciones de policía. Aun cuando no existen cuarteles, se presentan intensos y permanentes patrullas por parte del Ejercito Nacional.  </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En cada uno de los corre</w:t>
      </w:r>
      <w:r>
        <w:rPr>
          <w:rFonts w:ascii="Arial" w:hAnsi="Arial"/>
          <w:lang w:val="es-ES_tradnl"/>
        </w:rPr>
        <w:t>gimientos existe una inspección de Policía, y también cuentan con las patrullas permanentes del Ejercito.</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No existe Cuerpo de Bomberos, lo que obliga a acudir al servicio desde Barranquilla en caso de contingencias; tampoco el servicio de Defensa Civil ni</w:t>
      </w:r>
      <w:r>
        <w:rPr>
          <w:rFonts w:ascii="Arial" w:hAnsi="Arial"/>
          <w:lang w:val="es-ES_tradnl"/>
        </w:rPr>
        <w:t xml:space="preserve"> instalaciones carcelarias.   </w:t>
      </w: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pStyle w:val="titulo3"/>
        <w:jc w:val="center"/>
      </w:pPr>
      <w:r>
        <w:t>TABLA No.  13</w:t>
      </w:r>
    </w:p>
    <w:p w:rsidR="00000000" w:rsidRDefault="001F7535">
      <w:pPr>
        <w:pStyle w:val="titulo3"/>
        <w:jc w:val="center"/>
      </w:pPr>
    </w:p>
    <w:p w:rsidR="00000000" w:rsidRDefault="001F7535">
      <w:pPr>
        <w:pStyle w:val="titulo3"/>
        <w:jc w:val="center"/>
      </w:pPr>
      <w:r>
        <w:t>EQUIPAMIENTO</w:t>
      </w:r>
    </w:p>
    <w:p w:rsidR="00000000" w:rsidRDefault="001F7535">
      <w:pPr>
        <w:pStyle w:val="titulo3"/>
        <w:jc w:val="center"/>
      </w:pPr>
      <w:r>
        <w:t>SEGURIDAD CIUDADANA</w:t>
      </w:r>
    </w:p>
    <w:p w:rsidR="00000000" w:rsidRDefault="001F7535">
      <w:pPr>
        <w:jc w:val="center"/>
        <w:rPr>
          <w:rFonts w:ascii="Arial" w:hAnsi="Arial"/>
          <w:lang w:val="es-ES_tradn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06"/>
        <w:gridCol w:w="3107"/>
        <w:gridCol w:w="3107"/>
      </w:tblGrid>
      <w:tr w:rsidR="00000000">
        <w:tblPrEx>
          <w:tblCellMar>
            <w:top w:w="0" w:type="dxa"/>
            <w:bottom w:w="0" w:type="dxa"/>
          </w:tblCellMar>
        </w:tblPrEx>
        <w:tc>
          <w:tcPr>
            <w:tcW w:w="3106" w:type="dxa"/>
            <w:shd w:val="clear" w:color="auto" w:fill="FF00FF"/>
            <w:vAlign w:val="center"/>
          </w:tcPr>
          <w:p w:rsidR="00000000" w:rsidRDefault="001F7535">
            <w:pPr>
              <w:jc w:val="center"/>
              <w:rPr>
                <w:rFonts w:ascii="Arial" w:hAnsi="Arial"/>
                <w:b/>
                <w:color w:val="FFFFFF"/>
                <w:lang w:val="es-ES_tradnl"/>
              </w:rPr>
            </w:pPr>
          </w:p>
          <w:p w:rsidR="00000000" w:rsidRDefault="001F7535">
            <w:pPr>
              <w:jc w:val="center"/>
              <w:rPr>
                <w:rFonts w:ascii="Arial" w:hAnsi="Arial"/>
                <w:b/>
                <w:color w:val="FFFFFF"/>
                <w:lang w:val="es-ES_tradnl"/>
              </w:rPr>
            </w:pPr>
            <w:r>
              <w:rPr>
                <w:rFonts w:ascii="Arial" w:hAnsi="Arial"/>
                <w:b/>
                <w:color w:val="FFFFFF"/>
                <w:lang w:val="es-ES_tradnl"/>
              </w:rPr>
              <w:t>CORREGIMIENTO</w:t>
            </w:r>
          </w:p>
        </w:tc>
        <w:tc>
          <w:tcPr>
            <w:tcW w:w="3107" w:type="dxa"/>
            <w:shd w:val="clear" w:color="auto" w:fill="FF00FF"/>
            <w:vAlign w:val="center"/>
          </w:tcPr>
          <w:p w:rsidR="00000000" w:rsidRDefault="001F7535">
            <w:pPr>
              <w:jc w:val="center"/>
              <w:rPr>
                <w:rFonts w:ascii="Arial" w:hAnsi="Arial"/>
                <w:b/>
                <w:color w:val="FFFFFF"/>
                <w:lang w:val="es-ES_tradnl"/>
              </w:rPr>
            </w:pPr>
          </w:p>
          <w:p w:rsidR="00000000" w:rsidRDefault="001F7535">
            <w:pPr>
              <w:jc w:val="center"/>
              <w:rPr>
                <w:rFonts w:ascii="Arial" w:hAnsi="Arial"/>
                <w:b/>
                <w:color w:val="FFFFFF"/>
                <w:lang w:val="es-ES_tradnl"/>
              </w:rPr>
            </w:pPr>
            <w:r>
              <w:rPr>
                <w:rFonts w:ascii="Arial" w:hAnsi="Arial"/>
                <w:b/>
                <w:color w:val="FFFFFF"/>
                <w:lang w:val="es-ES_tradnl"/>
              </w:rPr>
              <w:t>SEGURIDAD</w:t>
            </w:r>
          </w:p>
        </w:tc>
        <w:tc>
          <w:tcPr>
            <w:tcW w:w="3107" w:type="dxa"/>
            <w:shd w:val="clear" w:color="auto" w:fill="FF00FF"/>
            <w:vAlign w:val="center"/>
          </w:tcPr>
          <w:p w:rsidR="00000000" w:rsidRDefault="001F7535">
            <w:pPr>
              <w:jc w:val="center"/>
              <w:rPr>
                <w:rFonts w:ascii="Arial" w:hAnsi="Arial"/>
                <w:b/>
                <w:color w:val="FFFFFF"/>
                <w:lang w:val="es-ES_tradnl"/>
              </w:rPr>
            </w:pPr>
          </w:p>
          <w:p w:rsidR="00000000" w:rsidRDefault="001F7535">
            <w:pPr>
              <w:jc w:val="center"/>
              <w:rPr>
                <w:rFonts w:ascii="Arial" w:hAnsi="Arial"/>
                <w:b/>
                <w:color w:val="FFFFFF"/>
                <w:lang w:val="es-ES_tradnl"/>
              </w:rPr>
            </w:pPr>
            <w:r>
              <w:rPr>
                <w:rFonts w:ascii="Arial" w:hAnsi="Arial"/>
                <w:b/>
                <w:color w:val="FFFFFF"/>
                <w:lang w:val="es-ES_tradnl"/>
              </w:rPr>
              <w:t>ESTADO</w:t>
            </w:r>
          </w:p>
        </w:tc>
      </w:tr>
      <w:tr w:rsidR="00000000">
        <w:tblPrEx>
          <w:tblCellMar>
            <w:top w:w="0" w:type="dxa"/>
            <w:bottom w:w="0" w:type="dxa"/>
          </w:tblCellMar>
        </w:tblPrEx>
        <w:tc>
          <w:tcPr>
            <w:tcW w:w="3106" w:type="dxa"/>
            <w:vAlign w:val="center"/>
          </w:tcPr>
          <w:p w:rsidR="00000000" w:rsidRDefault="001F7535">
            <w:pPr>
              <w:jc w:val="center"/>
              <w:rPr>
                <w:rFonts w:ascii="Arial" w:hAnsi="Arial"/>
                <w:lang w:val="es-ES_tradnl"/>
              </w:rPr>
            </w:pPr>
          </w:p>
        </w:tc>
        <w:tc>
          <w:tcPr>
            <w:tcW w:w="3107" w:type="dxa"/>
            <w:vAlign w:val="center"/>
          </w:tcPr>
          <w:p w:rsidR="00000000" w:rsidRDefault="001F7535">
            <w:pPr>
              <w:jc w:val="center"/>
              <w:rPr>
                <w:rFonts w:ascii="Arial" w:hAnsi="Arial"/>
                <w:lang w:val="es-ES_tradnl"/>
              </w:rPr>
            </w:pPr>
          </w:p>
        </w:tc>
        <w:tc>
          <w:tcPr>
            <w:tcW w:w="3107" w:type="dxa"/>
          </w:tcPr>
          <w:p w:rsidR="00000000" w:rsidRDefault="001F7535">
            <w:pPr>
              <w:jc w:val="both"/>
              <w:rPr>
                <w:rFonts w:ascii="Arial" w:hAnsi="Arial"/>
                <w:lang w:val="es-ES_tradnl"/>
              </w:rPr>
            </w:pPr>
          </w:p>
        </w:tc>
      </w:tr>
      <w:tr w:rsidR="00000000">
        <w:tblPrEx>
          <w:tblCellMar>
            <w:top w:w="0" w:type="dxa"/>
            <w:bottom w:w="0" w:type="dxa"/>
          </w:tblCellMar>
        </w:tblPrEx>
        <w:tc>
          <w:tcPr>
            <w:tcW w:w="3106" w:type="dxa"/>
            <w:vAlign w:val="center"/>
          </w:tcPr>
          <w:p w:rsidR="00000000" w:rsidRDefault="001F7535">
            <w:pPr>
              <w:jc w:val="center"/>
              <w:rPr>
                <w:rFonts w:ascii="Arial" w:hAnsi="Arial"/>
                <w:lang w:val="es-ES_tradnl"/>
              </w:rPr>
            </w:pPr>
            <w:r>
              <w:rPr>
                <w:rFonts w:ascii="Arial" w:hAnsi="Arial"/>
                <w:lang w:val="es-ES_tradnl"/>
              </w:rPr>
              <w:t>SACO</w:t>
            </w:r>
          </w:p>
        </w:tc>
        <w:tc>
          <w:tcPr>
            <w:tcW w:w="3107" w:type="dxa"/>
          </w:tcPr>
          <w:p w:rsidR="00000000" w:rsidRDefault="001F7535">
            <w:pPr>
              <w:jc w:val="both"/>
              <w:rPr>
                <w:rFonts w:ascii="Arial" w:hAnsi="Arial"/>
                <w:lang w:val="es-ES_tradnl"/>
              </w:rPr>
            </w:pPr>
            <w:r>
              <w:rPr>
                <w:rFonts w:ascii="Arial" w:hAnsi="Arial"/>
                <w:lang w:val="es-ES_tradnl"/>
              </w:rPr>
              <w:t>INSPECCION DE POLICIA</w:t>
            </w:r>
          </w:p>
        </w:tc>
        <w:tc>
          <w:tcPr>
            <w:tcW w:w="3107" w:type="dxa"/>
          </w:tcPr>
          <w:p w:rsidR="00000000" w:rsidRDefault="001F7535">
            <w:pPr>
              <w:jc w:val="center"/>
              <w:rPr>
                <w:rFonts w:ascii="Arial" w:hAnsi="Arial"/>
                <w:lang w:val="es-ES_tradnl"/>
              </w:rPr>
            </w:pPr>
            <w:r>
              <w:rPr>
                <w:rFonts w:ascii="Arial" w:hAnsi="Arial"/>
                <w:lang w:val="es-ES_tradnl"/>
              </w:rPr>
              <w:t>BUENO</w:t>
            </w:r>
          </w:p>
        </w:tc>
      </w:tr>
      <w:tr w:rsidR="00000000">
        <w:tblPrEx>
          <w:tblCellMar>
            <w:top w:w="0" w:type="dxa"/>
            <w:bottom w:w="0" w:type="dxa"/>
          </w:tblCellMar>
        </w:tblPrEx>
        <w:tc>
          <w:tcPr>
            <w:tcW w:w="3106" w:type="dxa"/>
            <w:vAlign w:val="center"/>
          </w:tcPr>
          <w:p w:rsidR="00000000" w:rsidRDefault="001F7535">
            <w:pPr>
              <w:jc w:val="center"/>
              <w:rPr>
                <w:rFonts w:ascii="Arial" w:hAnsi="Arial"/>
                <w:lang w:val="es-ES_tradnl"/>
              </w:rPr>
            </w:pPr>
            <w:r>
              <w:rPr>
                <w:rFonts w:ascii="Arial" w:hAnsi="Arial"/>
                <w:lang w:val="es-ES_tradnl"/>
              </w:rPr>
              <w:t>CHORRERA</w:t>
            </w:r>
          </w:p>
        </w:tc>
        <w:tc>
          <w:tcPr>
            <w:tcW w:w="3107" w:type="dxa"/>
          </w:tcPr>
          <w:p w:rsidR="00000000" w:rsidRDefault="001F7535">
            <w:pPr>
              <w:jc w:val="both"/>
              <w:rPr>
                <w:rFonts w:ascii="Arial" w:hAnsi="Arial"/>
                <w:lang w:val="es-ES_tradnl"/>
              </w:rPr>
            </w:pPr>
            <w:r>
              <w:rPr>
                <w:rFonts w:ascii="Arial" w:hAnsi="Arial"/>
                <w:lang w:val="es-ES_tradnl"/>
              </w:rPr>
              <w:t>INSPECCION DE POLICIA</w:t>
            </w:r>
          </w:p>
        </w:tc>
        <w:tc>
          <w:tcPr>
            <w:tcW w:w="3107" w:type="dxa"/>
          </w:tcPr>
          <w:p w:rsidR="00000000" w:rsidRDefault="001F7535">
            <w:pPr>
              <w:jc w:val="center"/>
              <w:rPr>
                <w:rFonts w:ascii="Arial" w:hAnsi="Arial"/>
                <w:lang w:val="es-ES_tradnl"/>
              </w:rPr>
            </w:pPr>
            <w:r>
              <w:rPr>
                <w:rFonts w:ascii="Arial" w:hAnsi="Arial"/>
                <w:lang w:val="es-ES_tradnl"/>
              </w:rPr>
              <w:t>REGULAR</w:t>
            </w:r>
          </w:p>
        </w:tc>
      </w:tr>
      <w:tr w:rsidR="00000000">
        <w:tblPrEx>
          <w:tblCellMar>
            <w:top w:w="0" w:type="dxa"/>
            <w:bottom w:w="0" w:type="dxa"/>
          </w:tblCellMar>
        </w:tblPrEx>
        <w:tc>
          <w:tcPr>
            <w:tcW w:w="3106" w:type="dxa"/>
            <w:vAlign w:val="center"/>
          </w:tcPr>
          <w:p w:rsidR="00000000" w:rsidRDefault="001F7535">
            <w:pPr>
              <w:jc w:val="center"/>
              <w:rPr>
                <w:rFonts w:ascii="Arial" w:hAnsi="Arial"/>
                <w:lang w:val="es-ES_tradnl"/>
              </w:rPr>
            </w:pPr>
            <w:r>
              <w:rPr>
                <w:rFonts w:ascii="Arial" w:hAnsi="Arial"/>
                <w:lang w:val="es-ES_tradnl"/>
              </w:rPr>
              <w:t>SANTA VERÓNICA</w:t>
            </w:r>
          </w:p>
        </w:tc>
        <w:tc>
          <w:tcPr>
            <w:tcW w:w="3107" w:type="dxa"/>
          </w:tcPr>
          <w:p w:rsidR="00000000" w:rsidRDefault="001F7535">
            <w:pPr>
              <w:jc w:val="both"/>
              <w:rPr>
                <w:rFonts w:ascii="Arial" w:hAnsi="Arial"/>
                <w:lang w:val="es-ES_tradnl"/>
              </w:rPr>
            </w:pPr>
            <w:r>
              <w:rPr>
                <w:rFonts w:ascii="Arial" w:hAnsi="Arial"/>
                <w:lang w:val="es-ES_tradnl"/>
              </w:rPr>
              <w:t>INSPECCION DE POLICIA</w:t>
            </w:r>
          </w:p>
        </w:tc>
        <w:tc>
          <w:tcPr>
            <w:tcW w:w="3107" w:type="dxa"/>
          </w:tcPr>
          <w:p w:rsidR="00000000" w:rsidRDefault="001F7535">
            <w:pPr>
              <w:jc w:val="center"/>
              <w:rPr>
                <w:rFonts w:ascii="Arial" w:hAnsi="Arial"/>
                <w:lang w:val="es-ES_tradnl"/>
              </w:rPr>
            </w:pPr>
            <w:r>
              <w:rPr>
                <w:rFonts w:ascii="Arial" w:hAnsi="Arial"/>
                <w:lang w:val="es-ES_tradnl"/>
              </w:rPr>
              <w:t>BUENO</w:t>
            </w:r>
          </w:p>
        </w:tc>
      </w:tr>
    </w:tbl>
    <w:p w:rsidR="00000000" w:rsidRDefault="001F7535"/>
    <w:p w:rsidR="00000000" w:rsidRDefault="001F7535" w:rsidP="001F7535">
      <w:pPr>
        <w:pStyle w:val="Ttulo3"/>
        <w:numPr>
          <w:ilvl w:val="1"/>
          <w:numId w:val="45"/>
        </w:numPr>
        <w:rPr>
          <w:b w:val="0"/>
        </w:rPr>
      </w:pPr>
      <w:r>
        <w:rPr>
          <w:b w:val="0"/>
          <w:lang w:val="es-ES_tradnl"/>
        </w:rPr>
        <w:t xml:space="preserve">  </w:t>
      </w:r>
      <w:r>
        <w:rPr>
          <w:b w:val="0"/>
        </w:rPr>
        <w:t>INFRAESTRUCTUR</w:t>
      </w:r>
      <w:r>
        <w:rPr>
          <w:b w:val="0"/>
        </w:rPr>
        <w:t>A : MATADEROS, MERCADOS, CEMENTERIOS.</w:t>
      </w:r>
    </w:p>
    <w:p w:rsidR="00000000" w:rsidRDefault="001F7535"/>
    <w:p w:rsidR="00000000" w:rsidRDefault="001F7535">
      <w:pPr>
        <w:jc w:val="both"/>
        <w:rPr>
          <w:rFonts w:ascii="Arial" w:hAnsi="Arial"/>
        </w:rPr>
      </w:pPr>
      <w:r>
        <w:rPr>
          <w:rFonts w:ascii="Arial" w:hAnsi="Arial"/>
        </w:rPr>
        <w:t>La edificación se encuentra en buen estado, se construyó con materiales de mampostería en las paredes,, el piso de cemento y cubierta en eternit.  El matadero consta de los servicios de agua y aseo, cuenta con un baño</w:t>
      </w:r>
      <w:r>
        <w:rPr>
          <w:rFonts w:ascii="Arial" w:hAnsi="Arial"/>
        </w:rPr>
        <w:t>, corrales y bebederos para los animales.</w:t>
      </w:r>
    </w:p>
    <w:p w:rsidR="00000000" w:rsidRDefault="001F7535">
      <w:pPr>
        <w:jc w:val="both"/>
        <w:rPr>
          <w:rFonts w:ascii="Arial" w:hAnsi="Arial"/>
        </w:rPr>
      </w:pPr>
    </w:p>
    <w:p w:rsidR="00000000" w:rsidRDefault="001F7535">
      <w:pPr>
        <w:jc w:val="both"/>
        <w:rPr>
          <w:rFonts w:ascii="Arial" w:hAnsi="Arial"/>
        </w:rPr>
      </w:pPr>
      <w:r>
        <w:rPr>
          <w:rFonts w:ascii="Arial" w:hAnsi="Arial"/>
        </w:rPr>
        <w:t>Tiene un área estimada de 1000 M2 y se sacrifican mensualmente 110 reses.</w:t>
      </w:r>
    </w:p>
    <w:p w:rsidR="00000000" w:rsidRDefault="001F7535">
      <w:pPr>
        <w:jc w:val="both"/>
        <w:rPr>
          <w:rFonts w:ascii="Arial" w:hAnsi="Arial"/>
        </w:rPr>
      </w:pPr>
    </w:p>
    <w:p w:rsidR="00000000" w:rsidRDefault="001F7535">
      <w:pPr>
        <w:pStyle w:val="Textoindependiente"/>
        <w:rPr>
          <w:lang w:val="es-CO"/>
        </w:rPr>
      </w:pPr>
      <w:r>
        <w:rPr>
          <w:lang w:val="es-CO"/>
        </w:rPr>
        <w:t>No existe un mercado propiamente dicho en el Municipio, por lo que el abastecimiento se produce a través de las cadenas de tiendas de barr</w:t>
      </w:r>
      <w:r>
        <w:rPr>
          <w:lang w:val="es-CO"/>
        </w:rPr>
        <w:t>io o directamente  en Barranquilla, lo cual encarece sustancialmente los productos.</w:t>
      </w:r>
    </w:p>
    <w:p w:rsidR="00000000" w:rsidRDefault="001F7535"/>
    <w:p w:rsidR="00000000" w:rsidRDefault="001F7535">
      <w:pPr>
        <w:rPr>
          <w:rFonts w:ascii="Arial" w:hAnsi="Arial"/>
        </w:rPr>
      </w:pPr>
      <w:r>
        <w:rPr>
          <w:rFonts w:ascii="Arial" w:hAnsi="Arial"/>
        </w:rPr>
        <w:t>Existe un único cementerio en la cabecera municipal, el cual comienza a presentar signos de saturación. Además, su ubicación no es la más indicada, puesto que se encuentra</w:t>
      </w:r>
      <w:r>
        <w:rPr>
          <w:rFonts w:ascii="Arial" w:hAnsi="Arial"/>
        </w:rPr>
        <w:t xml:space="preserve"> ubicado en una zona exclusivamente residencial. </w:t>
      </w:r>
    </w:p>
    <w:p w:rsidR="00000000" w:rsidRDefault="001F7535"/>
    <w:p w:rsidR="00000000" w:rsidRDefault="001F7535"/>
    <w:p w:rsidR="00000000" w:rsidRDefault="001F7535" w:rsidP="001F7535">
      <w:pPr>
        <w:pStyle w:val="Ttulo2"/>
        <w:numPr>
          <w:ilvl w:val="1"/>
          <w:numId w:val="45"/>
        </w:numPr>
        <w:rPr>
          <w:b w:val="0"/>
        </w:rPr>
      </w:pPr>
      <w:r>
        <w:rPr>
          <w:b w:val="0"/>
        </w:rPr>
        <w:t>SECTOR VIVIENDA.</w:t>
      </w:r>
    </w:p>
    <w:p w:rsidR="00000000" w:rsidRDefault="001F7535">
      <w:pPr>
        <w:rPr>
          <w:lang w:val="es-ES_tradnl"/>
        </w:rPr>
      </w:pPr>
    </w:p>
    <w:p w:rsidR="00000000" w:rsidRDefault="001F7535">
      <w:pPr>
        <w:rPr>
          <w:rFonts w:ascii="Arial" w:hAnsi="Arial"/>
          <w:lang w:val="es-ES_tradnl"/>
        </w:rPr>
      </w:pPr>
      <w:r>
        <w:rPr>
          <w:rFonts w:ascii="Arial" w:hAnsi="Arial"/>
          <w:lang w:val="es-ES_tradnl"/>
        </w:rPr>
        <w:t>El municipio de Juan de Acosta consta con 2210 viviendas distribuidas así:</w:t>
      </w:r>
    </w:p>
    <w:p w:rsidR="00000000" w:rsidRDefault="001F7535">
      <w:pPr>
        <w:rPr>
          <w:rFonts w:ascii="Arial" w:hAnsi="Arial"/>
          <w:lang w:val="es-ES_tradnl"/>
        </w:rPr>
      </w:pPr>
    </w:p>
    <w:p w:rsidR="00000000" w:rsidRDefault="001F7535" w:rsidP="001F7535">
      <w:pPr>
        <w:numPr>
          <w:ilvl w:val="0"/>
          <w:numId w:val="20"/>
        </w:numPr>
        <w:rPr>
          <w:rFonts w:ascii="Arial" w:hAnsi="Arial"/>
          <w:lang w:val="es-ES_tradnl"/>
        </w:rPr>
      </w:pPr>
      <w:r>
        <w:rPr>
          <w:rFonts w:ascii="Arial" w:hAnsi="Arial"/>
          <w:lang w:val="es-ES_tradnl"/>
        </w:rPr>
        <w:t xml:space="preserve">Cabecera Municipal: </w:t>
      </w:r>
      <w:r>
        <w:rPr>
          <w:rFonts w:ascii="Arial" w:hAnsi="Arial"/>
          <w:lang w:val="es-ES_tradnl"/>
        </w:rPr>
        <w:tab/>
        <w:t xml:space="preserve">1239 viviendas correspondientes al 52% del total del </w:t>
      </w:r>
    </w:p>
    <w:p w:rsidR="00000000" w:rsidRDefault="001F7535">
      <w:pPr>
        <w:ind w:left="2844" w:firstLine="696"/>
        <w:rPr>
          <w:rFonts w:ascii="Arial" w:hAnsi="Arial"/>
          <w:lang w:val="es-ES_tradnl"/>
        </w:rPr>
      </w:pPr>
      <w:r>
        <w:rPr>
          <w:rFonts w:ascii="Arial" w:hAnsi="Arial"/>
          <w:lang w:val="es-ES_tradnl"/>
        </w:rPr>
        <w:t>Municipio.</w:t>
      </w:r>
    </w:p>
    <w:p w:rsidR="00000000" w:rsidRDefault="001F7535" w:rsidP="001F7535">
      <w:pPr>
        <w:numPr>
          <w:ilvl w:val="0"/>
          <w:numId w:val="20"/>
        </w:numPr>
        <w:rPr>
          <w:rFonts w:ascii="Arial" w:hAnsi="Arial"/>
          <w:lang w:val="es-ES_tradnl"/>
        </w:rPr>
      </w:pPr>
      <w:r>
        <w:rPr>
          <w:rFonts w:ascii="Arial" w:hAnsi="Arial"/>
          <w:lang w:val="es-ES_tradnl"/>
        </w:rPr>
        <w:t xml:space="preserve">San José de Saco: </w:t>
      </w:r>
      <w:r>
        <w:rPr>
          <w:rFonts w:ascii="Arial" w:hAnsi="Arial"/>
          <w:lang w:val="es-ES_tradnl"/>
        </w:rPr>
        <w:tab/>
        <w:t>350 v</w:t>
      </w:r>
      <w:r>
        <w:rPr>
          <w:rFonts w:ascii="Arial" w:hAnsi="Arial"/>
          <w:lang w:val="es-ES_tradnl"/>
        </w:rPr>
        <w:t>iviendas correspondientes al 14.8%</w:t>
      </w:r>
    </w:p>
    <w:p w:rsidR="00000000" w:rsidRDefault="001F7535" w:rsidP="001F7535">
      <w:pPr>
        <w:numPr>
          <w:ilvl w:val="0"/>
          <w:numId w:val="20"/>
        </w:numPr>
        <w:rPr>
          <w:rFonts w:ascii="Arial" w:hAnsi="Arial"/>
          <w:lang w:val="es-ES_tradnl"/>
        </w:rPr>
      </w:pPr>
      <w:r>
        <w:rPr>
          <w:rFonts w:ascii="Arial" w:hAnsi="Arial"/>
          <w:lang w:val="es-ES_tradnl"/>
        </w:rPr>
        <w:t xml:space="preserve">Chorrera:  </w:t>
      </w:r>
      <w:r>
        <w:rPr>
          <w:rFonts w:ascii="Arial" w:hAnsi="Arial"/>
          <w:lang w:val="es-ES_tradnl"/>
        </w:rPr>
        <w:tab/>
      </w:r>
      <w:r>
        <w:rPr>
          <w:rFonts w:ascii="Arial" w:hAnsi="Arial"/>
          <w:lang w:val="es-ES_tradnl"/>
        </w:rPr>
        <w:tab/>
        <w:t>140 viviendas correspondientes al 5.9%</w:t>
      </w:r>
    </w:p>
    <w:p w:rsidR="00000000" w:rsidRDefault="001F7535" w:rsidP="001F7535">
      <w:pPr>
        <w:numPr>
          <w:ilvl w:val="0"/>
          <w:numId w:val="20"/>
        </w:numPr>
        <w:rPr>
          <w:rFonts w:ascii="Arial" w:hAnsi="Arial"/>
          <w:lang w:val="es-ES_tradnl"/>
        </w:rPr>
      </w:pPr>
      <w:r>
        <w:rPr>
          <w:rFonts w:ascii="Arial" w:hAnsi="Arial"/>
          <w:lang w:val="es-ES_tradnl"/>
        </w:rPr>
        <w:t xml:space="preserve">El Vaivén:  </w:t>
      </w:r>
      <w:r>
        <w:rPr>
          <w:rFonts w:ascii="Arial" w:hAnsi="Arial"/>
          <w:lang w:val="es-ES_tradnl"/>
        </w:rPr>
        <w:tab/>
      </w:r>
      <w:r>
        <w:rPr>
          <w:rFonts w:ascii="Arial" w:hAnsi="Arial"/>
          <w:lang w:val="es-ES_tradnl"/>
        </w:rPr>
        <w:tab/>
        <w:t>130 viviendas correspondientes al 1.48%</w:t>
      </w:r>
    </w:p>
    <w:p w:rsidR="00000000" w:rsidRDefault="001F7535" w:rsidP="001F7535">
      <w:pPr>
        <w:numPr>
          <w:ilvl w:val="0"/>
          <w:numId w:val="20"/>
        </w:numPr>
        <w:rPr>
          <w:rFonts w:ascii="Arial" w:hAnsi="Arial"/>
          <w:lang w:val="es-ES_tradnl"/>
        </w:rPr>
      </w:pPr>
      <w:r>
        <w:rPr>
          <w:rFonts w:ascii="Arial" w:hAnsi="Arial"/>
          <w:lang w:val="es-ES_tradnl"/>
        </w:rPr>
        <w:t xml:space="preserve">Santa Verónica:  </w:t>
      </w:r>
      <w:r>
        <w:rPr>
          <w:rFonts w:ascii="Arial" w:hAnsi="Arial"/>
          <w:lang w:val="es-ES_tradnl"/>
        </w:rPr>
        <w:tab/>
        <w:t xml:space="preserve">  77 viviendas correspondientes al 3.2%</w:t>
      </w:r>
    </w:p>
    <w:p w:rsidR="00000000" w:rsidRDefault="001F7535" w:rsidP="001F7535">
      <w:pPr>
        <w:numPr>
          <w:ilvl w:val="0"/>
          <w:numId w:val="20"/>
        </w:numPr>
        <w:rPr>
          <w:rFonts w:ascii="Arial" w:hAnsi="Arial"/>
          <w:lang w:val="es-ES_tradnl"/>
        </w:rPr>
      </w:pPr>
      <w:r>
        <w:rPr>
          <w:rFonts w:ascii="Arial" w:hAnsi="Arial"/>
          <w:lang w:val="es-ES_tradnl"/>
        </w:rPr>
        <w:t xml:space="preserve">Bocatocino:  </w:t>
      </w:r>
      <w:r>
        <w:rPr>
          <w:rFonts w:ascii="Arial" w:hAnsi="Arial"/>
          <w:lang w:val="es-ES_tradnl"/>
        </w:rPr>
        <w:tab/>
      </w:r>
      <w:r>
        <w:rPr>
          <w:rFonts w:ascii="Arial" w:hAnsi="Arial"/>
          <w:lang w:val="es-ES_tradnl"/>
        </w:rPr>
        <w:tab/>
        <w:t xml:space="preserve">  35 viviendas correspondientes al 1.35%.</w:t>
      </w:r>
    </w:p>
    <w:p w:rsidR="00000000" w:rsidRDefault="001F7535" w:rsidP="001F7535">
      <w:pPr>
        <w:numPr>
          <w:ilvl w:val="0"/>
          <w:numId w:val="20"/>
        </w:numPr>
        <w:rPr>
          <w:rFonts w:ascii="Arial" w:hAnsi="Arial"/>
          <w:lang w:val="es-ES_tradnl"/>
        </w:rPr>
      </w:pPr>
      <w:r>
        <w:rPr>
          <w:rFonts w:ascii="Arial" w:hAnsi="Arial"/>
          <w:lang w:val="es-ES_tradnl"/>
        </w:rPr>
        <w:t xml:space="preserve">Fincas dispersas:  </w:t>
      </w:r>
      <w:r>
        <w:rPr>
          <w:rFonts w:ascii="Arial" w:hAnsi="Arial"/>
          <w:lang w:val="es-ES_tradnl"/>
        </w:rPr>
        <w:tab/>
        <w:t xml:space="preserve">  39 viviendas correspondientes  al 16.5%</w:t>
      </w:r>
    </w:p>
    <w:p w:rsidR="00000000" w:rsidRDefault="001F7535">
      <w:pPr>
        <w:pStyle w:val="Textoindependiente"/>
        <w:jc w:val="cente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Foto Matadero</w:t>
      </w: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Foto Vivienda Rural</w:t>
      </w: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jc w:val="center"/>
        <w:rPr>
          <w:rFonts w:ascii="Arial" w:hAnsi="Arial"/>
          <w:lang w:val="es-ES_tradnl"/>
        </w:rPr>
      </w:pPr>
      <w:r>
        <w:rPr>
          <w:rFonts w:ascii="Arial" w:hAnsi="Arial"/>
          <w:lang w:val="es-ES_tradnl"/>
        </w:rPr>
        <w:t>TABLA No. 14</w:t>
      </w:r>
    </w:p>
    <w:p w:rsidR="00000000" w:rsidRDefault="001F7535">
      <w:pPr>
        <w:pStyle w:val="Ttulo2"/>
        <w:jc w:val="center"/>
        <w:rPr>
          <w:b w:val="0"/>
        </w:rPr>
      </w:pPr>
    </w:p>
    <w:p w:rsidR="00000000" w:rsidRDefault="001F7535">
      <w:pPr>
        <w:pStyle w:val="Ttulo2"/>
        <w:jc w:val="center"/>
        <w:rPr>
          <w:b w:val="0"/>
        </w:rPr>
      </w:pPr>
      <w:r>
        <w:rPr>
          <w:b w:val="0"/>
        </w:rPr>
        <w:t>VIVIENDA Y COBERTURA SEGÚN TIPO DE SERVI</w:t>
      </w:r>
      <w:r>
        <w:rPr>
          <w:b w:val="0"/>
        </w:rPr>
        <w:t>CIO PÚBLICO</w:t>
      </w:r>
    </w:p>
    <w:p w:rsidR="00000000" w:rsidRDefault="001F7535">
      <w:pPr>
        <w:pStyle w:val="Ttulo1"/>
        <w:numPr>
          <w:ilvl w:val="0"/>
          <w:numId w:val="0"/>
        </w:numPr>
        <w:jc w:val="center"/>
        <w:rPr>
          <w:b w:val="0"/>
          <w:lang w:val="es-ES"/>
        </w:rPr>
      </w:pPr>
      <w:r>
        <w:rPr>
          <w:b w:val="0"/>
          <w:lang w:val="es-ES"/>
        </w:rPr>
        <w:t>AÑO 1999</w:t>
      </w:r>
    </w:p>
    <w:p w:rsidR="00000000" w:rsidRDefault="001F7535"/>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245"/>
        <w:gridCol w:w="2245"/>
        <w:gridCol w:w="2245"/>
        <w:gridCol w:w="2245"/>
      </w:tblGrid>
      <w:tr w:rsidR="00000000">
        <w:tblPrEx>
          <w:tblCellMar>
            <w:top w:w="0" w:type="dxa"/>
            <w:bottom w:w="0" w:type="dxa"/>
          </w:tblCellMar>
        </w:tblPrEx>
        <w:tc>
          <w:tcPr>
            <w:tcW w:w="2245" w:type="dxa"/>
          </w:tcPr>
          <w:p w:rsidR="00000000" w:rsidRDefault="001F7535">
            <w:pPr>
              <w:pStyle w:val="Ttulo2"/>
            </w:pPr>
            <w:r>
              <w:t>Servicio</w:t>
            </w:r>
          </w:p>
        </w:tc>
        <w:tc>
          <w:tcPr>
            <w:tcW w:w="2245" w:type="dxa"/>
          </w:tcPr>
          <w:p w:rsidR="00000000" w:rsidRDefault="001F7535">
            <w:pPr>
              <w:pStyle w:val="Ttulo2"/>
            </w:pPr>
            <w:r>
              <w:t>Cabecera Municipal</w:t>
            </w:r>
          </w:p>
        </w:tc>
        <w:tc>
          <w:tcPr>
            <w:tcW w:w="2245" w:type="dxa"/>
          </w:tcPr>
          <w:p w:rsidR="00000000" w:rsidRDefault="001F7535">
            <w:pPr>
              <w:pStyle w:val="Ttulo2"/>
            </w:pPr>
            <w:r>
              <w:t>Corregimientos</w:t>
            </w:r>
          </w:p>
        </w:tc>
        <w:tc>
          <w:tcPr>
            <w:tcW w:w="2245" w:type="dxa"/>
          </w:tcPr>
          <w:p w:rsidR="00000000" w:rsidRDefault="001F7535">
            <w:pPr>
              <w:pStyle w:val="Ttulo2"/>
            </w:pPr>
            <w:r>
              <w:t>Cobertura en %</w:t>
            </w:r>
          </w:p>
        </w:tc>
      </w:tr>
      <w:tr w:rsidR="00000000">
        <w:tblPrEx>
          <w:tblCellMar>
            <w:top w:w="0" w:type="dxa"/>
            <w:bottom w:w="0" w:type="dxa"/>
          </w:tblCellMar>
        </w:tblPrEx>
        <w:tc>
          <w:tcPr>
            <w:tcW w:w="2245" w:type="dxa"/>
          </w:tcPr>
          <w:p w:rsidR="00000000" w:rsidRDefault="001F7535">
            <w:pPr>
              <w:jc w:val="both"/>
              <w:rPr>
                <w:lang w:val="es-MX"/>
              </w:rPr>
            </w:pPr>
            <w:r>
              <w:rPr>
                <w:lang w:val="es-MX"/>
              </w:rPr>
              <w:t>Agua Potable</w:t>
            </w:r>
          </w:p>
        </w:tc>
        <w:tc>
          <w:tcPr>
            <w:tcW w:w="2245" w:type="dxa"/>
          </w:tcPr>
          <w:p w:rsidR="00000000" w:rsidRDefault="001F7535">
            <w:pPr>
              <w:jc w:val="center"/>
              <w:rPr>
                <w:lang w:val="es-MX"/>
              </w:rPr>
            </w:pPr>
            <w:r>
              <w:rPr>
                <w:lang w:val="es-MX"/>
              </w:rPr>
              <w:t>1142</w:t>
            </w:r>
          </w:p>
        </w:tc>
        <w:tc>
          <w:tcPr>
            <w:tcW w:w="2245" w:type="dxa"/>
          </w:tcPr>
          <w:p w:rsidR="00000000" w:rsidRDefault="001F7535">
            <w:pPr>
              <w:jc w:val="both"/>
              <w:rPr>
                <w:lang w:val="es-MX"/>
              </w:rPr>
            </w:pPr>
            <w:r>
              <w:rPr>
                <w:lang w:val="es-MX"/>
              </w:rPr>
              <w:t>Saco350-Chorrera 90</w:t>
            </w:r>
          </w:p>
        </w:tc>
        <w:tc>
          <w:tcPr>
            <w:tcW w:w="2245" w:type="dxa"/>
          </w:tcPr>
          <w:p w:rsidR="00000000" w:rsidRDefault="001F7535">
            <w:pPr>
              <w:jc w:val="center"/>
              <w:rPr>
                <w:lang w:val="es-MX"/>
              </w:rPr>
            </w:pPr>
            <w:r>
              <w:rPr>
                <w:lang w:val="es-MX"/>
              </w:rPr>
              <w:t>66.97%</w:t>
            </w:r>
          </w:p>
        </w:tc>
      </w:tr>
      <w:tr w:rsidR="00000000">
        <w:tblPrEx>
          <w:tblCellMar>
            <w:top w:w="0" w:type="dxa"/>
            <w:bottom w:w="0" w:type="dxa"/>
          </w:tblCellMar>
        </w:tblPrEx>
        <w:tc>
          <w:tcPr>
            <w:tcW w:w="2245" w:type="dxa"/>
          </w:tcPr>
          <w:p w:rsidR="00000000" w:rsidRDefault="001F7535">
            <w:pPr>
              <w:jc w:val="both"/>
              <w:rPr>
                <w:lang w:val="es-MX"/>
              </w:rPr>
            </w:pPr>
            <w:r>
              <w:rPr>
                <w:lang w:val="es-MX"/>
              </w:rPr>
              <w:t>Energía Eléctrica</w:t>
            </w:r>
          </w:p>
        </w:tc>
        <w:tc>
          <w:tcPr>
            <w:tcW w:w="2245" w:type="dxa"/>
          </w:tcPr>
          <w:p w:rsidR="00000000" w:rsidRDefault="001F7535">
            <w:pPr>
              <w:jc w:val="center"/>
              <w:rPr>
                <w:lang w:val="es-MX"/>
              </w:rPr>
            </w:pPr>
            <w:r>
              <w:rPr>
                <w:lang w:val="es-MX"/>
              </w:rPr>
              <w:t>1239</w:t>
            </w:r>
          </w:p>
        </w:tc>
        <w:tc>
          <w:tcPr>
            <w:tcW w:w="2245" w:type="dxa"/>
          </w:tcPr>
          <w:p w:rsidR="00000000" w:rsidRDefault="001F7535">
            <w:pPr>
              <w:jc w:val="both"/>
              <w:rPr>
                <w:lang w:val="es-MX"/>
              </w:rPr>
            </w:pPr>
            <w:r>
              <w:rPr>
                <w:lang w:val="es-MX"/>
              </w:rPr>
              <w:t>Saco 7   -Chorrera 39</w:t>
            </w:r>
          </w:p>
        </w:tc>
        <w:tc>
          <w:tcPr>
            <w:tcW w:w="2245" w:type="dxa"/>
          </w:tcPr>
          <w:p w:rsidR="00000000" w:rsidRDefault="001F7535">
            <w:pPr>
              <w:jc w:val="center"/>
              <w:rPr>
                <w:lang w:val="es-MX"/>
              </w:rPr>
            </w:pPr>
            <w:r>
              <w:rPr>
                <w:lang w:val="es-MX"/>
              </w:rPr>
              <w:t>84%</w:t>
            </w:r>
          </w:p>
        </w:tc>
      </w:tr>
      <w:tr w:rsidR="00000000">
        <w:tblPrEx>
          <w:tblCellMar>
            <w:top w:w="0" w:type="dxa"/>
            <w:bottom w:w="0" w:type="dxa"/>
          </w:tblCellMar>
        </w:tblPrEx>
        <w:tc>
          <w:tcPr>
            <w:tcW w:w="2245" w:type="dxa"/>
          </w:tcPr>
          <w:p w:rsidR="00000000" w:rsidRDefault="001F7535">
            <w:pPr>
              <w:jc w:val="both"/>
              <w:rPr>
                <w:lang w:val="es-MX"/>
              </w:rPr>
            </w:pPr>
            <w:r>
              <w:rPr>
                <w:lang w:val="es-MX"/>
              </w:rPr>
              <w:t>Telefonía</w:t>
            </w:r>
          </w:p>
        </w:tc>
        <w:tc>
          <w:tcPr>
            <w:tcW w:w="2245" w:type="dxa"/>
          </w:tcPr>
          <w:p w:rsidR="00000000" w:rsidRDefault="001F7535">
            <w:pPr>
              <w:jc w:val="center"/>
              <w:rPr>
                <w:lang w:val="es-MX"/>
              </w:rPr>
            </w:pPr>
            <w:r>
              <w:rPr>
                <w:lang w:val="es-MX"/>
              </w:rPr>
              <w:t>356</w:t>
            </w:r>
          </w:p>
        </w:tc>
        <w:tc>
          <w:tcPr>
            <w:tcW w:w="2245" w:type="dxa"/>
          </w:tcPr>
          <w:p w:rsidR="00000000" w:rsidRDefault="001F7535">
            <w:pPr>
              <w:jc w:val="both"/>
              <w:rPr>
                <w:lang w:val="es-MX"/>
              </w:rPr>
            </w:pPr>
            <w:r>
              <w:rPr>
                <w:lang w:val="es-MX"/>
              </w:rPr>
              <w:t>40</w:t>
            </w:r>
          </w:p>
        </w:tc>
        <w:tc>
          <w:tcPr>
            <w:tcW w:w="2245" w:type="dxa"/>
          </w:tcPr>
          <w:p w:rsidR="00000000" w:rsidRDefault="001F7535">
            <w:pPr>
              <w:jc w:val="center"/>
              <w:rPr>
                <w:lang w:val="es-MX"/>
              </w:rPr>
            </w:pPr>
            <w:r>
              <w:rPr>
                <w:lang w:val="es-MX"/>
              </w:rPr>
              <w:t>17%</w:t>
            </w:r>
          </w:p>
        </w:tc>
      </w:tr>
      <w:tr w:rsidR="00000000">
        <w:tblPrEx>
          <w:tblCellMar>
            <w:top w:w="0" w:type="dxa"/>
            <w:bottom w:w="0" w:type="dxa"/>
          </w:tblCellMar>
        </w:tblPrEx>
        <w:tc>
          <w:tcPr>
            <w:tcW w:w="2245" w:type="dxa"/>
          </w:tcPr>
          <w:p w:rsidR="00000000" w:rsidRDefault="001F7535">
            <w:pPr>
              <w:jc w:val="both"/>
              <w:rPr>
                <w:lang w:val="es-MX"/>
              </w:rPr>
            </w:pPr>
            <w:r>
              <w:rPr>
                <w:lang w:val="es-MX"/>
              </w:rPr>
              <w:t>Aseo</w:t>
            </w:r>
          </w:p>
        </w:tc>
        <w:tc>
          <w:tcPr>
            <w:tcW w:w="2245" w:type="dxa"/>
          </w:tcPr>
          <w:p w:rsidR="00000000" w:rsidRDefault="001F7535">
            <w:pPr>
              <w:jc w:val="center"/>
              <w:rPr>
                <w:lang w:val="es-MX"/>
              </w:rPr>
            </w:pPr>
            <w:r>
              <w:rPr>
                <w:lang w:val="es-MX"/>
              </w:rPr>
              <w:t>1142</w:t>
            </w:r>
          </w:p>
        </w:tc>
        <w:tc>
          <w:tcPr>
            <w:tcW w:w="2245" w:type="dxa"/>
          </w:tcPr>
          <w:p w:rsidR="00000000" w:rsidRDefault="001F7535">
            <w:pPr>
              <w:jc w:val="both"/>
              <w:rPr>
                <w:lang w:val="es-MX"/>
              </w:rPr>
            </w:pPr>
          </w:p>
        </w:tc>
        <w:tc>
          <w:tcPr>
            <w:tcW w:w="2245" w:type="dxa"/>
          </w:tcPr>
          <w:p w:rsidR="00000000" w:rsidRDefault="001F7535">
            <w:pPr>
              <w:jc w:val="center"/>
              <w:rPr>
                <w:lang w:val="es-MX"/>
              </w:rPr>
            </w:pPr>
            <w:r>
              <w:rPr>
                <w:lang w:val="es-MX"/>
              </w:rPr>
              <w:t>41.34%</w:t>
            </w:r>
          </w:p>
        </w:tc>
      </w:tr>
    </w:tbl>
    <w:p w:rsidR="00000000" w:rsidRDefault="001F7535">
      <w:pPr>
        <w:pStyle w:val="Textonotapie"/>
        <w:rPr>
          <w:rFonts w:ascii="Arial" w:hAnsi="Arial"/>
          <w:lang w:val="es-ES_tradnl"/>
        </w:rPr>
      </w:pPr>
      <w:r>
        <w:rPr>
          <w:rFonts w:ascii="Arial" w:hAnsi="Arial"/>
          <w:lang w:val="es-ES_tradnl"/>
        </w:rPr>
        <w:t>Fuente: Planeación Municipio</w:t>
      </w:r>
    </w:p>
    <w:p w:rsidR="00000000" w:rsidRDefault="001F7535">
      <w:pPr>
        <w:rPr>
          <w:rFonts w:ascii="Arial" w:hAnsi="Arial"/>
          <w:lang w:val="es-ES_tradnl"/>
        </w:rPr>
      </w:pPr>
    </w:p>
    <w:p w:rsidR="00000000" w:rsidRDefault="001F7535">
      <w:pPr>
        <w:rPr>
          <w:rFonts w:ascii="Arial" w:hAnsi="Arial"/>
          <w:lang w:val="es-ES_tradnl"/>
        </w:rPr>
      </w:pPr>
    </w:p>
    <w:p w:rsidR="00000000" w:rsidRDefault="001F7535">
      <w:pPr>
        <w:pStyle w:val="titulo3"/>
      </w:pPr>
      <w:r>
        <w:t>En la c</w:t>
      </w:r>
      <w:r>
        <w:t>onstrucción de las viviendas predomina los materiales de eternit o teja para la cubierta y el cemento en las paredes; su acabado depende de las costumbres, patrones culturales y capacidad económica de los habitantes. En el corregimiento de Santa Verónica s</w:t>
      </w:r>
      <w:r>
        <w:t xml:space="preserve">e está presentando un tipo de vivienda moderna, por efectos de su atracción como sitio de residencia para personas que trabaja en Barranquilla. </w:t>
      </w:r>
    </w:p>
    <w:p w:rsidR="00000000" w:rsidRDefault="001F7535">
      <w:pPr>
        <w:jc w:val="both"/>
        <w:rPr>
          <w:rFonts w:ascii="Arial" w:hAnsi="Arial"/>
          <w:lang w:val="es-ES_tradnl"/>
        </w:rPr>
      </w:pPr>
    </w:p>
    <w:p w:rsidR="00000000" w:rsidRDefault="001F7535">
      <w:pPr>
        <w:pStyle w:val="Textoindependiente"/>
      </w:pPr>
      <w:r>
        <w:t>Existen programas de mejoramiento financiados por la Caja Agraria, DRI, INURBE, Pastoral Social y la Red de So</w:t>
      </w:r>
      <w:r>
        <w:t>lidaridad.</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En los corregimientos se utilizan materiales resistentes pero existen algunas viviendas con características campesinas, generalmente  de paja y bahareque.</w:t>
      </w:r>
    </w:p>
    <w:p w:rsidR="00000000" w:rsidRDefault="001F7535">
      <w:pPr>
        <w:jc w:val="both"/>
        <w:rPr>
          <w:rFonts w:ascii="Arial" w:hAnsi="Arial"/>
          <w:lang w:val="es-ES_tradnl"/>
        </w:rPr>
      </w:pPr>
    </w:p>
    <w:p w:rsidR="00000000" w:rsidRDefault="001F7535">
      <w:pPr>
        <w:pStyle w:val="Textoindependiente"/>
      </w:pPr>
      <w:r>
        <w:t>El déficit de vivienda se estima en 376 unidades al año 2000, así como se estima en 1.84</w:t>
      </w:r>
      <w:r>
        <w:t>4 las unidades que se requerirán para atender la demanda generada por el incremento de la población (Ver Proyecciones en la siguiente Tabla)</w:t>
      </w:r>
    </w:p>
    <w:p w:rsidR="00000000" w:rsidRDefault="001F7535">
      <w:pPr>
        <w:pStyle w:val="Piedepgina"/>
        <w:tabs>
          <w:tab w:val="clear" w:pos="4252"/>
          <w:tab w:val="clear" w:pos="8504"/>
        </w:tabs>
        <w:rPr>
          <w:rFonts w:ascii="Arial" w:hAnsi="Arial"/>
          <w:lang w:val="es-ES_tradnl"/>
        </w:rPr>
      </w:pPr>
    </w:p>
    <w:p w:rsidR="00000000" w:rsidRDefault="001F7535">
      <w:pPr>
        <w:pStyle w:val="Piedepgina"/>
        <w:tabs>
          <w:tab w:val="clear" w:pos="4252"/>
          <w:tab w:val="clear" w:pos="8504"/>
        </w:tabs>
        <w:rPr>
          <w:rFonts w:ascii="Arial" w:hAnsi="Arial"/>
          <w:lang w:val="es-ES_tradnl"/>
        </w:rPr>
      </w:pPr>
    </w:p>
    <w:p w:rsidR="00000000" w:rsidRDefault="001F7535">
      <w:pPr>
        <w:jc w:val="center"/>
        <w:rPr>
          <w:rFonts w:ascii="Arial" w:hAnsi="Arial"/>
          <w:lang w:val="es-ES_tradnl"/>
        </w:rPr>
      </w:pPr>
      <w:r>
        <w:rPr>
          <w:rFonts w:ascii="Arial" w:hAnsi="Arial"/>
          <w:lang w:val="es-ES_tradnl"/>
        </w:rPr>
        <w:t>TABLA No. 15</w:t>
      </w:r>
    </w:p>
    <w:p w:rsidR="00000000" w:rsidRDefault="001F7535">
      <w:pPr>
        <w:jc w:val="center"/>
        <w:rPr>
          <w:rFonts w:ascii="Arial" w:hAnsi="Arial"/>
          <w:lang w:val="es-ES_tradnl"/>
        </w:rPr>
      </w:pPr>
      <w:r>
        <w:rPr>
          <w:rFonts w:ascii="Arial" w:hAnsi="Arial"/>
          <w:lang w:val="es-ES_tradnl"/>
        </w:rPr>
        <w:t xml:space="preserve"> </w:t>
      </w:r>
    </w:p>
    <w:p w:rsidR="00000000" w:rsidRDefault="001F7535">
      <w:pPr>
        <w:jc w:val="center"/>
        <w:rPr>
          <w:rFonts w:ascii="Arial" w:hAnsi="Arial"/>
          <w:lang w:val="es-ES_tradnl"/>
        </w:rPr>
      </w:pPr>
      <w:r>
        <w:rPr>
          <w:rFonts w:ascii="Arial" w:hAnsi="Arial"/>
          <w:lang w:val="es-ES_tradnl"/>
        </w:rPr>
        <w:t>PROYECCIONES DE DEMANDA DE VIVIENDA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412"/>
        <w:gridCol w:w="1798"/>
        <w:gridCol w:w="1080"/>
        <w:gridCol w:w="1260"/>
        <w:gridCol w:w="1188"/>
        <w:gridCol w:w="1332"/>
      </w:tblGrid>
      <w:tr w:rsidR="00000000">
        <w:tblPrEx>
          <w:tblCellMar>
            <w:top w:w="0" w:type="dxa"/>
            <w:bottom w:w="0" w:type="dxa"/>
          </w:tblCellMar>
        </w:tblPrEx>
        <w:trPr>
          <w:trHeight w:val="974"/>
        </w:trPr>
        <w:tc>
          <w:tcPr>
            <w:tcW w:w="2412" w:type="dxa"/>
          </w:tcPr>
          <w:p w:rsidR="00000000" w:rsidRDefault="001F7535">
            <w:pPr>
              <w:rPr>
                <w:rFonts w:ascii="Arial" w:hAnsi="Arial"/>
                <w:sz w:val="20"/>
                <w:lang w:val="es-ES_tradnl"/>
              </w:rPr>
            </w:pPr>
          </w:p>
          <w:p w:rsidR="00000000" w:rsidRDefault="001F7535">
            <w:pPr>
              <w:jc w:val="center"/>
              <w:rPr>
                <w:rFonts w:ascii="Arial" w:hAnsi="Arial"/>
                <w:sz w:val="20"/>
                <w:lang w:val="es-ES_tradnl"/>
              </w:rPr>
            </w:pPr>
            <w:r>
              <w:rPr>
                <w:rFonts w:ascii="Arial" w:hAnsi="Arial"/>
                <w:sz w:val="20"/>
                <w:lang w:val="es-ES_tradnl"/>
              </w:rPr>
              <w:t>PERÍODO</w:t>
            </w:r>
          </w:p>
        </w:tc>
        <w:tc>
          <w:tcPr>
            <w:tcW w:w="1798" w:type="dxa"/>
          </w:tcPr>
          <w:p w:rsidR="00000000" w:rsidRDefault="001F7535">
            <w:pPr>
              <w:rPr>
                <w:rFonts w:ascii="Arial" w:hAnsi="Arial"/>
                <w:sz w:val="20"/>
                <w:lang w:val="es-ES_tradnl"/>
              </w:rPr>
            </w:pPr>
          </w:p>
          <w:p w:rsidR="00000000" w:rsidRDefault="001F7535">
            <w:pPr>
              <w:jc w:val="center"/>
              <w:rPr>
                <w:rFonts w:ascii="Arial" w:hAnsi="Arial"/>
                <w:sz w:val="20"/>
                <w:lang w:val="es-ES_tradnl"/>
              </w:rPr>
            </w:pPr>
            <w:r>
              <w:rPr>
                <w:rFonts w:ascii="Arial" w:hAnsi="Arial"/>
                <w:sz w:val="20"/>
                <w:lang w:val="es-ES_tradnl"/>
              </w:rPr>
              <w:t>INCREMENTO</w:t>
            </w:r>
          </w:p>
          <w:p w:rsidR="00000000" w:rsidRDefault="001F7535">
            <w:pPr>
              <w:jc w:val="center"/>
              <w:rPr>
                <w:rFonts w:ascii="Arial" w:hAnsi="Arial"/>
                <w:sz w:val="20"/>
                <w:lang w:val="es-ES_tradnl"/>
              </w:rPr>
            </w:pPr>
            <w:r>
              <w:rPr>
                <w:rFonts w:ascii="Arial" w:hAnsi="Arial"/>
                <w:sz w:val="20"/>
                <w:lang w:val="es-ES_tradnl"/>
              </w:rPr>
              <w:t>POBLACIÓN</w:t>
            </w:r>
          </w:p>
          <w:p w:rsidR="00000000" w:rsidRDefault="001F7535">
            <w:pPr>
              <w:jc w:val="center"/>
              <w:rPr>
                <w:rFonts w:ascii="Arial" w:hAnsi="Arial"/>
                <w:sz w:val="20"/>
                <w:lang w:val="es-ES_tradnl"/>
              </w:rPr>
            </w:pPr>
          </w:p>
        </w:tc>
        <w:tc>
          <w:tcPr>
            <w:tcW w:w="1080" w:type="dxa"/>
          </w:tcPr>
          <w:p w:rsidR="00000000" w:rsidRDefault="001F7535">
            <w:pPr>
              <w:rPr>
                <w:rFonts w:ascii="Arial" w:hAnsi="Arial"/>
                <w:sz w:val="20"/>
                <w:lang w:val="es-ES_tradnl"/>
              </w:rPr>
            </w:pPr>
          </w:p>
          <w:p w:rsidR="00000000" w:rsidRDefault="001F7535">
            <w:pPr>
              <w:jc w:val="center"/>
              <w:rPr>
                <w:rFonts w:ascii="Arial" w:hAnsi="Arial"/>
                <w:sz w:val="20"/>
                <w:lang w:val="es-ES_tradnl"/>
              </w:rPr>
            </w:pPr>
            <w:r>
              <w:rPr>
                <w:rFonts w:ascii="Arial" w:hAnsi="Arial"/>
                <w:sz w:val="20"/>
                <w:lang w:val="es-ES_tradnl"/>
              </w:rPr>
              <w:t>Prom.</w:t>
            </w:r>
          </w:p>
          <w:p w:rsidR="00000000" w:rsidRDefault="001F7535">
            <w:pPr>
              <w:jc w:val="center"/>
              <w:rPr>
                <w:rFonts w:ascii="Arial" w:hAnsi="Arial"/>
                <w:sz w:val="20"/>
                <w:lang w:val="es-ES_tradnl"/>
              </w:rPr>
            </w:pPr>
            <w:r>
              <w:rPr>
                <w:rFonts w:ascii="Arial" w:hAnsi="Arial"/>
                <w:sz w:val="20"/>
                <w:lang w:val="es-ES_tradnl"/>
              </w:rPr>
              <w:t>Hab. / Viv.</w:t>
            </w:r>
          </w:p>
          <w:p w:rsidR="00000000" w:rsidRDefault="001F7535">
            <w:pPr>
              <w:pStyle w:val="Piedepgina"/>
              <w:tabs>
                <w:tab w:val="clear" w:pos="4252"/>
                <w:tab w:val="clear" w:pos="8504"/>
              </w:tabs>
              <w:rPr>
                <w:rFonts w:ascii="Arial" w:hAnsi="Arial"/>
                <w:sz w:val="20"/>
                <w:lang w:val="es-ES_tradnl"/>
              </w:rPr>
            </w:pPr>
          </w:p>
        </w:tc>
        <w:tc>
          <w:tcPr>
            <w:tcW w:w="1260" w:type="dxa"/>
          </w:tcPr>
          <w:p w:rsidR="00000000" w:rsidRDefault="001F7535">
            <w:pPr>
              <w:rPr>
                <w:rFonts w:ascii="Arial" w:hAnsi="Arial"/>
                <w:sz w:val="20"/>
                <w:lang w:val="es-ES_tradnl"/>
              </w:rPr>
            </w:pPr>
          </w:p>
          <w:p w:rsidR="00000000" w:rsidRDefault="001F7535">
            <w:pPr>
              <w:jc w:val="center"/>
              <w:rPr>
                <w:rFonts w:ascii="Arial" w:hAnsi="Arial"/>
                <w:sz w:val="20"/>
                <w:lang w:val="es-ES_tradnl"/>
              </w:rPr>
            </w:pPr>
            <w:r>
              <w:rPr>
                <w:rFonts w:ascii="Arial" w:hAnsi="Arial"/>
                <w:sz w:val="20"/>
                <w:lang w:val="es-ES_tradnl"/>
              </w:rPr>
              <w:t># VIVIEN.</w:t>
            </w:r>
          </w:p>
          <w:p w:rsidR="00000000" w:rsidRDefault="001F7535">
            <w:pPr>
              <w:jc w:val="center"/>
              <w:rPr>
                <w:rFonts w:ascii="Arial" w:hAnsi="Arial"/>
                <w:sz w:val="20"/>
                <w:lang w:val="en-US"/>
              </w:rPr>
            </w:pPr>
            <w:r>
              <w:rPr>
                <w:rFonts w:ascii="Arial" w:hAnsi="Arial"/>
                <w:sz w:val="20"/>
                <w:lang w:val="en-US"/>
              </w:rPr>
              <w:t>(UND)</w:t>
            </w:r>
          </w:p>
          <w:p w:rsidR="00000000" w:rsidRDefault="001F7535">
            <w:pPr>
              <w:rPr>
                <w:rFonts w:ascii="Arial" w:hAnsi="Arial"/>
                <w:sz w:val="20"/>
                <w:lang w:val="en-US"/>
              </w:rPr>
            </w:pPr>
          </w:p>
        </w:tc>
        <w:tc>
          <w:tcPr>
            <w:tcW w:w="1188" w:type="dxa"/>
          </w:tcPr>
          <w:p w:rsidR="00000000" w:rsidRDefault="001F7535">
            <w:pPr>
              <w:jc w:val="center"/>
              <w:rPr>
                <w:rFonts w:ascii="Arial" w:hAnsi="Arial"/>
                <w:sz w:val="20"/>
                <w:lang w:val="en-US"/>
              </w:rPr>
            </w:pPr>
          </w:p>
          <w:p w:rsidR="00000000" w:rsidRDefault="001F7535">
            <w:pPr>
              <w:jc w:val="center"/>
              <w:rPr>
                <w:rFonts w:ascii="Arial" w:hAnsi="Arial"/>
                <w:sz w:val="20"/>
                <w:lang w:val="en-US"/>
              </w:rPr>
            </w:pPr>
            <w:r>
              <w:rPr>
                <w:rFonts w:ascii="Arial" w:hAnsi="Arial"/>
                <w:sz w:val="20"/>
                <w:lang w:val="en-US"/>
              </w:rPr>
              <w:t>DEF.</w:t>
            </w:r>
          </w:p>
          <w:p w:rsidR="00000000" w:rsidRDefault="001F7535">
            <w:pPr>
              <w:jc w:val="center"/>
              <w:rPr>
                <w:rFonts w:ascii="Arial" w:hAnsi="Arial"/>
                <w:sz w:val="20"/>
                <w:lang w:val="en-US"/>
              </w:rPr>
            </w:pPr>
            <w:r>
              <w:rPr>
                <w:rFonts w:ascii="Arial" w:hAnsi="Arial"/>
                <w:sz w:val="20"/>
                <w:lang w:val="en-US"/>
              </w:rPr>
              <w:t>(UND)</w:t>
            </w:r>
          </w:p>
        </w:tc>
        <w:tc>
          <w:tcPr>
            <w:tcW w:w="1332" w:type="dxa"/>
          </w:tcPr>
          <w:p w:rsidR="00000000" w:rsidRDefault="001F7535">
            <w:pPr>
              <w:rPr>
                <w:rFonts w:ascii="Arial" w:hAnsi="Arial"/>
                <w:sz w:val="20"/>
                <w:lang w:val="es-ES_tradnl"/>
              </w:rPr>
            </w:pPr>
            <w:r>
              <w:rPr>
                <w:rFonts w:ascii="Arial" w:hAnsi="Arial"/>
                <w:sz w:val="20"/>
                <w:lang w:val="es-ES_tradnl"/>
              </w:rPr>
              <w:t># VIVEN.</w:t>
            </w:r>
          </w:p>
          <w:p w:rsidR="00000000" w:rsidRDefault="001F7535">
            <w:pPr>
              <w:rPr>
                <w:rFonts w:ascii="Arial" w:hAnsi="Arial"/>
                <w:sz w:val="20"/>
                <w:lang w:val="es-ES_tradnl"/>
              </w:rPr>
            </w:pPr>
            <w:r>
              <w:rPr>
                <w:rFonts w:ascii="Arial" w:hAnsi="Arial"/>
                <w:sz w:val="20"/>
                <w:lang w:val="es-ES_tradnl"/>
              </w:rPr>
              <w:t>(UND)</w:t>
            </w:r>
          </w:p>
          <w:p w:rsidR="00000000" w:rsidRDefault="001F7535">
            <w:pPr>
              <w:rPr>
                <w:rFonts w:ascii="Arial" w:hAnsi="Arial"/>
                <w:sz w:val="20"/>
                <w:lang w:val="es-ES_tradnl"/>
              </w:rPr>
            </w:pPr>
            <w:r>
              <w:rPr>
                <w:rFonts w:ascii="Arial" w:hAnsi="Arial"/>
                <w:sz w:val="20"/>
                <w:lang w:val="es-ES_tradnl"/>
              </w:rPr>
              <w:t>NUEVAS</w:t>
            </w:r>
          </w:p>
        </w:tc>
      </w:tr>
      <w:tr w:rsidR="00000000">
        <w:tblPrEx>
          <w:tblCellMar>
            <w:top w:w="0" w:type="dxa"/>
            <w:bottom w:w="0" w:type="dxa"/>
          </w:tblCellMar>
        </w:tblPrEx>
        <w:tc>
          <w:tcPr>
            <w:tcW w:w="2412" w:type="dxa"/>
          </w:tcPr>
          <w:p w:rsidR="00000000" w:rsidRDefault="001F7535">
            <w:pPr>
              <w:rPr>
                <w:rFonts w:ascii="Arial" w:hAnsi="Arial"/>
                <w:sz w:val="20"/>
                <w:lang w:val="es-ES_tradnl"/>
              </w:rPr>
            </w:pPr>
            <w:r>
              <w:rPr>
                <w:rFonts w:ascii="Arial" w:hAnsi="Arial"/>
                <w:sz w:val="20"/>
                <w:lang w:val="es-ES_tradnl"/>
              </w:rPr>
              <w:t>AÑO 2000 -  14.483</w:t>
            </w:r>
          </w:p>
        </w:tc>
        <w:tc>
          <w:tcPr>
            <w:tcW w:w="1798" w:type="dxa"/>
          </w:tcPr>
          <w:p w:rsidR="00000000" w:rsidRDefault="001F7535">
            <w:pPr>
              <w:pStyle w:val="Piedepgina"/>
              <w:tabs>
                <w:tab w:val="clear" w:pos="4252"/>
                <w:tab w:val="clear" w:pos="8504"/>
              </w:tabs>
              <w:rPr>
                <w:rFonts w:ascii="Arial" w:hAnsi="Arial"/>
                <w:sz w:val="20"/>
                <w:lang w:val="es-ES_tradnl"/>
              </w:rPr>
            </w:pPr>
          </w:p>
        </w:tc>
        <w:tc>
          <w:tcPr>
            <w:tcW w:w="1080" w:type="dxa"/>
          </w:tcPr>
          <w:p w:rsidR="00000000" w:rsidRDefault="001F7535">
            <w:pPr>
              <w:rPr>
                <w:rFonts w:ascii="Arial" w:hAnsi="Arial"/>
                <w:sz w:val="20"/>
                <w:lang w:val="es-ES_tradnl"/>
              </w:rPr>
            </w:pPr>
          </w:p>
        </w:tc>
        <w:tc>
          <w:tcPr>
            <w:tcW w:w="1260" w:type="dxa"/>
          </w:tcPr>
          <w:p w:rsidR="00000000" w:rsidRDefault="001F7535">
            <w:pPr>
              <w:rPr>
                <w:rFonts w:ascii="Arial" w:hAnsi="Arial"/>
                <w:sz w:val="20"/>
                <w:lang w:val="es-ES_tradnl"/>
              </w:rPr>
            </w:pPr>
            <w:r>
              <w:rPr>
                <w:rFonts w:ascii="Arial" w:hAnsi="Arial"/>
                <w:sz w:val="20"/>
                <w:lang w:val="es-ES_tradnl"/>
              </w:rPr>
              <w:t>2.210</w:t>
            </w:r>
          </w:p>
        </w:tc>
        <w:tc>
          <w:tcPr>
            <w:tcW w:w="1188" w:type="dxa"/>
          </w:tcPr>
          <w:p w:rsidR="00000000" w:rsidRDefault="001F7535">
            <w:pPr>
              <w:pStyle w:val="Piedepgina"/>
              <w:tabs>
                <w:tab w:val="clear" w:pos="4252"/>
                <w:tab w:val="clear" w:pos="8504"/>
              </w:tabs>
              <w:rPr>
                <w:rFonts w:ascii="Arial" w:hAnsi="Arial"/>
                <w:sz w:val="20"/>
                <w:lang w:val="es-ES_tradnl"/>
              </w:rPr>
            </w:pPr>
            <w:r>
              <w:rPr>
                <w:rFonts w:ascii="Arial" w:hAnsi="Arial"/>
                <w:sz w:val="20"/>
                <w:lang w:val="es-ES_tradnl"/>
              </w:rPr>
              <w:t>376</w:t>
            </w:r>
          </w:p>
        </w:tc>
        <w:tc>
          <w:tcPr>
            <w:tcW w:w="1332" w:type="dxa"/>
          </w:tcPr>
          <w:p w:rsidR="00000000" w:rsidRDefault="001F7535">
            <w:pPr>
              <w:rPr>
                <w:rFonts w:ascii="Arial" w:hAnsi="Arial"/>
                <w:sz w:val="20"/>
                <w:lang w:val="es-ES_tradnl"/>
              </w:rPr>
            </w:pPr>
            <w:r>
              <w:rPr>
                <w:rFonts w:ascii="Arial" w:hAnsi="Arial"/>
                <w:sz w:val="20"/>
                <w:lang w:val="es-ES_tradnl"/>
              </w:rPr>
              <w:t>376</w:t>
            </w:r>
          </w:p>
        </w:tc>
      </w:tr>
      <w:tr w:rsidR="00000000">
        <w:tblPrEx>
          <w:tblCellMar>
            <w:top w:w="0" w:type="dxa"/>
            <w:bottom w:w="0" w:type="dxa"/>
          </w:tblCellMar>
        </w:tblPrEx>
        <w:tc>
          <w:tcPr>
            <w:tcW w:w="2412" w:type="dxa"/>
          </w:tcPr>
          <w:p w:rsidR="00000000" w:rsidRDefault="001F7535">
            <w:pPr>
              <w:rPr>
                <w:rFonts w:ascii="Arial" w:hAnsi="Arial"/>
                <w:sz w:val="20"/>
                <w:lang w:val="es-ES_tradnl"/>
              </w:rPr>
            </w:pPr>
            <w:r>
              <w:rPr>
                <w:rFonts w:ascii="Arial" w:hAnsi="Arial"/>
                <w:sz w:val="20"/>
                <w:lang w:val="es-ES_tradnl"/>
              </w:rPr>
              <w:t>AÑO 2005 -  15.948</w:t>
            </w:r>
          </w:p>
        </w:tc>
        <w:tc>
          <w:tcPr>
            <w:tcW w:w="1798" w:type="dxa"/>
          </w:tcPr>
          <w:p w:rsidR="00000000" w:rsidRDefault="001F7535">
            <w:pPr>
              <w:jc w:val="center"/>
              <w:rPr>
                <w:rFonts w:ascii="Arial" w:hAnsi="Arial"/>
                <w:sz w:val="20"/>
                <w:lang w:val="es-ES_tradnl"/>
              </w:rPr>
            </w:pPr>
            <w:r>
              <w:rPr>
                <w:rFonts w:ascii="Arial" w:hAnsi="Arial"/>
                <w:sz w:val="20"/>
                <w:lang w:val="es-ES_tradnl"/>
              </w:rPr>
              <w:t>1.465</w:t>
            </w:r>
          </w:p>
        </w:tc>
        <w:tc>
          <w:tcPr>
            <w:tcW w:w="1080" w:type="dxa"/>
          </w:tcPr>
          <w:p w:rsidR="00000000" w:rsidRDefault="001F7535">
            <w:pPr>
              <w:jc w:val="center"/>
              <w:rPr>
                <w:rFonts w:ascii="Arial" w:hAnsi="Arial"/>
                <w:sz w:val="20"/>
                <w:lang w:val="es-ES_tradnl"/>
              </w:rPr>
            </w:pPr>
            <w:r>
              <w:rPr>
                <w:rFonts w:ascii="Arial" w:hAnsi="Arial"/>
                <w:sz w:val="20"/>
                <w:lang w:val="es-ES_tradnl"/>
              </w:rPr>
              <w:t>5.0</w:t>
            </w:r>
          </w:p>
        </w:tc>
        <w:tc>
          <w:tcPr>
            <w:tcW w:w="1260" w:type="dxa"/>
          </w:tcPr>
          <w:p w:rsidR="00000000" w:rsidRDefault="001F7535">
            <w:pPr>
              <w:rPr>
                <w:rFonts w:ascii="Arial" w:hAnsi="Arial"/>
                <w:sz w:val="20"/>
                <w:lang w:val="es-ES_tradnl"/>
              </w:rPr>
            </w:pPr>
          </w:p>
        </w:tc>
        <w:tc>
          <w:tcPr>
            <w:tcW w:w="1188" w:type="dxa"/>
          </w:tcPr>
          <w:p w:rsidR="00000000" w:rsidRDefault="001F7535">
            <w:pPr>
              <w:rPr>
                <w:rFonts w:ascii="Arial" w:hAnsi="Arial"/>
                <w:sz w:val="20"/>
                <w:lang w:val="es-ES_tradnl"/>
              </w:rPr>
            </w:pPr>
          </w:p>
        </w:tc>
        <w:tc>
          <w:tcPr>
            <w:tcW w:w="1332" w:type="dxa"/>
          </w:tcPr>
          <w:p w:rsidR="00000000" w:rsidRDefault="001F7535">
            <w:pPr>
              <w:rPr>
                <w:rFonts w:ascii="Arial" w:hAnsi="Arial"/>
                <w:sz w:val="20"/>
                <w:lang w:val="es-ES_tradnl"/>
              </w:rPr>
            </w:pPr>
            <w:r>
              <w:rPr>
                <w:rFonts w:ascii="Arial" w:hAnsi="Arial"/>
                <w:sz w:val="20"/>
                <w:lang w:val="es-ES_tradnl"/>
              </w:rPr>
              <w:t>293</w:t>
            </w:r>
          </w:p>
        </w:tc>
      </w:tr>
      <w:tr w:rsidR="00000000">
        <w:tblPrEx>
          <w:tblCellMar>
            <w:top w:w="0" w:type="dxa"/>
            <w:bottom w:w="0" w:type="dxa"/>
          </w:tblCellMar>
        </w:tblPrEx>
        <w:tc>
          <w:tcPr>
            <w:tcW w:w="2412" w:type="dxa"/>
          </w:tcPr>
          <w:p w:rsidR="00000000" w:rsidRDefault="001F7535">
            <w:pPr>
              <w:rPr>
                <w:rFonts w:ascii="Arial" w:hAnsi="Arial"/>
                <w:sz w:val="20"/>
                <w:lang w:val="es-ES_tradnl"/>
              </w:rPr>
            </w:pPr>
            <w:r>
              <w:rPr>
                <w:rFonts w:ascii="Arial" w:hAnsi="Arial"/>
                <w:sz w:val="20"/>
                <w:lang w:val="es-ES_tradnl"/>
              </w:rPr>
              <w:t>AÑO 2010 -  17.607</w:t>
            </w:r>
          </w:p>
        </w:tc>
        <w:tc>
          <w:tcPr>
            <w:tcW w:w="1798" w:type="dxa"/>
          </w:tcPr>
          <w:p w:rsidR="00000000" w:rsidRDefault="001F7535">
            <w:pPr>
              <w:jc w:val="center"/>
              <w:rPr>
                <w:rFonts w:ascii="Arial" w:hAnsi="Arial"/>
                <w:sz w:val="20"/>
                <w:lang w:val="es-ES_tradnl"/>
              </w:rPr>
            </w:pPr>
            <w:r>
              <w:rPr>
                <w:rFonts w:ascii="Arial" w:hAnsi="Arial"/>
                <w:sz w:val="20"/>
                <w:lang w:val="es-ES_tradnl"/>
              </w:rPr>
              <w:t>1.659</w:t>
            </w:r>
          </w:p>
        </w:tc>
        <w:tc>
          <w:tcPr>
            <w:tcW w:w="1080" w:type="dxa"/>
          </w:tcPr>
          <w:p w:rsidR="00000000" w:rsidRDefault="001F7535">
            <w:pPr>
              <w:jc w:val="center"/>
              <w:rPr>
                <w:rFonts w:ascii="Arial" w:hAnsi="Arial"/>
                <w:sz w:val="20"/>
                <w:lang w:val="es-ES_tradnl"/>
              </w:rPr>
            </w:pPr>
            <w:r>
              <w:rPr>
                <w:rFonts w:ascii="Arial" w:hAnsi="Arial"/>
                <w:sz w:val="20"/>
                <w:lang w:val="es-ES_tradnl"/>
              </w:rPr>
              <w:t>4.8</w:t>
            </w:r>
          </w:p>
        </w:tc>
        <w:tc>
          <w:tcPr>
            <w:tcW w:w="1260" w:type="dxa"/>
          </w:tcPr>
          <w:p w:rsidR="00000000" w:rsidRDefault="001F7535">
            <w:pPr>
              <w:rPr>
                <w:rFonts w:ascii="Arial" w:hAnsi="Arial"/>
                <w:sz w:val="20"/>
                <w:lang w:val="es-ES_tradnl"/>
              </w:rPr>
            </w:pPr>
          </w:p>
        </w:tc>
        <w:tc>
          <w:tcPr>
            <w:tcW w:w="1188" w:type="dxa"/>
          </w:tcPr>
          <w:p w:rsidR="00000000" w:rsidRDefault="001F7535">
            <w:pPr>
              <w:rPr>
                <w:rFonts w:ascii="Arial" w:hAnsi="Arial"/>
                <w:sz w:val="20"/>
                <w:lang w:val="es-ES_tradnl"/>
              </w:rPr>
            </w:pPr>
          </w:p>
        </w:tc>
        <w:tc>
          <w:tcPr>
            <w:tcW w:w="1332" w:type="dxa"/>
          </w:tcPr>
          <w:p w:rsidR="00000000" w:rsidRDefault="001F7535">
            <w:pPr>
              <w:rPr>
                <w:rFonts w:ascii="Arial" w:hAnsi="Arial"/>
                <w:sz w:val="20"/>
                <w:lang w:val="es-ES_tradnl"/>
              </w:rPr>
            </w:pPr>
            <w:r>
              <w:rPr>
                <w:rFonts w:ascii="Arial" w:hAnsi="Arial"/>
                <w:sz w:val="20"/>
                <w:lang w:val="es-ES_tradnl"/>
              </w:rPr>
              <w:t>345</w:t>
            </w:r>
          </w:p>
        </w:tc>
      </w:tr>
      <w:tr w:rsidR="00000000">
        <w:tblPrEx>
          <w:tblCellMar>
            <w:top w:w="0" w:type="dxa"/>
            <w:bottom w:w="0" w:type="dxa"/>
          </w:tblCellMar>
        </w:tblPrEx>
        <w:tc>
          <w:tcPr>
            <w:tcW w:w="2412" w:type="dxa"/>
          </w:tcPr>
          <w:p w:rsidR="00000000" w:rsidRDefault="001F7535">
            <w:pPr>
              <w:rPr>
                <w:rFonts w:ascii="Arial" w:hAnsi="Arial"/>
                <w:sz w:val="20"/>
                <w:lang w:val="es-ES_tradnl"/>
              </w:rPr>
            </w:pPr>
            <w:r>
              <w:rPr>
                <w:rFonts w:ascii="Arial" w:hAnsi="Arial"/>
                <w:sz w:val="20"/>
                <w:lang w:val="es-ES_tradnl"/>
              </w:rPr>
              <w:t>AÑO 2015 -  19.438</w:t>
            </w:r>
          </w:p>
        </w:tc>
        <w:tc>
          <w:tcPr>
            <w:tcW w:w="1798" w:type="dxa"/>
          </w:tcPr>
          <w:p w:rsidR="00000000" w:rsidRDefault="001F7535">
            <w:pPr>
              <w:jc w:val="center"/>
              <w:rPr>
                <w:rFonts w:ascii="Arial" w:hAnsi="Arial"/>
                <w:sz w:val="20"/>
                <w:lang w:val="es-ES_tradnl"/>
              </w:rPr>
            </w:pPr>
            <w:r>
              <w:rPr>
                <w:rFonts w:ascii="Arial" w:hAnsi="Arial"/>
                <w:sz w:val="20"/>
                <w:lang w:val="es-ES_tradnl"/>
              </w:rPr>
              <w:t>1.835</w:t>
            </w:r>
          </w:p>
        </w:tc>
        <w:tc>
          <w:tcPr>
            <w:tcW w:w="1080" w:type="dxa"/>
          </w:tcPr>
          <w:p w:rsidR="00000000" w:rsidRDefault="001F7535">
            <w:pPr>
              <w:jc w:val="center"/>
              <w:rPr>
                <w:rFonts w:ascii="Arial" w:hAnsi="Arial"/>
                <w:sz w:val="20"/>
                <w:lang w:val="es-ES_tradnl"/>
              </w:rPr>
            </w:pPr>
            <w:r>
              <w:rPr>
                <w:rFonts w:ascii="Arial" w:hAnsi="Arial"/>
                <w:sz w:val="20"/>
                <w:lang w:val="es-ES_tradnl"/>
              </w:rPr>
              <w:t>4.8</w:t>
            </w:r>
          </w:p>
        </w:tc>
        <w:tc>
          <w:tcPr>
            <w:tcW w:w="1260" w:type="dxa"/>
          </w:tcPr>
          <w:p w:rsidR="00000000" w:rsidRDefault="001F7535">
            <w:pPr>
              <w:rPr>
                <w:rFonts w:ascii="Arial" w:hAnsi="Arial"/>
                <w:sz w:val="20"/>
                <w:lang w:val="es-ES_tradnl"/>
              </w:rPr>
            </w:pPr>
          </w:p>
        </w:tc>
        <w:tc>
          <w:tcPr>
            <w:tcW w:w="1188" w:type="dxa"/>
          </w:tcPr>
          <w:p w:rsidR="00000000" w:rsidRDefault="001F7535">
            <w:pPr>
              <w:rPr>
                <w:rFonts w:ascii="Arial" w:hAnsi="Arial"/>
                <w:sz w:val="20"/>
                <w:lang w:val="es-ES_tradnl"/>
              </w:rPr>
            </w:pPr>
          </w:p>
        </w:tc>
        <w:tc>
          <w:tcPr>
            <w:tcW w:w="1332" w:type="dxa"/>
          </w:tcPr>
          <w:p w:rsidR="00000000" w:rsidRDefault="001F7535">
            <w:pPr>
              <w:rPr>
                <w:rFonts w:ascii="Arial" w:hAnsi="Arial"/>
                <w:sz w:val="20"/>
                <w:lang w:val="es-ES_tradnl"/>
              </w:rPr>
            </w:pPr>
            <w:r>
              <w:rPr>
                <w:rFonts w:ascii="Arial" w:hAnsi="Arial"/>
                <w:sz w:val="20"/>
                <w:lang w:val="es-ES_tradnl"/>
              </w:rPr>
              <w:t>381</w:t>
            </w:r>
          </w:p>
        </w:tc>
      </w:tr>
      <w:tr w:rsidR="00000000">
        <w:tblPrEx>
          <w:tblCellMar>
            <w:top w:w="0" w:type="dxa"/>
            <w:bottom w:w="0" w:type="dxa"/>
          </w:tblCellMar>
        </w:tblPrEx>
        <w:tc>
          <w:tcPr>
            <w:tcW w:w="2412" w:type="dxa"/>
          </w:tcPr>
          <w:p w:rsidR="00000000" w:rsidRDefault="001F7535">
            <w:pPr>
              <w:rPr>
                <w:rFonts w:ascii="Arial" w:hAnsi="Arial"/>
                <w:sz w:val="20"/>
                <w:lang w:val="es-ES_tradnl"/>
              </w:rPr>
            </w:pPr>
            <w:r>
              <w:rPr>
                <w:rFonts w:ascii="Arial" w:hAnsi="Arial"/>
                <w:sz w:val="20"/>
                <w:lang w:val="es-ES_tradnl"/>
              </w:rPr>
              <w:t>AÑO 2020 -  21.459</w:t>
            </w:r>
          </w:p>
        </w:tc>
        <w:tc>
          <w:tcPr>
            <w:tcW w:w="1798" w:type="dxa"/>
          </w:tcPr>
          <w:p w:rsidR="00000000" w:rsidRDefault="001F7535">
            <w:pPr>
              <w:jc w:val="center"/>
              <w:rPr>
                <w:rFonts w:ascii="Arial" w:hAnsi="Arial"/>
                <w:sz w:val="20"/>
                <w:lang w:val="es-ES_tradnl"/>
              </w:rPr>
            </w:pPr>
            <w:r>
              <w:rPr>
                <w:rFonts w:ascii="Arial" w:hAnsi="Arial"/>
                <w:sz w:val="20"/>
                <w:lang w:val="es-ES_tradnl"/>
              </w:rPr>
              <w:t>2.021</w:t>
            </w:r>
          </w:p>
        </w:tc>
        <w:tc>
          <w:tcPr>
            <w:tcW w:w="1080" w:type="dxa"/>
          </w:tcPr>
          <w:p w:rsidR="00000000" w:rsidRDefault="001F7535">
            <w:pPr>
              <w:jc w:val="center"/>
              <w:rPr>
                <w:rFonts w:ascii="Arial" w:hAnsi="Arial"/>
                <w:sz w:val="20"/>
                <w:lang w:val="es-ES_tradnl"/>
              </w:rPr>
            </w:pPr>
            <w:r>
              <w:rPr>
                <w:rFonts w:ascii="Arial" w:hAnsi="Arial"/>
                <w:sz w:val="20"/>
                <w:lang w:val="es-ES_tradnl"/>
              </w:rPr>
              <w:t>4.5</w:t>
            </w:r>
          </w:p>
        </w:tc>
        <w:tc>
          <w:tcPr>
            <w:tcW w:w="1260" w:type="dxa"/>
          </w:tcPr>
          <w:p w:rsidR="00000000" w:rsidRDefault="001F7535">
            <w:pPr>
              <w:rPr>
                <w:rFonts w:ascii="Arial" w:hAnsi="Arial"/>
                <w:sz w:val="20"/>
                <w:lang w:val="es-ES_tradnl"/>
              </w:rPr>
            </w:pPr>
          </w:p>
        </w:tc>
        <w:tc>
          <w:tcPr>
            <w:tcW w:w="1188" w:type="dxa"/>
          </w:tcPr>
          <w:p w:rsidR="00000000" w:rsidRDefault="001F7535">
            <w:pPr>
              <w:rPr>
                <w:rFonts w:ascii="Arial" w:hAnsi="Arial"/>
                <w:sz w:val="20"/>
                <w:lang w:val="es-ES_tradnl"/>
              </w:rPr>
            </w:pPr>
          </w:p>
        </w:tc>
        <w:tc>
          <w:tcPr>
            <w:tcW w:w="1332" w:type="dxa"/>
          </w:tcPr>
          <w:p w:rsidR="00000000" w:rsidRDefault="001F7535">
            <w:pPr>
              <w:rPr>
                <w:rFonts w:ascii="Arial" w:hAnsi="Arial"/>
                <w:sz w:val="20"/>
                <w:lang w:val="es-ES_tradnl"/>
              </w:rPr>
            </w:pPr>
            <w:r>
              <w:rPr>
                <w:rFonts w:ascii="Arial" w:hAnsi="Arial"/>
                <w:sz w:val="20"/>
                <w:lang w:val="es-ES_tradnl"/>
              </w:rPr>
              <w:t>449</w:t>
            </w:r>
          </w:p>
        </w:tc>
      </w:tr>
      <w:tr w:rsidR="00000000">
        <w:tblPrEx>
          <w:tblCellMar>
            <w:top w:w="0" w:type="dxa"/>
            <w:bottom w:w="0" w:type="dxa"/>
          </w:tblCellMar>
        </w:tblPrEx>
        <w:trPr>
          <w:cantSplit/>
        </w:trPr>
        <w:tc>
          <w:tcPr>
            <w:tcW w:w="9070" w:type="dxa"/>
            <w:gridSpan w:val="6"/>
          </w:tcPr>
          <w:p w:rsidR="00000000" w:rsidRDefault="001F7535">
            <w:pPr>
              <w:rPr>
                <w:rFonts w:ascii="Arial" w:hAnsi="Arial"/>
                <w:sz w:val="20"/>
                <w:lang w:val="es-ES_tradnl"/>
              </w:rPr>
            </w:pPr>
            <w:r>
              <w:rPr>
                <w:rFonts w:ascii="Arial" w:hAnsi="Arial"/>
                <w:sz w:val="20"/>
                <w:lang w:val="es-ES_tradnl"/>
              </w:rPr>
              <w:t xml:space="preserve">                                 </w:t>
            </w:r>
            <w:r>
              <w:rPr>
                <w:rFonts w:ascii="Arial" w:hAnsi="Arial"/>
                <w:sz w:val="20"/>
                <w:lang w:val="es-ES_tradnl"/>
              </w:rPr>
              <w:t xml:space="preserve">                                      TOTAL PROYECCIÓN         1.844</w:t>
            </w:r>
          </w:p>
        </w:tc>
      </w:tr>
    </w:tbl>
    <w:p w:rsidR="00000000" w:rsidRDefault="001F7535">
      <w:pPr>
        <w:pStyle w:val="Piedepgina"/>
        <w:tabs>
          <w:tab w:val="clear" w:pos="4252"/>
          <w:tab w:val="clear" w:pos="8504"/>
        </w:tabs>
        <w:rPr>
          <w:rFonts w:ascii="Arial" w:hAnsi="Arial"/>
          <w:sz w:val="18"/>
          <w:lang w:val="es-ES_tradnl"/>
        </w:rPr>
      </w:pPr>
      <w:r>
        <w:rPr>
          <w:rFonts w:ascii="Arial" w:hAnsi="Arial"/>
          <w:sz w:val="18"/>
          <w:lang w:val="es-ES_tradnl"/>
        </w:rPr>
        <w:t xml:space="preserve">Cálculos estimados a partir de las proyecciones de población y del número de habitantes por vivienda. </w:t>
      </w:r>
    </w:p>
    <w:p w:rsidR="00000000" w:rsidRDefault="001F7535">
      <w:pPr>
        <w:pStyle w:val="Piedepgina"/>
        <w:tabs>
          <w:tab w:val="clear" w:pos="4252"/>
          <w:tab w:val="clear" w:pos="8504"/>
        </w:tabs>
        <w:rPr>
          <w:rFonts w:ascii="Arial" w:hAnsi="Arial"/>
          <w:lang w:val="es-ES_tradnl"/>
        </w:rPr>
      </w:pPr>
    </w:p>
    <w:p w:rsidR="00000000" w:rsidRDefault="001F7535">
      <w:pPr>
        <w:pStyle w:val="Piedepgina"/>
        <w:tabs>
          <w:tab w:val="clear" w:pos="4252"/>
          <w:tab w:val="clear" w:pos="8504"/>
        </w:tabs>
        <w:jc w:val="both"/>
        <w:rPr>
          <w:rFonts w:ascii="Arial" w:hAnsi="Arial"/>
          <w:lang w:val="es-ES_tradnl"/>
        </w:rPr>
      </w:pPr>
      <w:r>
        <w:rPr>
          <w:rFonts w:ascii="Arial" w:hAnsi="Arial"/>
          <w:lang w:val="es-ES_tradnl"/>
        </w:rPr>
        <w:t xml:space="preserve">En lo que respecta a la demanda de áreas para atender la ubicación de vivienda se </w:t>
      </w:r>
      <w:r>
        <w:rPr>
          <w:rFonts w:ascii="Arial" w:hAnsi="Arial"/>
          <w:lang w:val="es-ES_tradnl"/>
        </w:rPr>
        <w:t>estima que hacia el 2020 serán necesarias 25.99 nuevas hectáreas distribuidas en los diferentes corregimientos, correspondiendo a la de vivienda de interés social un total de 19.35 nuevas hectáreas, cálculo que solo incluye el espacio destinado a la vivien</w:t>
      </w:r>
      <w:r>
        <w:rPr>
          <w:rFonts w:ascii="Arial" w:hAnsi="Arial"/>
          <w:lang w:val="es-ES_tradnl"/>
        </w:rPr>
        <w:t xml:space="preserve">da (no incluye vías ni el equipamiento, el cual es estimado en otros capítulos)    </w:t>
      </w:r>
    </w:p>
    <w:p w:rsidR="00000000" w:rsidRDefault="001F7535">
      <w:pPr>
        <w:pStyle w:val="Piedepgina"/>
        <w:tabs>
          <w:tab w:val="clear" w:pos="4252"/>
          <w:tab w:val="clear" w:pos="8504"/>
        </w:tabs>
        <w:rPr>
          <w:rFonts w:ascii="Arial" w:hAnsi="Arial"/>
          <w:lang w:val="es-ES_tradnl"/>
        </w:rPr>
      </w:pPr>
    </w:p>
    <w:p w:rsidR="00000000" w:rsidRDefault="001F7535">
      <w:pPr>
        <w:rPr>
          <w:rFonts w:ascii="Arial" w:hAnsi="Arial"/>
          <w:lang w:val="es-ES_tradnl"/>
        </w:rPr>
      </w:pPr>
      <w:r>
        <w:rPr>
          <w:rFonts w:ascii="Arial" w:hAnsi="Arial"/>
          <w:lang w:val="es-ES_tradnl"/>
        </w:rPr>
        <w:t>DEMANDA DE AREAS:</w:t>
      </w: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Norma de vivienda requerida s al 2020: 1.844 unidades</w:t>
      </w:r>
    </w:p>
    <w:p w:rsidR="00000000" w:rsidRDefault="001F7535">
      <w:pPr>
        <w:rPr>
          <w:rFonts w:ascii="Arial" w:hAnsi="Arial"/>
          <w:lang w:val="es-ES_tradnl"/>
        </w:rPr>
      </w:pPr>
    </w:p>
    <w:p w:rsidR="00000000" w:rsidRDefault="001F7535">
      <w:pPr>
        <w:rPr>
          <w:rFonts w:ascii="Arial" w:hAnsi="Arial"/>
          <w:lang w:val="en-US"/>
        </w:rPr>
      </w:pPr>
      <w:r>
        <w:rPr>
          <w:rFonts w:ascii="Arial" w:hAnsi="Arial"/>
          <w:lang w:val="en-US"/>
        </w:rPr>
        <w:t xml:space="preserve">ESTRATO 1 </w:t>
      </w:r>
      <w:r>
        <w:rPr>
          <w:rFonts w:ascii="Arial" w:hAnsi="Arial"/>
          <w:lang w:val="en-US"/>
        </w:rPr>
        <w:tab/>
        <w:t xml:space="preserve">(50%): 922 X  </w:t>
      </w:r>
      <w:r>
        <w:rPr>
          <w:rFonts w:ascii="Arial" w:hAnsi="Arial"/>
          <w:lang w:val="en-US"/>
        </w:rPr>
        <w:tab/>
        <w:t xml:space="preserve">120 M2: </w:t>
      </w:r>
      <w:r>
        <w:rPr>
          <w:rFonts w:ascii="Arial" w:hAnsi="Arial"/>
          <w:lang w:val="en-US"/>
        </w:rPr>
        <w:tab/>
        <w:t>110.640 M2 (11.06 has.)</w:t>
      </w:r>
    </w:p>
    <w:p w:rsidR="00000000" w:rsidRDefault="001F7535">
      <w:pPr>
        <w:rPr>
          <w:rFonts w:ascii="Arial" w:hAnsi="Arial"/>
          <w:lang w:val="en-US"/>
        </w:rPr>
      </w:pPr>
      <w:r>
        <w:rPr>
          <w:rFonts w:ascii="Arial" w:hAnsi="Arial"/>
          <w:lang w:val="en-US"/>
        </w:rPr>
        <w:t xml:space="preserve">ESTRATO 2 (30%):  553 X </w:t>
      </w:r>
      <w:r>
        <w:rPr>
          <w:rFonts w:ascii="Arial" w:hAnsi="Arial"/>
          <w:lang w:val="en-US"/>
        </w:rPr>
        <w:tab/>
        <w:t xml:space="preserve">150 M2:  </w:t>
      </w:r>
      <w:r>
        <w:rPr>
          <w:rFonts w:ascii="Arial" w:hAnsi="Arial"/>
          <w:lang w:val="en-US"/>
        </w:rPr>
        <w:tab/>
        <w:t xml:space="preserve">  8</w:t>
      </w:r>
      <w:r>
        <w:rPr>
          <w:rFonts w:ascii="Arial" w:hAnsi="Arial"/>
          <w:lang w:val="en-US"/>
        </w:rPr>
        <w:t>2.980 M2 (8.29 has.</w:t>
      </w:r>
    </w:p>
    <w:p w:rsidR="00000000" w:rsidRDefault="001F7535">
      <w:pPr>
        <w:rPr>
          <w:rFonts w:ascii="Arial" w:hAnsi="Arial"/>
          <w:lang w:val="en-US"/>
        </w:rPr>
      </w:pPr>
      <w:r>
        <w:rPr>
          <w:rFonts w:ascii="Arial" w:hAnsi="Arial"/>
          <w:lang w:val="en-US"/>
        </w:rPr>
        <w:t xml:space="preserve">ESTRATO 3 (20%): 369 X  </w:t>
      </w:r>
      <w:r>
        <w:rPr>
          <w:rFonts w:ascii="Arial" w:hAnsi="Arial"/>
          <w:lang w:val="en-US"/>
        </w:rPr>
        <w:tab/>
        <w:t xml:space="preserve">180 M2: </w:t>
      </w:r>
      <w:r>
        <w:rPr>
          <w:rFonts w:ascii="Arial" w:hAnsi="Arial"/>
          <w:lang w:val="en-US"/>
        </w:rPr>
        <w:tab/>
        <w:t xml:space="preserve">  66.420 M2 (6.64 has.</w:t>
      </w:r>
    </w:p>
    <w:p w:rsidR="00000000" w:rsidRDefault="001F7535">
      <w:pPr>
        <w:rPr>
          <w:rFonts w:ascii="Arial" w:hAnsi="Arial"/>
          <w:lang w:val="en-US"/>
        </w:rPr>
      </w:pPr>
    </w:p>
    <w:p w:rsidR="00000000" w:rsidRDefault="001F7535">
      <w:pPr>
        <w:pStyle w:val="Textoindependiente"/>
      </w:pPr>
      <w:r>
        <w:t xml:space="preserve">Respecto a las viviendas  ubicadas en zonas de riego estas se categorizan según la naturaleza de la afectación,  cuyos resultados se ilustran  en la siguiente tabla.  </w:t>
      </w:r>
    </w:p>
    <w:p w:rsidR="00000000" w:rsidRDefault="001F7535">
      <w:pPr>
        <w:pStyle w:val="Textoindependiente"/>
        <w:jc w:val="center"/>
      </w:pPr>
    </w:p>
    <w:p w:rsidR="00000000" w:rsidRDefault="001F7535">
      <w:pPr>
        <w:pStyle w:val="Textoindependiente"/>
        <w:jc w:val="center"/>
      </w:pPr>
      <w:r>
        <w:t>TABLA No.</w:t>
      </w:r>
      <w:r>
        <w:t xml:space="preserve"> 16 </w:t>
      </w:r>
    </w:p>
    <w:p w:rsidR="00000000" w:rsidRDefault="001F7535">
      <w:pPr>
        <w:pStyle w:val="Textoindependiente"/>
        <w:jc w:val="center"/>
      </w:pPr>
    </w:p>
    <w:p w:rsidR="00000000" w:rsidRDefault="001F7535">
      <w:pPr>
        <w:pStyle w:val="Textoindependiente"/>
        <w:jc w:val="center"/>
      </w:pPr>
      <w:r>
        <w:t xml:space="preserve">INVENTARIO DE VIVIENDAS EN AREAS DE RIESGO </w:t>
      </w:r>
    </w:p>
    <w:p w:rsidR="00000000" w:rsidRDefault="001F7535">
      <w:pPr>
        <w:pStyle w:val="Textoindependiente"/>
        <w:jc w:val="center"/>
        <w:rPr>
          <w:b/>
        </w:rPr>
      </w:pPr>
    </w:p>
    <w:p w:rsidR="00000000" w:rsidRDefault="001F7535">
      <w:pPr>
        <w:pStyle w:val="Textoindependiente"/>
        <w:jc w:val="left"/>
      </w:pPr>
      <w:r>
        <w:t xml:space="preserve">  Áreas de Riesgo                                          Tipos de Riesgos                                                   </w:t>
      </w:r>
    </w:p>
    <w:tbl>
      <w:tblPr>
        <w:tblW w:w="97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268"/>
        <w:gridCol w:w="1762"/>
        <w:gridCol w:w="180"/>
        <w:gridCol w:w="1672"/>
        <w:gridCol w:w="1928"/>
        <w:gridCol w:w="1980"/>
      </w:tblGrid>
      <w:tr w:rsidR="00000000">
        <w:tblPrEx>
          <w:tblCellMar>
            <w:top w:w="0" w:type="dxa"/>
            <w:bottom w:w="0" w:type="dxa"/>
          </w:tblCellMar>
        </w:tblPrEx>
        <w:trPr>
          <w:trHeight w:val="436"/>
        </w:trPr>
        <w:tc>
          <w:tcPr>
            <w:tcW w:w="2268" w:type="dxa"/>
          </w:tcPr>
          <w:p w:rsidR="00000000" w:rsidRDefault="001F7535">
            <w:pPr>
              <w:pStyle w:val="Textoindependiente"/>
              <w:jc w:val="center"/>
              <w:rPr>
                <w:b/>
              </w:rPr>
            </w:pPr>
            <w:r>
              <w:rPr>
                <w:b/>
              </w:rPr>
              <w:t>Barrios, Zonas</w:t>
            </w:r>
          </w:p>
        </w:tc>
        <w:tc>
          <w:tcPr>
            <w:tcW w:w="1762" w:type="dxa"/>
          </w:tcPr>
          <w:p w:rsidR="00000000" w:rsidRDefault="001F7535">
            <w:pPr>
              <w:pStyle w:val="Textoindependiente"/>
              <w:jc w:val="center"/>
              <w:rPr>
                <w:b/>
              </w:rPr>
            </w:pPr>
            <w:r>
              <w:rPr>
                <w:b/>
              </w:rPr>
              <w:t>Inundaciones</w:t>
            </w:r>
          </w:p>
        </w:tc>
        <w:tc>
          <w:tcPr>
            <w:tcW w:w="1852" w:type="dxa"/>
            <w:gridSpan w:val="2"/>
          </w:tcPr>
          <w:p w:rsidR="00000000" w:rsidRDefault="001F7535">
            <w:pPr>
              <w:pStyle w:val="Textoindependiente"/>
              <w:jc w:val="center"/>
              <w:rPr>
                <w:b/>
              </w:rPr>
            </w:pPr>
            <w:r>
              <w:rPr>
                <w:b/>
              </w:rPr>
              <w:t>Basurero público</w:t>
            </w:r>
          </w:p>
        </w:tc>
        <w:tc>
          <w:tcPr>
            <w:tcW w:w="1928" w:type="dxa"/>
          </w:tcPr>
          <w:p w:rsidR="00000000" w:rsidRDefault="001F7535">
            <w:pPr>
              <w:pStyle w:val="Textoindependiente"/>
              <w:jc w:val="center"/>
              <w:rPr>
                <w:b/>
              </w:rPr>
            </w:pPr>
            <w:r>
              <w:rPr>
                <w:b/>
              </w:rPr>
              <w:t>Fumigaciones</w:t>
            </w:r>
          </w:p>
        </w:tc>
        <w:tc>
          <w:tcPr>
            <w:tcW w:w="1980" w:type="dxa"/>
          </w:tcPr>
          <w:p w:rsidR="00000000" w:rsidRDefault="001F7535">
            <w:pPr>
              <w:pStyle w:val="Textoindependiente"/>
              <w:jc w:val="left"/>
              <w:rPr>
                <w:b/>
              </w:rPr>
            </w:pPr>
            <w:r>
              <w:rPr>
                <w:b/>
              </w:rPr>
              <w:t>Deslizamientos</w:t>
            </w:r>
          </w:p>
        </w:tc>
      </w:tr>
      <w:tr w:rsidR="00000000">
        <w:tblPrEx>
          <w:tblCellMar>
            <w:top w:w="0" w:type="dxa"/>
            <w:bottom w:w="0" w:type="dxa"/>
          </w:tblCellMar>
        </w:tblPrEx>
        <w:tc>
          <w:tcPr>
            <w:tcW w:w="2268" w:type="dxa"/>
          </w:tcPr>
          <w:p w:rsidR="00000000" w:rsidRDefault="001F7535">
            <w:pPr>
              <w:pStyle w:val="Textoindependiente"/>
              <w:jc w:val="left"/>
              <w:rPr>
                <w:sz w:val="22"/>
              </w:rPr>
            </w:pPr>
            <w:r>
              <w:rPr>
                <w:sz w:val="22"/>
              </w:rPr>
              <w:t>Barr</w:t>
            </w:r>
            <w:r>
              <w:rPr>
                <w:sz w:val="22"/>
              </w:rPr>
              <w:t>io el Paredón</w:t>
            </w:r>
          </w:p>
        </w:tc>
        <w:tc>
          <w:tcPr>
            <w:tcW w:w="1762" w:type="dxa"/>
          </w:tcPr>
          <w:p w:rsidR="00000000" w:rsidRDefault="001F7535">
            <w:pPr>
              <w:pStyle w:val="Textoindependiente"/>
              <w:jc w:val="center"/>
              <w:rPr>
                <w:b/>
                <w:sz w:val="22"/>
              </w:rPr>
            </w:pPr>
          </w:p>
        </w:tc>
        <w:tc>
          <w:tcPr>
            <w:tcW w:w="1852" w:type="dxa"/>
            <w:gridSpan w:val="2"/>
          </w:tcPr>
          <w:p w:rsidR="00000000" w:rsidRDefault="001F7535">
            <w:pPr>
              <w:pStyle w:val="Textoindependiente"/>
              <w:jc w:val="center"/>
              <w:rPr>
                <w:b/>
                <w:sz w:val="22"/>
              </w:rPr>
            </w:pPr>
            <w:r>
              <w:rPr>
                <w:b/>
                <w:sz w:val="22"/>
              </w:rPr>
              <w:t>12</w:t>
            </w:r>
          </w:p>
        </w:tc>
        <w:tc>
          <w:tcPr>
            <w:tcW w:w="1928" w:type="dxa"/>
          </w:tcPr>
          <w:p w:rsidR="00000000" w:rsidRDefault="001F7535">
            <w:pPr>
              <w:pStyle w:val="Textoindependiente"/>
              <w:jc w:val="center"/>
              <w:rPr>
                <w:b/>
                <w:sz w:val="22"/>
              </w:rPr>
            </w:pPr>
          </w:p>
        </w:tc>
        <w:tc>
          <w:tcPr>
            <w:tcW w:w="1980" w:type="dxa"/>
          </w:tcPr>
          <w:p w:rsidR="00000000" w:rsidRDefault="001F7535">
            <w:pPr>
              <w:pStyle w:val="Textoindependiente"/>
              <w:jc w:val="center"/>
              <w:rPr>
                <w:b/>
                <w:sz w:val="22"/>
              </w:rPr>
            </w:pPr>
            <w:r>
              <w:rPr>
                <w:b/>
                <w:sz w:val="22"/>
              </w:rPr>
              <w:t>12</w:t>
            </w:r>
          </w:p>
        </w:tc>
      </w:tr>
      <w:tr w:rsidR="00000000">
        <w:tblPrEx>
          <w:tblCellMar>
            <w:top w:w="0" w:type="dxa"/>
            <w:bottom w:w="0" w:type="dxa"/>
          </w:tblCellMar>
        </w:tblPrEx>
        <w:tc>
          <w:tcPr>
            <w:tcW w:w="2268" w:type="dxa"/>
          </w:tcPr>
          <w:p w:rsidR="00000000" w:rsidRDefault="001F7535">
            <w:pPr>
              <w:pStyle w:val="Textoindependiente"/>
              <w:jc w:val="left"/>
              <w:rPr>
                <w:sz w:val="22"/>
              </w:rPr>
            </w:pPr>
            <w:r>
              <w:rPr>
                <w:sz w:val="22"/>
              </w:rPr>
              <w:t>Barrio el Porvenir</w:t>
            </w:r>
          </w:p>
        </w:tc>
        <w:tc>
          <w:tcPr>
            <w:tcW w:w="1762" w:type="dxa"/>
          </w:tcPr>
          <w:p w:rsidR="00000000" w:rsidRDefault="001F7535">
            <w:pPr>
              <w:pStyle w:val="Textoindependiente"/>
              <w:jc w:val="center"/>
              <w:rPr>
                <w:b/>
                <w:sz w:val="22"/>
              </w:rPr>
            </w:pPr>
            <w:r>
              <w:rPr>
                <w:b/>
                <w:sz w:val="22"/>
              </w:rPr>
              <w:t>15</w:t>
            </w:r>
          </w:p>
        </w:tc>
        <w:tc>
          <w:tcPr>
            <w:tcW w:w="1852" w:type="dxa"/>
            <w:gridSpan w:val="2"/>
          </w:tcPr>
          <w:p w:rsidR="00000000" w:rsidRDefault="001F7535">
            <w:pPr>
              <w:pStyle w:val="Textoindependiente"/>
              <w:jc w:val="center"/>
              <w:rPr>
                <w:b/>
                <w:sz w:val="22"/>
              </w:rPr>
            </w:pPr>
            <w:r>
              <w:rPr>
                <w:b/>
                <w:sz w:val="22"/>
              </w:rPr>
              <w:t>10</w:t>
            </w:r>
          </w:p>
        </w:tc>
        <w:tc>
          <w:tcPr>
            <w:tcW w:w="1928" w:type="dxa"/>
          </w:tcPr>
          <w:p w:rsidR="00000000" w:rsidRDefault="001F7535">
            <w:pPr>
              <w:pStyle w:val="Textoindependiente"/>
              <w:jc w:val="center"/>
              <w:rPr>
                <w:b/>
                <w:sz w:val="22"/>
              </w:rPr>
            </w:pPr>
          </w:p>
        </w:tc>
        <w:tc>
          <w:tcPr>
            <w:tcW w:w="1980" w:type="dxa"/>
          </w:tcPr>
          <w:p w:rsidR="00000000" w:rsidRDefault="001F7535">
            <w:pPr>
              <w:pStyle w:val="Textoindependiente"/>
              <w:jc w:val="center"/>
              <w:rPr>
                <w:b/>
                <w:sz w:val="22"/>
              </w:rPr>
            </w:pPr>
          </w:p>
        </w:tc>
      </w:tr>
      <w:tr w:rsidR="00000000">
        <w:tblPrEx>
          <w:tblCellMar>
            <w:top w:w="0" w:type="dxa"/>
            <w:bottom w:w="0" w:type="dxa"/>
          </w:tblCellMar>
        </w:tblPrEx>
        <w:tc>
          <w:tcPr>
            <w:tcW w:w="2268" w:type="dxa"/>
          </w:tcPr>
          <w:p w:rsidR="00000000" w:rsidRDefault="001F7535">
            <w:pPr>
              <w:pStyle w:val="Textoindependiente"/>
              <w:jc w:val="left"/>
              <w:rPr>
                <w:sz w:val="22"/>
              </w:rPr>
            </w:pPr>
            <w:r>
              <w:rPr>
                <w:sz w:val="22"/>
              </w:rPr>
              <w:t>Barrio Villa Estadio</w:t>
            </w:r>
          </w:p>
        </w:tc>
        <w:tc>
          <w:tcPr>
            <w:tcW w:w="1762" w:type="dxa"/>
          </w:tcPr>
          <w:p w:rsidR="00000000" w:rsidRDefault="001F7535">
            <w:pPr>
              <w:pStyle w:val="Textoindependiente"/>
              <w:jc w:val="center"/>
              <w:rPr>
                <w:b/>
                <w:sz w:val="22"/>
              </w:rPr>
            </w:pPr>
            <w:r>
              <w:rPr>
                <w:b/>
                <w:sz w:val="22"/>
              </w:rPr>
              <w:t>8</w:t>
            </w:r>
          </w:p>
        </w:tc>
        <w:tc>
          <w:tcPr>
            <w:tcW w:w="1852" w:type="dxa"/>
            <w:gridSpan w:val="2"/>
          </w:tcPr>
          <w:p w:rsidR="00000000" w:rsidRDefault="001F7535">
            <w:pPr>
              <w:pStyle w:val="Textoindependiente"/>
              <w:jc w:val="center"/>
              <w:rPr>
                <w:b/>
                <w:sz w:val="22"/>
              </w:rPr>
            </w:pPr>
            <w:r>
              <w:rPr>
                <w:b/>
                <w:sz w:val="22"/>
              </w:rPr>
              <w:t>9</w:t>
            </w:r>
          </w:p>
        </w:tc>
        <w:tc>
          <w:tcPr>
            <w:tcW w:w="1928" w:type="dxa"/>
          </w:tcPr>
          <w:p w:rsidR="00000000" w:rsidRDefault="001F7535">
            <w:pPr>
              <w:pStyle w:val="Textoindependiente"/>
              <w:jc w:val="center"/>
              <w:rPr>
                <w:b/>
                <w:sz w:val="22"/>
              </w:rPr>
            </w:pPr>
          </w:p>
        </w:tc>
        <w:tc>
          <w:tcPr>
            <w:tcW w:w="1980" w:type="dxa"/>
          </w:tcPr>
          <w:p w:rsidR="00000000" w:rsidRDefault="001F7535">
            <w:pPr>
              <w:pStyle w:val="Textoindependiente"/>
              <w:jc w:val="center"/>
              <w:rPr>
                <w:b/>
                <w:sz w:val="22"/>
              </w:rPr>
            </w:pPr>
          </w:p>
        </w:tc>
      </w:tr>
      <w:tr w:rsidR="00000000">
        <w:tblPrEx>
          <w:tblCellMar>
            <w:top w:w="0" w:type="dxa"/>
            <w:bottom w:w="0" w:type="dxa"/>
          </w:tblCellMar>
        </w:tblPrEx>
        <w:tc>
          <w:tcPr>
            <w:tcW w:w="2268" w:type="dxa"/>
          </w:tcPr>
          <w:p w:rsidR="00000000" w:rsidRDefault="001F7535">
            <w:pPr>
              <w:pStyle w:val="Textoindependiente"/>
              <w:jc w:val="left"/>
              <w:rPr>
                <w:sz w:val="22"/>
              </w:rPr>
            </w:pPr>
            <w:r>
              <w:rPr>
                <w:sz w:val="22"/>
              </w:rPr>
              <w:t>Barrio Mora</w:t>
            </w:r>
          </w:p>
        </w:tc>
        <w:tc>
          <w:tcPr>
            <w:tcW w:w="1762" w:type="dxa"/>
          </w:tcPr>
          <w:p w:rsidR="00000000" w:rsidRDefault="001F7535">
            <w:pPr>
              <w:pStyle w:val="Textoindependiente"/>
              <w:jc w:val="center"/>
              <w:rPr>
                <w:b/>
                <w:sz w:val="22"/>
              </w:rPr>
            </w:pPr>
            <w:r>
              <w:rPr>
                <w:b/>
                <w:sz w:val="22"/>
              </w:rPr>
              <w:t>8</w:t>
            </w:r>
          </w:p>
        </w:tc>
        <w:tc>
          <w:tcPr>
            <w:tcW w:w="1852" w:type="dxa"/>
            <w:gridSpan w:val="2"/>
          </w:tcPr>
          <w:p w:rsidR="00000000" w:rsidRDefault="001F7535">
            <w:pPr>
              <w:pStyle w:val="Textoindependiente"/>
              <w:jc w:val="center"/>
              <w:rPr>
                <w:b/>
                <w:sz w:val="22"/>
              </w:rPr>
            </w:pPr>
            <w:r>
              <w:rPr>
                <w:b/>
                <w:sz w:val="22"/>
              </w:rPr>
              <w:t>11</w:t>
            </w:r>
          </w:p>
        </w:tc>
        <w:tc>
          <w:tcPr>
            <w:tcW w:w="1928" w:type="dxa"/>
          </w:tcPr>
          <w:p w:rsidR="00000000" w:rsidRDefault="001F7535">
            <w:pPr>
              <w:pStyle w:val="Textoindependiente"/>
              <w:jc w:val="center"/>
              <w:rPr>
                <w:b/>
                <w:sz w:val="22"/>
              </w:rPr>
            </w:pPr>
          </w:p>
        </w:tc>
        <w:tc>
          <w:tcPr>
            <w:tcW w:w="1980" w:type="dxa"/>
          </w:tcPr>
          <w:p w:rsidR="00000000" w:rsidRDefault="001F7535">
            <w:pPr>
              <w:pStyle w:val="Textoindependiente"/>
              <w:jc w:val="center"/>
              <w:rPr>
                <w:b/>
                <w:sz w:val="22"/>
              </w:rPr>
            </w:pPr>
          </w:p>
        </w:tc>
      </w:tr>
      <w:tr w:rsidR="00000000">
        <w:tblPrEx>
          <w:tblCellMar>
            <w:top w:w="0" w:type="dxa"/>
            <w:bottom w:w="0" w:type="dxa"/>
          </w:tblCellMar>
        </w:tblPrEx>
        <w:tc>
          <w:tcPr>
            <w:tcW w:w="2268" w:type="dxa"/>
          </w:tcPr>
          <w:p w:rsidR="00000000" w:rsidRDefault="001F7535">
            <w:pPr>
              <w:pStyle w:val="Textoindependiente"/>
              <w:jc w:val="left"/>
              <w:rPr>
                <w:sz w:val="22"/>
              </w:rPr>
            </w:pPr>
            <w:r>
              <w:rPr>
                <w:sz w:val="22"/>
              </w:rPr>
              <w:t>Barrio Santa Teresa</w:t>
            </w:r>
          </w:p>
        </w:tc>
        <w:tc>
          <w:tcPr>
            <w:tcW w:w="1762" w:type="dxa"/>
          </w:tcPr>
          <w:p w:rsidR="00000000" w:rsidRDefault="001F7535">
            <w:pPr>
              <w:pStyle w:val="Textoindependiente"/>
              <w:jc w:val="center"/>
              <w:rPr>
                <w:b/>
                <w:sz w:val="22"/>
              </w:rPr>
            </w:pPr>
            <w:r>
              <w:rPr>
                <w:b/>
                <w:sz w:val="22"/>
              </w:rPr>
              <w:t>16</w:t>
            </w:r>
          </w:p>
        </w:tc>
        <w:tc>
          <w:tcPr>
            <w:tcW w:w="1852" w:type="dxa"/>
            <w:gridSpan w:val="2"/>
          </w:tcPr>
          <w:p w:rsidR="00000000" w:rsidRDefault="001F7535">
            <w:pPr>
              <w:pStyle w:val="Textoindependiente"/>
              <w:jc w:val="center"/>
              <w:rPr>
                <w:b/>
                <w:sz w:val="22"/>
              </w:rPr>
            </w:pPr>
          </w:p>
        </w:tc>
        <w:tc>
          <w:tcPr>
            <w:tcW w:w="1928" w:type="dxa"/>
          </w:tcPr>
          <w:p w:rsidR="00000000" w:rsidRDefault="001F7535">
            <w:pPr>
              <w:pStyle w:val="Textoindependiente"/>
              <w:jc w:val="center"/>
              <w:rPr>
                <w:b/>
                <w:sz w:val="22"/>
              </w:rPr>
            </w:pPr>
          </w:p>
        </w:tc>
        <w:tc>
          <w:tcPr>
            <w:tcW w:w="1980" w:type="dxa"/>
          </w:tcPr>
          <w:p w:rsidR="00000000" w:rsidRDefault="001F7535">
            <w:pPr>
              <w:pStyle w:val="Textoindependiente"/>
              <w:jc w:val="center"/>
              <w:rPr>
                <w:b/>
                <w:sz w:val="22"/>
              </w:rPr>
            </w:pPr>
          </w:p>
        </w:tc>
      </w:tr>
      <w:tr w:rsidR="00000000">
        <w:tblPrEx>
          <w:tblCellMar>
            <w:top w:w="0" w:type="dxa"/>
            <w:bottom w:w="0" w:type="dxa"/>
          </w:tblCellMar>
        </w:tblPrEx>
        <w:tc>
          <w:tcPr>
            <w:tcW w:w="2268" w:type="dxa"/>
          </w:tcPr>
          <w:p w:rsidR="00000000" w:rsidRDefault="001F7535">
            <w:pPr>
              <w:pStyle w:val="Textoindependiente"/>
              <w:jc w:val="left"/>
              <w:rPr>
                <w:sz w:val="22"/>
              </w:rPr>
            </w:pPr>
            <w:r>
              <w:rPr>
                <w:sz w:val="22"/>
              </w:rPr>
              <w:t>La Popa</w:t>
            </w:r>
          </w:p>
        </w:tc>
        <w:tc>
          <w:tcPr>
            <w:tcW w:w="1762" w:type="dxa"/>
          </w:tcPr>
          <w:p w:rsidR="00000000" w:rsidRDefault="001F7535">
            <w:pPr>
              <w:pStyle w:val="Textoindependiente"/>
              <w:jc w:val="center"/>
              <w:rPr>
                <w:b/>
                <w:sz w:val="22"/>
              </w:rPr>
            </w:pPr>
          </w:p>
        </w:tc>
        <w:tc>
          <w:tcPr>
            <w:tcW w:w="1852" w:type="dxa"/>
            <w:gridSpan w:val="2"/>
          </w:tcPr>
          <w:p w:rsidR="00000000" w:rsidRDefault="001F7535">
            <w:pPr>
              <w:pStyle w:val="Textoindependiente"/>
              <w:jc w:val="center"/>
              <w:rPr>
                <w:b/>
                <w:sz w:val="22"/>
              </w:rPr>
            </w:pPr>
          </w:p>
        </w:tc>
        <w:tc>
          <w:tcPr>
            <w:tcW w:w="1928" w:type="dxa"/>
          </w:tcPr>
          <w:p w:rsidR="00000000" w:rsidRDefault="001F7535">
            <w:pPr>
              <w:pStyle w:val="Textoindependiente"/>
              <w:jc w:val="center"/>
              <w:rPr>
                <w:b/>
                <w:sz w:val="22"/>
              </w:rPr>
            </w:pPr>
          </w:p>
        </w:tc>
        <w:tc>
          <w:tcPr>
            <w:tcW w:w="1980" w:type="dxa"/>
          </w:tcPr>
          <w:p w:rsidR="00000000" w:rsidRDefault="001F7535">
            <w:pPr>
              <w:pStyle w:val="Textoindependiente"/>
              <w:jc w:val="center"/>
              <w:rPr>
                <w:b/>
                <w:sz w:val="22"/>
              </w:rPr>
            </w:pPr>
            <w:r>
              <w:rPr>
                <w:b/>
                <w:sz w:val="22"/>
              </w:rPr>
              <w:t>8</w:t>
            </w:r>
          </w:p>
        </w:tc>
      </w:tr>
      <w:tr w:rsidR="00000000">
        <w:tblPrEx>
          <w:tblCellMar>
            <w:top w:w="0" w:type="dxa"/>
            <w:bottom w:w="0" w:type="dxa"/>
          </w:tblCellMar>
        </w:tblPrEx>
        <w:tc>
          <w:tcPr>
            <w:tcW w:w="2268" w:type="dxa"/>
          </w:tcPr>
          <w:p w:rsidR="00000000" w:rsidRDefault="001F7535">
            <w:pPr>
              <w:pStyle w:val="Textoindependiente"/>
              <w:jc w:val="left"/>
              <w:rPr>
                <w:b/>
                <w:sz w:val="22"/>
              </w:rPr>
            </w:pPr>
            <w:r>
              <w:rPr>
                <w:b/>
                <w:sz w:val="22"/>
              </w:rPr>
              <w:t>Corregimientos</w:t>
            </w:r>
          </w:p>
        </w:tc>
        <w:tc>
          <w:tcPr>
            <w:tcW w:w="1762" w:type="dxa"/>
          </w:tcPr>
          <w:p w:rsidR="00000000" w:rsidRDefault="001F7535">
            <w:pPr>
              <w:pStyle w:val="Textoindependiente"/>
              <w:jc w:val="center"/>
              <w:rPr>
                <w:b/>
                <w:sz w:val="22"/>
              </w:rPr>
            </w:pPr>
          </w:p>
        </w:tc>
        <w:tc>
          <w:tcPr>
            <w:tcW w:w="1852" w:type="dxa"/>
            <w:gridSpan w:val="2"/>
          </w:tcPr>
          <w:p w:rsidR="00000000" w:rsidRDefault="001F7535">
            <w:pPr>
              <w:pStyle w:val="Textoindependiente"/>
              <w:jc w:val="center"/>
              <w:rPr>
                <w:b/>
                <w:sz w:val="22"/>
              </w:rPr>
            </w:pPr>
          </w:p>
        </w:tc>
        <w:tc>
          <w:tcPr>
            <w:tcW w:w="1928" w:type="dxa"/>
          </w:tcPr>
          <w:p w:rsidR="00000000" w:rsidRDefault="001F7535">
            <w:pPr>
              <w:pStyle w:val="Textoindependiente"/>
              <w:jc w:val="center"/>
              <w:rPr>
                <w:b/>
                <w:sz w:val="22"/>
              </w:rPr>
            </w:pPr>
          </w:p>
        </w:tc>
        <w:tc>
          <w:tcPr>
            <w:tcW w:w="1980" w:type="dxa"/>
          </w:tcPr>
          <w:p w:rsidR="00000000" w:rsidRDefault="001F7535">
            <w:pPr>
              <w:pStyle w:val="Textoindependiente"/>
              <w:jc w:val="center"/>
              <w:rPr>
                <w:b/>
                <w:sz w:val="22"/>
              </w:rPr>
            </w:pPr>
          </w:p>
        </w:tc>
      </w:tr>
      <w:tr w:rsidR="00000000">
        <w:tblPrEx>
          <w:tblCellMar>
            <w:top w:w="0" w:type="dxa"/>
            <w:bottom w:w="0" w:type="dxa"/>
          </w:tblCellMar>
        </w:tblPrEx>
        <w:tc>
          <w:tcPr>
            <w:tcW w:w="2268" w:type="dxa"/>
          </w:tcPr>
          <w:p w:rsidR="00000000" w:rsidRDefault="001F7535">
            <w:pPr>
              <w:pStyle w:val="Textoindependiente"/>
              <w:jc w:val="left"/>
              <w:rPr>
                <w:sz w:val="22"/>
              </w:rPr>
            </w:pPr>
            <w:r>
              <w:rPr>
                <w:sz w:val="22"/>
              </w:rPr>
              <w:t>Chorrera</w:t>
            </w:r>
          </w:p>
        </w:tc>
        <w:tc>
          <w:tcPr>
            <w:tcW w:w="1762" w:type="dxa"/>
          </w:tcPr>
          <w:p w:rsidR="00000000" w:rsidRDefault="001F7535">
            <w:pPr>
              <w:pStyle w:val="Textoindependiente"/>
              <w:jc w:val="center"/>
              <w:rPr>
                <w:b/>
                <w:sz w:val="22"/>
              </w:rPr>
            </w:pPr>
          </w:p>
        </w:tc>
        <w:tc>
          <w:tcPr>
            <w:tcW w:w="1852" w:type="dxa"/>
            <w:gridSpan w:val="2"/>
          </w:tcPr>
          <w:p w:rsidR="00000000" w:rsidRDefault="001F7535">
            <w:pPr>
              <w:pStyle w:val="Textoindependiente"/>
              <w:jc w:val="center"/>
              <w:rPr>
                <w:b/>
                <w:sz w:val="22"/>
              </w:rPr>
            </w:pPr>
          </w:p>
        </w:tc>
        <w:tc>
          <w:tcPr>
            <w:tcW w:w="1928" w:type="dxa"/>
          </w:tcPr>
          <w:p w:rsidR="00000000" w:rsidRDefault="001F7535">
            <w:pPr>
              <w:pStyle w:val="Textoindependiente"/>
              <w:jc w:val="center"/>
              <w:rPr>
                <w:b/>
                <w:sz w:val="22"/>
              </w:rPr>
            </w:pPr>
          </w:p>
        </w:tc>
        <w:tc>
          <w:tcPr>
            <w:tcW w:w="1980" w:type="dxa"/>
          </w:tcPr>
          <w:p w:rsidR="00000000" w:rsidRDefault="001F7535">
            <w:pPr>
              <w:pStyle w:val="Textoindependiente"/>
              <w:jc w:val="center"/>
              <w:rPr>
                <w:b/>
                <w:sz w:val="22"/>
              </w:rPr>
            </w:pPr>
          </w:p>
        </w:tc>
      </w:tr>
      <w:tr w:rsidR="00000000">
        <w:tblPrEx>
          <w:tblCellMar>
            <w:top w:w="0" w:type="dxa"/>
            <w:bottom w:w="0" w:type="dxa"/>
          </w:tblCellMar>
        </w:tblPrEx>
        <w:tc>
          <w:tcPr>
            <w:tcW w:w="2268" w:type="dxa"/>
          </w:tcPr>
          <w:p w:rsidR="00000000" w:rsidRDefault="001F7535">
            <w:pPr>
              <w:pStyle w:val="Textoindependiente"/>
              <w:jc w:val="left"/>
              <w:rPr>
                <w:sz w:val="22"/>
              </w:rPr>
            </w:pPr>
            <w:r>
              <w:rPr>
                <w:sz w:val="22"/>
              </w:rPr>
              <w:t>El Lucero</w:t>
            </w:r>
          </w:p>
        </w:tc>
        <w:tc>
          <w:tcPr>
            <w:tcW w:w="1762" w:type="dxa"/>
          </w:tcPr>
          <w:p w:rsidR="00000000" w:rsidRDefault="001F7535">
            <w:pPr>
              <w:pStyle w:val="Textoindependiente"/>
              <w:jc w:val="center"/>
              <w:rPr>
                <w:b/>
                <w:sz w:val="22"/>
              </w:rPr>
            </w:pPr>
            <w:r>
              <w:rPr>
                <w:b/>
                <w:sz w:val="22"/>
              </w:rPr>
              <w:t>9</w:t>
            </w:r>
          </w:p>
        </w:tc>
        <w:tc>
          <w:tcPr>
            <w:tcW w:w="1852" w:type="dxa"/>
            <w:gridSpan w:val="2"/>
          </w:tcPr>
          <w:p w:rsidR="00000000" w:rsidRDefault="001F7535">
            <w:pPr>
              <w:pStyle w:val="Textoindependiente"/>
              <w:jc w:val="center"/>
              <w:rPr>
                <w:b/>
                <w:sz w:val="22"/>
              </w:rPr>
            </w:pPr>
          </w:p>
        </w:tc>
        <w:tc>
          <w:tcPr>
            <w:tcW w:w="1928" w:type="dxa"/>
          </w:tcPr>
          <w:p w:rsidR="00000000" w:rsidRDefault="001F7535">
            <w:pPr>
              <w:pStyle w:val="Textoindependiente"/>
              <w:jc w:val="center"/>
              <w:rPr>
                <w:b/>
                <w:sz w:val="22"/>
              </w:rPr>
            </w:pPr>
          </w:p>
        </w:tc>
        <w:tc>
          <w:tcPr>
            <w:tcW w:w="1980" w:type="dxa"/>
          </w:tcPr>
          <w:p w:rsidR="00000000" w:rsidRDefault="001F7535">
            <w:pPr>
              <w:pStyle w:val="Textoindependiente"/>
              <w:jc w:val="center"/>
              <w:rPr>
                <w:b/>
                <w:sz w:val="22"/>
              </w:rPr>
            </w:pPr>
          </w:p>
        </w:tc>
      </w:tr>
      <w:tr w:rsidR="00000000">
        <w:tblPrEx>
          <w:tblCellMar>
            <w:top w:w="0" w:type="dxa"/>
            <w:bottom w:w="0" w:type="dxa"/>
          </w:tblCellMar>
        </w:tblPrEx>
        <w:tc>
          <w:tcPr>
            <w:tcW w:w="2268" w:type="dxa"/>
          </w:tcPr>
          <w:p w:rsidR="00000000" w:rsidRDefault="001F7535">
            <w:pPr>
              <w:pStyle w:val="Textoindependiente"/>
              <w:jc w:val="left"/>
              <w:rPr>
                <w:sz w:val="22"/>
              </w:rPr>
            </w:pPr>
            <w:r>
              <w:rPr>
                <w:sz w:val="22"/>
              </w:rPr>
              <w:t>El Campo</w:t>
            </w:r>
          </w:p>
        </w:tc>
        <w:tc>
          <w:tcPr>
            <w:tcW w:w="1762" w:type="dxa"/>
          </w:tcPr>
          <w:p w:rsidR="00000000" w:rsidRDefault="001F7535">
            <w:pPr>
              <w:pStyle w:val="Textoindependiente"/>
              <w:jc w:val="center"/>
              <w:rPr>
                <w:b/>
                <w:sz w:val="22"/>
              </w:rPr>
            </w:pPr>
            <w:r>
              <w:rPr>
                <w:b/>
                <w:sz w:val="22"/>
              </w:rPr>
              <w:t>13</w:t>
            </w:r>
          </w:p>
        </w:tc>
        <w:tc>
          <w:tcPr>
            <w:tcW w:w="1852" w:type="dxa"/>
            <w:gridSpan w:val="2"/>
          </w:tcPr>
          <w:p w:rsidR="00000000" w:rsidRDefault="001F7535">
            <w:pPr>
              <w:pStyle w:val="Textoindependiente"/>
              <w:jc w:val="center"/>
              <w:rPr>
                <w:b/>
                <w:sz w:val="22"/>
              </w:rPr>
            </w:pPr>
          </w:p>
        </w:tc>
        <w:tc>
          <w:tcPr>
            <w:tcW w:w="1928" w:type="dxa"/>
          </w:tcPr>
          <w:p w:rsidR="00000000" w:rsidRDefault="001F7535">
            <w:pPr>
              <w:pStyle w:val="Textoindependiente"/>
              <w:jc w:val="center"/>
              <w:rPr>
                <w:b/>
                <w:sz w:val="22"/>
              </w:rPr>
            </w:pPr>
          </w:p>
        </w:tc>
        <w:tc>
          <w:tcPr>
            <w:tcW w:w="1980" w:type="dxa"/>
          </w:tcPr>
          <w:p w:rsidR="00000000" w:rsidRDefault="001F7535">
            <w:pPr>
              <w:pStyle w:val="Textoindependiente"/>
              <w:jc w:val="center"/>
              <w:rPr>
                <w:b/>
                <w:sz w:val="22"/>
              </w:rPr>
            </w:pPr>
          </w:p>
        </w:tc>
      </w:tr>
      <w:tr w:rsidR="00000000">
        <w:tblPrEx>
          <w:tblCellMar>
            <w:top w:w="0" w:type="dxa"/>
            <w:bottom w:w="0" w:type="dxa"/>
          </w:tblCellMar>
        </w:tblPrEx>
        <w:tc>
          <w:tcPr>
            <w:tcW w:w="2268" w:type="dxa"/>
          </w:tcPr>
          <w:p w:rsidR="00000000" w:rsidRDefault="001F7535">
            <w:pPr>
              <w:pStyle w:val="Textoindependiente"/>
              <w:jc w:val="left"/>
              <w:rPr>
                <w:sz w:val="22"/>
              </w:rPr>
            </w:pPr>
            <w:r>
              <w:rPr>
                <w:sz w:val="22"/>
              </w:rPr>
              <w:t>Vía Cementerio</w:t>
            </w:r>
          </w:p>
        </w:tc>
        <w:tc>
          <w:tcPr>
            <w:tcW w:w="1762" w:type="dxa"/>
          </w:tcPr>
          <w:p w:rsidR="00000000" w:rsidRDefault="001F7535">
            <w:pPr>
              <w:pStyle w:val="Textoindependiente"/>
              <w:jc w:val="center"/>
              <w:rPr>
                <w:b/>
                <w:sz w:val="22"/>
              </w:rPr>
            </w:pPr>
          </w:p>
        </w:tc>
        <w:tc>
          <w:tcPr>
            <w:tcW w:w="1852" w:type="dxa"/>
            <w:gridSpan w:val="2"/>
          </w:tcPr>
          <w:p w:rsidR="00000000" w:rsidRDefault="001F7535">
            <w:pPr>
              <w:pStyle w:val="Textoindependiente"/>
              <w:jc w:val="center"/>
              <w:rPr>
                <w:b/>
                <w:sz w:val="22"/>
              </w:rPr>
            </w:pPr>
            <w:r>
              <w:rPr>
                <w:b/>
                <w:sz w:val="22"/>
              </w:rPr>
              <w:t>8</w:t>
            </w:r>
          </w:p>
        </w:tc>
        <w:tc>
          <w:tcPr>
            <w:tcW w:w="1928" w:type="dxa"/>
          </w:tcPr>
          <w:p w:rsidR="00000000" w:rsidRDefault="001F7535">
            <w:pPr>
              <w:pStyle w:val="Textoindependiente"/>
              <w:jc w:val="center"/>
              <w:rPr>
                <w:b/>
                <w:sz w:val="22"/>
              </w:rPr>
            </w:pPr>
          </w:p>
        </w:tc>
        <w:tc>
          <w:tcPr>
            <w:tcW w:w="1980" w:type="dxa"/>
          </w:tcPr>
          <w:p w:rsidR="00000000" w:rsidRDefault="001F7535">
            <w:pPr>
              <w:pStyle w:val="Textoindependiente"/>
              <w:jc w:val="center"/>
              <w:rPr>
                <w:b/>
                <w:sz w:val="22"/>
              </w:rPr>
            </w:pPr>
          </w:p>
        </w:tc>
      </w:tr>
      <w:tr w:rsidR="00000000">
        <w:tblPrEx>
          <w:tblCellMar>
            <w:top w:w="0" w:type="dxa"/>
            <w:bottom w:w="0" w:type="dxa"/>
          </w:tblCellMar>
        </w:tblPrEx>
        <w:tc>
          <w:tcPr>
            <w:tcW w:w="2268" w:type="dxa"/>
          </w:tcPr>
          <w:p w:rsidR="00000000" w:rsidRDefault="001F7535">
            <w:pPr>
              <w:pStyle w:val="Textoindependiente"/>
              <w:jc w:val="left"/>
              <w:rPr>
                <w:sz w:val="22"/>
              </w:rPr>
            </w:pPr>
            <w:r>
              <w:rPr>
                <w:sz w:val="22"/>
              </w:rPr>
              <w:t>Solar calle 04</w:t>
            </w:r>
          </w:p>
        </w:tc>
        <w:tc>
          <w:tcPr>
            <w:tcW w:w="1762" w:type="dxa"/>
          </w:tcPr>
          <w:p w:rsidR="00000000" w:rsidRDefault="001F7535">
            <w:pPr>
              <w:pStyle w:val="Textoindependiente"/>
              <w:jc w:val="center"/>
              <w:rPr>
                <w:b/>
                <w:sz w:val="22"/>
              </w:rPr>
            </w:pPr>
          </w:p>
        </w:tc>
        <w:tc>
          <w:tcPr>
            <w:tcW w:w="1852" w:type="dxa"/>
            <w:gridSpan w:val="2"/>
          </w:tcPr>
          <w:p w:rsidR="00000000" w:rsidRDefault="001F7535">
            <w:pPr>
              <w:pStyle w:val="Textoindependiente"/>
              <w:jc w:val="center"/>
              <w:rPr>
                <w:b/>
                <w:sz w:val="22"/>
              </w:rPr>
            </w:pPr>
            <w:r>
              <w:rPr>
                <w:b/>
                <w:sz w:val="22"/>
              </w:rPr>
              <w:t>11</w:t>
            </w:r>
          </w:p>
        </w:tc>
        <w:tc>
          <w:tcPr>
            <w:tcW w:w="1928" w:type="dxa"/>
          </w:tcPr>
          <w:p w:rsidR="00000000" w:rsidRDefault="001F7535">
            <w:pPr>
              <w:pStyle w:val="Textoindependiente"/>
              <w:jc w:val="center"/>
              <w:rPr>
                <w:b/>
                <w:sz w:val="22"/>
              </w:rPr>
            </w:pPr>
          </w:p>
        </w:tc>
        <w:tc>
          <w:tcPr>
            <w:tcW w:w="1980" w:type="dxa"/>
          </w:tcPr>
          <w:p w:rsidR="00000000" w:rsidRDefault="001F7535">
            <w:pPr>
              <w:pStyle w:val="Textoindependiente"/>
              <w:jc w:val="center"/>
              <w:rPr>
                <w:b/>
                <w:sz w:val="22"/>
              </w:rPr>
            </w:pPr>
          </w:p>
        </w:tc>
      </w:tr>
      <w:tr w:rsidR="00000000">
        <w:tblPrEx>
          <w:tblCellMar>
            <w:top w:w="0" w:type="dxa"/>
            <w:bottom w:w="0" w:type="dxa"/>
          </w:tblCellMar>
        </w:tblPrEx>
        <w:trPr>
          <w:trHeight w:val="413"/>
        </w:trPr>
        <w:tc>
          <w:tcPr>
            <w:tcW w:w="2268" w:type="dxa"/>
          </w:tcPr>
          <w:p w:rsidR="00000000" w:rsidRDefault="001F7535">
            <w:pPr>
              <w:pStyle w:val="Textoindependiente"/>
              <w:jc w:val="left"/>
              <w:rPr>
                <w:sz w:val="22"/>
              </w:rPr>
            </w:pPr>
            <w:r>
              <w:rPr>
                <w:sz w:val="22"/>
              </w:rPr>
              <w:t>Saco</w:t>
            </w:r>
          </w:p>
        </w:tc>
        <w:tc>
          <w:tcPr>
            <w:tcW w:w="1762" w:type="dxa"/>
          </w:tcPr>
          <w:p w:rsidR="00000000" w:rsidRDefault="001F7535">
            <w:pPr>
              <w:pStyle w:val="Textoindependiente"/>
              <w:jc w:val="center"/>
              <w:rPr>
                <w:b/>
                <w:sz w:val="22"/>
              </w:rPr>
            </w:pPr>
          </w:p>
        </w:tc>
        <w:tc>
          <w:tcPr>
            <w:tcW w:w="1852" w:type="dxa"/>
            <w:gridSpan w:val="2"/>
          </w:tcPr>
          <w:p w:rsidR="00000000" w:rsidRDefault="001F7535">
            <w:pPr>
              <w:pStyle w:val="Textoindependiente"/>
              <w:jc w:val="center"/>
              <w:rPr>
                <w:b/>
                <w:sz w:val="22"/>
              </w:rPr>
            </w:pPr>
          </w:p>
        </w:tc>
        <w:tc>
          <w:tcPr>
            <w:tcW w:w="1928" w:type="dxa"/>
          </w:tcPr>
          <w:p w:rsidR="00000000" w:rsidRDefault="001F7535">
            <w:pPr>
              <w:pStyle w:val="Textoindependiente"/>
              <w:jc w:val="center"/>
              <w:rPr>
                <w:b/>
                <w:sz w:val="22"/>
              </w:rPr>
            </w:pPr>
          </w:p>
        </w:tc>
        <w:tc>
          <w:tcPr>
            <w:tcW w:w="1980" w:type="dxa"/>
          </w:tcPr>
          <w:p w:rsidR="00000000" w:rsidRDefault="001F7535">
            <w:pPr>
              <w:pStyle w:val="Textoindependiente"/>
              <w:jc w:val="center"/>
              <w:rPr>
                <w:b/>
                <w:sz w:val="22"/>
              </w:rPr>
            </w:pPr>
          </w:p>
        </w:tc>
      </w:tr>
      <w:tr w:rsidR="00000000">
        <w:tblPrEx>
          <w:tblCellMar>
            <w:top w:w="0" w:type="dxa"/>
            <w:bottom w:w="0" w:type="dxa"/>
          </w:tblCellMar>
        </w:tblPrEx>
        <w:tc>
          <w:tcPr>
            <w:tcW w:w="2268" w:type="dxa"/>
          </w:tcPr>
          <w:p w:rsidR="00000000" w:rsidRDefault="001F7535">
            <w:pPr>
              <w:pStyle w:val="Textoindependiente"/>
              <w:jc w:val="left"/>
              <w:rPr>
                <w:sz w:val="22"/>
              </w:rPr>
            </w:pPr>
            <w:r>
              <w:rPr>
                <w:sz w:val="22"/>
              </w:rPr>
              <w:t>Barrio Silencio</w:t>
            </w:r>
          </w:p>
        </w:tc>
        <w:tc>
          <w:tcPr>
            <w:tcW w:w="1762" w:type="dxa"/>
          </w:tcPr>
          <w:p w:rsidR="00000000" w:rsidRDefault="001F7535">
            <w:pPr>
              <w:pStyle w:val="Textoindependiente"/>
              <w:jc w:val="center"/>
              <w:rPr>
                <w:b/>
                <w:sz w:val="22"/>
              </w:rPr>
            </w:pPr>
            <w:r>
              <w:rPr>
                <w:b/>
                <w:sz w:val="22"/>
              </w:rPr>
              <w:t>5</w:t>
            </w:r>
          </w:p>
        </w:tc>
        <w:tc>
          <w:tcPr>
            <w:tcW w:w="1852" w:type="dxa"/>
            <w:gridSpan w:val="2"/>
          </w:tcPr>
          <w:p w:rsidR="00000000" w:rsidRDefault="001F7535">
            <w:pPr>
              <w:pStyle w:val="Textoindependiente"/>
              <w:jc w:val="center"/>
              <w:rPr>
                <w:b/>
                <w:sz w:val="22"/>
              </w:rPr>
            </w:pPr>
            <w:r>
              <w:rPr>
                <w:b/>
                <w:sz w:val="22"/>
              </w:rPr>
              <w:t>8</w:t>
            </w:r>
          </w:p>
        </w:tc>
        <w:tc>
          <w:tcPr>
            <w:tcW w:w="1928" w:type="dxa"/>
          </w:tcPr>
          <w:p w:rsidR="00000000" w:rsidRDefault="001F7535">
            <w:pPr>
              <w:pStyle w:val="Textoindependiente"/>
              <w:jc w:val="center"/>
              <w:rPr>
                <w:b/>
                <w:sz w:val="22"/>
              </w:rPr>
            </w:pPr>
          </w:p>
        </w:tc>
        <w:tc>
          <w:tcPr>
            <w:tcW w:w="1980" w:type="dxa"/>
          </w:tcPr>
          <w:p w:rsidR="00000000" w:rsidRDefault="001F7535">
            <w:pPr>
              <w:pStyle w:val="Textoindependiente"/>
              <w:jc w:val="center"/>
              <w:rPr>
                <w:b/>
                <w:sz w:val="22"/>
              </w:rPr>
            </w:pPr>
          </w:p>
        </w:tc>
      </w:tr>
      <w:tr w:rsidR="00000000">
        <w:tblPrEx>
          <w:tblCellMar>
            <w:top w:w="0" w:type="dxa"/>
            <w:bottom w:w="0" w:type="dxa"/>
          </w:tblCellMar>
        </w:tblPrEx>
        <w:tc>
          <w:tcPr>
            <w:tcW w:w="2268" w:type="dxa"/>
          </w:tcPr>
          <w:p w:rsidR="00000000" w:rsidRDefault="001F7535">
            <w:pPr>
              <w:pStyle w:val="Textoindependiente"/>
              <w:jc w:val="left"/>
              <w:rPr>
                <w:sz w:val="22"/>
              </w:rPr>
            </w:pPr>
            <w:r>
              <w:rPr>
                <w:sz w:val="22"/>
              </w:rPr>
              <w:t>Villa Soledad</w:t>
            </w:r>
          </w:p>
        </w:tc>
        <w:tc>
          <w:tcPr>
            <w:tcW w:w="1762" w:type="dxa"/>
          </w:tcPr>
          <w:p w:rsidR="00000000" w:rsidRDefault="001F7535">
            <w:pPr>
              <w:pStyle w:val="Textoindependiente"/>
              <w:jc w:val="center"/>
              <w:rPr>
                <w:b/>
                <w:sz w:val="22"/>
              </w:rPr>
            </w:pPr>
          </w:p>
        </w:tc>
        <w:tc>
          <w:tcPr>
            <w:tcW w:w="1852" w:type="dxa"/>
            <w:gridSpan w:val="2"/>
          </w:tcPr>
          <w:p w:rsidR="00000000" w:rsidRDefault="001F7535">
            <w:pPr>
              <w:pStyle w:val="Textoindependiente"/>
              <w:jc w:val="center"/>
              <w:rPr>
                <w:b/>
                <w:sz w:val="22"/>
              </w:rPr>
            </w:pPr>
            <w:r>
              <w:rPr>
                <w:b/>
                <w:sz w:val="22"/>
              </w:rPr>
              <w:t>7</w:t>
            </w:r>
          </w:p>
        </w:tc>
        <w:tc>
          <w:tcPr>
            <w:tcW w:w="1928" w:type="dxa"/>
          </w:tcPr>
          <w:p w:rsidR="00000000" w:rsidRDefault="001F7535">
            <w:pPr>
              <w:pStyle w:val="Textoindependiente"/>
              <w:jc w:val="center"/>
              <w:rPr>
                <w:b/>
                <w:sz w:val="22"/>
              </w:rPr>
            </w:pPr>
          </w:p>
        </w:tc>
        <w:tc>
          <w:tcPr>
            <w:tcW w:w="1980" w:type="dxa"/>
          </w:tcPr>
          <w:p w:rsidR="00000000" w:rsidRDefault="001F7535">
            <w:pPr>
              <w:pStyle w:val="Textoindependiente"/>
              <w:jc w:val="center"/>
              <w:rPr>
                <w:b/>
                <w:sz w:val="22"/>
              </w:rPr>
            </w:pPr>
            <w:r>
              <w:rPr>
                <w:b/>
                <w:sz w:val="22"/>
              </w:rPr>
              <w:t>14</w:t>
            </w:r>
          </w:p>
        </w:tc>
      </w:tr>
      <w:tr w:rsidR="00000000">
        <w:tblPrEx>
          <w:tblCellMar>
            <w:top w:w="0" w:type="dxa"/>
            <w:bottom w:w="0" w:type="dxa"/>
          </w:tblCellMar>
        </w:tblPrEx>
        <w:tc>
          <w:tcPr>
            <w:tcW w:w="2268" w:type="dxa"/>
          </w:tcPr>
          <w:p w:rsidR="00000000" w:rsidRDefault="001F7535">
            <w:pPr>
              <w:pStyle w:val="Textoindependiente"/>
              <w:jc w:val="left"/>
              <w:rPr>
                <w:sz w:val="22"/>
              </w:rPr>
            </w:pPr>
            <w:r>
              <w:rPr>
                <w:sz w:val="22"/>
              </w:rPr>
              <w:t>Barrio Nuevo</w:t>
            </w:r>
          </w:p>
        </w:tc>
        <w:tc>
          <w:tcPr>
            <w:tcW w:w="1762" w:type="dxa"/>
          </w:tcPr>
          <w:p w:rsidR="00000000" w:rsidRDefault="001F7535">
            <w:pPr>
              <w:pStyle w:val="Textoindependiente"/>
              <w:jc w:val="center"/>
              <w:rPr>
                <w:b/>
                <w:sz w:val="22"/>
              </w:rPr>
            </w:pPr>
            <w:r>
              <w:rPr>
                <w:b/>
                <w:sz w:val="22"/>
              </w:rPr>
              <w:t>7</w:t>
            </w:r>
          </w:p>
        </w:tc>
        <w:tc>
          <w:tcPr>
            <w:tcW w:w="1852" w:type="dxa"/>
            <w:gridSpan w:val="2"/>
          </w:tcPr>
          <w:p w:rsidR="00000000" w:rsidRDefault="001F7535">
            <w:pPr>
              <w:pStyle w:val="Textoindependiente"/>
              <w:jc w:val="center"/>
              <w:rPr>
                <w:b/>
                <w:sz w:val="22"/>
              </w:rPr>
            </w:pPr>
          </w:p>
        </w:tc>
        <w:tc>
          <w:tcPr>
            <w:tcW w:w="1928" w:type="dxa"/>
          </w:tcPr>
          <w:p w:rsidR="00000000" w:rsidRDefault="001F7535">
            <w:pPr>
              <w:pStyle w:val="Textoindependiente"/>
              <w:jc w:val="center"/>
              <w:rPr>
                <w:b/>
                <w:sz w:val="22"/>
              </w:rPr>
            </w:pPr>
          </w:p>
        </w:tc>
        <w:tc>
          <w:tcPr>
            <w:tcW w:w="1980" w:type="dxa"/>
          </w:tcPr>
          <w:p w:rsidR="00000000" w:rsidRDefault="001F7535">
            <w:pPr>
              <w:pStyle w:val="Textoindependiente"/>
              <w:jc w:val="center"/>
              <w:rPr>
                <w:b/>
                <w:sz w:val="22"/>
              </w:rPr>
            </w:pPr>
          </w:p>
        </w:tc>
      </w:tr>
      <w:tr w:rsidR="00000000">
        <w:tblPrEx>
          <w:tblCellMar>
            <w:top w:w="0" w:type="dxa"/>
            <w:bottom w:w="0" w:type="dxa"/>
          </w:tblCellMar>
        </w:tblPrEx>
        <w:tc>
          <w:tcPr>
            <w:tcW w:w="2268" w:type="dxa"/>
          </w:tcPr>
          <w:p w:rsidR="00000000" w:rsidRDefault="001F7535">
            <w:pPr>
              <w:pStyle w:val="Textoindependiente"/>
              <w:jc w:val="left"/>
              <w:rPr>
                <w:sz w:val="22"/>
              </w:rPr>
            </w:pPr>
            <w:r>
              <w:rPr>
                <w:sz w:val="22"/>
              </w:rPr>
              <w:t>Calle Las Flores</w:t>
            </w:r>
          </w:p>
        </w:tc>
        <w:tc>
          <w:tcPr>
            <w:tcW w:w="1762" w:type="dxa"/>
          </w:tcPr>
          <w:p w:rsidR="00000000" w:rsidRDefault="001F7535">
            <w:pPr>
              <w:pStyle w:val="Textoindependiente"/>
              <w:jc w:val="center"/>
              <w:rPr>
                <w:b/>
                <w:sz w:val="22"/>
              </w:rPr>
            </w:pPr>
          </w:p>
        </w:tc>
        <w:tc>
          <w:tcPr>
            <w:tcW w:w="1852" w:type="dxa"/>
            <w:gridSpan w:val="2"/>
          </w:tcPr>
          <w:p w:rsidR="00000000" w:rsidRDefault="001F7535">
            <w:pPr>
              <w:pStyle w:val="Textoindependiente"/>
              <w:jc w:val="center"/>
              <w:rPr>
                <w:b/>
                <w:sz w:val="22"/>
              </w:rPr>
            </w:pPr>
          </w:p>
        </w:tc>
        <w:tc>
          <w:tcPr>
            <w:tcW w:w="1928" w:type="dxa"/>
          </w:tcPr>
          <w:p w:rsidR="00000000" w:rsidRDefault="001F7535">
            <w:pPr>
              <w:pStyle w:val="Textoindependiente"/>
              <w:jc w:val="center"/>
              <w:rPr>
                <w:b/>
                <w:sz w:val="22"/>
              </w:rPr>
            </w:pPr>
          </w:p>
        </w:tc>
        <w:tc>
          <w:tcPr>
            <w:tcW w:w="1980" w:type="dxa"/>
          </w:tcPr>
          <w:p w:rsidR="00000000" w:rsidRDefault="001F7535">
            <w:pPr>
              <w:pStyle w:val="Textoindependiente"/>
              <w:jc w:val="center"/>
              <w:rPr>
                <w:b/>
                <w:sz w:val="22"/>
              </w:rPr>
            </w:pPr>
          </w:p>
        </w:tc>
      </w:tr>
      <w:tr w:rsidR="00000000">
        <w:tblPrEx>
          <w:tblCellMar>
            <w:top w:w="0" w:type="dxa"/>
            <w:bottom w:w="0" w:type="dxa"/>
          </w:tblCellMar>
        </w:tblPrEx>
        <w:tc>
          <w:tcPr>
            <w:tcW w:w="2268" w:type="dxa"/>
          </w:tcPr>
          <w:p w:rsidR="00000000" w:rsidRDefault="001F7535">
            <w:pPr>
              <w:pStyle w:val="Textoindependiente"/>
              <w:jc w:val="left"/>
              <w:rPr>
                <w:sz w:val="22"/>
              </w:rPr>
            </w:pPr>
            <w:r>
              <w:rPr>
                <w:sz w:val="22"/>
              </w:rPr>
              <w:t>Calle Grande</w:t>
            </w:r>
          </w:p>
        </w:tc>
        <w:tc>
          <w:tcPr>
            <w:tcW w:w="1762" w:type="dxa"/>
          </w:tcPr>
          <w:p w:rsidR="00000000" w:rsidRDefault="001F7535">
            <w:pPr>
              <w:pStyle w:val="Textoindependiente"/>
              <w:jc w:val="center"/>
              <w:rPr>
                <w:b/>
                <w:sz w:val="22"/>
              </w:rPr>
            </w:pPr>
          </w:p>
        </w:tc>
        <w:tc>
          <w:tcPr>
            <w:tcW w:w="1852" w:type="dxa"/>
            <w:gridSpan w:val="2"/>
          </w:tcPr>
          <w:p w:rsidR="00000000" w:rsidRDefault="001F7535">
            <w:pPr>
              <w:pStyle w:val="Textoindependiente"/>
              <w:jc w:val="center"/>
              <w:rPr>
                <w:b/>
                <w:sz w:val="22"/>
              </w:rPr>
            </w:pPr>
            <w:r>
              <w:rPr>
                <w:b/>
                <w:sz w:val="22"/>
              </w:rPr>
              <w:t>6</w:t>
            </w:r>
          </w:p>
        </w:tc>
        <w:tc>
          <w:tcPr>
            <w:tcW w:w="1928" w:type="dxa"/>
          </w:tcPr>
          <w:p w:rsidR="00000000" w:rsidRDefault="001F7535">
            <w:pPr>
              <w:pStyle w:val="Textoindependiente"/>
              <w:jc w:val="center"/>
              <w:rPr>
                <w:b/>
                <w:sz w:val="22"/>
              </w:rPr>
            </w:pPr>
          </w:p>
        </w:tc>
        <w:tc>
          <w:tcPr>
            <w:tcW w:w="1980" w:type="dxa"/>
          </w:tcPr>
          <w:p w:rsidR="00000000" w:rsidRDefault="001F7535">
            <w:pPr>
              <w:pStyle w:val="Textoindependiente"/>
              <w:jc w:val="center"/>
              <w:rPr>
                <w:b/>
                <w:sz w:val="22"/>
              </w:rPr>
            </w:pPr>
          </w:p>
        </w:tc>
      </w:tr>
      <w:tr w:rsidR="00000000">
        <w:tblPrEx>
          <w:tblCellMar>
            <w:top w:w="0" w:type="dxa"/>
            <w:bottom w:w="0" w:type="dxa"/>
          </w:tblCellMar>
        </w:tblPrEx>
        <w:tc>
          <w:tcPr>
            <w:tcW w:w="2268" w:type="dxa"/>
          </w:tcPr>
          <w:p w:rsidR="00000000" w:rsidRDefault="001F7535">
            <w:pPr>
              <w:pStyle w:val="Textoindependiente"/>
              <w:jc w:val="left"/>
              <w:rPr>
                <w:sz w:val="22"/>
              </w:rPr>
            </w:pPr>
            <w:r>
              <w:rPr>
                <w:sz w:val="22"/>
              </w:rPr>
              <w:t>Calle Nueva</w:t>
            </w:r>
          </w:p>
        </w:tc>
        <w:tc>
          <w:tcPr>
            <w:tcW w:w="1762" w:type="dxa"/>
          </w:tcPr>
          <w:p w:rsidR="00000000" w:rsidRDefault="001F7535">
            <w:pPr>
              <w:pStyle w:val="Textoindependiente"/>
              <w:jc w:val="center"/>
              <w:rPr>
                <w:b/>
                <w:sz w:val="22"/>
              </w:rPr>
            </w:pPr>
          </w:p>
        </w:tc>
        <w:tc>
          <w:tcPr>
            <w:tcW w:w="1852" w:type="dxa"/>
            <w:gridSpan w:val="2"/>
          </w:tcPr>
          <w:p w:rsidR="00000000" w:rsidRDefault="001F7535">
            <w:pPr>
              <w:pStyle w:val="Textoindependiente"/>
              <w:jc w:val="center"/>
              <w:rPr>
                <w:b/>
                <w:sz w:val="22"/>
              </w:rPr>
            </w:pPr>
            <w:r>
              <w:rPr>
                <w:b/>
                <w:sz w:val="22"/>
              </w:rPr>
              <w:t>5</w:t>
            </w:r>
          </w:p>
        </w:tc>
        <w:tc>
          <w:tcPr>
            <w:tcW w:w="1928" w:type="dxa"/>
          </w:tcPr>
          <w:p w:rsidR="00000000" w:rsidRDefault="001F7535">
            <w:pPr>
              <w:pStyle w:val="Textoindependiente"/>
              <w:jc w:val="center"/>
              <w:rPr>
                <w:b/>
                <w:sz w:val="22"/>
              </w:rPr>
            </w:pPr>
          </w:p>
        </w:tc>
        <w:tc>
          <w:tcPr>
            <w:tcW w:w="1980" w:type="dxa"/>
          </w:tcPr>
          <w:p w:rsidR="00000000" w:rsidRDefault="001F7535">
            <w:pPr>
              <w:pStyle w:val="Textoindependiente"/>
              <w:jc w:val="center"/>
              <w:rPr>
                <w:b/>
                <w:sz w:val="22"/>
              </w:rPr>
            </w:pPr>
          </w:p>
        </w:tc>
      </w:tr>
      <w:tr w:rsidR="00000000">
        <w:tblPrEx>
          <w:tblCellMar>
            <w:top w:w="0" w:type="dxa"/>
            <w:bottom w:w="0" w:type="dxa"/>
          </w:tblCellMar>
        </w:tblPrEx>
        <w:tc>
          <w:tcPr>
            <w:tcW w:w="2268" w:type="dxa"/>
          </w:tcPr>
          <w:p w:rsidR="00000000" w:rsidRDefault="001F7535">
            <w:pPr>
              <w:pStyle w:val="Textoindependiente"/>
              <w:jc w:val="left"/>
              <w:rPr>
                <w:sz w:val="22"/>
              </w:rPr>
            </w:pPr>
            <w:r>
              <w:rPr>
                <w:sz w:val="22"/>
              </w:rPr>
              <w:t>Bocatocino</w:t>
            </w:r>
          </w:p>
        </w:tc>
        <w:tc>
          <w:tcPr>
            <w:tcW w:w="1762" w:type="dxa"/>
          </w:tcPr>
          <w:p w:rsidR="00000000" w:rsidRDefault="001F7535">
            <w:pPr>
              <w:pStyle w:val="Textoindependiente"/>
              <w:jc w:val="center"/>
              <w:rPr>
                <w:b/>
                <w:sz w:val="22"/>
              </w:rPr>
            </w:pPr>
          </w:p>
        </w:tc>
        <w:tc>
          <w:tcPr>
            <w:tcW w:w="1852" w:type="dxa"/>
            <w:gridSpan w:val="2"/>
          </w:tcPr>
          <w:p w:rsidR="00000000" w:rsidRDefault="001F7535">
            <w:pPr>
              <w:pStyle w:val="Textoindependiente"/>
              <w:jc w:val="center"/>
              <w:rPr>
                <w:b/>
                <w:sz w:val="22"/>
              </w:rPr>
            </w:pPr>
          </w:p>
        </w:tc>
        <w:tc>
          <w:tcPr>
            <w:tcW w:w="1928" w:type="dxa"/>
          </w:tcPr>
          <w:p w:rsidR="00000000" w:rsidRDefault="001F7535">
            <w:pPr>
              <w:pStyle w:val="Textoindependiente"/>
              <w:jc w:val="center"/>
              <w:rPr>
                <w:b/>
                <w:sz w:val="22"/>
              </w:rPr>
            </w:pPr>
          </w:p>
        </w:tc>
        <w:tc>
          <w:tcPr>
            <w:tcW w:w="1980" w:type="dxa"/>
          </w:tcPr>
          <w:p w:rsidR="00000000" w:rsidRDefault="001F7535">
            <w:pPr>
              <w:pStyle w:val="Textoindependiente"/>
              <w:jc w:val="center"/>
              <w:rPr>
                <w:b/>
                <w:sz w:val="22"/>
              </w:rPr>
            </w:pPr>
          </w:p>
        </w:tc>
      </w:tr>
      <w:tr w:rsidR="00000000">
        <w:tblPrEx>
          <w:tblCellMar>
            <w:top w:w="0" w:type="dxa"/>
            <w:bottom w:w="0" w:type="dxa"/>
          </w:tblCellMar>
        </w:tblPrEx>
        <w:tc>
          <w:tcPr>
            <w:tcW w:w="2268" w:type="dxa"/>
          </w:tcPr>
          <w:p w:rsidR="00000000" w:rsidRDefault="001F7535">
            <w:pPr>
              <w:pStyle w:val="Textoindependiente"/>
              <w:jc w:val="left"/>
              <w:rPr>
                <w:sz w:val="22"/>
              </w:rPr>
            </w:pPr>
            <w:r>
              <w:rPr>
                <w:sz w:val="22"/>
              </w:rPr>
              <w:t>Playas Costeras</w:t>
            </w:r>
          </w:p>
        </w:tc>
        <w:tc>
          <w:tcPr>
            <w:tcW w:w="1762" w:type="dxa"/>
          </w:tcPr>
          <w:p w:rsidR="00000000" w:rsidRDefault="001F7535">
            <w:pPr>
              <w:pStyle w:val="Textoindependiente"/>
              <w:jc w:val="center"/>
              <w:rPr>
                <w:b/>
                <w:sz w:val="22"/>
              </w:rPr>
            </w:pPr>
            <w:r>
              <w:rPr>
                <w:b/>
                <w:sz w:val="22"/>
              </w:rPr>
              <w:t>10</w:t>
            </w:r>
          </w:p>
        </w:tc>
        <w:tc>
          <w:tcPr>
            <w:tcW w:w="1852" w:type="dxa"/>
            <w:gridSpan w:val="2"/>
          </w:tcPr>
          <w:p w:rsidR="00000000" w:rsidRDefault="001F7535">
            <w:pPr>
              <w:pStyle w:val="Textoindependiente"/>
              <w:jc w:val="center"/>
              <w:rPr>
                <w:b/>
                <w:sz w:val="22"/>
              </w:rPr>
            </w:pPr>
          </w:p>
        </w:tc>
        <w:tc>
          <w:tcPr>
            <w:tcW w:w="1928" w:type="dxa"/>
          </w:tcPr>
          <w:p w:rsidR="00000000" w:rsidRDefault="001F7535">
            <w:pPr>
              <w:pStyle w:val="Textoindependiente"/>
              <w:jc w:val="center"/>
              <w:rPr>
                <w:b/>
                <w:sz w:val="22"/>
              </w:rPr>
            </w:pPr>
          </w:p>
        </w:tc>
        <w:tc>
          <w:tcPr>
            <w:tcW w:w="1980" w:type="dxa"/>
          </w:tcPr>
          <w:p w:rsidR="00000000" w:rsidRDefault="001F7535">
            <w:pPr>
              <w:pStyle w:val="Textoindependiente"/>
              <w:jc w:val="center"/>
              <w:rPr>
                <w:b/>
                <w:sz w:val="22"/>
              </w:rPr>
            </w:pPr>
          </w:p>
        </w:tc>
      </w:tr>
      <w:tr w:rsidR="00000000">
        <w:tblPrEx>
          <w:tblCellMar>
            <w:top w:w="0" w:type="dxa"/>
            <w:bottom w:w="0" w:type="dxa"/>
          </w:tblCellMar>
        </w:tblPrEx>
        <w:tc>
          <w:tcPr>
            <w:tcW w:w="2268" w:type="dxa"/>
          </w:tcPr>
          <w:p w:rsidR="00000000" w:rsidRDefault="001F7535">
            <w:pPr>
              <w:pStyle w:val="Textoindependiente"/>
              <w:jc w:val="left"/>
              <w:rPr>
                <w:sz w:val="22"/>
              </w:rPr>
            </w:pPr>
            <w:r>
              <w:rPr>
                <w:sz w:val="22"/>
              </w:rPr>
              <w:lastRenderedPageBreak/>
              <w:t>Pueblito</w:t>
            </w:r>
          </w:p>
        </w:tc>
        <w:tc>
          <w:tcPr>
            <w:tcW w:w="1762" w:type="dxa"/>
          </w:tcPr>
          <w:p w:rsidR="00000000" w:rsidRDefault="001F7535">
            <w:pPr>
              <w:pStyle w:val="Textoindependiente"/>
              <w:jc w:val="center"/>
              <w:rPr>
                <w:b/>
                <w:sz w:val="22"/>
              </w:rPr>
            </w:pPr>
            <w:r>
              <w:rPr>
                <w:b/>
                <w:sz w:val="22"/>
              </w:rPr>
              <w:t>8</w:t>
            </w:r>
          </w:p>
        </w:tc>
        <w:tc>
          <w:tcPr>
            <w:tcW w:w="1852" w:type="dxa"/>
            <w:gridSpan w:val="2"/>
          </w:tcPr>
          <w:p w:rsidR="00000000" w:rsidRDefault="001F7535">
            <w:pPr>
              <w:pStyle w:val="Textoindependiente"/>
              <w:jc w:val="center"/>
              <w:rPr>
                <w:b/>
                <w:sz w:val="22"/>
              </w:rPr>
            </w:pPr>
          </w:p>
        </w:tc>
        <w:tc>
          <w:tcPr>
            <w:tcW w:w="1928" w:type="dxa"/>
          </w:tcPr>
          <w:p w:rsidR="00000000" w:rsidRDefault="001F7535">
            <w:pPr>
              <w:pStyle w:val="Textoindependiente"/>
              <w:jc w:val="center"/>
              <w:rPr>
                <w:b/>
                <w:sz w:val="22"/>
              </w:rPr>
            </w:pPr>
          </w:p>
        </w:tc>
        <w:tc>
          <w:tcPr>
            <w:tcW w:w="1980" w:type="dxa"/>
          </w:tcPr>
          <w:p w:rsidR="00000000" w:rsidRDefault="001F7535">
            <w:pPr>
              <w:pStyle w:val="Textoindependiente"/>
              <w:jc w:val="center"/>
              <w:rPr>
                <w:b/>
                <w:sz w:val="22"/>
              </w:rPr>
            </w:pPr>
          </w:p>
        </w:tc>
      </w:tr>
      <w:tr w:rsidR="00000000">
        <w:tblPrEx>
          <w:tblCellMar>
            <w:top w:w="0" w:type="dxa"/>
            <w:bottom w:w="0" w:type="dxa"/>
          </w:tblCellMar>
        </w:tblPrEx>
        <w:tc>
          <w:tcPr>
            <w:tcW w:w="2268" w:type="dxa"/>
          </w:tcPr>
          <w:p w:rsidR="00000000" w:rsidRDefault="001F7535">
            <w:pPr>
              <w:pStyle w:val="Textoindependiente"/>
              <w:jc w:val="left"/>
              <w:rPr>
                <w:sz w:val="22"/>
              </w:rPr>
            </w:pPr>
            <w:r>
              <w:rPr>
                <w:sz w:val="22"/>
              </w:rPr>
              <w:t>Boca de la Barra</w:t>
            </w:r>
          </w:p>
        </w:tc>
        <w:tc>
          <w:tcPr>
            <w:tcW w:w="1762" w:type="dxa"/>
          </w:tcPr>
          <w:p w:rsidR="00000000" w:rsidRDefault="001F7535">
            <w:pPr>
              <w:pStyle w:val="Textoindependiente"/>
              <w:jc w:val="center"/>
              <w:rPr>
                <w:b/>
                <w:sz w:val="22"/>
              </w:rPr>
            </w:pPr>
            <w:r>
              <w:rPr>
                <w:b/>
                <w:sz w:val="22"/>
              </w:rPr>
              <w:t>9</w:t>
            </w:r>
          </w:p>
        </w:tc>
        <w:tc>
          <w:tcPr>
            <w:tcW w:w="1852" w:type="dxa"/>
            <w:gridSpan w:val="2"/>
          </w:tcPr>
          <w:p w:rsidR="00000000" w:rsidRDefault="001F7535">
            <w:pPr>
              <w:pStyle w:val="Textoindependiente"/>
              <w:jc w:val="center"/>
              <w:rPr>
                <w:b/>
                <w:sz w:val="22"/>
              </w:rPr>
            </w:pPr>
          </w:p>
        </w:tc>
        <w:tc>
          <w:tcPr>
            <w:tcW w:w="1928" w:type="dxa"/>
          </w:tcPr>
          <w:p w:rsidR="00000000" w:rsidRDefault="001F7535">
            <w:pPr>
              <w:pStyle w:val="Textoindependiente"/>
              <w:jc w:val="center"/>
              <w:rPr>
                <w:b/>
                <w:sz w:val="22"/>
              </w:rPr>
            </w:pPr>
          </w:p>
        </w:tc>
        <w:tc>
          <w:tcPr>
            <w:tcW w:w="1980" w:type="dxa"/>
          </w:tcPr>
          <w:p w:rsidR="00000000" w:rsidRDefault="001F7535">
            <w:pPr>
              <w:pStyle w:val="Textoindependiente"/>
              <w:jc w:val="center"/>
              <w:rPr>
                <w:b/>
                <w:sz w:val="22"/>
              </w:rPr>
            </w:pPr>
          </w:p>
        </w:tc>
      </w:tr>
      <w:tr w:rsidR="00000000">
        <w:tblPrEx>
          <w:tblCellMar>
            <w:top w:w="0" w:type="dxa"/>
            <w:bottom w:w="0" w:type="dxa"/>
          </w:tblCellMar>
        </w:tblPrEx>
        <w:tc>
          <w:tcPr>
            <w:tcW w:w="2268" w:type="dxa"/>
          </w:tcPr>
          <w:p w:rsidR="00000000" w:rsidRDefault="001F7535">
            <w:pPr>
              <w:pStyle w:val="Textoindependiente"/>
              <w:jc w:val="left"/>
              <w:rPr>
                <w:sz w:val="22"/>
              </w:rPr>
            </w:pPr>
            <w:r>
              <w:rPr>
                <w:sz w:val="22"/>
              </w:rPr>
              <w:t>TOTALES</w:t>
            </w:r>
          </w:p>
        </w:tc>
        <w:tc>
          <w:tcPr>
            <w:tcW w:w="1762" w:type="dxa"/>
          </w:tcPr>
          <w:p w:rsidR="00000000" w:rsidRDefault="001F7535">
            <w:pPr>
              <w:pStyle w:val="Textoindependiente"/>
              <w:jc w:val="center"/>
              <w:rPr>
                <w:b/>
                <w:sz w:val="22"/>
              </w:rPr>
            </w:pPr>
            <w:r>
              <w:rPr>
                <w:b/>
                <w:sz w:val="22"/>
              </w:rPr>
              <w:t>108</w:t>
            </w:r>
          </w:p>
        </w:tc>
        <w:tc>
          <w:tcPr>
            <w:tcW w:w="1852" w:type="dxa"/>
            <w:gridSpan w:val="2"/>
          </w:tcPr>
          <w:p w:rsidR="00000000" w:rsidRDefault="001F7535">
            <w:pPr>
              <w:pStyle w:val="Textoindependiente"/>
              <w:jc w:val="center"/>
              <w:rPr>
                <w:b/>
                <w:sz w:val="22"/>
              </w:rPr>
            </w:pPr>
            <w:r>
              <w:rPr>
                <w:b/>
                <w:sz w:val="22"/>
              </w:rPr>
              <w:t>87</w:t>
            </w:r>
          </w:p>
        </w:tc>
        <w:tc>
          <w:tcPr>
            <w:tcW w:w="1928" w:type="dxa"/>
          </w:tcPr>
          <w:p w:rsidR="00000000" w:rsidRDefault="001F7535">
            <w:pPr>
              <w:pStyle w:val="Textoindependiente"/>
              <w:jc w:val="center"/>
              <w:rPr>
                <w:b/>
                <w:sz w:val="22"/>
              </w:rPr>
            </w:pPr>
            <w:r>
              <w:rPr>
                <w:b/>
                <w:sz w:val="22"/>
              </w:rPr>
              <w:t>-</w:t>
            </w:r>
          </w:p>
        </w:tc>
        <w:tc>
          <w:tcPr>
            <w:tcW w:w="1980" w:type="dxa"/>
          </w:tcPr>
          <w:p w:rsidR="00000000" w:rsidRDefault="001F7535">
            <w:pPr>
              <w:pStyle w:val="Textoindependiente"/>
              <w:jc w:val="center"/>
              <w:rPr>
                <w:b/>
                <w:sz w:val="22"/>
              </w:rPr>
            </w:pPr>
            <w:r>
              <w:rPr>
                <w:b/>
                <w:sz w:val="22"/>
              </w:rPr>
              <w:t>34</w:t>
            </w:r>
          </w:p>
        </w:tc>
      </w:tr>
      <w:tr w:rsidR="00000000">
        <w:tblPrEx>
          <w:tblCellMar>
            <w:top w:w="0" w:type="dxa"/>
            <w:bottom w:w="0" w:type="dxa"/>
          </w:tblCellMar>
        </w:tblPrEx>
        <w:tc>
          <w:tcPr>
            <w:tcW w:w="2268" w:type="dxa"/>
          </w:tcPr>
          <w:p w:rsidR="00000000" w:rsidRDefault="001F7535">
            <w:pPr>
              <w:pStyle w:val="Textoindependiente"/>
              <w:jc w:val="left"/>
              <w:rPr>
                <w:sz w:val="22"/>
              </w:rPr>
            </w:pPr>
          </w:p>
        </w:tc>
        <w:tc>
          <w:tcPr>
            <w:tcW w:w="1762" w:type="dxa"/>
          </w:tcPr>
          <w:p w:rsidR="00000000" w:rsidRDefault="001F7535">
            <w:pPr>
              <w:pStyle w:val="Textoindependiente"/>
              <w:jc w:val="center"/>
              <w:rPr>
                <w:b/>
                <w:sz w:val="22"/>
              </w:rPr>
            </w:pPr>
          </w:p>
        </w:tc>
        <w:tc>
          <w:tcPr>
            <w:tcW w:w="180" w:type="dxa"/>
          </w:tcPr>
          <w:p w:rsidR="00000000" w:rsidRDefault="001F7535">
            <w:pPr>
              <w:pStyle w:val="Textoindependiente"/>
              <w:jc w:val="center"/>
              <w:rPr>
                <w:b/>
                <w:sz w:val="22"/>
              </w:rPr>
            </w:pPr>
          </w:p>
        </w:tc>
        <w:tc>
          <w:tcPr>
            <w:tcW w:w="3600" w:type="dxa"/>
            <w:gridSpan w:val="2"/>
          </w:tcPr>
          <w:p w:rsidR="00000000" w:rsidRDefault="001F7535">
            <w:pPr>
              <w:pStyle w:val="Textoindependiente"/>
              <w:rPr>
                <w:b/>
                <w:sz w:val="22"/>
              </w:rPr>
            </w:pPr>
            <w:r>
              <w:rPr>
                <w:b/>
                <w:sz w:val="22"/>
              </w:rPr>
              <w:t>Total viviendas en riesgo</w:t>
            </w:r>
          </w:p>
        </w:tc>
        <w:tc>
          <w:tcPr>
            <w:tcW w:w="1980" w:type="dxa"/>
          </w:tcPr>
          <w:p w:rsidR="00000000" w:rsidRDefault="001F7535">
            <w:pPr>
              <w:pStyle w:val="Textoindependiente"/>
              <w:jc w:val="center"/>
              <w:rPr>
                <w:b/>
                <w:sz w:val="22"/>
              </w:rPr>
            </w:pPr>
            <w:r>
              <w:rPr>
                <w:b/>
                <w:sz w:val="22"/>
              </w:rPr>
              <w:t>229</w:t>
            </w:r>
          </w:p>
        </w:tc>
      </w:tr>
    </w:tbl>
    <w:p w:rsidR="00000000" w:rsidRDefault="001F7535">
      <w:pPr>
        <w:pStyle w:val="Textoindependiente"/>
        <w:jc w:val="left"/>
        <w:rPr>
          <w:sz w:val="20"/>
        </w:rPr>
      </w:pPr>
      <w:r>
        <w:rPr>
          <w:sz w:val="20"/>
        </w:rPr>
        <w:t>Fuente : Departamento de Planeación Municipal</w:t>
      </w:r>
    </w:p>
    <w:p w:rsidR="00000000" w:rsidRDefault="001F7535">
      <w:pPr>
        <w:pStyle w:val="Textoindependiente"/>
        <w:jc w:val="left"/>
        <w:rPr>
          <w:sz w:val="20"/>
        </w:rPr>
      </w:pPr>
    </w:p>
    <w:p w:rsidR="00000000" w:rsidRDefault="001F7535">
      <w:pPr>
        <w:pStyle w:val="Textoindependiente"/>
        <w:jc w:val="left"/>
        <w:rPr>
          <w:sz w:val="20"/>
        </w:rPr>
      </w:pPr>
    </w:p>
    <w:p w:rsidR="00000000" w:rsidRDefault="001F7535">
      <w:pPr>
        <w:pStyle w:val="TDC1"/>
      </w:pPr>
      <w:r>
        <w:t>8.8.      EL ESPACIO PÚBLICO.</w:t>
      </w:r>
    </w:p>
    <w:p w:rsidR="00000000" w:rsidRDefault="001F7535">
      <w:pPr>
        <w:jc w:val="both"/>
        <w:rPr>
          <w:rFonts w:ascii="Arial" w:hAnsi="Arial"/>
          <w:lang w:val="es-ES_tradnl"/>
        </w:rPr>
      </w:pPr>
    </w:p>
    <w:p w:rsidR="00000000" w:rsidRDefault="001F7535">
      <w:pPr>
        <w:jc w:val="both"/>
        <w:rPr>
          <w:rFonts w:ascii="Arial" w:hAnsi="Arial"/>
          <w:sz w:val="20"/>
          <w:lang w:val="es-ES_tradnl"/>
        </w:rPr>
      </w:pPr>
      <w:r>
        <w:rPr>
          <w:rFonts w:ascii="Arial" w:hAnsi="Arial"/>
          <w:lang w:val="es-ES_tradnl"/>
        </w:rPr>
        <w:t xml:space="preserve">La Ley 09 de enero 11 de 1989 (Ley de Reforma Urbana, Capítulo II) define el espacio público de la siguiente manera: </w:t>
      </w:r>
      <w:r>
        <w:rPr>
          <w:rFonts w:ascii="Arial" w:hAnsi="Arial"/>
          <w:sz w:val="20"/>
          <w:lang w:val="es-ES_tradnl"/>
        </w:rPr>
        <w:t>“Entiéndese por espacio público el conjunto de inmuebles p</w:t>
      </w:r>
      <w:r>
        <w:rPr>
          <w:rFonts w:ascii="Arial" w:hAnsi="Arial"/>
          <w:sz w:val="20"/>
          <w:lang w:val="es-ES_tradnl"/>
        </w:rPr>
        <w:t>úblicos y los elementos arquitectónicos y naturales de los inmuebles privados, destinados por su naturaleza, por su uso o afectación, a la satisfacción de las necesidades urbanas colectivas que trascienden, por tanto, los límites de los intereses individua</w:t>
      </w:r>
      <w:r>
        <w:rPr>
          <w:rFonts w:ascii="Arial" w:hAnsi="Arial"/>
          <w:sz w:val="20"/>
          <w:lang w:val="es-ES_tradnl"/>
        </w:rPr>
        <w:t xml:space="preserve">les de los habitantes”. </w:t>
      </w:r>
    </w:p>
    <w:p w:rsidR="00000000" w:rsidRDefault="001F7535">
      <w:pPr>
        <w:jc w:val="both"/>
        <w:rPr>
          <w:rFonts w:ascii="Arial" w:hAnsi="Arial"/>
          <w:lang w:val="es-ES_tradnl"/>
        </w:rPr>
      </w:pPr>
    </w:p>
    <w:p w:rsidR="00000000" w:rsidRDefault="001F7535">
      <w:pPr>
        <w:jc w:val="both"/>
        <w:rPr>
          <w:rFonts w:ascii="Arial" w:hAnsi="Arial"/>
          <w:sz w:val="20"/>
          <w:lang w:val="es-ES_tradnl"/>
        </w:rPr>
      </w:pPr>
      <w:r>
        <w:rPr>
          <w:rFonts w:ascii="Arial" w:hAnsi="Arial"/>
          <w:lang w:val="es-ES_tradnl"/>
        </w:rPr>
        <w:t xml:space="preserve">A continuación añade: </w:t>
      </w:r>
      <w:r>
        <w:rPr>
          <w:rFonts w:ascii="Arial" w:hAnsi="Arial"/>
          <w:sz w:val="20"/>
          <w:lang w:val="es-ES_tradnl"/>
        </w:rPr>
        <w:t>“Así, constituyen el espacio público de la ciudad las áreas requeridas para la circulación, tanto peatonal como vehicular, las áreas para la recreación pública, activa o pasiva, para la seguridad y tranquilid</w:t>
      </w:r>
      <w:r>
        <w:rPr>
          <w:rFonts w:ascii="Arial" w:hAnsi="Arial"/>
          <w:sz w:val="20"/>
          <w:lang w:val="es-ES_tradnl"/>
        </w:rPr>
        <w:t>ad ciudadana, las franjas de retiro de las edificaciones sobre las vías, fuentes de agua, parques, plazas, zonas verdes y similares, las necesarias para la instalación y el mantenimiento de los servicios públicos básicos, para la instalación y uso de los e</w:t>
      </w:r>
      <w:r>
        <w:rPr>
          <w:rFonts w:ascii="Arial" w:hAnsi="Arial"/>
          <w:sz w:val="20"/>
          <w:lang w:val="es-ES_tradnl"/>
        </w:rPr>
        <w:t>lementos constitutivos del amoblamiento urbano en todas sus expresiones, para la preservación de las obras de interés público y de los elementos históricos, culturales, religiosos, recreativos y artísticos, para la conservación y preservación del paisaje y</w:t>
      </w:r>
      <w:r>
        <w:rPr>
          <w:rFonts w:ascii="Arial" w:hAnsi="Arial"/>
          <w:sz w:val="20"/>
          <w:lang w:val="es-ES_tradnl"/>
        </w:rPr>
        <w:t xml:space="preserve"> los elementos naturales del entorno de la ciudad, los necesarios para la preservación y conservación de las playas marinas y fluviales, los terrenos de bajamar, así como sus elementos vegetativos, arenas y corales y, en general, por todas las zonas existe</w:t>
      </w:r>
      <w:r>
        <w:rPr>
          <w:rFonts w:ascii="Arial" w:hAnsi="Arial"/>
          <w:sz w:val="20"/>
          <w:lang w:val="es-ES_tradnl"/>
        </w:rPr>
        <w:t>ntes o debidamente proyectadas en las que el interés colectivo sea manifiesto y conveniente y que constituyan, por consiguiente, zonas para el uso o el disfrute colectivo”.</w:t>
      </w:r>
    </w:p>
    <w:p w:rsidR="00000000" w:rsidRDefault="001F7535">
      <w:pPr>
        <w:jc w:val="both"/>
        <w:rPr>
          <w:rFonts w:ascii="Arial" w:hAnsi="Arial"/>
          <w:sz w:val="20"/>
          <w:lang w:val="es-ES_tradnl"/>
        </w:rPr>
      </w:pPr>
    </w:p>
    <w:p w:rsidR="00000000" w:rsidRDefault="001F7535">
      <w:pPr>
        <w:jc w:val="both"/>
        <w:rPr>
          <w:rFonts w:ascii="Arial" w:hAnsi="Arial"/>
          <w:lang w:val="es-ES_tradnl"/>
        </w:rPr>
      </w:pPr>
      <w:r>
        <w:rPr>
          <w:rFonts w:ascii="Arial" w:hAnsi="Arial"/>
          <w:lang w:val="es-ES_tradnl"/>
        </w:rPr>
        <w:t>Recientemente el gobierno nacional precisó el marco jurídico de lo público en la p</w:t>
      </w:r>
      <w:r>
        <w:rPr>
          <w:rFonts w:ascii="Arial" w:hAnsi="Arial"/>
          <w:lang w:val="es-ES_tradnl"/>
        </w:rPr>
        <w:t>erspectiva territorial mediante la expedición del Decreto Reglamentario 1504 de 1998,   reconociendo que este elemento siempre ha estado presente en los procesos de expansión de los asentamientos urbanos y de las disposiciones físicas que el hombre  infier</w:t>
      </w:r>
      <w:r>
        <w:rPr>
          <w:rFonts w:ascii="Arial" w:hAnsi="Arial"/>
          <w:lang w:val="es-ES_tradnl"/>
        </w:rPr>
        <w:t xml:space="preserve">e sobre su entorno. </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La escasa percepción de lo público se deriva de múltiples factores, dentro de los cuales cabe señalar:</w:t>
      </w:r>
    </w:p>
    <w:p w:rsidR="00000000" w:rsidRDefault="001F7535">
      <w:pPr>
        <w:jc w:val="both"/>
        <w:rPr>
          <w:rFonts w:ascii="Arial" w:hAnsi="Arial"/>
          <w:lang w:val="es-ES_tradnl"/>
        </w:rPr>
      </w:pPr>
    </w:p>
    <w:p w:rsidR="00000000" w:rsidRDefault="001F7535" w:rsidP="001F7535">
      <w:pPr>
        <w:numPr>
          <w:ilvl w:val="0"/>
          <w:numId w:val="6"/>
        </w:numPr>
        <w:tabs>
          <w:tab w:val="clear" w:pos="360"/>
          <w:tab w:val="num" w:pos="1350"/>
        </w:tabs>
        <w:ind w:left="1350"/>
        <w:jc w:val="both"/>
        <w:rPr>
          <w:rFonts w:ascii="Arial" w:hAnsi="Arial"/>
          <w:lang w:val="es-ES_tradnl"/>
        </w:rPr>
      </w:pPr>
      <w:r>
        <w:rPr>
          <w:rFonts w:ascii="Arial" w:hAnsi="Arial"/>
          <w:lang w:val="es-ES_tradnl"/>
        </w:rPr>
        <w:t>Ausencia, secular, de procesos de planificación del territorio.</w:t>
      </w:r>
    </w:p>
    <w:p w:rsidR="00000000" w:rsidRDefault="001F7535" w:rsidP="001F7535">
      <w:pPr>
        <w:numPr>
          <w:ilvl w:val="0"/>
          <w:numId w:val="6"/>
        </w:numPr>
        <w:tabs>
          <w:tab w:val="clear" w:pos="360"/>
          <w:tab w:val="num" w:pos="1350"/>
        </w:tabs>
        <w:ind w:left="1350"/>
        <w:jc w:val="both"/>
        <w:rPr>
          <w:rFonts w:ascii="Arial" w:hAnsi="Arial"/>
          <w:lang w:val="es-ES_tradnl"/>
        </w:rPr>
      </w:pPr>
      <w:r>
        <w:rPr>
          <w:rFonts w:ascii="Arial" w:hAnsi="Arial"/>
          <w:lang w:val="es-ES_tradnl"/>
        </w:rPr>
        <w:t>Expansión territorial aleatoria de los asentamientos urbanos.</w:t>
      </w:r>
    </w:p>
    <w:p w:rsidR="00000000" w:rsidRDefault="001F7535" w:rsidP="001F7535">
      <w:pPr>
        <w:numPr>
          <w:ilvl w:val="0"/>
          <w:numId w:val="6"/>
        </w:numPr>
        <w:tabs>
          <w:tab w:val="clear" w:pos="360"/>
          <w:tab w:val="num" w:pos="1350"/>
        </w:tabs>
        <w:ind w:left="1350"/>
        <w:jc w:val="both"/>
        <w:rPr>
          <w:rFonts w:ascii="Arial" w:hAnsi="Arial"/>
          <w:lang w:val="es-ES_tradnl"/>
        </w:rPr>
      </w:pPr>
      <w:r>
        <w:rPr>
          <w:rFonts w:ascii="Arial" w:hAnsi="Arial"/>
          <w:lang w:val="es-ES_tradnl"/>
        </w:rPr>
        <w:t>Desc</w:t>
      </w:r>
      <w:r>
        <w:rPr>
          <w:rFonts w:ascii="Arial" w:hAnsi="Arial"/>
          <w:lang w:val="es-ES_tradnl"/>
        </w:rPr>
        <w:t>onocimiento de las incidencias que sobre el medio ambiente. genera un crecimiento incontrolado de los asentamientos.</w:t>
      </w:r>
    </w:p>
    <w:p w:rsidR="00000000" w:rsidRDefault="001F7535" w:rsidP="001F7535">
      <w:pPr>
        <w:numPr>
          <w:ilvl w:val="0"/>
          <w:numId w:val="6"/>
        </w:numPr>
        <w:tabs>
          <w:tab w:val="clear" w:pos="360"/>
          <w:tab w:val="num" w:pos="1350"/>
        </w:tabs>
        <w:ind w:left="1350"/>
        <w:jc w:val="both"/>
        <w:rPr>
          <w:rFonts w:ascii="Arial" w:hAnsi="Arial"/>
          <w:lang w:val="es-ES_tradnl"/>
        </w:rPr>
      </w:pPr>
      <w:r>
        <w:rPr>
          <w:rFonts w:ascii="Arial" w:hAnsi="Arial"/>
          <w:lang w:val="es-ES_tradnl"/>
        </w:rPr>
        <w:t>Desconocimiento de lo público como factor generador de calidad de vida y calidad urbanística.</w:t>
      </w:r>
    </w:p>
    <w:p w:rsidR="00000000" w:rsidRDefault="001F7535" w:rsidP="001F7535">
      <w:pPr>
        <w:numPr>
          <w:ilvl w:val="0"/>
          <w:numId w:val="6"/>
        </w:numPr>
        <w:tabs>
          <w:tab w:val="clear" w:pos="360"/>
          <w:tab w:val="num" w:pos="1350"/>
        </w:tabs>
        <w:ind w:left="1350"/>
        <w:jc w:val="both"/>
        <w:rPr>
          <w:rFonts w:ascii="Arial" w:hAnsi="Arial"/>
          <w:lang w:val="es-ES_tradnl"/>
        </w:rPr>
      </w:pPr>
      <w:r>
        <w:rPr>
          <w:rFonts w:ascii="Arial" w:hAnsi="Arial"/>
          <w:lang w:val="es-ES_tradnl"/>
        </w:rPr>
        <w:t xml:space="preserve">Escasa percepción de lo público por parte de </w:t>
      </w:r>
      <w:r>
        <w:rPr>
          <w:rFonts w:ascii="Arial" w:hAnsi="Arial"/>
          <w:lang w:val="es-ES_tradnl"/>
        </w:rPr>
        <w:t>las administraciones municipales.</w:t>
      </w:r>
    </w:p>
    <w:p w:rsidR="00000000" w:rsidRDefault="001F7535" w:rsidP="001F7535">
      <w:pPr>
        <w:numPr>
          <w:ilvl w:val="0"/>
          <w:numId w:val="6"/>
        </w:numPr>
        <w:tabs>
          <w:tab w:val="clear" w:pos="360"/>
          <w:tab w:val="num" w:pos="1350"/>
        </w:tabs>
        <w:ind w:left="1350"/>
        <w:jc w:val="both"/>
        <w:rPr>
          <w:rFonts w:ascii="Arial" w:hAnsi="Arial"/>
          <w:lang w:val="es-ES_tradnl"/>
        </w:rPr>
      </w:pPr>
      <w:r>
        <w:rPr>
          <w:rFonts w:ascii="Arial" w:hAnsi="Arial"/>
          <w:lang w:val="es-ES_tradnl"/>
        </w:rPr>
        <w:t xml:space="preserve">Ausencia de reglamentación sobre usos del territorio y, en caso de existencia, de inaplicabilidad de la misma.     </w:t>
      </w:r>
    </w:p>
    <w:p w:rsidR="00000000" w:rsidRDefault="001F7535">
      <w:pPr>
        <w:jc w:val="both"/>
        <w:rPr>
          <w:rFonts w:ascii="Arial" w:hAnsi="Arial"/>
          <w:lang w:val="es-ES_tradnl"/>
        </w:rPr>
      </w:pPr>
    </w:p>
    <w:p w:rsidR="00000000" w:rsidRDefault="001F7535">
      <w:pPr>
        <w:pStyle w:val="titulo3"/>
      </w:pPr>
      <w:r>
        <w:lastRenderedPageBreak/>
        <w:t>Todos estos factores son observables en los diferentes asentamientos del territorio del Municipio de Juan</w:t>
      </w:r>
      <w:r>
        <w:t xml:space="preserve"> de Acosta, por lo que el espacio público (natural o artificial) presenta severos deterioros.</w:t>
      </w:r>
    </w:p>
    <w:p w:rsidR="00000000" w:rsidRDefault="001F7535">
      <w:pPr>
        <w:pStyle w:val="titulo3"/>
      </w:pPr>
    </w:p>
    <w:p w:rsidR="00000000" w:rsidRDefault="001F7535">
      <w:pPr>
        <w:pStyle w:val="titulo3"/>
      </w:pPr>
      <w:r>
        <w:t xml:space="preserve">El territorio municipal es poco rico en sistemas orográficos (o de montañas), siendo muy escasas las elevaciones de alguna significación territorial. </w:t>
      </w:r>
    </w:p>
    <w:p w:rsidR="00000000" w:rsidRDefault="001F7535">
      <w:pPr>
        <w:pStyle w:val="titulo3"/>
      </w:pPr>
      <w:r>
        <w:t xml:space="preserve"> </w:t>
      </w:r>
    </w:p>
    <w:p w:rsidR="00000000" w:rsidRDefault="001F7535">
      <w:pPr>
        <w:pStyle w:val="titulo3"/>
      </w:pPr>
      <w:r>
        <w:t>En lo qu</w:t>
      </w:r>
      <w:r>
        <w:t>e respecta al espacio público construido, existen sistemas de circulación vehicular y peatonal de carácter tradicional, es decir, aquel espacio vial que sirve indistintamente para ambos sistemas, sin que existan separaciones funcionales entre uno y otro; a</w:t>
      </w:r>
      <w:r>
        <w:t xml:space="preserve">demás, son receptoras de las unidades de vivienda y, en no pocas ocasiones, de toda clase de desechos (orgánicos, aguas no tratadas, basura, entre otros. </w:t>
      </w:r>
    </w:p>
    <w:p w:rsidR="00000000" w:rsidRDefault="001F7535">
      <w:pPr>
        <w:pStyle w:val="titulo3"/>
      </w:pPr>
    </w:p>
    <w:p w:rsidR="00000000" w:rsidRDefault="001F7535">
      <w:pPr>
        <w:pStyle w:val="titulo3"/>
      </w:pPr>
      <w:r>
        <w:t>No se perciben áreas articuladoras de espacio público (por ejemplo, vivienda / ronda de ríos o arroy</w:t>
      </w:r>
      <w:r>
        <w:t xml:space="preserve">os) y los sitios de encuentros como plazas, plazoletas, parques, senderos son escasos.    </w:t>
      </w:r>
    </w:p>
    <w:p w:rsidR="00000000" w:rsidRDefault="001F7535">
      <w:pPr>
        <w:pStyle w:val="titulo3"/>
      </w:pPr>
      <w:r>
        <w:t xml:space="preserve">    </w:t>
      </w:r>
    </w:p>
    <w:p w:rsidR="00000000" w:rsidRDefault="001F7535">
      <w:pPr>
        <w:pStyle w:val="titulo3"/>
      </w:pPr>
      <w:r>
        <w:t xml:space="preserve">Es preciso actuar en materia de preservación de las rondas de los ríos y/o arroyos, los cuales cruzan la mayoría de los asentamientos urbanos del municipio sin </w:t>
      </w:r>
      <w:r>
        <w:t>que se observe una clara disposición para los tratamientos paisajísticos o de protección de sus áreas aledañas. Por lo general, no existe la ronda de que dispone el Código de Recursos Naturales (Decreto 2811 de 1974), cuyo literal “d” dispone una zona de p</w:t>
      </w:r>
      <w:r>
        <w:t>rotección ribereña de hasta 30 metros de ancho paralela a “la línea de marea máxima” de un río o arroyo.</w:t>
      </w:r>
    </w:p>
    <w:p w:rsidR="00000000" w:rsidRDefault="001F7535">
      <w:pPr>
        <w:pStyle w:val="TDC1"/>
      </w:pPr>
    </w:p>
    <w:p w:rsidR="00000000" w:rsidRDefault="001F7535">
      <w:pPr>
        <w:pStyle w:val="Textoindependiente"/>
      </w:pPr>
      <w:r>
        <w:t xml:space="preserve">Es preciso asegurar la protección de aquellos bienes inmuebles que conforman la memoria histórica y arquitectónica del lugar, en razón al significado </w:t>
      </w:r>
      <w:r>
        <w:t>y representatividad en la memoria colectiva del municipio; además, su protección, restauración y habilitación para usos específicos contribuye a crear conciencia sobre importantes valores urbanos y a crear cultura ciudadana.</w:t>
      </w:r>
    </w:p>
    <w:p w:rsidR="00000000" w:rsidRDefault="001F7535">
      <w:pPr>
        <w:jc w:val="both"/>
        <w:rPr>
          <w:rFonts w:ascii="Arial" w:hAnsi="Arial"/>
          <w:lang w:val="es-ES_tradnl"/>
        </w:rPr>
      </w:pPr>
    </w:p>
    <w:p w:rsidR="00000000" w:rsidRDefault="001F7535">
      <w:pPr>
        <w:pStyle w:val="Textoindependiente"/>
      </w:pPr>
      <w:r>
        <w:t>El espacio público es compleme</w:t>
      </w:r>
      <w:r>
        <w:t xml:space="preserve">ntado con elementos denominados como: mobiliario urbano (bancas, postes, carteleras urbanas, etc.), elementos de comunicación (cabinas telefónicas, teléfonos de pared, pendones, mapas de localización, informadores de hora y temperatura, pasacalles, etc.), </w:t>
      </w:r>
      <w:r>
        <w:t xml:space="preserve">elementos de organización de circulaciones (bolardos, paraderos, tope-llantas, semáforos), elementos de ambientación (luminarias peatonales, protectores y rejillas para árboles, monumentos, esculturas y murales, materias, relojes, parasoles), elementos de </w:t>
      </w:r>
      <w:r>
        <w:t>recreación y deportes (ciclo-rutas, juegos para adultos, juegos infantiles), elementos de servicios (casetas de vendedores estacionarios y/o ambulantes, ciclo parqueaderos, casetas de turismo, muebles para emboladores), elementos de higiene (baños portátil</w:t>
      </w:r>
      <w:r>
        <w:t>es, baños públicos y canecas), elementos de seguridad (hidrantes, barandas de cerramiento, pasamanos, cámaras de televisión para seguridad y control de tráfico, sirenas, equipos contra incendio, mallas de cerramiento, Centros de Atención Inmediata (CAI), s</w:t>
      </w:r>
      <w:r>
        <w:t xml:space="preserve">eñalización vial (nomenclatura vial, fluvial, férrea y domiciliaria; </w:t>
      </w:r>
      <w:r>
        <w:lastRenderedPageBreak/>
        <w:t>peatonal y publicitaria. Las deficiencias, e inexistencia en muchos casos,  de estos elementos artificiales en el espacio público local  son notorias, lo cual demandará acciones particula</w:t>
      </w:r>
      <w:r>
        <w:t xml:space="preserve">rmente ágiles para su adecuada implementación.     </w:t>
      </w: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pPr>
      <w:r>
        <w:rPr>
          <w:rFonts w:ascii="Arial" w:hAnsi="Arial"/>
          <w:lang w:val="es-ES_tradnl"/>
        </w:rPr>
        <w:t xml:space="preserve">9.       </w:t>
      </w:r>
      <w:r>
        <w:rPr>
          <w:rFonts w:ascii="Arial" w:hAnsi="Arial"/>
        </w:rPr>
        <w:t>ASPECTOS ECONÓMICOS</w:t>
      </w:r>
    </w:p>
    <w:p w:rsidR="00000000" w:rsidRDefault="001F7535">
      <w:pPr>
        <w:jc w:val="both"/>
      </w:pPr>
    </w:p>
    <w:p w:rsidR="00000000" w:rsidRDefault="001F7535">
      <w:pPr>
        <w:pStyle w:val="Textoindependiente"/>
        <w:rPr>
          <w:lang w:val="es-CO"/>
        </w:rPr>
      </w:pPr>
      <w:r>
        <w:rPr>
          <w:lang w:val="es-CO"/>
        </w:rPr>
        <w:t xml:space="preserve">Los aspectos económicos correspondientes al sector primario de la economía (agricultura, ganadería, pesca, etc.) fueron descritos </w:t>
      </w:r>
      <w:r>
        <w:rPr>
          <w:lang w:val="es-CO"/>
        </w:rPr>
        <w:t xml:space="preserve">y analizados en el numeral correspondiente al componente rural, por lo que en este solo se contemplará lo pertinente a industria y servicios.  </w:t>
      </w:r>
    </w:p>
    <w:p w:rsidR="00000000" w:rsidRDefault="001F7535">
      <w:pPr>
        <w:jc w:val="both"/>
      </w:pPr>
    </w:p>
    <w:p w:rsidR="00000000" w:rsidRDefault="001F7535">
      <w:pPr>
        <w:jc w:val="both"/>
      </w:pPr>
    </w:p>
    <w:p w:rsidR="00000000" w:rsidRDefault="001F7535">
      <w:pPr>
        <w:jc w:val="both"/>
      </w:pPr>
      <w:r>
        <w:t xml:space="preserve">9.1.   </w:t>
      </w:r>
      <w:r>
        <w:rPr>
          <w:rFonts w:ascii="Arial" w:hAnsi="Arial"/>
        </w:rPr>
        <w:t>INDUSTRIA</w:t>
      </w:r>
    </w:p>
    <w:p w:rsidR="00000000" w:rsidRDefault="001F7535">
      <w:pPr>
        <w:pStyle w:val="titulo3"/>
      </w:pPr>
    </w:p>
    <w:p w:rsidR="00000000" w:rsidRDefault="001F7535">
      <w:pPr>
        <w:pStyle w:val="titulo3"/>
      </w:pPr>
      <w:r>
        <w:t xml:space="preserve">No existe en Juan de Acosta un sector propiamente industrial, constituyéndose en uno de los </w:t>
      </w:r>
      <w:r>
        <w:t>municipios menos desarrollados en en materia en el departamento y el país.</w:t>
      </w:r>
    </w:p>
    <w:p w:rsidR="00000000" w:rsidRDefault="001F7535">
      <w:pPr>
        <w:pStyle w:val="titulo3"/>
      </w:pPr>
    </w:p>
    <w:p w:rsidR="00000000" w:rsidRDefault="001F7535">
      <w:pPr>
        <w:pStyle w:val="titulo3"/>
      </w:pPr>
      <w:r>
        <w:t>Las actividades que de alguna manera presentan afinidad con el sector secundario de la economía corresponden a las pequeñas unidades familiares dedicadas a las confecciones, import</w:t>
      </w:r>
      <w:r>
        <w:t>ante rubro de la localidad que involucra un mínimo porcentaje de la población activa (en edad de trabajar). Desafortunadamente, no existe un inventario de las mismas, ni mucho menos un análisis de su impacto económico en el municipio. Informaciones obtenid</w:t>
      </w:r>
      <w:r>
        <w:t>as de fuentes indirectas admiten que la producción se destina a los mercados de Cartagena y Barranquilla, y en menor volumen a las exportaciones.</w:t>
      </w:r>
    </w:p>
    <w:p w:rsidR="00000000" w:rsidRDefault="001F7535">
      <w:pPr>
        <w:pStyle w:val="titulo3"/>
      </w:pPr>
    </w:p>
    <w:p w:rsidR="00000000" w:rsidRDefault="001F7535">
      <w:pPr>
        <w:pStyle w:val="titulo3"/>
      </w:pPr>
      <w:r>
        <w:t>La agroindustria tampoco está representada, en buena parte por la deficiente infraestructura vial, la de alma</w:t>
      </w:r>
      <w:r>
        <w:t xml:space="preserve">cenamiento, de acopio y de comercialización.  Esta es una de las actividades que merece especial mención pues puede constituirse en medio de aumento del ingreso, empleo y generación de recursos para otras actividades económicas, aumento de la producción y </w:t>
      </w:r>
      <w:r>
        <w:t>el mejoramiento en la calidad de los alimentos y materias primas.</w:t>
      </w:r>
    </w:p>
    <w:p w:rsidR="00000000" w:rsidRDefault="001F7535">
      <w:pPr>
        <w:jc w:val="both"/>
        <w:rPr>
          <w:rFonts w:ascii="Arial" w:hAnsi="Arial"/>
          <w:lang w:val="es-ES_tradnl"/>
        </w:rPr>
      </w:pPr>
    </w:p>
    <w:p w:rsidR="00000000" w:rsidRDefault="001F7535">
      <w:pPr>
        <w:pStyle w:val="Textoindependiente"/>
      </w:pPr>
      <w:r>
        <w:t>La actividad turística tampoco puede elevarse a esta categoría, en tanto su nivel es aún artesanal. Pese a ello, constituye una de las principales potencialidades en materia de desarrollo e</w:t>
      </w:r>
      <w:r>
        <w:t>conómico tanto para el municipio como del Departamento del Atlántico, si se le dota de la infraestructura que requiere.</w:t>
      </w:r>
    </w:p>
    <w:p w:rsidR="00000000" w:rsidRDefault="001F7535">
      <w:pPr>
        <w:jc w:val="both"/>
        <w:rPr>
          <w:rFonts w:ascii="Arial" w:hAnsi="Arial"/>
          <w:lang w:val="es-ES_tradnl"/>
        </w:rPr>
      </w:pPr>
    </w:p>
    <w:p w:rsidR="00000000" w:rsidRDefault="001F7535">
      <w:pPr>
        <w:pStyle w:val="titulo3"/>
      </w:pPr>
    </w:p>
    <w:p w:rsidR="00000000" w:rsidRDefault="001F7535">
      <w:pPr>
        <w:pStyle w:val="titulo3"/>
      </w:pPr>
      <w:r>
        <w:t>9.2    COMERCIO Y SERVICIOS.</w:t>
      </w:r>
    </w:p>
    <w:p w:rsidR="00000000" w:rsidRDefault="001F7535">
      <w:pPr>
        <w:pStyle w:val="titulo3"/>
      </w:pPr>
    </w:p>
    <w:p w:rsidR="00000000" w:rsidRDefault="001F7535">
      <w:pPr>
        <w:pStyle w:val="Textoindependiente"/>
        <w:rPr>
          <w:lang w:val="es-CO"/>
        </w:rPr>
      </w:pPr>
      <w:r>
        <w:rPr>
          <w:lang w:val="es-CO"/>
        </w:rPr>
        <w:t>Comparten con las actividades del sector agropecuario el segundo renglón en importancia dentro de la eco</w:t>
      </w:r>
      <w:r>
        <w:rPr>
          <w:lang w:val="es-CO"/>
        </w:rPr>
        <w:t>nomía local</w:t>
      </w:r>
    </w:p>
    <w:p w:rsidR="00000000" w:rsidRDefault="001F7535">
      <w:pPr>
        <w:jc w:val="both"/>
        <w:rPr>
          <w:rFonts w:ascii="Arial" w:hAnsi="Arial"/>
          <w:lang w:val="es-ES_tradnl"/>
        </w:rPr>
      </w:pPr>
    </w:p>
    <w:p w:rsidR="00000000" w:rsidRDefault="001F7535">
      <w:pPr>
        <w:pStyle w:val="Textoindependiente"/>
      </w:pPr>
      <w:r>
        <w:t>Este segmento de la actividad económica está representada en la ubicación de servicios de salud de escala regional y nacional en el territorio municipal, por efectos de la cercanía a las dos más grandes ciudades de la Costa Atlántica, como son</w:t>
      </w:r>
      <w:r>
        <w:t xml:space="preserve"> Barranquilla (25 minutos) y Cartagena (35 minutos).</w:t>
      </w:r>
    </w:p>
    <w:p w:rsidR="00000000" w:rsidRDefault="001F7535">
      <w:pPr>
        <w:pStyle w:val="Ttulo2"/>
        <w:rPr>
          <w:b w:val="0"/>
        </w:rPr>
      </w:pPr>
    </w:p>
    <w:p w:rsidR="00000000" w:rsidRDefault="001F7535">
      <w:pPr>
        <w:pStyle w:val="TDC1"/>
      </w:pPr>
      <w:r>
        <w:t>10.      ASPECTOS INSTITUCIONALES</w:t>
      </w:r>
    </w:p>
    <w:p w:rsidR="00000000" w:rsidRDefault="001F7535">
      <w:pPr>
        <w:jc w:val="both"/>
        <w:rPr>
          <w:lang w:val="es-ES_tradnl"/>
        </w:rPr>
      </w:pPr>
    </w:p>
    <w:p w:rsidR="00000000" w:rsidRDefault="001F7535" w:rsidP="001F7535">
      <w:pPr>
        <w:numPr>
          <w:ilvl w:val="1"/>
          <w:numId w:val="47"/>
        </w:numPr>
        <w:jc w:val="both"/>
        <w:rPr>
          <w:rFonts w:ascii="Arial" w:hAnsi="Arial"/>
          <w:lang w:val="es-ES_tradnl"/>
        </w:rPr>
      </w:pPr>
      <w:r>
        <w:rPr>
          <w:rFonts w:ascii="Arial" w:hAnsi="Arial"/>
          <w:lang w:val="es-ES_tradnl"/>
        </w:rPr>
        <w:t>ESTRUCTURA ADMINISTRATIVA MUNICIPAL</w:t>
      </w:r>
    </w:p>
    <w:p w:rsidR="00000000" w:rsidRDefault="001F7535">
      <w:pPr>
        <w:jc w:val="both"/>
        <w:rPr>
          <w:rFonts w:ascii="Arial" w:hAnsi="Arial"/>
          <w:b/>
          <w:lang w:val="es-ES_tradnl"/>
        </w:rPr>
      </w:pPr>
    </w:p>
    <w:p w:rsidR="00000000" w:rsidRDefault="001F7535">
      <w:pPr>
        <w:pStyle w:val="titulo3"/>
      </w:pPr>
      <w:r>
        <w:t>La estructura de la organización administrativa del municipio de Juan de Acosta presenta como característica sobresaliente el alto</w:t>
      </w:r>
      <w:r>
        <w:t xml:space="preserve"> grado de dependencia de las secretarias con relación al Despacho del Alcalde, aspecto funcional que limita individualmente la toma de decisiones por parte de los funcionarios que están al frente de cada una de ellas. Además carece de organismos de apoyo y</w:t>
      </w:r>
      <w:r>
        <w:t>/o de asesoria directa, sustanciales para apoyar la toma de decisiones de aspectos de importancia para el municipio.</w:t>
      </w:r>
    </w:p>
    <w:p w:rsidR="00000000" w:rsidRDefault="001F7535">
      <w:pPr>
        <w:pStyle w:val="titulo3"/>
      </w:pPr>
    </w:p>
    <w:p w:rsidR="00000000" w:rsidRDefault="001F7535">
      <w:pPr>
        <w:pStyle w:val="titulo3"/>
      </w:pPr>
      <w:r>
        <w:t>Una estructura como la mostrada en el gráfico siguiente no propicia un efectivo proceso de gestión, por cuanto tiende a concentrarse única</w:t>
      </w:r>
      <w:r>
        <w:t>mente en la cabeza del Alcalde, el cual, en no pocas oportunidades, carece de tiempo suficiente para tales efectos, originando perdidas de oportunidades para el desarrollo municipal y represamiento de decisiones por efectos de las dificultades de intercomu</w:t>
      </w:r>
      <w:r>
        <w:t>nicación que genera un sistema como el señalado.</w:t>
      </w:r>
    </w:p>
    <w:p w:rsidR="00000000" w:rsidRDefault="001F7535">
      <w:pPr>
        <w:pStyle w:val="titulo3"/>
      </w:pPr>
    </w:p>
    <w:p w:rsidR="00000000" w:rsidRDefault="001F7535">
      <w:pPr>
        <w:pStyle w:val="titulo3"/>
      </w:pPr>
      <w:r>
        <w:t>En no pocas ocasiones esta estructura limita las posibilidades de un liderazgo más productivo, y constructivo, por parte del Alcalde, acompañada de restricciones operativas del equipo asociadas y un bajo de</w:t>
      </w:r>
      <w:r>
        <w:t>sarrollo del recurso humano. Así mismo, representa limitaciones para una gestión pública más participativa, que propicie un mayor compromiso de la sociedad civil con su territorio.</w:t>
      </w:r>
    </w:p>
    <w:p w:rsidR="00000000" w:rsidRDefault="001F7535">
      <w:pPr>
        <w:jc w:val="both"/>
        <w:rPr>
          <w:rFonts w:ascii="Arial" w:hAnsi="Arial"/>
          <w:b/>
          <w:lang w:val="es-ES_tradnl"/>
        </w:rPr>
      </w:pPr>
    </w:p>
    <w:p w:rsidR="00000000" w:rsidRDefault="001F7535">
      <w:pPr>
        <w:pStyle w:val="titulo3"/>
      </w:pPr>
      <w:r>
        <w:t xml:space="preserve">Según datos del año 1998,  la Alcaldía constaba de una planta de personal </w:t>
      </w:r>
      <w:r>
        <w:t>distribuida así:</w:t>
      </w:r>
    </w:p>
    <w:p w:rsidR="00000000" w:rsidRDefault="001F7535">
      <w:pPr>
        <w:pStyle w:val="titulo3"/>
      </w:pPr>
    </w:p>
    <w:p w:rsidR="00000000" w:rsidRDefault="001F7535">
      <w:pPr>
        <w:pStyle w:val="titulo3"/>
      </w:pPr>
      <w:r>
        <w:t xml:space="preserve">-Despacho del Alcalde:                                                        </w:t>
      </w:r>
      <w:r>
        <w:tab/>
        <w:t xml:space="preserve">         </w:t>
      </w:r>
      <w:r>
        <w:tab/>
        <w:t>16</w:t>
      </w:r>
    </w:p>
    <w:p w:rsidR="00000000" w:rsidRDefault="001F7535">
      <w:pPr>
        <w:pStyle w:val="titulo3"/>
      </w:pPr>
      <w:r>
        <w:t xml:space="preserve">-Secretaria de Gobierno Municipal:                                              </w:t>
      </w:r>
      <w:r>
        <w:tab/>
        <w:t>13</w:t>
      </w:r>
    </w:p>
    <w:p w:rsidR="00000000" w:rsidRDefault="001F7535">
      <w:pPr>
        <w:pStyle w:val="titulo3"/>
      </w:pPr>
      <w:r>
        <w:t xml:space="preserve">-Secretaria de Planeación y Desarrollo:                       </w:t>
      </w:r>
      <w:r>
        <w:t xml:space="preserve">                  </w:t>
      </w:r>
      <w:r>
        <w:tab/>
        <w:t xml:space="preserve">  4</w:t>
      </w:r>
    </w:p>
    <w:p w:rsidR="00000000" w:rsidRDefault="001F7535">
      <w:pPr>
        <w:pStyle w:val="titulo3"/>
      </w:pPr>
      <w:r>
        <w:t xml:space="preserve">-tesorería Municipal:                                                                     </w:t>
      </w:r>
      <w:r>
        <w:tab/>
        <w:t>10</w:t>
      </w:r>
    </w:p>
    <w:p w:rsidR="00000000" w:rsidRDefault="001F7535">
      <w:pPr>
        <w:pStyle w:val="titulo3"/>
      </w:pPr>
      <w:r>
        <w:t xml:space="preserve">-Orientación  familiar y desarrollo Comunitario:                             </w:t>
      </w:r>
      <w:r>
        <w:tab/>
        <w:t xml:space="preserve">  2</w:t>
      </w:r>
    </w:p>
    <w:p w:rsidR="00000000" w:rsidRDefault="001F7535">
      <w:pPr>
        <w:pStyle w:val="titulo3"/>
      </w:pPr>
      <w:r>
        <w:t xml:space="preserve">-Higiene y Seguridad Social:                             </w:t>
      </w:r>
      <w:r>
        <w:t xml:space="preserve">                             </w:t>
      </w:r>
      <w:r>
        <w:tab/>
        <w:t xml:space="preserve">  4</w:t>
      </w:r>
    </w:p>
    <w:p w:rsidR="00000000" w:rsidRDefault="001F7535">
      <w:pPr>
        <w:pStyle w:val="titulo3"/>
      </w:pPr>
      <w:r>
        <w:t xml:space="preserve">-Secretaria de Educación Municipal:                                              </w:t>
      </w:r>
      <w:r>
        <w:tab/>
        <w:t xml:space="preserve">  9</w:t>
      </w:r>
    </w:p>
    <w:p w:rsidR="00000000" w:rsidRDefault="001F7535">
      <w:pPr>
        <w:pStyle w:val="titulo3"/>
      </w:pPr>
      <w:r>
        <w:t xml:space="preserve">-Obras y transporte:                                                                        </w:t>
      </w:r>
      <w:r>
        <w:tab/>
        <w:t xml:space="preserve">  6</w:t>
      </w:r>
    </w:p>
    <w:p w:rsidR="00000000" w:rsidRDefault="001F7535">
      <w:pPr>
        <w:pStyle w:val="titulo3"/>
      </w:pPr>
      <w:r>
        <w:t xml:space="preserve">-UMATA:                                </w:t>
      </w:r>
      <w:r>
        <w:t xml:space="preserve">                                                         </w:t>
      </w:r>
      <w:r>
        <w:tab/>
        <w:t xml:space="preserve">  6</w:t>
      </w:r>
    </w:p>
    <w:p w:rsidR="00000000" w:rsidRDefault="001F7535">
      <w:pPr>
        <w:pStyle w:val="titulo3"/>
      </w:pPr>
      <w:r>
        <w:t xml:space="preserve">-Comisaría de familia:                                                                     </w:t>
      </w:r>
      <w:r>
        <w:tab/>
        <w:t xml:space="preserve">  3</w:t>
      </w:r>
    </w:p>
    <w:p w:rsidR="00000000" w:rsidRDefault="001F7535">
      <w:pPr>
        <w:pStyle w:val="titulo3"/>
      </w:pPr>
    </w:p>
    <w:p w:rsidR="00000000" w:rsidRDefault="001F7535">
      <w:pPr>
        <w:pStyle w:val="titulo3"/>
      </w:pPr>
      <w:r>
        <w:t>Sin embargo, la Administración que inicia su período en el 2001  expide el Decreto No. 001 de Ene</w:t>
      </w:r>
      <w:r>
        <w:t xml:space="preserve">ro 2 del 2001, que reestructura la planta de personal, la cual quedó conformada de la siguiente manera:    </w:t>
      </w: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r>
        <w:t>Gráfico No. 2.   Estructura Administrativa Actual.</w:t>
      </w: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r>
        <w:lastRenderedPageBreak/>
        <w:t xml:space="preserve">I </w:t>
      </w:r>
      <w:r>
        <w:tab/>
        <w:t>DESPACHO DEL ALCALDE</w:t>
      </w:r>
    </w:p>
    <w:p w:rsidR="00000000" w:rsidRDefault="001F7535">
      <w:pPr>
        <w:pStyle w:val="titulo3"/>
      </w:pPr>
    </w:p>
    <w:p w:rsidR="00000000" w:rsidRDefault="001F7535">
      <w:pPr>
        <w:pStyle w:val="titulo3"/>
      </w:pPr>
      <w:r>
        <w:t xml:space="preserve">N°. Cargo   Código      </w:t>
      </w:r>
      <w:r>
        <w:t xml:space="preserve">  Denominación                  Nivel               Asignación/Mes.</w:t>
      </w:r>
    </w:p>
    <w:p w:rsidR="00000000" w:rsidRDefault="001F7535">
      <w:pPr>
        <w:pStyle w:val="titulo3"/>
      </w:pPr>
      <w:r>
        <w:t>01               005                 ALCALDE                    Directivo                $ 1.376.025.oo</w:t>
      </w:r>
    </w:p>
    <w:p w:rsidR="00000000" w:rsidRDefault="001F7535">
      <w:pPr>
        <w:pStyle w:val="titulo3"/>
      </w:pPr>
      <w:r>
        <w:t xml:space="preserve">01               501         Asistente Administrativo      Administrativo        $  </w:t>
      </w:r>
      <w:r>
        <w:t xml:space="preserve"> 473.550.oo</w:t>
      </w:r>
    </w:p>
    <w:p w:rsidR="00000000" w:rsidRDefault="001F7535">
      <w:pPr>
        <w:pStyle w:val="titulo3"/>
      </w:pPr>
    </w:p>
    <w:p w:rsidR="00000000" w:rsidRDefault="001F7535">
      <w:pPr>
        <w:pStyle w:val="titulo3"/>
      </w:pPr>
      <w:r>
        <w:t xml:space="preserve">II  </w:t>
      </w:r>
      <w:r>
        <w:tab/>
        <w:t>SECRETARIA DE GOBIERNO Y SEGURIDAD CIUDADANA</w:t>
      </w:r>
    </w:p>
    <w:p w:rsidR="00000000" w:rsidRDefault="001F7535">
      <w:pPr>
        <w:pStyle w:val="titulo3"/>
      </w:pPr>
    </w:p>
    <w:p w:rsidR="00000000" w:rsidRDefault="001F7535">
      <w:pPr>
        <w:pStyle w:val="titulo3"/>
      </w:pPr>
      <w:r>
        <w:t>N°. Cargo   Código             Denominación               Nivel                    Asignación Mens.</w:t>
      </w:r>
    </w:p>
    <w:p w:rsidR="00000000" w:rsidRDefault="001F7535">
      <w:pPr>
        <w:pStyle w:val="titulo3"/>
      </w:pPr>
      <w:r>
        <w:t>01                  020        Secretario de Gobierno       Directivo                 $   53</w:t>
      </w:r>
      <w:r>
        <w:t>9.550.oo</w:t>
      </w:r>
    </w:p>
    <w:p w:rsidR="00000000" w:rsidRDefault="001F7535">
      <w:pPr>
        <w:pStyle w:val="TDC1"/>
      </w:pPr>
      <w:r>
        <w:t>01                  405        Ins. Gral. de Policía             Técnico                  $   486.860.oo</w:t>
      </w:r>
    </w:p>
    <w:p w:rsidR="00000000" w:rsidRDefault="001F7535">
      <w:pPr>
        <w:pStyle w:val="TDC1"/>
      </w:pPr>
      <w:r>
        <w:t>04                  406        Ins. De Policía Rural            Técnico                  $   370.491.oo</w:t>
      </w:r>
    </w:p>
    <w:p w:rsidR="00000000" w:rsidRDefault="001F7535">
      <w:pPr>
        <w:rPr>
          <w:lang w:val="es-ES_tradnl"/>
        </w:rPr>
      </w:pPr>
    </w:p>
    <w:p w:rsidR="00000000" w:rsidRDefault="001F7535">
      <w:pPr>
        <w:rPr>
          <w:rFonts w:ascii="Arial" w:hAnsi="Arial"/>
          <w:lang w:val="es-ES_tradnl"/>
        </w:rPr>
      </w:pPr>
    </w:p>
    <w:p w:rsidR="00000000" w:rsidRDefault="001F7535">
      <w:pPr>
        <w:pStyle w:val="Piedepgina"/>
        <w:tabs>
          <w:tab w:val="clear" w:pos="4252"/>
          <w:tab w:val="clear" w:pos="8504"/>
        </w:tabs>
        <w:rPr>
          <w:rFonts w:ascii="Arial" w:hAnsi="Arial"/>
          <w:lang w:val="es-ES_tradnl"/>
        </w:rPr>
      </w:pPr>
      <w:r>
        <w:rPr>
          <w:rFonts w:ascii="Arial" w:hAnsi="Arial"/>
          <w:lang w:val="es-ES_tradnl"/>
        </w:rPr>
        <w:t>III  SECRETARIA DE PLANEACION Y DESA</w:t>
      </w:r>
      <w:r>
        <w:rPr>
          <w:rFonts w:ascii="Arial" w:hAnsi="Arial"/>
          <w:lang w:val="es-ES_tradnl"/>
        </w:rPr>
        <w:t>RROLLO MUNICIPAL</w:t>
      </w:r>
    </w:p>
    <w:p w:rsidR="00000000" w:rsidRDefault="001F7535">
      <w:pPr>
        <w:pStyle w:val="titulo3"/>
      </w:pPr>
    </w:p>
    <w:p w:rsidR="00000000" w:rsidRDefault="001F7535">
      <w:pPr>
        <w:pStyle w:val="titulo3"/>
      </w:pPr>
      <w:r>
        <w:t>N°. Cargo   Código             Denominación                        Nivel           Asignación Mens.</w:t>
      </w:r>
    </w:p>
    <w:p w:rsidR="00000000" w:rsidRDefault="001F7535">
      <w:pPr>
        <w:pStyle w:val="TDC1"/>
      </w:pPr>
      <w:r>
        <w:t>01                 020          Secretario de planeación          Directivo           $   539.550.oo</w:t>
      </w:r>
    </w:p>
    <w:p w:rsidR="00000000" w:rsidRDefault="001F7535">
      <w:pPr>
        <w:pStyle w:val="TDC1"/>
      </w:pPr>
      <w:r>
        <w:t>01                 401            Téc</w:t>
      </w:r>
      <w:r>
        <w:t>nico de proyectos             Técnicos           $    473.550.oo</w:t>
      </w:r>
    </w:p>
    <w:p w:rsidR="00000000" w:rsidRDefault="001F7535">
      <w:pPr>
        <w:rPr>
          <w:lang w:val="es-ES_tradnl"/>
        </w:rPr>
      </w:pPr>
    </w:p>
    <w:p w:rsidR="00000000" w:rsidRDefault="001F7535">
      <w:pPr>
        <w:rPr>
          <w:rFonts w:ascii="Arial" w:hAnsi="Arial"/>
          <w:lang w:val="es-ES_tradnl"/>
        </w:rPr>
      </w:pPr>
    </w:p>
    <w:p w:rsidR="00000000" w:rsidRDefault="001F7535">
      <w:pPr>
        <w:rPr>
          <w:rFonts w:ascii="Arial" w:hAnsi="Arial"/>
          <w:lang w:val="es-ES_tradnl"/>
        </w:rPr>
      </w:pPr>
      <w:r>
        <w:rPr>
          <w:rFonts w:ascii="Arial" w:hAnsi="Arial"/>
          <w:lang w:val="es-ES_tradnl"/>
        </w:rPr>
        <w:t>IV TESORERIA MUNICIPAL</w:t>
      </w:r>
    </w:p>
    <w:p w:rsidR="00000000" w:rsidRDefault="001F7535">
      <w:pPr>
        <w:pStyle w:val="TDC1"/>
      </w:pPr>
    </w:p>
    <w:p w:rsidR="00000000" w:rsidRDefault="001F7535">
      <w:pPr>
        <w:pStyle w:val="TDC1"/>
      </w:pPr>
      <w:r>
        <w:t>N°. Cargo   Código             Denominación                        Nivel           Asignación Mens.</w:t>
      </w:r>
    </w:p>
    <w:p w:rsidR="00000000" w:rsidRDefault="001F7535">
      <w:pPr>
        <w:pStyle w:val="TDC1"/>
      </w:pPr>
      <w:r>
        <w:t xml:space="preserve">01                  201              Tesorero General            </w:t>
      </w:r>
      <w:r>
        <w:t xml:space="preserve">      Directivo        $   539.550.oo</w:t>
      </w:r>
    </w:p>
    <w:p w:rsidR="00000000" w:rsidRDefault="001F7535">
      <w:pPr>
        <w:pStyle w:val="TDC1"/>
      </w:pPr>
      <w:r>
        <w:t>01                  401           Técnico de Presupuesto           Técnico         $   486.750.oo</w:t>
      </w:r>
    </w:p>
    <w:p w:rsidR="00000000" w:rsidRDefault="001F7535">
      <w:pPr>
        <w:pStyle w:val="TDC1"/>
      </w:pPr>
      <w:r>
        <w:t>01                  565            Auxiliar de sistemas                 Directivo       $    486.660.oo</w:t>
      </w:r>
    </w:p>
    <w:p w:rsidR="00000000" w:rsidRDefault="001F7535">
      <w:pPr>
        <w:rPr>
          <w:lang w:val="es-ES_tradnl"/>
        </w:rPr>
      </w:pPr>
    </w:p>
    <w:p w:rsidR="00000000" w:rsidRDefault="001F7535">
      <w:pPr>
        <w:rPr>
          <w:lang w:val="es-ES_tradnl"/>
        </w:rPr>
      </w:pPr>
    </w:p>
    <w:p w:rsidR="00000000" w:rsidRDefault="001F7535">
      <w:pPr>
        <w:pStyle w:val="Piedepgina"/>
        <w:tabs>
          <w:tab w:val="clear" w:pos="4252"/>
          <w:tab w:val="clear" w:pos="8504"/>
        </w:tabs>
        <w:rPr>
          <w:rFonts w:ascii="Arial" w:hAnsi="Arial"/>
          <w:lang w:val="es-ES_tradnl"/>
        </w:rPr>
      </w:pPr>
      <w:r>
        <w:rPr>
          <w:rFonts w:ascii="Arial" w:hAnsi="Arial"/>
          <w:lang w:val="es-ES_tradnl"/>
        </w:rPr>
        <w:t xml:space="preserve">V  SECRETARIA </w:t>
      </w:r>
      <w:r>
        <w:rPr>
          <w:rFonts w:ascii="Arial" w:hAnsi="Arial"/>
          <w:lang w:val="es-ES_tradnl"/>
        </w:rPr>
        <w:t>DE HIGIENE Y SEGURIDAD SOCIAL EN SALUD.</w:t>
      </w:r>
    </w:p>
    <w:p w:rsidR="00000000" w:rsidRDefault="001F7535">
      <w:pPr>
        <w:pStyle w:val="Piedepgina"/>
        <w:tabs>
          <w:tab w:val="clear" w:pos="4252"/>
          <w:tab w:val="clear" w:pos="8504"/>
        </w:tabs>
        <w:rPr>
          <w:rFonts w:ascii="Arial" w:hAnsi="Arial"/>
          <w:lang w:val="es-ES_tradnl"/>
        </w:rPr>
      </w:pPr>
    </w:p>
    <w:p w:rsidR="00000000" w:rsidRDefault="001F7535">
      <w:pPr>
        <w:pStyle w:val="TDC1"/>
      </w:pPr>
      <w:r>
        <w:t>N°. Cargo   Código             Denominación                        Nivel           Asignación Mens.</w:t>
      </w:r>
    </w:p>
    <w:p w:rsidR="00000000" w:rsidRDefault="001F7535">
      <w:pPr>
        <w:rPr>
          <w:rFonts w:ascii="Arial" w:hAnsi="Arial"/>
          <w:lang w:val="es-ES_tradnl"/>
        </w:rPr>
      </w:pPr>
      <w:r>
        <w:rPr>
          <w:rFonts w:ascii="Arial" w:hAnsi="Arial"/>
          <w:lang w:val="es-ES_tradnl"/>
        </w:rPr>
        <w:t>01                  020         Secretaria de despacho             Directivo         $  539.550.oo</w:t>
      </w:r>
    </w:p>
    <w:p w:rsidR="00000000" w:rsidRDefault="001F7535">
      <w:pPr>
        <w:pStyle w:val="TDC1"/>
      </w:pPr>
      <w:r>
        <w:t xml:space="preserve">01              </w:t>
      </w:r>
      <w:r>
        <w:t xml:space="preserve">    501         Coordinador  Sisben            Administrativo       $  367.463.oo</w:t>
      </w:r>
    </w:p>
    <w:p w:rsidR="00000000" w:rsidRDefault="001F7535">
      <w:pPr>
        <w:rPr>
          <w:lang w:val="es-ES_tradnl"/>
        </w:rPr>
      </w:pPr>
    </w:p>
    <w:p w:rsidR="00000000" w:rsidRDefault="001F7535">
      <w:pPr>
        <w:pStyle w:val="Piedepgina"/>
        <w:tabs>
          <w:tab w:val="clear" w:pos="4252"/>
          <w:tab w:val="clear" w:pos="8504"/>
        </w:tabs>
        <w:rPr>
          <w:rFonts w:ascii="Arial" w:hAnsi="Arial"/>
          <w:lang w:val="es-ES_tradnl"/>
        </w:rPr>
      </w:pPr>
    </w:p>
    <w:p w:rsidR="00000000" w:rsidRDefault="001F7535">
      <w:pPr>
        <w:pStyle w:val="Piedepgina"/>
        <w:tabs>
          <w:tab w:val="clear" w:pos="4252"/>
          <w:tab w:val="clear" w:pos="8504"/>
        </w:tabs>
        <w:rPr>
          <w:rFonts w:ascii="Arial" w:hAnsi="Arial"/>
          <w:lang w:val="es-ES_tradnl"/>
        </w:rPr>
      </w:pPr>
      <w:r>
        <w:rPr>
          <w:rFonts w:ascii="Arial" w:hAnsi="Arial"/>
          <w:lang w:val="es-ES_tradnl"/>
        </w:rPr>
        <w:t>VI  SECRETARIA DE EDUCACIÓN, DEPORTE Y RECREACIÓN MUNICIPAL</w:t>
      </w:r>
    </w:p>
    <w:p w:rsidR="00000000" w:rsidRDefault="001F7535">
      <w:pPr>
        <w:pStyle w:val="TDC1"/>
      </w:pPr>
    </w:p>
    <w:p w:rsidR="00000000" w:rsidRDefault="001F7535">
      <w:pPr>
        <w:pStyle w:val="TDC1"/>
      </w:pPr>
      <w:r>
        <w:t>N°. Cargo   Código             Denominación                    Nivel              Asignación Mens.</w:t>
      </w:r>
    </w:p>
    <w:p w:rsidR="00000000" w:rsidRDefault="001F7535">
      <w:pPr>
        <w:rPr>
          <w:rFonts w:ascii="Arial" w:hAnsi="Arial"/>
          <w:lang w:val="es-ES_tradnl"/>
        </w:rPr>
      </w:pPr>
      <w:r>
        <w:rPr>
          <w:rFonts w:ascii="Arial" w:hAnsi="Arial"/>
          <w:lang w:val="es-ES_tradnl"/>
        </w:rPr>
        <w:t xml:space="preserve">01          </w:t>
      </w:r>
      <w:r>
        <w:rPr>
          <w:rFonts w:ascii="Arial" w:hAnsi="Arial"/>
          <w:lang w:val="es-ES_tradnl"/>
        </w:rPr>
        <w:t xml:space="preserve">        020          Secret. De Despacho            Directivo           $  539.550.oo</w:t>
      </w:r>
    </w:p>
    <w:p w:rsidR="00000000" w:rsidRDefault="001F7535">
      <w:pPr>
        <w:rPr>
          <w:rFonts w:ascii="Arial" w:hAnsi="Arial"/>
          <w:lang w:val="es-ES_tradnl"/>
        </w:rPr>
      </w:pPr>
      <w:r>
        <w:rPr>
          <w:rFonts w:ascii="Arial" w:hAnsi="Arial"/>
          <w:lang w:val="es-ES_tradnl"/>
        </w:rPr>
        <w:t>01                  501          Coord.  De Deportes         Administrativo       $  367.463.oo</w:t>
      </w:r>
    </w:p>
    <w:p w:rsidR="00000000" w:rsidRDefault="001F7535">
      <w:pPr>
        <w:pStyle w:val="TDC1"/>
      </w:pPr>
      <w:r>
        <w:t>01                  501          Coord.  De Cultura            Administrat</w:t>
      </w:r>
      <w:r>
        <w:t>ivo       $  367.463.oo</w:t>
      </w:r>
    </w:p>
    <w:p w:rsidR="00000000" w:rsidRDefault="001F7535">
      <w:pPr>
        <w:pStyle w:val="TDC1"/>
      </w:pPr>
      <w:r>
        <w:t xml:space="preserve">05                  501          Docente grado 1               Administrativo        $  436.304.oo                                                                                        </w:t>
      </w:r>
    </w:p>
    <w:p w:rsidR="00000000" w:rsidRDefault="001F7535">
      <w:pPr>
        <w:pStyle w:val="TDC1"/>
      </w:pPr>
      <w:r>
        <w:t>01                  501          Docente grad</w:t>
      </w:r>
      <w:r>
        <w:t xml:space="preserve">o 4               Administrativo        $  498.879.oo                                                                                        </w:t>
      </w:r>
    </w:p>
    <w:p w:rsidR="00000000" w:rsidRDefault="001F7535">
      <w:pPr>
        <w:pStyle w:val="TDC1"/>
      </w:pPr>
      <w:r>
        <w:t xml:space="preserve">01                  501          Docente grado 6               Administrativo        $  531.424.oo                </w:t>
      </w:r>
      <w:r>
        <w:t xml:space="preserve">                                                                      </w:t>
      </w:r>
    </w:p>
    <w:p w:rsidR="00000000" w:rsidRDefault="001F7535">
      <w:pPr>
        <w:pStyle w:val="TDC1"/>
      </w:pPr>
      <w:r>
        <w:t xml:space="preserve">03                  501          Docente grado 7               Administrativo        $  590.305.oo                                                                                       </w:t>
      </w:r>
      <w:r>
        <w:t xml:space="preserve">                        </w:t>
      </w:r>
    </w:p>
    <w:p w:rsidR="00000000" w:rsidRDefault="001F7535">
      <w:pPr>
        <w:pStyle w:val="TDC1"/>
      </w:pPr>
      <w:r>
        <w:lastRenderedPageBreak/>
        <w:t xml:space="preserve">03                  501          Docente grado 8               Administrativo        $  669.147.oo                                                                                                      </w:t>
      </w:r>
    </w:p>
    <w:p w:rsidR="00000000" w:rsidRDefault="001F7535">
      <w:pPr>
        <w:pStyle w:val="TDC1"/>
      </w:pPr>
      <w:r>
        <w:t xml:space="preserve">01                  501       </w:t>
      </w:r>
      <w:r>
        <w:t xml:space="preserve">   Docente grado 9               Administrativo        $  743.733.oo                                                    </w:t>
      </w:r>
    </w:p>
    <w:p w:rsidR="00000000" w:rsidRDefault="001F7535">
      <w:pPr>
        <w:pStyle w:val="TDC1"/>
      </w:pPr>
      <w:r>
        <w:t>03                  501          Docente grado 10             Administrativo        $  816.182.oo</w:t>
      </w:r>
    </w:p>
    <w:p w:rsidR="00000000" w:rsidRDefault="001F7535">
      <w:pPr>
        <w:pStyle w:val="TDC1"/>
      </w:pPr>
    </w:p>
    <w:p w:rsidR="00000000" w:rsidRDefault="001F7535">
      <w:pPr>
        <w:pStyle w:val="TDC1"/>
      </w:pPr>
    </w:p>
    <w:p w:rsidR="00000000" w:rsidRDefault="001F7535">
      <w:pPr>
        <w:pStyle w:val="TDC1"/>
      </w:pPr>
      <w:r>
        <w:t xml:space="preserve">VII  OTROS SECTORES: </w:t>
      </w:r>
      <w:r>
        <w:tab/>
        <w:t>UMATA MUNICIP</w:t>
      </w:r>
      <w:r>
        <w:t>AL</w:t>
      </w:r>
    </w:p>
    <w:p w:rsidR="00000000" w:rsidRDefault="001F7535">
      <w:pPr>
        <w:pStyle w:val="TDC1"/>
      </w:pPr>
    </w:p>
    <w:p w:rsidR="00000000" w:rsidRDefault="001F7535">
      <w:pPr>
        <w:pStyle w:val="TDC1"/>
      </w:pPr>
      <w:r>
        <w:t xml:space="preserve"> N°. Cargo   Código             Denominación                    Nivel              Asignación Mens.</w:t>
      </w:r>
    </w:p>
    <w:p w:rsidR="00000000" w:rsidRDefault="001F7535">
      <w:pPr>
        <w:pStyle w:val="TDC1"/>
      </w:pPr>
      <w:r>
        <w:t xml:space="preserve"> 01                  020         Director Administrativo           Directivo           $  539.000.oo                                                    </w:t>
      </w:r>
      <w:r>
        <w:t xml:space="preserve">                                                                          </w:t>
      </w:r>
    </w:p>
    <w:p w:rsidR="00000000" w:rsidRDefault="001F7535">
      <w:pPr>
        <w:pStyle w:val="TDC1"/>
      </w:pPr>
      <w:r>
        <w:t xml:space="preserve"> 05                  401         Asistente Técnico                   Técnico            $  349.800.oo                                                                               </w:t>
      </w:r>
    </w:p>
    <w:p w:rsidR="00000000" w:rsidRDefault="001F7535">
      <w:pPr>
        <w:pStyle w:val="TDC1"/>
      </w:pPr>
    </w:p>
    <w:p w:rsidR="00000000" w:rsidRDefault="001F7535">
      <w:pPr>
        <w:pStyle w:val="TDC1"/>
      </w:pPr>
    </w:p>
    <w:p w:rsidR="00000000" w:rsidRDefault="001F7535">
      <w:pPr>
        <w:pStyle w:val="TDC1"/>
      </w:pPr>
      <w:r>
        <w:t>VII  COMISARIA DE FAMILIA</w:t>
      </w:r>
    </w:p>
    <w:p w:rsidR="00000000" w:rsidRDefault="001F7535">
      <w:pPr>
        <w:pStyle w:val="TDC1"/>
      </w:pPr>
    </w:p>
    <w:p w:rsidR="00000000" w:rsidRDefault="001F7535">
      <w:pPr>
        <w:pStyle w:val="TDC1"/>
      </w:pPr>
      <w:r>
        <w:t>N°. Cargo   Código             Denominación                    Nivel              Asignación Mens.</w:t>
      </w:r>
    </w:p>
    <w:p w:rsidR="00000000" w:rsidRDefault="001F7535">
      <w:pPr>
        <w:rPr>
          <w:rFonts w:ascii="Arial" w:hAnsi="Arial"/>
          <w:lang w:val="es-ES_tradnl"/>
        </w:rPr>
      </w:pPr>
      <w:r>
        <w:rPr>
          <w:rFonts w:ascii="Arial" w:hAnsi="Arial"/>
          <w:lang w:val="es-ES_tradnl"/>
        </w:rPr>
        <w:t xml:space="preserve">01                  350          Comisaría de Familia         Profesional           $  539.000.oo                               </w:t>
      </w:r>
      <w:r>
        <w:rPr>
          <w:rFonts w:ascii="Arial" w:hAnsi="Arial"/>
          <w:lang w:val="es-ES_tradnl"/>
        </w:rPr>
        <w:t xml:space="preserve">                                                              </w:t>
      </w:r>
    </w:p>
    <w:p w:rsidR="00000000" w:rsidRDefault="001F7535">
      <w:pPr>
        <w:pStyle w:val="TDC1"/>
      </w:pPr>
      <w:r>
        <w:t xml:space="preserve">01                  343            Trabajadora Social             Profesional        $  418.451.oo </w:t>
      </w:r>
    </w:p>
    <w:p w:rsidR="00000000" w:rsidRDefault="001F7535">
      <w:pPr>
        <w:pStyle w:val="TDC1"/>
      </w:pPr>
    </w:p>
    <w:p w:rsidR="00000000" w:rsidRDefault="001F7535">
      <w:pPr>
        <w:pStyle w:val="titulo3"/>
      </w:pPr>
    </w:p>
    <w:p w:rsidR="00000000" w:rsidRDefault="001F7535">
      <w:pPr>
        <w:pStyle w:val="titulo3"/>
      </w:pPr>
      <w:r>
        <w:t>10.2</w:t>
      </w:r>
      <w:r>
        <w:tab/>
        <w:t>ESTRUCTURA ADMINISTRATIVA PROPUESTA.</w:t>
      </w:r>
    </w:p>
    <w:p w:rsidR="00000000" w:rsidRDefault="001F7535">
      <w:pPr>
        <w:pStyle w:val="titulo3"/>
      </w:pPr>
    </w:p>
    <w:p w:rsidR="00000000" w:rsidRDefault="001F7535">
      <w:pPr>
        <w:pStyle w:val="titulo3"/>
      </w:pPr>
      <w:r>
        <w:t>La propuesta de estructura administrativa para e</w:t>
      </w:r>
      <w:r>
        <w:t>l desarrollo e implementación del Esquema de Ordenamiento Territorial (E.O.T.) del Municipio de Juan de Acosta toma como punto de partida las siguientes consideraciones:</w:t>
      </w:r>
    </w:p>
    <w:p w:rsidR="00000000" w:rsidRDefault="001F7535">
      <w:pPr>
        <w:pStyle w:val="titulo3"/>
      </w:pPr>
    </w:p>
    <w:p w:rsidR="00000000" w:rsidRDefault="001F7535">
      <w:pPr>
        <w:pStyle w:val="titulo3"/>
      </w:pPr>
      <w:r>
        <w:t>1</w:t>
      </w:r>
      <w:r>
        <w:tab/>
        <w:t>Gestión Participativa</w:t>
      </w:r>
    </w:p>
    <w:p w:rsidR="00000000" w:rsidRDefault="001F7535">
      <w:pPr>
        <w:pStyle w:val="titulo3"/>
      </w:pPr>
      <w:r>
        <w:t>2</w:t>
      </w:r>
      <w:r>
        <w:tab/>
        <w:t>Liderazgo Democrático</w:t>
      </w:r>
    </w:p>
    <w:p w:rsidR="00000000" w:rsidRDefault="001F7535">
      <w:pPr>
        <w:pStyle w:val="titulo3"/>
      </w:pPr>
      <w:r>
        <w:t>3</w:t>
      </w:r>
      <w:r>
        <w:tab/>
        <w:t>Desarrollo del Recurso Humano</w:t>
      </w:r>
    </w:p>
    <w:p w:rsidR="00000000" w:rsidRDefault="001F7535">
      <w:pPr>
        <w:pStyle w:val="titulo3"/>
      </w:pPr>
      <w:r>
        <w:t>4</w:t>
      </w:r>
      <w:r>
        <w:tab/>
        <w:t>Tra</w:t>
      </w:r>
      <w:r>
        <w:t>bajo de Equipo</w:t>
      </w:r>
    </w:p>
    <w:p w:rsidR="00000000" w:rsidRDefault="001F7535">
      <w:pPr>
        <w:pStyle w:val="titulo3"/>
      </w:pPr>
      <w:r>
        <w:t>5</w:t>
      </w:r>
      <w:r>
        <w:tab/>
        <w:t>Participación de la Ciudadanía</w:t>
      </w:r>
    </w:p>
    <w:p w:rsidR="00000000" w:rsidRDefault="001F7535">
      <w:pPr>
        <w:pStyle w:val="titulo3"/>
      </w:pPr>
      <w:r>
        <w:t>6</w:t>
      </w:r>
      <w:r>
        <w:tab/>
        <w:t>Constitución de Alianzas Estratégicas</w:t>
      </w:r>
    </w:p>
    <w:p w:rsidR="00000000" w:rsidRDefault="001F7535">
      <w:pPr>
        <w:pStyle w:val="titulo3"/>
      </w:pPr>
      <w:r>
        <w:t>7</w:t>
      </w:r>
      <w:r>
        <w:tab/>
        <w:t xml:space="preserve">Sentido de Pertenencia </w:t>
      </w:r>
    </w:p>
    <w:p w:rsidR="00000000" w:rsidRDefault="001F7535">
      <w:pPr>
        <w:pStyle w:val="titulo3"/>
      </w:pPr>
    </w:p>
    <w:p w:rsidR="00000000" w:rsidRDefault="001F7535">
      <w:pPr>
        <w:pStyle w:val="titulo3"/>
      </w:pPr>
      <w:r>
        <w:t>Todo lo anterior implica un cambio en la orientación de la estructura administrativa que conduzca hacia una efectiva redistribución de compet</w:t>
      </w:r>
      <w:r>
        <w:t>encias y responsabilidades, requiriendo una transformación en la horizontalidad de la estructura actual por una más vertical (Gráfico No. 3), donde los procedimientos fluyan con mayor facilidad y los organismos de planeación tengan mayor capacidad de apoyo</w:t>
      </w:r>
      <w:r>
        <w:t xml:space="preserve"> a las labores propias del Alcalde, quien en términos de la Administración Moderna, oficia de Gerente de un establecimiento público denominado Municipio de Juan de Acosta.       </w:t>
      </w: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r>
        <w:t>Gráfico No. 3.   Estructura Administrativa Propuesta.</w:t>
      </w: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r>
        <w:t>10.3</w:t>
      </w:r>
      <w:r>
        <w:tab/>
        <w:t>ORGANIZACIÓN DE LA COMUNIDAD.</w:t>
      </w:r>
    </w:p>
    <w:p w:rsidR="00000000" w:rsidRDefault="001F7535">
      <w:pPr>
        <w:pStyle w:val="titulo3"/>
      </w:pPr>
    </w:p>
    <w:p w:rsidR="00000000" w:rsidRDefault="001F7535">
      <w:pPr>
        <w:pStyle w:val="titulo3"/>
      </w:pPr>
      <w:r>
        <w:t>Del grado de organización de la comunidad en torno a juntas de acción comunal, juntas administradoras locales, gremios de la economía, de profesionales, entre otros, depende la construcción d</w:t>
      </w:r>
      <w:r>
        <w:t>e un alto sentido de pertenencia y cultura cívica entre la sociedad civil y el gobierno, cuyo centro de actuación se fundamenta en la construcción de un clima de confianza (pública) entre ambos actores. Al respecto, en el Municipio de Juan de Acosta existe</w:t>
      </w:r>
      <w:r>
        <w:t xml:space="preserve"> un significativo número de organizaciones comunitarias sobre las cuales cimentar lo antes expuesto. Entre ellas están las siguientes:  </w:t>
      </w:r>
    </w:p>
    <w:p w:rsidR="00000000" w:rsidRDefault="001F7535">
      <w:pPr>
        <w:jc w:val="both"/>
        <w:rPr>
          <w:rFonts w:ascii="Arial" w:hAnsi="Arial"/>
          <w:lang w:val="es-ES_tradnl"/>
        </w:rPr>
      </w:pPr>
    </w:p>
    <w:p w:rsidR="00000000" w:rsidRDefault="001F7535">
      <w:pPr>
        <w:jc w:val="both"/>
        <w:rPr>
          <w:rFonts w:ascii="Arial" w:hAnsi="Arial"/>
          <w:sz w:val="20"/>
          <w:lang w:val="es-ES_tradnl"/>
        </w:rPr>
      </w:pPr>
    </w:p>
    <w:p w:rsidR="00000000" w:rsidRDefault="001F7535">
      <w:pPr>
        <w:jc w:val="both"/>
        <w:rPr>
          <w:rFonts w:ascii="Arial" w:hAnsi="Arial"/>
          <w:lang w:val="es-ES_tradnl"/>
        </w:rPr>
      </w:pPr>
      <w:r>
        <w:rPr>
          <w:rFonts w:ascii="Arial" w:hAnsi="Arial"/>
          <w:lang w:val="es-ES_tradnl"/>
        </w:rPr>
        <w:t xml:space="preserve">            ORGANIZACIONES                                                           PRESIDENTE</w:t>
      </w:r>
    </w:p>
    <w:p w:rsidR="00000000" w:rsidRDefault="001F7535">
      <w:pPr>
        <w:jc w:val="both"/>
        <w:rPr>
          <w:rFonts w:ascii="Arial" w:hAnsi="Arial"/>
          <w:lang w:val="es-ES_tradnl"/>
        </w:rPr>
      </w:pPr>
    </w:p>
    <w:p w:rsidR="00000000" w:rsidRDefault="001F7535">
      <w:pPr>
        <w:rPr>
          <w:rFonts w:ascii="Arial" w:hAnsi="Arial"/>
          <w:lang w:val="es-ES_tradnl"/>
        </w:rPr>
      </w:pPr>
      <w:r>
        <w:rPr>
          <w:rFonts w:ascii="Arial" w:hAnsi="Arial"/>
          <w:lang w:val="es-ES_tradnl"/>
        </w:rPr>
        <w:t>-   Corporación Autó</w:t>
      </w:r>
      <w:r>
        <w:rPr>
          <w:rFonts w:ascii="Arial" w:hAnsi="Arial"/>
          <w:lang w:val="es-ES_tradnl"/>
        </w:rPr>
        <w:t xml:space="preserve">noma del Carnaval (Carmillo)           </w:t>
      </w:r>
      <w:r>
        <w:rPr>
          <w:rFonts w:ascii="Arial" w:hAnsi="Arial"/>
          <w:lang w:val="es-ES_tradnl"/>
        </w:rPr>
        <w:tab/>
        <w:t>Nadid Amaya L.</w:t>
      </w:r>
    </w:p>
    <w:p w:rsidR="00000000" w:rsidRDefault="001F7535">
      <w:pPr>
        <w:rPr>
          <w:rFonts w:ascii="Arial" w:hAnsi="Arial"/>
          <w:lang w:val="es-ES_tradnl"/>
        </w:rPr>
      </w:pPr>
      <w:r>
        <w:rPr>
          <w:rFonts w:ascii="Arial" w:hAnsi="Arial"/>
          <w:lang w:val="es-ES_tradnl"/>
        </w:rPr>
        <w:t xml:space="preserve">-   Acción Comunal Central                                              </w:t>
      </w:r>
      <w:r>
        <w:rPr>
          <w:rFonts w:ascii="Arial" w:hAnsi="Arial"/>
          <w:lang w:val="es-ES_tradnl"/>
        </w:rPr>
        <w:tab/>
        <w:t>Jose Naissir Ch.</w:t>
      </w:r>
    </w:p>
    <w:p w:rsidR="00000000" w:rsidRDefault="001F7535">
      <w:pPr>
        <w:rPr>
          <w:rFonts w:ascii="Arial" w:hAnsi="Arial"/>
          <w:lang w:val="es-ES_tradnl"/>
        </w:rPr>
      </w:pPr>
      <w:r>
        <w:rPr>
          <w:rFonts w:ascii="Arial" w:hAnsi="Arial"/>
          <w:lang w:val="es-ES_tradnl"/>
        </w:rPr>
        <w:t xml:space="preserve">-   Acción Comunal Barrio Santa Teresa                        </w:t>
      </w:r>
      <w:r>
        <w:rPr>
          <w:rFonts w:ascii="Arial" w:hAnsi="Arial"/>
          <w:lang w:val="es-ES_tradnl"/>
        </w:rPr>
        <w:tab/>
        <w:t>Pedro padilla Ch</w:t>
      </w:r>
    </w:p>
    <w:p w:rsidR="00000000" w:rsidRDefault="001F7535">
      <w:pPr>
        <w:pStyle w:val="titulo3"/>
      </w:pPr>
      <w:r>
        <w:t>-   Acción Comunal Barrio el Po</w:t>
      </w:r>
      <w:r>
        <w:t xml:space="preserve">rvenir                         </w:t>
      </w:r>
      <w:r>
        <w:tab/>
      </w:r>
      <w:r>
        <w:tab/>
        <w:t>Donald Reyes</w:t>
      </w:r>
    </w:p>
    <w:p w:rsidR="00000000" w:rsidRDefault="001F7535">
      <w:pPr>
        <w:pStyle w:val="titulo3"/>
      </w:pPr>
      <w:r>
        <w:t>-   Acción Comunal Barrio el Repaso                                      Jaime Coronell H.</w:t>
      </w:r>
    </w:p>
    <w:p w:rsidR="00000000" w:rsidRDefault="001F7535">
      <w:pPr>
        <w:pStyle w:val="titulo3"/>
      </w:pPr>
      <w:r>
        <w:t xml:space="preserve">-   Acción Comunal Rafael Vicente Echeverría </w:t>
      </w:r>
    </w:p>
    <w:p w:rsidR="00000000" w:rsidRDefault="001F7535">
      <w:pPr>
        <w:pStyle w:val="titulo3"/>
      </w:pPr>
      <w:r>
        <w:t xml:space="preserve">    (El Vaivén)   </w:t>
      </w:r>
      <w:r>
        <w:tab/>
      </w:r>
      <w:r>
        <w:tab/>
      </w:r>
      <w:r>
        <w:tab/>
      </w:r>
      <w:r>
        <w:tab/>
      </w:r>
      <w:r>
        <w:tab/>
      </w:r>
      <w:r>
        <w:tab/>
      </w:r>
      <w:r>
        <w:tab/>
        <w:t>Jose Arteta M.</w:t>
      </w:r>
    </w:p>
    <w:p w:rsidR="00000000" w:rsidRDefault="001F7535">
      <w:pPr>
        <w:pStyle w:val="titulo3"/>
      </w:pPr>
      <w:r>
        <w:t>-   Acción Comunal Santa Verónica</w:t>
      </w:r>
      <w:r>
        <w:t xml:space="preserve">                                        Ricardo E. Alba M.</w:t>
      </w:r>
    </w:p>
    <w:p w:rsidR="00000000" w:rsidRDefault="001F7535">
      <w:pPr>
        <w:pStyle w:val="titulo3"/>
      </w:pPr>
      <w:r>
        <w:t>-   Acción Comunal San José de Saco                                   German Abiantun M.</w:t>
      </w:r>
    </w:p>
    <w:p w:rsidR="00000000" w:rsidRDefault="001F7535">
      <w:pPr>
        <w:pStyle w:val="titulo3"/>
      </w:pPr>
      <w:r>
        <w:t>-   Acción Comunal Chorrera                                                  Dagoberto Jiménez</w:t>
      </w:r>
    </w:p>
    <w:p w:rsidR="00000000" w:rsidRDefault="001F7535">
      <w:pPr>
        <w:pStyle w:val="titulo3"/>
      </w:pPr>
      <w:r>
        <w:t>-   Sindicato</w:t>
      </w:r>
      <w:r>
        <w:t xml:space="preserve"> Agrícola FANAL                                                  Rafael Reyes G.</w:t>
      </w:r>
    </w:p>
    <w:p w:rsidR="00000000" w:rsidRDefault="001F7535">
      <w:pPr>
        <w:pStyle w:val="titulo3"/>
      </w:pPr>
      <w:r>
        <w:t>-   Asociación de Usuarios – Campesinos                              Franco Echeverría</w:t>
      </w:r>
    </w:p>
    <w:p w:rsidR="00000000" w:rsidRDefault="001F7535">
      <w:pPr>
        <w:pStyle w:val="titulo3"/>
      </w:pPr>
      <w:r>
        <w:t>-   Asociación Agro-San José de Saco                                    Luis E. Ramos Ju</w:t>
      </w:r>
      <w:r>
        <w:t>lio</w:t>
      </w:r>
    </w:p>
    <w:p w:rsidR="00000000" w:rsidRDefault="001F7535">
      <w:pPr>
        <w:pStyle w:val="titulo3"/>
      </w:pPr>
      <w:r>
        <w:t xml:space="preserve">-   Asociación Corregimiento de Chorrera                              </w:t>
      </w:r>
      <w:r>
        <w:tab/>
        <w:t>Carlos A. Tilano</w:t>
      </w:r>
    </w:p>
    <w:p w:rsidR="00000000" w:rsidRDefault="001F7535">
      <w:pPr>
        <w:pStyle w:val="titulo3"/>
      </w:pPr>
      <w:r>
        <w:t xml:space="preserve">-   Asociación Campesina Agro-Santa Verónica                   </w:t>
      </w:r>
      <w:r>
        <w:tab/>
        <w:t>Carolina Acosta</w:t>
      </w:r>
    </w:p>
    <w:p w:rsidR="00000000" w:rsidRDefault="001F7535">
      <w:pPr>
        <w:pStyle w:val="titulo3"/>
      </w:pPr>
      <w:r>
        <w:t xml:space="preserve">-   Comité de campesinos Vereda Todo Fierro                      </w:t>
      </w:r>
      <w:r>
        <w:tab/>
        <w:t>Ever Coronell V.</w:t>
      </w:r>
    </w:p>
    <w:p w:rsidR="00000000" w:rsidRDefault="001F7535">
      <w:pPr>
        <w:pStyle w:val="titulo3"/>
      </w:pPr>
      <w:r>
        <w:t>-</w:t>
      </w:r>
      <w:r>
        <w:t xml:space="preserve">   Concejo de Desarrollo Rural del Municipio                       </w:t>
      </w:r>
      <w:r>
        <w:tab/>
        <w:t>Franco Echeverría</w:t>
      </w:r>
    </w:p>
    <w:p w:rsidR="00000000" w:rsidRDefault="001F7535">
      <w:pPr>
        <w:pStyle w:val="titulo3"/>
      </w:pPr>
      <w:r>
        <w:t>-   Comité de Veeduría en Salud                                             Ever Coronell V.</w:t>
      </w:r>
    </w:p>
    <w:p w:rsidR="00000000" w:rsidRDefault="001F7535">
      <w:pPr>
        <w:pStyle w:val="titulo3"/>
      </w:pPr>
      <w:r>
        <w:t xml:space="preserve">-   Comité de Adulto Mayor (Red de Solidaridad Social)       </w:t>
      </w:r>
      <w:r>
        <w:tab/>
        <w:t>Mercedes J. Art</w:t>
      </w:r>
      <w:r>
        <w:t>eta</w:t>
      </w:r>
    </w:p>
    <w:p w:rsidR="00000000" w:rsidRDefault="001F7535">
      <w:pPr>
        <w:pStyle w:val="titulo3"/>
      </w:pPr>
      <w:r>
        <w:t>-   Comité de Fútbol de Juan de Acosta                                  Dagoberto Hernández</w:t>
      </w:r>
    </w:p>
    <w:p w:rsidR="00000000" w:rsidRDefault="001F7535">
      <w:pPr>
        <w:pStyle w:val="titulo3"/>
      </w:pPr>
    </w:p>
    <w:p w:rsidR="00000000" w:rsidRDefault="001F7535">
      <w:pPr>
        <w:pStyle w:val="TDC1"/>
        <w:rPr>
          <w:lang w:val="es-ES"/>
        </w:rPr>
      </w:pPr>
      <w:r>
        <w:t xml:space="preserve"> </w:t>
      </w:r>
    </w:p>
    <w:p w:rsidR="00000000" w:rsidRDefault="001F7535">
      <w:pPr>
        <w:pStyle w:val="TDC1"/>
      </w:pPr>
    </w:p>
    <w:p w:rsidR="00000000" w:rsidRDefault="001F7535">
      <w:pPr>
        <w:pStyle w:val="TDC1"/>
      </w:pPr>
    </w:p>
    <w:p w:rsidR="00000000" w:rsidRDefault="001F7535">
      <w:pPr>
        <w:pStyle w:val="TDC1"/>
      </w:pPr>
    </w:p>
    <w:p w:rsidR="00000000" w:rsidRDefault="001F7535">
      <w:pPr>
        <w:pStyle w:val="TDC1"/>
      </w:pPr>
    </w:p>
    <w:p w:rsidR="00000000" w:rsidRDefault="001F7535">
      <w:pPr>
        <w:pStyle w:val="TDC1"/>
      </w:pPr>
    </w:p>
    <w:p w:rsidR="00000000" w:rsidRDefault="001F7535">
      <w:pPr>
        <w:pStyle w:val="TDC1"/>
      </w:pPr>
    </w:p>
    <w:p w:rsidR="00000000" w:rsidRDefault="001F7535">
      <w:pPr>
        <w:pStyle w:val="TDC1"/>
      </w:pPr>
    </w:p>
    <w:p w:rsidR="00000000" w:rsidRDefault="001F7535">
      <w:pPr>
        <w:pStyle w:val="TDC1"/>
      </w:pPr>
    </w:p>
    <w:p w:rsidR="00000000" w:rsidRDefault="001F7535">
      <w:pPr>
        <w:pStyle w:val="TDC1"/>
      </w:pPr>
    </w:p>
    <w:p w:rsidR="00000000" w:rsidRDefault="001F7535">
      <w:pPr>
        <w:rPr>
          <w:rFonts w:ascii="Arial" w:hAnsi="Arial"/>
          <w:lang w:val="es-ES_tradnl"/>
        </w:rPr>
      </w:pPr>
    </w:p>
    <w:p w:rsidR="00000000" w:rsidRDefault="001F7535">
      <w:pPr>
        <w:rPr>
          <w:b/>
          <w:sz w:val="48"/>
          <w:lang w:val="es-ES_tradnl"/>
        </w:rPr>
      </w:pPr>
      <w:r>
        <w:rPr>
          <w:rFonts w:ascii="Arial" w:hAnsi="Arial"/>
          <w:lang w:val="es-ES_tradnl"/>
        </w:rPr>
        <w:t>11.</w:t>
      </w:r>
      <w:r>
        <w:rPr>
          <w:rFonts w:ascii="Arial" w:hAnsi="Arial"/>
          <w:lang w:val="es-ES_tradnl"/>
        </w:rPr>
        <w:tab/>
        <w:t>SÍNTESIS DIAGNÓSTICA</w:t>
      </w:r>
      <w:r>
        <w:rPr>
          <w:lang w:val="es-ES_tradnl"/>
        </w:rPr>
        <w:t xml:space="preserve"> </w:t>
      </w:r>
    </w:p>
    <w:p w:rsidR="00000000" w:rsidRDefault="001F7535">
      <w:pPr>
        <w:rPr>
          <w:rFonts w:ascii="Arial" w:hAnsi="Arial"/>
          <w:b/>
          <w:sz w:val="40"/>
          <w:lang w:val="es-ES_tradnl"/>
        </w:rPr>
      </w:pPr>
    </w:p>
    <w:p w:rsidR="00000000" w:rsidRDefault="001F7535">
      <w:pPr>
        <w:pStyle w:val="Textoindependiente"/>
      </w:pPr>
      <w:r>
        <w:t>El presente capítulo tiene como finalidad ofrecer al ciudadano común y corriente del Municipio de Juan De Acosta, una ap</w:t>
      </w:r>
      <w:r>
        <w:t>retada síntesis de los elementos identificados en el prediagnóstico (capítulos 1 al 10), así como facilitar la comprensión de cada uno de ellos.  Para efectos de lo anterior, la síntesis diagnóstica se ha estructurado bajo un esquema metodológico tipo anál</w:t>
      </w:r>
      <w:r>
        <w:t>isis DOFA (debilidades, oportunidades, fortalezas y amenazas) que facilita una visión de los diferentes sectores locales, así como la discusión de los mismos por parte de las organizaciones comunitarias.</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 xml:space="preserve">Incluye los siguientes sectores:  </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w:t>
      </w:r>
      <w:r>
        <w:rPr>
          <w:rFonts w:ascii="Arial" w:hAnsi="Arial"/>
          <w:lang w:val="es-ES_tradnl"/>
        </w:rPr>
        <w:tab/>
        <w:t>MEDIO AMBIENT</w:t>
      </w:r>
      <w:r>
        <w:rPr>
          <w:rFonts w:ascii="Arial" w:hAnsi="Arial"/>
          <w:lang w:val="es-ES_tradnl"/>
        </w:rPr>
        <w:t>E</w:t>
      </w:r>
    </w:p>
    <w:p w:rsidR="00000000" w:rsidRDefault="001F7535">
      <w:pPr>
        <w:jc w:val="both"/>
        <w:rPr>
          <w:rFonts w:ascii="Arial" w:hAnsi="Arial"/>
          <w:lang w:val="es-ES_tradnl"/>
        </w:rPr>
      </w:pPr>
      <w:r>
        <w:rPr>
          <w:rFonts w:ascii="Arial" w:hAnsi="Arial"/>
          <w:lang w:val="es-ES_tradnl"/>
        </w:rPr>
        <w:t>-</w:t>
      </w:r>
      <w:r>
        <w:rPr>
          <w:rFonts w:ascii="Arial" w:hAnsi="Arial"/>
          <w:lang w:val="es-ES_tradnl"/>
        </w:rPr>
        <w:tab/>
        <w:t>SALUD</w:t>
      </w:r>
    </w:p>
    <w:p w:rsidR="00000000" w:rsidRDefault="001F7535">
      <w:pPr>
        <w:jc w:val="both"/>
        <w:rPr>
          <w:rFonts w:ascii="Arial" w:hAnsi="Arial"/>
          <w:lang w:val="es-ES_tradnl"/>
        </w:rPr>
      </w:pPr>
      <w:r>
        <w:rPr>
          <w:rFonts w:ascii="Arial" w:hAnsi="Arial"/>
          <w:lang w:val="es-ES_tradnl"/>
        </w:rPr>
        <w:t>-</w:t>
      </w:r>
      <w:r>
        <w:rPr>
          <w:rFonts w:ascii="Arial" w:hAnsi="Arial"/>
          <w:lang w:val="es-ES_tradnl"/>
        </w:rPr>
        <w:tab/>
        <w:t>EDUCACIÓN</w:t>
      </w:r>
    </w:p>
    <w:p w:rsidR="00000000" w:rsidRDefault="001F7535">
      <w:pPr>
        <w:jc w:val="both"/>
        <w:rPr>
          <w:rFonts w:ascii="Arial" w:hAnsi="Arial"/>
          <w:lang w:val="es-ES_tradnl"/>
        </w:rPr>
      </w:pPr>
      <w:r>
        <w:rPr>
          <w:rFonts w:ascii="Arial" w:hAnsi="Arial"/>
          <w:lang w:val="es-ES_tradnl"/>
        </w:rPr>
        <w:t>-</w:t>
      </w:r>
      <w:r>
        <w:rPr>
          <w:rFonts w:ascii="Arial" w:hAnsi="Arial"/>
          <w:lang w:val="es-ES_tradnl"/>
        </w:rPr>
        <w:tab/>
        <w:t>CULTURA</w:t>
      </w:r>
    </w:p>
    <w:p w:rsidR="00000000" w:rsidRDefault="001F7535">
      <w:pPr>
        <w:jc w:val="both"/>
        <w:rPr>
          <w:rFonts w:ascii="Arial" w:hAnsi="Arial"/>
          <w:lang w:val="es-ES_tradnl"/>
        </w:rPr>
      </w:pPr>
      <w:r>
        <w:rPr>
          <w:rFonts w:ascii="Arial" w:hAnsi="Arial"/>
          <w:lang w:val="es-ES_tradnl"/>
        </w:rPr>
        <w:t>-</w:t>
      </w:r>
      <w:r>
        <w:rPr>
          <w:rFonts w:ascii="Arial" w:hAnsi="Arial"/>
          <w:lang w:val="es-ES_tradnl"/>
        </w:rPr>
        <w:tab/>
        <w:t>VIVIENDA</w:t>
      </w:r>
    </w:p>
    <w:p w:rsidR="00000000" w:rsidRDefault="001F7535">
      <w:pPr>
        <w:jc w:val="both"/>
        <w:rPr>
          <w:rFonts w:ascii="Arial" w:hAnsi="Arial"/>
          <w:lang w:val="es-ES_tradnl"/>
        </w:rPr>
      </w:pPr>
      <w:r>
        <w:rPr>
          <w:rFonts w:ascii="Arial" w:hAnsi="Arial"/>
          <w:lang w:val="es-ES_tradnl"/>
        </w:rPr>
        <w:t>-</w:t>
      </w:r>
      <w:r>
        <w:rPr>
          <w:rFonts w:ascii="Arial" w:hAnsi="Arial"/>
          <w:lang w:val="es-ES_tradnl"/>
        </w:rPr>
        <w:tab/>
        <w:t>RECREACIÓN Y DEPORTE</w:t>
      </w:r>
    </w:p>
    <w:p w:rsidR="00000000" w:rsidRDefault="001F7535">
      <w:pPr>
        <w:jc w:val="both"/>
        <w:rPr>
          <w:rFonts w:ascii="Arial" w:hAnsi="Arial"/>
          <w:lang w:val="es-ES_tradnl"/>
        </w:rPr>
      </w:pPr>
      <w:r>
        <w:rPr>
          <w:rFonts w:ascii="Arial" w:hAnsi="Arial"/>
          <w:lang w:val="es-ES_tradnl"/>
        </w:rPr>
        <w:t>-</w:t>
      </w:r>
      <w:r>
        <w:rPr>
          <w:rFonts w:ascii="Arial" w:hAnsi="Arial"/>
          <w:lang w:val="es-ES_tradnl"/>
        </w:rPr>
        <w:tab/>
        <w:t>SERVICIOS PÚBLICOS</w:t>
      </w:r>
    </w:p>
    <w:p w:rsidR="00000000" w:rsidRDefault="001F7535">
      <w:pPr>
        <w:jc w:val="both"/>
        <w:rPr>
          <w:rFonts w:ascii="Arial" w:hAnsi="Arial"/>
          <w:lang w:val="es-ES_tradnl"/>
        </w:rPr>
      </w:pPr>
      <w:r>
        <w:rPr>
          <w:rFonts w:ascii="Arial" w:hAnsi="Arial"/>
          <w:lang w:val="es-ES_tradnl"/>
        </w:rPr>
        <w:t>-</w:t>
      </w:r>
      <w:r>
        <w:rPr>
          <w:rFonts w:ascii="Arial" w:hAnsi="Arial"/>
          <w:lang w:val="es-ES_tradnl"/>
        </w:rPr>
        <w:tab/>
        <w:t>ECONÓMICO</w:t>
      </w:r>
    </w:p>
    <w:p w:rsidR="00000000" w:rsidRDefault="001F7535">
      <w:pPr>
        <w:jc w:val="both"/>
        <w:rPr>
          <w:rFonts w:ascii="Arial" w:hAnsi="Arial"/>
          <w:lang w:val="es-ES_tradnl"/>
        </w:rPr>
      </w:pPr>
      <w:r>
        <w:rPr>
          <w:rFonts w:ascii="Arial" w:hAnsi="Arial"/>
          <w:lang w:val="es-ES_tradnl"/>
        </w:rPr>
        <w:t>-</w:t>
      </w:r>
      <w:r>
        <w:rPr>
          <w:rFonts w:ascii="Arial" w:hAnsi="Arial"/>
          <w:lang w:val="es-ES_tradnl"/>
        </w:rPr>
        <w:tab/>
        <w:t>INSTITUCIONAL / DIMENSIÓN ADMINISTRATIVA</w:t>
      </w:r>
    </w:p>
    <w:p w:rsidR="00000000" w:rsidRDefault="001F7535">
      <w:pPr>
        <w:jc w:val="both"/>
        <w:rPr>
          <w:rFonts w:ascii="Arial" w:hAnsi="Arial"/>
          <w:lang w:val="es-ES_tradnl"/>
        </w:rPr>
      </w:pPr>
      <w:r>
        <w:rPr>
          <w:rFonts w:ascii="Arial" w:hAnsi="Arial"/>
          <w:lang w:val="es-ES_tradnl"/>
        </w:rPr>
        <w:t>-</w:t>
      </w:r>
      <w:r>
        <w:rPr>
          <w:rFonts w:ascii="Arial" w:hAnsi="Arial"/>
          <w:lang w:val="es-ES_tradnl"/>
        </w:rPr>
        <w:tab/>
        <w:t xml:space="preserve">INSTITUCIONAL: ADMINISTRATIVO </w:t>
      </w:r>
    </w:p>
    <w:p w:rsidR="00000000" w:rsidRDefault="001F7535">
      <w:pPr>
        <w:jc w:val="both"/>
        <w:rPr>
          <w:rFonts w:ascii="Arial" w:hAnsi="Arial"/>
          <w:lang w:val="es-ES_tradnl"/>
        </w:rPr>
      </w:pPr>
      <w:r>
        <w:rPr>
          <w:rFonts w:ascii="Arial" w:hAnsi="Arial"/>
          <w:lang w:val="es-ES_tradnl"/>
        </w:rPr>
        <w:t>-</w:t>
      </w:r>
      <w:r>
        <w:rPr>
          <w:rFonts w:ascii="Arial" w:hAnsi="Arial"/>
          <w:lang w:val="es-ES_tradnl"/>
        </w:rPr>
        <w:tab/>
        <w:t xml:space="preserve">DIMENSIÓN SOCIAL   </w:t>
      </w:r>
    </w:p>
    <w:p w:rsidR="00000000" w:rsidRDefault="001F7535">
      <w:pPr>
        <w:rPr>
          <w:rFonts w:ascii="Arial" w:hAnsi="Arial"/>
          <w:b/>
          <w:sz w:val="40"/>
          <w:lang w:val="es-ES_tradnl"/>
        </w:rPr>
      </w:pPr>
    </w:p>
    <w:p w:rsidR="00000000" w:rsidRDefault="001F7535">
      <w:pPr>
        <w:rPr>
          <w:rFonts w:ascii="Arial" w:hAnsi="Arial"/>
          <w:b/>
          <w:sz w:val="40"/>
          <w:lang w:val="es-ES_tradnl"/>
        </w:rPr>
      </w:pPr>
    </w:p>
    <w:p w:rsidR="00000000" w:rsidRDefault="001F7535">
      <w:pPr>
        <w:rPr>
          <w:rFonts w:ascii="Arial" w:hAnsi="Arial"/>
          <w:b/>
          <w:sz w:val="40"/>
          <w:lang w:val="es-ES_tradnl"/>
        </w:rPr>
      </w:pPr>
    </w:p>
    <w:p w:rsidR="00000000" w:rsidRDefault="001F7535">
      <w:pPr>
        <w:rPr>
          <w:rFonts w:ascii="Arial" w:hAnsi="Arial"/>
          <w:b/>
          <w:sz w:val="40"/>
          <w:lang w:val="es-ES_tradnl"/>
        </w:rPr>
      </w:pPr>
    </w:p>
    <w:p w:rsidR="00000000" w:rsidRDefault="001F7535">
      <w:pPr>
        <w:rPr>
          <w:rFonts w:ascii="Arial" w:hAnsi="Arial"/>
          <w:b/>
          <w:sz w:val="40"/>
          <w:lang w:val="es-ES_tradnl"/>
        </w:rPr>
      </w:pPr>
    </w:p>
    <w:p w:rsidR="00000000" w:rsidRDefault="001F7535">
      <w:pPr>
        <w:rPr>
          <w:rFonts w:ascii="Arial" w:hAnsi="Arial"/>
          <w:b/>
          <w:sz w:val="40"/>
          <w:lang w:val="es-ES_tradnl"/>
        </w:rPr>
      </w:pPr>
    </w:p>
    <w:p w:rsidR="00000000" w:rsidRDefault="001F7535">
      <w:pPr>
        <w:rPr>
          <w:rFonts w:ascii="Arial" w:hAnsi="Arial"/>
          <w:b/>
          <w:sz w:val="40"/>
          <w:lang w:val="es-ES_tradnl"/>
        </w:rPr>
      </w:pPr>
    </w:p>
    <w:p w:rsidR="00000000" w:rsidRDefault="001F7535">
      <w:pPr>
        <w:rPr>
          <w:rFonts w:ascii="Arial" w:hAnsi="Arial"/>
          <w:b/>
          <w:sz w:val="40"/>
          <w:lang w:val="es-ES_tradnl"/>
        </w:rPr>
      </w:pPr>
    </w:p>
    <w:p w:rsidR="00000000" w:rsidRDefault="001F7535">
      <w:pPr>
        <w:rPr>
          <w:rFonts w:ascii="Arial" w:hAnsi="Arial"/>
          <w:b/>
          <w:sz w:val="40"/>
          <w:lang w:val="es-ES_tradnl"/>
        </w:rPr>
      </w:pPr>
    </w:p>
    <w:p w:rsidR="00000000" w:rsidRDefault="001F7535">
      <w:pPr>
        <w:rPr>
          <w:rFonts w:ascii="Arial" w:hAnsi="Arial"/>
          <w:b/>
          <w:sz w:val="40"/>
          <w:lang w:val="es-ES_tradnl"/>
        </w:rPr>
      </w:pPr>
    </w:p>
    <w:p w:rsidR="00000000" w:rsidRDefault="001F7535">
      <w:pPr>
        <w:rPr>
          <w:rFonts w:ascii="Arial" w:hAnsi="Arial"/>
          <w:b/>
          <w:sz w:val="40"/>
          <w:lang w:val="es-ES_tradnl"/>
        </w:rPr>
      </w:pPr>
    </w:p>
    <w:p w:rsidR="00000000" w:rsidRDefault="001F7535">
      <w:pPr>
        <w:rPr>
          <w:rFonts w:ascii="Arial" w:hAnsi="Arial"/>
          <w:b/>
          <w:sz w:val="40"/>
          <w:lang w:val="es-ES_tradnl"/>
        </w:rPr>
      </w:pPr>
    </w:p>
    <w:p w:rsidR="00000000" w:rsidRDefault="001F7535">
      <w:pPr>
        <w:jc w:val="both"/>
        <w:rPr>
          <w:rFonts w:ascii="Arial" w:hAnsi="Arial"/>
          <w:b/>
          <w:sz w:val="40"/>
          <w:lang w:val="es-ES_tradnl"/>
        </w:rPr>
      </w:pPr>
    </w:p>
    <w:p w:rsidR="00000000" w:rsidRDefault="001F7535">
      <w:pPr>
        <w:jc w:val="both"/>
        <w:rPr>
          <w:rFonts w:ascii="Arial" w:hAnsi="Arial"/>
          <w:lang w:val="es-ES_tradnl"/>
        </w:rPr>
      </w:pPr>
      <w:r>
        <w:rPr>
          <w:rFonts w:ascii="Arial" w:hAnsi="Arial"/>
          <w:lang w:val="es-ES_tradnl"/>
        </w:rPr>
        <w:t>-</w:t>
      </w:r>
      <w:r>
        <w:rPr>
          <w:rFonts w:ascii="Arial" w:hAnsi="Arial"/>
          <w:lang w:val="es-ES_tradnl"/>
        </w:rPr>
        <w:tab/>
        <w:t>MEDIO AMBIENTE</w:t>
      </w: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w:t>
      </w:r>
      <w:r>
        <w:rPr>
          <w:rFonts w:ascii="Arial" w:hAnsi="Arial"/>
          <w:lang w:val="es-ES_tradnl"/>
        </w:rPr>
        <w:tab/>
        <w:t>SALUD</w:t>
      </w: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w:t>
      </w:r>
      <w:r>
        <w:rPr>
          <w:rFonts w:ascii="Arial" w:hAnsi="Arial"/>
          <w:lang w:val="es-ES_tradnl"/>
        </w:rPr>
        <w:tab/>
        <w:t>EDUCACIÓN</w:t>
      </w: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w:t>
      </w:r>
      <w:r>
        <w:rPr>
          <w:rFonts w:ascii="Arial" w:hAnsi="Arial"/>
          <w:lang w:val="es-ES_tradnl"/>
        </w:rPr>
        <w:tab/>
        <w:t>CULTURA</w:t>
      </w: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w:t>
      </w:r>
      <w:r>
        <w:rPr>
          <w:rFonts w:ascii="Arial" w:hAnsi="Arial"/>
          <w:lang w:val="es-ES_tradnl"/>
        </w:rPr>
        <w:tab/>
        <w:t>VIVIENDA</w:t>
      </w: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lastRenderedPageBreak/>
        <w:t>-</w:t>
      </w:r>
      <w:r>
        <w:rPr>
          <w:rFonts w:ascii="Arial" w:hAnsi="Arial"/>
          <w:lang w:val="es-ES_tradnl"/>
        </w:rPr>
        <w:tab/>
        <w:t>SERVICIOS PÚBLICOS</w:t>
      </w: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lastRenderedPageBreak/>
        <w:t>-</w:t>
      </w:r>
      <w:r>
        <w:rPr>
          <w:rFonts w:ascii="Arial" w:hAnsi="Arial"/>
          <w:lang w:val="es-ES_tradnl"/>
        </w:rPr>
        <w:tab/>
        <w:t>ECONÓMICO</w:t>
      </w: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lastRenderedPageBreak/>
        <w:t>-</w:t>
      </w:r>
      <w:r>
        <w:rPr>
          <w:rFonts w:ascii="Arial" w:hAnsi="Arial"/>
          <w:lang w:val="es-ES_tradnl"/>
        </w:rPr>
        <w:tab/>
        <w:t>INSTITUCIONAL / ADMINISTRATIVO</w:t>
      </w: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lastRenderedPageBreak/>
        <w:t>-</w:t>
      </w:r>
      <w:r>
        <w:rPr>
          <w:rFonts w:ascii="Arial" w:hAnsi="Arial"/>
          <w:lang w:val="es-ES_tradnl"/>
        </w:rPr>
        <w:tab/>
        <w:t xml:space="preserve">INSTITUCIONAL: DIMENSIÓN ADMINISTRATIVA </w:t>
      </w: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lastRenderedPageBreak/>
        <w:t>-</w:t>
      </w:r>
      <w:r>
        <w:rPr>
          <w:rFonts w:ascii="Arial" w:hAnsi="Arial"/>
          <w:lang w:val="es-ES_tradnl"/>
        </w:rPr>
        <w:tab/>
        <w:t xml:space="preserve">DIMENSIÓN SOCIAL   </w:t>
      </w:r>
    </w:p>
    <w:p w:rsidR="00000000" w:rsidRDefault="001F7535">
      <w:pPr>
        <w:rPr>
          <w:rFonts w:ascii="Arial" w:hAnsi="Arial"/>
          <w:b/>
          <w:sz w:val="40"/>
          <w:lang w:val="es-ES_tradnl"/>
        </w:rPr>
      </w:pPr>
    </w:p>
    <w:p w:rsidR="00000000" w:rsidRDefault="001F7535">
      <w:pPr>
        <w:rPr>
          <w:rFonts w:ascii="Arial" w:hAnsi="Arial"/>
          <w:b/>
          <w:sz w:val="40"/>
          <w:lang w:val="es-ES_tradnl"/>
        </w:rPr>
      </w:pPr>
    </w:p>
    <w:p w:rsidR="00000000" w:rsidRDefault="001F7535">
      <w:pPr>
        <w:rPr>
          <w:rFonts w:ascii="Arial" w:hAnsi="Arial"/>
          <w:b/>
          <w:sz w:val="40"/>
          <w:lang w:val="es-ES_tradnl"/>
        </w:rPr>
      </w:pPr>
    </w:p>
    <w:p w:rsidR="00000000" w:rsidRDefault="001F7535">
      <w:pPr>
        <w:rPr>
          <w:rFonts w:ascii="Arial" w:hAnsi="Arial"/>
          <w:b/>
          <w:sz w:val="40"/>
          <w:lang w:val="es-ES_tradnl"/>
        </w:rPr>
      </w:pPr>
    </w:p>
    <w:p w:rsidR="00000000" w:rsidRDefault="001F7535">
      <w:pPr>
        <w:rPr>
          <w:rFonts w:ascii="Arial" w:hAnsi="Arial"/>
          <w:b/>
          <w:sz w:val="40"/>
          <w:lang w:val="es-ES_tradnl"/>
        </w:rPr>
      </w:pPr>
    </w:p>
    <w:p w:rsidR="00000000" w:rsidRDefault="001F7535">
      <w:pPr>
        <w:rPr>
          <w:rFonts w:ascii="Arial" w:hAnsi="Arial"/>
          <w:b/>
          <w:sz w:val="40"/>
          <w:lang w:val="es-ES_tradnl"/>
        </w:rPr>
      </w:pPr>
    </w:p>
    <w:p w:rsidR="00000000" w:rsidRDefault="001F7535">
      <w:pPr>
        <w:rPr>
          <w:rFonts w:ascii="Arial" w:hAnsi="Arial"/>
          <w:b/>
          <w:sz w:val="40"/>
          <w:lang w:val="es-ES_tradnl"/>
        </w:rPr>
      </w:pPr>
    </w:p>
    <w:p w:rsidR="00000000" w:rsidRDefault="001F7535">
      <w:pPr>
        <w:rPr>
          <w:rFonts w:ascii="Arial" w:hAnsi="Arial"/>
          <w:b/>
          <w:sz w:val="40"/>
          <w:lang w:val="es-ES_tradnl"/>
        </w:rPr>
      </w:pPr>
    </w:p>
    <w:p w:rsidR="00000000" w:rsidRDefault="001F7535">
      <w:pPr>
        <w:rPr>
          <w:rFonts w:ascii="Arial" w:hAnsi="Arial"/>
          <w:b/>
          <w:sz w:val="40"/>
          <w:lang w:val="es-ES_tradnl"/>
        </w:rPr>
      </w:pPr>
    </w:p>
    <w:p w:rsidR="00000000" w:rsidRDefault="001F7535">
      <w:pPr>
        <w:rPr>
          <w:rFonts w:ascii="Arial" w:hAnsi="Arial"/>
          <w:b/>
          <w:sz w:val="40"/>
          <w:lang w:val="es-ES_tradnl"/>
        </w:rPr>
      </w:pPr>
    </w:p>
    <w:p w:rsidR="00000000" w:rsidRDefault="001F7535">
      <w:pPr>
        <w:rPr>
          <w:rFonts w:ascii="Arial" w:hAnsi="Arial"/>
          <w:b/>
          <w:sz w:val="40"/>
          <w:lang w:val="es-ES_tradnl"/>
        </w:rPr>
      </w:pPr>
    </w:p>
    <w:p w:rsidR="00000000" w:rsidRDefault="001F7535">
      <w:pPr>
        <w:rPr>
          <w:rFonts w:ascii="Arial" w:hAnsi="Arial"/>
          <w:b/>
          <w:sz w:val="40"/>
          <w:lang w:val="es-ES_tradnl"/>
        </w:rPr>
      </w:pPr>
    </w:p>
    <w:p w:rsidR="00000000" w:rsidRDefault="001F7535">
      <w:pPr>
        <w:rPr>
          <w:rFonts w:ascii="Arial" w:hAnsi="Arial"/>
          <w:b/>
          <w:sz w:val="40"/>
          <w:lang w:val="es-ES_tradnl"/>
        </w:rPr>
      </w:pPr>
    </w:p>
    <w:p w:rsidR="00000000" w:rsidRDefault="001F7535">
      <w:pPr>
        <w:rPr>
          <w:rFonts w:ascii="Arial" w:hAnsi="Arial"/>
          <w:b/>
          <w:sz w:val="40"/>
          <w:lang w:val="es-ES_tradnl"/>
        </w:rPr>
      </w:pPr>
    </w:p>
    <w:p w:rsidR="00000000" w:rsidRDefault="001F7535">
      <w:pPr>
        <w:rPr>
          <w:rFonts w:ascii="Arial" w:hAnsi="Arial"/>
          <w:b/>
          <w:sz w:val="40"/>
          <w:lang w:val="es-ES_tradnl"/>
        </w:rPr>
      </w:pPr>
    </w:p>
    <w:p w:rsidR="00000000" w:rsidRDefault="001F7535">
      <w:pPr>
        <w:rPr>
          <w:rFonts w:ascii="Arial" w:hAnsi="Arial"/>
          <w:b/>
          <w:sz w:val="40"/>
          <w:lang w:val="es-ES_tradnl"/>
        </w:rPr>
      </w:pPr>
    </w:p>
    <w:p w:rsidR="00000000" w:rsidRDefault="001F7535">
      <w:pPr>
        <w:rPr>
          <w:rFonts w:ascii="Arial" w:hAnsi="Arial"/>
          <w:b/>
          <w:sz w:val="40"/>
          <w:lang w:val="es-ES_tradnl"/>
        </w:rPr>
      </w:pPr>
    </w:p>
    <w:p w:rsidR="00000000" w:rsidRDefault="001F7535">
      <w:pPr>
        <w:rPr>
          <w:rFonts w:ascii="Arial" w:hAnsi="Arial"/>
          <w:b/>
          <w:sz w:val="40"/>
          <w:lang w:val="es-ES_tradnl"/>
        </w:rPr>
      </w:pPr>
    </w:p>
    <w:p w:rsidR="00000000" w:rsidRDefault="001F7535">
      <w:pPr>
        <w:rPr>
          <w:rFonts w:ascii="Arial" w:hAnsi="Arial"/>
          <w:b/>
          <w:sz w:val="40"/>
          <w:lang w:val="es-ES_tradnl"/>
        </w:rPr>
      </w:pPr>
    </w:p>
    <w:p w:rsidR="00000000" w:rsidRDefault="001F7535">
      <w:pPr>
        <w:rPr>
          <w:rFonts w:ascii="Arial" w:hAnsi="Arial"/>
          <w:b/>
          <w:sz w:val="40"/>
          <w:lang w:val="es-ES_tradnl"/>
        </w:rPr>
      </w:pPr>
    </w:p>
    <w:p w:rsidR="00000000" w:rsidRDefault="001F7535">
      <w:pPr>
        <w:rPr>
          <w:rFonts w:ascii="Arial" w:hAnsi="Arial"/>
          <w:b/>
          <w:sz w:val="40"/>
          <w:lang w:val="es-ES_tradnl"/>
        </w:rPr>
      </w:pPr>
    </w:p>
    <w:p w:rsidR="00000000" w:rsidRDefault="001F7535">
      <w:pPr>
        <w:rPr>
          <w:rFonts w:ascii="Arial" w:hAnsi="Arial"/>
          <w:b/>
          <w:sz w:val="40"/>
          <w:lang w:val="es-ES_tradnl"/>
        </w:rPr>
      </w:pPr>
    </w:p>
    <w:p w:rsidR="00000000" w:rsidRDefault="001F7535">
      <w:pPr>
        <w:rPr>
          <w:rFonts w:ascii="Arial" w:hAnsi="Arial"/>
          <w:b/>
          <w:sz w:val="40"/>
          <w:lang w:val="es-ES_tradnl"/>
        </w:rPr>
      </w:pPr>
    </w:p>
    <w:p w:rsidR="00000000" w:rsidRDefault="001F7535">
      <w:pPr>
        <w:rPr>
          <w:rFonts w:ascii="Arial" w:hAnsi="Arial"/>
          <w:b/>
          <w:sz w:val="40"/>
          <w:lang w:val="es-ES_tradnl"/>
        </w:rPr>
      </w:pPr>
    </w:p>
    <w:p w:rsidR="00000000" w:rsidRDefault="001F7535">
      <w:pPr>
        <w:rPr>
          <w:rFonts w:ascii="Arial" w:hAnsi="Arial"/>
          <w:b/>
          <w:sz w:val="40"/>
          <w:lang w:val="es-ES_tradnl"/>
        </w:rPr>
      </w:pPr>
    </w:p>
    <w:p w:rsidR="00000000" w:rsidRDefault="001F7535">
      <w:pPr>
        <w:rPr>
          <w:rFonts w:ascii="Arial" w:hAnsi="Arial"/>
          <w:b/>
          <w:sz w:val="40"/>
          <w:lang w:val="es-ES_tradnl"/>
        </w:rPr>
      </w:pPr>
    </w:p>
    <w:p w:rsidR="00000000" w:rsidRDefault="001F7535">
      <w:pPr>
        <w:rPr>
          <w:rFonts w:ascii="Arial" w:hAnsi="Arial"/>
          <w:b/>
          <w:sz w:val="40"/>
          <w:lang w:val="es-ES_tradnl"/>
        </w:rPr>
      </w:pPr>
    </w:p>
    <w:p w:rsidR="00000000" w:rsidRDefault="001F7535">
      <w:pPr>
        <w:rPr>
          <w:rFonts w:ascii="Arial" w:hAnsi="Arial"/>
          <w:b/>
          <w:sz w:val="40"/>
          <w:lang w:val="es-ES_tradnl"/>
        </w:rPr>
      </w:pPr>
    </w:p>
    <w:p w:rsidR="00000000" w:rsidRDefault="001F7535">
      <w:pPr>
        <w:rPr>
          <w:rFonts w:ascii="Arial" w:hAnsi="Arial"/>
          <w:b/>
          <w:sz w:val="40"/>
          <w:lang w:val="es-ES_tradnl"/>
        </w:rPr>
      </w:pPr>
    </w:p>
    <w:p w:rsidR="00000000" w:rsidRDefault="001F7535">
      <w:pPr>
        <w:rPr>
          <w:rFonts w:ascii="Arial" w:hAnsi="Arial"/>
          <w:b/>
          <w:sz w:val="40"/>
          <w:lang w:val="es-ES_tradnl"/>
        </w:rPr>
      </w:pPr>
    </w:p>
    <w:p w:rsidR="00000000" w:rsidRDefault="001F7535">
      <w:pPr>
        <w:rPr>
          <w:rFonts w:ascii="Arial" w:hAnsi="Arial"/>
          <w:b/>
          <w:sz w:val="40"/>
          <w:lang w:val="es-ES_tradnl"/>
        </w:rPr>
      </w:pPr>
    </w:p>
    <w:p w:rsidR="00000000" w:rsidRDefault="001F7535">
      <w:pPr>
        <w:rPr>
          <w:rFonts w:ascii="Arial" w:hAnsi="Arial"/>
          <w:b/>
          <w:sz w:val="40"/>
          <w:lang w:val="es-ES_tradnl"/>
        </w:rPr>
      </w:pPr>
    </w:p>
    <w:p w:rsidR="00000000" w:rsidRDefault="001F7535">
      <w:pPr>
        <w:rPr>
          <w:rFonts w:ascii="Arial" w:hAnsi="Arial"/>
          <w:b/>
          <w:sz w:val="40"/>
          <w:lang w:val="es-ES_tradnl"/>
        </w:rPr>
      </w:pPr>
    </w:p>
    <w:p w:rsidR="00000000" w:rsidRDefault="001F7535">
      <w:pPr>
        <w:rPr>
          <w:rFonts w:ascii="Arial" w:hAnsi="Arial"/>
          <w:b/>
          <w:sz w:val="40"/>
          <w:lang w:val="es-ES_tradnl"/>
        </w:rPr>
      </w:pPr>
    </w:p>
    <w:p w:rsidR="00000000" w:rsidRDefault="001F7535">
      <w:pPr>
        <w:rPr>
          <w:rFonts w:ascii="Arial" w:hAnsi="Arial"/>
          <w:b/>
          <w:sz w:val="40"/>
          <w:lang w:val="es-ES_tradnl"/>
        </w:rPr>
      </w:pPr>
    </w:p>
    <w:p w:rsidR="00000000" w:rsidRDefault="001F7535">
      <w:pPr>
        <w:rPr>
          <w:rFonts w:ascii="Arial" w:hAnsi="Arial"/>
          <w:b/>
          <w:sz w:val="40"/>
          <w:lang w:val="es-ES_tradnl"/>
        </w:rPr>
      </w:pPr>
    </w:p>
    <w:p w:rsidR="00000000" w:rsidRDefault="001F7535">
      <w:pPr>
        <w:rPr>
          <w:rFonts w:ascii="Arial" w:hAnsi="Arial"/>
          <w:b/>
          <w:sz w:val="40"/>
          <w:lang w:val="es-ES_tradnl"/>
        </w:rPr>
      </w:pPr>
    </w:p>
    <w:p w:rsidR="00000000" w:rsidRDefault="001F7535">
      <w:pPr>
        <w:jc w:val="center"/>
        <w:rPr>
          <w:rFonts w:ascii="Arial" w:hAnsi="Arial"/>
          <w:b/>
          <w:sz w:val="40"/>
          <w:lang w:val="es-ES_tradnl"/>
        </w:rPr>
      </w:pPr>
      <w:r>
        <w:rPr>
          <w:rFonts w:ascii="Arial" w:hAnsi="Arial"/>
          <w:b/>
          <w:sz w:val="40"/>
          <w:lang w:val="es-ES_tradnl"/>
        </w:rPr>
        <w:t>SEGUNDA PARTE</w:t>
      </w:r>
    </w:p>
    <w:p w:rsidR="00000000" w:rsidRDefault="001F7535">
      <w:pPr>
        <w:jc w:val="center"/>
        <w:rPr>
          <w:rFonts w:ascii="Arial" w:hAnsi="Arial"/>
          <w:b/>
          <w:sz w:val="40"/>
          <w:lang w:val="es-ES_tradnl"/>
        </w:rPr>
      </w:pPr>
    </w:p>
    <w:p w:rsidR="00000000" w:rsidRDefault="001F7535">
      <w:pPr>
        <w:jc w:val="center"/>
        <w:rPr>
          <w:b/>
          <w:sz w:val="48"/>
          <w:lang w:val="es-ES_tradnl"/>
        </w:rPr>
      </w:pPr>
      <w:r>
        <w:rPr>
          <w:rFonts w:ascii="Arial" w:hAnsi="Arial"/>
          <w:b/>
          <w:sz w:val="48"/>
          <w:lang w:val="es-ES_tradnl"/>
        </w:rPr>
        <w:t>ELEMENTOS DEL ORDENAMIENTO TERRITORIAL</w:t>
      </w:r>
      <w:r>
        <w:rPr>
          <w:b/>
          <w:sz w:val="48"/>
          <w:lang w:val="es-ES_tradnl"/>
        </w:rPr>
        <w:t xml:space="preserve"> </w:t>
      </w:r>
    </w:p>
    <w:p w:rsidR="00000000" w:rsidRDefault="001F7535">
      <w:pPr>
        <w:jc w:val="both"/>
        <w:rPr>
          <w:b/>
          <w:sz w:val="48"/>
          <w:lang w:val="es-ES_tradnl"/>
        </w:rPr>
      </w:pPr>
    </w:p>
    <w:p w:rsidR="00000000" w:rsidRDefault="001F7535">
      <w:pPr>
        <w:jc w:val="both"/>
        <w:rPr>
          <w:b/>
          <w:sz w:val="48"/>
          <w:lang w:val="es-ES_tradnl"/>
        </w:rPr>
      </w:pPr>
    </w:p>
    <w:p w:rsidR="00000000" w:rsidRDefault="001F7535">
      <w:pPr>
        <w:jc w:val="both"/>
        <w:rPr>
          <w:b/>
          <w:sz w:val="48"/>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1.</w:t>
      </w:r>
      <w:r>
        <w:rPr>
          <w:rFonts w:ascii="Arial" w:hAnsi="Arial"/>
          <w:lang w:val="es-ES_tradnl"/>
        </w:rPr>
        <w:tab/>
        <w:t>VISIÓN DEL ORDENAMIENTO.</w:t>
      </w:r>
      <w:r>
        <w:rPr>
          <w:rFonts w:ascii="Arial" w:hAnsi="Arial"/>
          <w:lang w:val="es-ES_tradnl"/>
        </w:rPr>
        <w:tab/>
      </w:r>
    </w:p>
    <w:p w:rsidR="00000000" w:rsidRDefault="001F7535">
      <w:pPr>
        <w:jc w:val="both"/>
        <w:rPr>
          <w:lang w:val="es-ES_tradnl"/>
        </w:rPr>
      </w:pPr>
    </w:p>
    <w:p w:rsidR="00000000" w:rsidRDefault="001F7535">
      <w:pPr>
        <w:pStyle w:val="Textoindependiente"/>
      </w:pPr>
      <w:r>
        <w:lastRenderedPageBreak/>
        <w:t>La visión estratégica del Municipio de Juan de Acosta se fundamenta en su dinámica h</w:t>
      </w:r>
      <w:r>
        <w:t>istórica y en la percepción que del Municipio tienen sus habitantes, así como de las condiciones sociales y económicas características del entorno regional y nacional, factores que marcan tendencias específicas desde la perspectiva de la economía, el medio</w:t>
      </w:r>
      <w:r>
        <w:t xml:space="preserve"> ambiente, la administración, etc</w:t>
      </w:r>
      <w:r>
        <w:rPr>
          <w:b/>
        </w:rPr>
        <w:t>.,</w:t>
      </w:r>
      <w:r>
        <w:t xml:space="preserve"> cuyo análisis, observación y propósitos de cambio les permite construir “imágenes deseadas” para el futuro. </w:t>
      </w:r>
    </w:p>
    <w:p w:rsidR="00000000" w:rsidRDefault="001F7535">
      <w:pPr>
        <w:pStyle w:val="Textoindependiente"/>
      </w:pPr>
    </w:p>
    <w:p w:rsidR="00000000" w:rsidRDefault="001F7535">
      <w:pPr>
        <w:pStyle w:val="titulo3"/>
      </w:pPr>
      <w:r>
        <w:t xml:space="preserve">La estructura del modelo de ordenamiento del territorio del Municipio de Juan de Acosta derivada de la visión </w:t>
      </w:r>
      <w:r>
        <w:t>toma como fundamento el fortalecimiento de las relaciones socio – económicas del Municipio con la Región, el Departamento y el contexto Internacional (Mapa M-26).  En efecto, son particularmente importantes los potenciales nexos del Municipio con el contex</w:t>
      </w:r>
      <w:r>
        <w:t xml:space="preserve">to departamental y regional, en virtud de la estratégica ubicación sobre la zona de playa marina entre las ciudades de Barranquilla y Cartagena, aun cuando estos no expresan, hoy día, un mayor nivel de desarrollo interno. </w:t>
      </w:r>
    </w:p>
    <w:p w:rsidR="00000000" w:rsidRDefault="001F7535">
      <w:pPr>
        <w:pStyle w:val="Textoindependiente"/>
      </w:pPr>
    </w:p>
    <w:p w:rsidR="00000000" w:rsidRDefault="001F7535">
      <w:pPr>
        <w:pStyle w:val="Textoindependiente"/>
      </w:pPr>
      <w:r>
        <w:t>Los principales aspectos del bal</w:t>
      </w:r>
      <w:r>
        <w:t>ance territorial desarrollados en los capítulos anteriores enmarcan diferentes escenarios, todos ellos esenciales para precisar la naturaleza del modelo de organización espacial esperado durante la vigencia del Esquema de Ordenamiento Territorial. Al respe</w:t>
      </w:r>
      <w:r>
        <w:t xml:space="preserve">cto, se consideran tres tipos: </w:t>
      </w:r>
    </w:p>
    <w:p w:rsidR="00000000" w:rsidRDefault="001F7535">
      <w:pPr>
        <w:pStyle w:val="Textoindependiente"/>
        <w:ind w:left="435"/>
      </w:pPr>
    </w:p>
    <w:p w:rsidR="00000000" w:rsidRDefault="001F7535" w:rsidP="001F7535">
      <w:pPr>
        <w:pStyle w:val="Textoindependiente"/>
        <w:numPr>
          <w:ilvl w:val="0"/>
          <w:numId w:val="12"/>
        </w:numPr>
      </w:pPr>
      <w:r>
        <w:t>El ideal, el cual se refiere a todas las condiciones hipotéticas de cambios territoriales, incluidos los radicales.</w:t>
      </w:r>
    </w:p>
    <w:p w:rsidR="00000000" w:rsidRDefault="001F7535" w:rsidP="001F7535">
      <w:pPr>
        <w:pStyle w:val="Textoindependiente"/>
        <w:numPr>
          <w:ilvl w:val="0"/>
          <w:numId w:val="12"/>
        </w:numPr>
      </w:pPr>
      <w:r>
        <w:t>El probable,</w:t>
      </w:r>
      <w:r>
        <w:rPr>
          <w:b/>
        </w:rPr>
        <w:t xml:space="preserve"> </w:t>
      </w:r>
      <w:r>
        <w:t>resultado de condiciones técnicas, económicas, políticas y sociales consideradas con mayores p</w:t>
      </w:r>
      <w:r>
        <w:t xml:space="preserve">robabilidades de implantación en el mediano plazo y, </w:t>
      </w:r>
    </w:p>
    <w:p w:rsidR="00000000" w:rsidRDefault="001F7535" w:rsidP="001F7535">
      <w:pPr>
        <w:pStyle w:val="Textoindependiente"/>
        <w:numPr>
          <w:ilvl w:val="0"/>
          <w:numId w:val="12"/>
        </w:numPr>
        <w:rPr>
          <w:b/>
        </w:rPr>
      </w:pPr>
      <w:r>
        <w:t>El deseable y factible</w:t>
      </w:r>
      <w:r>
        <w:rPr>
          <w:b/>
        </w:rPr>
        <w:t xml:space="preserve">, </w:t>
      </w:r>
      <w:r>
        <w:t xml:space="preserve">constituido por todas aquellas alternativas de desarrollo territorial consideradas alcanzables a partir del corto plazo, que recoge para el presente y el futuro las aspiraciones </w:t>
      </w:r>
      <w:r>
        <w:t xml:space="preserve">de la comunidad y cuenta para ello con bases esenciales en materia de factibilidad técnica, económica, social y política. </w:t>
      </w:r>
    </w:p>
    <w:p w:rsidR="00000000" w:rsidRDefault="001F7535">
      <w:pPr>
        <w:pStyle w:val="Textoindependiente"/>
      </w:pPr>
    </w:p>
    <w:p w:rsidR="00000000" w:rsidRDefault="001F7535">
      <w:pPr>
        <w:pStyle w:val="Textoindependiente"/>
      </w:pPr>
      <w:r>
        <w:t>La configuración del escenario deseable y factible como elemento básico para  propiciar el modelo de organización territorial que pr</w:t>
      </w:r>
      <w:r>
        <w:t>oyecte al municipio al año 2020 de manera más equilibrada y armónica - respecto de sus elementos básicos tales como el territorio, los ecosistemas ambientales, la estructura económica y social, la dinámica cultural y la administración - comprende  un ampli</w:t>
      </w:r>
      <w:r>
        <w:t>o conjunto de factores que destacan lo siguiente:</w:t>
      </w:r>
    </w:p>
    <w:p w:rsidR="00000000" w:rsidRDefault="001F7535">
      <w:pPr>
        <w:pStyle w:val="Textoindependiente"/>
      </w:pPr>
    </w:p>
    <w:p w:rsidR="00000000" w:rsidRDefault="001F7535">
      <w:pPr>
        <w:pStyle w:val="Textoindependiente"/>
      </w:pPr>
      <w:r>
        <w:t>-</w:t>
      </w:r>
      <w:r>
        <w:tab/>
        <w:t>El Territorial:</w:t>
      </w:r>
    </w:p>
    <w:p w:rsidR="00000000" w:rsidRDefault="001F7535">
      <w:pPr>
        <w:pStyle w:val="Textoindependiente"/>
      </w:pPr>
    </w:p>
    <w:p w:rsidR="00000000" w:rsidRDefault="001F7535">
      <w:pPr>
        <w:pStyle w:val="Textoindependiente"/>
      </w:pPr>
      <w:r>
        <w:t xml:space="preserve">Es preciso considerarlo en dos direcciones:  desde el punto de vista del territorio propiamente municipal y el de éste con relación al conjunto departamental y el regional (el cual será </w:t>
      </w:r>
      <w:r>
        <w:t>tratado más adelante).</w:t>
      </w:r>
    </w:p>
    <w:p w:rsidR="00000000" w:rsidRDefault="001F7535">
      <w:pPr>
        <w:pStyle w:val="Textoindependiente"/>
      </w:pPr>
    </w:p>
    <w:p w:rsidR="00000000" w:rsidRDefault="001F7535">
      <w:pPr>
        <w:pStyle w:val="Textoindependiente"/>
        <w:rPr>
          <w:sz w:val="20"/>
        </w:rPr>
      </w:pPr>
    </w:p>
    <w:p w:rsidR="00000000" w:rsidRDefault="001F7535">
      <w:pPr>
        <w:pStyle w:val="Textoindependiente"/>
        <w:rPr>
          <w:sz w:val="20"/>
        </w:rPr>
      </w:pPr>
      <w:r>
        <w:rPr>
          <w:sz w:val="20"/>
        </w:rPr>
        <w:t>Mapa  M-26.  Mapa de la Región Atlántica.</w:t>
      </w: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r>
        <w:t>Con relación al primero, el modelo apunta a la reorganización de la estructura actual del territorio municipal, considerándolo a partir de sus ví</w:t>
      </w:r>
      <w:r>
        <w:t xml:space="preserve">nculos con la base ecológica que lo sustenta y al acercamiento razonable entre los elementos característicos de su </w:t>
      </w:r>
      <w:r>
        <w:lastRenderedPageBreak/>
        <w:t>base territorial, procurando minimizar los conflictos ambientales. Este propósito se traduce en la protección ecológica de los cuerpos de agu</w:t>
      </w:r>
      <w:r>
        <w:t>a (arroyos, caños, quebradas, drenajes naturales y/o artificiales), la reconstrucción de los espacios verdes demandados por los diferentes centros poblados, la recuperación de las zonas forestales y el control sobre los procesos de ocupación del territorio</w:t>
      </w:r>
      <w:r>
        <w:t>, especialmente aquel destinado a las zonas de expansión urbana, indispensables para garantizar la construcción de vivienda, particularmente las de interés social.</w:t>
      </w:r>
    </w:p>
    <w:p w:rsidR="00000000" w:rsidRDefault="001F7535">
      <w:pPr>
        <w:pStyle w:val="Textoindependiente"/>
      </w:pPr>
    </w:p>
    <w:p w:rsidR="00000000" w:rsidRDefault="001F7535">
      <w:pPr>
        <w:pStyle w:val="Textoindependiente"/>
      </w:pPr>
      <w:r>
        <w:t>De igual manera, comprende la dotación apropiada del equipamiento urbano para la atención d</w:t>
      </w:r>
      <w:r>
        <w:t>e las necesidades de sostenibilidad de la comunidad, la razonable asignación de usos para actividades productivas, la conformación de redes verdes territoriales (parques, escenarios deportivos, espacios abiertos, etc.) y la configuración de una red vial ap</w:t>
      </w:r>
      <w:r>
        <w:t>ropiada para la movilidad de la población, consolidando y complementando</w:t>
      </w:r>
      <w:r>
        <w:rPr>
          <w:b/>
        </w:rPr>
        <w:t xml:space="preserve"> </w:t>
      </w:r>
      <w:r>
        <w:t>el sistema</w:t>
      </w:r>
      <w:r>
        <w:rPr>
          <w:b/>
        </w:rPr>
        <w:t xml:space="preserve"> </w:t>
      </w:r>
      <w:r>
        <w:t xml:space="preserve">urbano general ordenador del territorio bajo condiciones de equidad. </w:t>
      </w:r>
    </w:p>
    <w:p w:rsidR="00000000" w:rsidRDefault="001F7535">
      <w:pPr>
        <w:pStyle w:val="Textoindependiente"/>
      </w:pPr>
    </w:p>
    <w:p w:rsidR="00000000" w:rsidRDefault="001F7535">
      <w:pPr>
        <w:pStyle w:val="Textoindependiente"/>
      </w:pPr>
      <w:r>
        <w:t xml:space="preserve">Uno de los aspectos primordiales del modelo radica en la búsqueda de la adecuada </w:t>
      </w:r>
      <w:r>
        <w:rPr>
          <w:i/>
          <w:u w:val="single"/>
        </w:rPr>
        <w:t>integración funciona</w:t>
      </w:r>
      <w:r>
        <w:rPr>
          <w:i/>
          <w:u w:val="single"/>
        </w:rPr>
        <w:t>l</w:t>
      </w:r>
      <w:r>
        <w:t xml:space="preserve"> entre los elementos que constituyen los componentes básicos del ordenamiento (ver numeral 1.2 de la segunda parte de este documento). Esta puede consolidarse mediante la configuración de dos anillos urbanos, uno que bordea la costa, el cual tendrá caráct</w:t>
      </w:r>
      <w:r>
        <w:t>er suburbano, y otro sobre el eje vial cuyos puntos de origen y destino son Santa Verónica y Juan de Acosta, que continúa hacia Baranoa (integrando la Vía Riomar), que conduce hasta Santo Tomás.</w:t>
      </w:r>
    </w:p>
    <w:p w:rsidR="00000000" w:rsidRDefault="001F7535">
      <w:pPr>
        <w:pStyle w:val="Textoindependiente"/>
      </w:pPr>
    </w:p>
    <w:p w:rsidR="00000000" w:rsidRDefault="001F7535">
      <w:pPr>
        <w:pStyle w:val="Textoindependiente"/>
      </w:pPr>
      <w:r>
        <w:t>La estructura del modelo toma como base acciones como las si</w:t>
      </w:r>
      <w:r>
        <w:t>guientes:</w:t>
      </w:r>
    </w:p>
    <w:p w:rsidR="00000000" w:rsidRDefault="001F7535">
      <w:pPr>
        <w:pStyle w:val="Textoindependiente"/>
      </w:pPr>
    </w:p>
    <w:p w:rsidR="00000000" w:rsidRDefault="001F7535" w:rsidP="001F7535">
      <w:pPr>
        <w:pStyle w:val="Textoindependiente"/>
        <w:numPr>
          <w:ilvl w:val="0"/>
          <w:numId w:val="11"/>
        </w:numPr>
        <w:ind w:left="435"/>
      </w:pPr>
      <w:r>
        <w:t xml:space="preserve"> Incremento de densidades en los centros poblados consolidados para evitar la dispersión y consecuente encarecimiento de los servicios públicos por efecto de la necesaria extensión de redes.</w:t>
      </w:r>
    </w:p>
    <w:p w:rsidR="00000000" w:rsidRDefault="001F7535">
      <w:pPr>
        <w:pStyle w:val="Textoindependiente"/>
        <w:ind w:left="75"/>
      </w:pPr>
    </w:p>
    <w:p w:rsidR="00000000" w:rsidRDefault="001F7535" w:rsidP="001F7535">
      <w:pPr>
        <w:pStyle w:val="Textoindependiente"/>
        <w:numPr>
          <w:ilvl w:val="0"/>
          <w:numId w:val="11"/>
        </w:numPr>
        <w:ind w:left="435"/>
      </w:pPr>
      <w:r>
        <w:t xml:space="preserve"> Cubrimiento progresivo de las áreas territoriales di</w:t>
      </w:r>
      <w:r>
        <w:t>sponibles entre la cabecera municipal, Juan de Acosta, y El Vaivén, sobre la vía a Santa Verónica.</w:t>
      </w:r>
    </w:p>
    <w:p w:rsidR="00000000" w:rsidRDefault="001F7535">
      <w:pPr>
        <w:pStyle w:val="Textoindependiente"/>
        <w:ind w:left="75"/>
      </w:pPr>
    </w:p>
    <w:p w:rsidR="00000000" w:rsidRDefault="001F7535" w:rsidP="001F7535">
      <w:pPr>
        <w:pStyle w:val="Textoindependiente"/>
        <w:numPr>
          <w:ilvl w:val="0"/>
          <w:numId w:val="11"/>
        </w:numPr>
        <w:ind w:left="435"/>
      </w:pPr>
      <w:r>
        <w:t xml:space="preserve"> El modelo incluye la definición de áreas para la localización de actividades recreativo - turísticas sobre el corredor vial de la Vía al Mar (Cartagena – B</w:t>
      </w:r>
      <w:r>
        <w:t>arranquilla).</w:t>
      </w:r>
    </w:p>
    <w:p w:rsidR="00000000" w:rsidRDefault="001F7535">
      <w:pPr>
        <w:pStyle w:val="Textoindependiente"/>
        <w:ind w:left="75"/>
      </w:pPr>
      <w:r>
        <w:t xml:space="preserve"> </w:t>
      </w:r>
    </w:p>
    <w:p w:rsidR="00000000" w:rsidRDefault="001F7535" w:rsidP="001F7535">
      <w:pPr>
        <w:pStyle w:val="Textoindependiente"/>
        <w:numPr>
          <w:ilvl w:val="0"/>
          <w:numId w:val="11"/>
        </w:numPr>
        <w:ind w:left="435"/>
      </w:pPr>
      <w:r>
        <w:t xml:space="preserve"> El modelo busca generar un proceso de </w:t>
      </w:r>
      <w:r>
        <w:rPr>
          <w:b/>
        </w:rPr>
        <w:t xml:space="preserve">“encuentro del municipio con el Mar Caribe”, </w:t>
      </w:r>
      <w:r>
        <w:t>como respuesta</w:t>
      </w:r>
      <w:r>
        <w:rPr>
          <w:b/>
        </w:rPr>
        <w:t xml:space="preserve"> </w:t>
      </w:r>
      <w:r>
        <w:t>al</w:t>
      </w:r>
      <w:r>
        <w:rPr>
          <w:b/>
        </w:rPr>
        <w:t xml:space="preserve"> </w:t>
      </w:r>
      <w:r>
        <w:t>anhelo que en ese sentido expresan la ciudadanía,  grupos sociales, instituciones y gremios, con posibilidades importantes para el corto p</w:t>
      </w:r>
      <w:r>
        <w:t>lazo mediante la ejecución de proyectos como espolones de estabilización de playas, núcleos de recreación institucional, urbanizaciones recreativas, ecoturismo, preservación de áreas de paisaje, artesanías, desarrollo del comercio, todo ello bajo criterios</w:t>
      </w:r>
      <w:r>
        <w:t xml:space="preserve"> de respeto por los valores paisajísticos, naturales y culturales, para el disfrute abierto y espontáneo de sus habitantes, sin </w:t>
      </w:r>
      <w:r>
        <w:lastRenderedPageBreak/>
        <w:t>que ello represente una barrera para las aspiraciones de su uso como recurso económico estratégico no sólo local sino departamen</w:t>
      </w:r>
      <w:r>
        <w:t>tal, regional y nacional.</w:t>
      </w:r>
    </w:p>
    <w:p w:rsidR="00000000" w:rsidRDefault="001F7535">
      <w:pPr>
        <w:pStyle w:val="Textoindependiente"/>
        <w:ind w:left="75"/>
      </w:pPr>
    </w:p>
    <w:p w:rsidR="00000000" w:rsidRDefault="001F7535" w:rsidP="001F7535">
      <w:pPr>
        <w:pStyle w:val="Textoindependiente"/>
        <w:numPr>
          <w:ilvl w:val="0"/>
          <w:numId w:val="11"/>
        </w:numPr>
        <w:ind w:left="435"/>
      </w:pPr>
      <w:r>
        <w:t xml:space="preserve"> Configuración y consolidación de la cabecera urbana municipal como centro especializado en servicios de apoyo al turismo y la agroindustria, en transporte y actividades comerciales.</w:t>
      </w:r>
    </w:p>
    <w:p w:rsidR="00000000" w:rsidRDefault="001F7535">
      <w:pPr>
        <w:pStyle w:val="Textoindependiente"/>
        <w:ind w:left="75"/>
      </w:pPr>
    </w:p>
    <w:p w:rsidR="00000000" w:rsidRDefault="001F7535" w:rsidP="001F7535">
      <w:pPr>
        <w:pStyle w:val="Textoindependiente"/>
        <w:numPr>
          <w:ilvl w:val="0"/>
          <w:numId w:val="11"/>
        </w:numPr>
        <w:ind w:left="435"/>
      </w:pPr>
      <w:r>
        <w:t xml:space="preserve"> Desconcentración y especialización de alguno</w:t>
      </w:r>
      <w:r>
        <w:t>s servicios y actividades económicas hacia los centros poblados como San José de Saco y Chorrera, que propicien su sostenibilidad social y económica mediante la prestación de servicios hacia sus respectivas áreas de influencia, lo que se espera obtener med</w:t>
      </w:r>
      <w:r>
        <w:t>iante la optimización de la red vial veredal y municipal.</w:t>
      </w:r>
    </w:p>
    <w:p w:rsidR="00000000" w:rsidRDefault="001F7535">
      <w:pPr>
        <w:pStyle w:val="Textoindependiente"/>
        <w:ind w:left="75"/>
      </w:pPr>
    </w:p>
    <w:p w:rsidR="00000000" w:rsidRDefault="001F7535" w:rsidP="001F7535">
      <w:pPr>
        <w:pStyle w:val="Textoindependiente"/>
        <w:numPr>
          <w:ilvl w:val="0"/>
          <w:numId w:val="11"/>
        </w:numPr>
        <w:ind w:left="435"/>
      </w:pPr>
      <w:r>
        <w:t xml:space="preserve"> Optimización de los servicios públicos, el abastecimiento, la definición de áreas de protección y de reserva ecológica entre los diferentes centros poblados,  pretendiendo con ello programarlos ba</w:t>
      </w:r>
      <w:r>
        <w:t>jo criterios de planificación acordes con los lineamientos de desarrollo municipal y regional.</w:t>
      </w:r>
    </w:p>
    <w:p w:rsidR="00000000" w:rsidRDefault="001F7535">
      <w:pPr>
        <w:pStyle w:val="Textoindependiente"/>
      </w:pPr>
    </w:p>
    <w:p w:rsidR="00000000" w:rsidRDefault="001F7535">
      <w:pPr>
        <w:pStyle w:val="Textoindependiente"/>
      </w:pPr>
    </w:p>
    <w:p w:rsidR="00000000" w:rsidRDefault="001F7535">
      <w:pPr>
        <w:pStyle w:val="Textoindependiente"/>
      </w:pPr>
      <w:r>
        <w:t>-</w:t>
      </w:r>
      <w:r>
        <w:tab/>
        <w:t xml:space="preserve">El Ambiental: </w:t>
      </w:r>
    </w:p>
    <w:p w:rsidR="00000000" w:rsidRDefault="001F7535">
      <w:pPr>
        <w:pStyle w:val="Textoindependiente"/>
      </w:pPr>
    </w:p>
    <w:p w:rsidR="00000000" w:rsidRDefault="001F7535">
      <w:pPr>
        <w:pStyle w:val="Textoindependiente"/>
      </w:pPr>
      <w:r>
        <w:t xml:space="preserve">Los aspectos ambientales están orientados a la búsqueda del equilibrio entre los elementos estructurantes del modelo y la base ecológica del </w:t>
      </w:r>
      <w:r>
        <w:t>Municipio, propiciando con ello la adecuada disposición y asignación de las funciones existentes entre el campo y los centros poblados.</w:t>
      </w:r>
    </w:p>
    <w:p w:rsidR="00000000" w:rsidRDefault="001F7535">
      <w:pPr>
        <w:pStyle w:val="Textoindependiente"/>
      </w:pPr>
    </w:p>
    <w:p w:rsidR="00000000" w:rsidRDefault="001F7535">
      <w:pPr>
        <w:pStyle w:val="Textoindependiente"/>
      </w:pPr>
      <w:r>
        <w:t>En este campo, las acciones previstas en el proceso de ordenamiento derivado del modelo requieren una organización basa</w:t>
      </w:r>
      <w:r>
        <w:t>da en diferentes fases, la cual comprende desde las correctivas y/o de recuperación (atención de zonas inestables, inundables, etc.), pasando por las previsivas hasta llegar a las proactivas, es decir, aquellas que mediante la ejecución de programas, proye</w:t>
      </w:r>
      <w:r>
        <w:t xml:space="preserve">ctos y normas específicas permitan producir los efectos ambientales deseables sobre la estructura territorial y, por ende, ambiental.     </w:t>
      </w:r>
    </w:p>
    <w:p w:rsidR="00000000" w:rsidRDefault="001F7535">
      <w:pPr>
        <w:pStyle w:val="Textoindependiente"/>
      </w:pPr>
    </w:p>
    <w:p w:rsidR="00000000" w:rsidRDefault="001F7535">
      <w:pPr>
        <w:pStyle w:val="Textoindependiente"/>
      </w:pPr>
      <w:r>
        <w:t>En el marco de estas consideraciones, el proceso de ordenamiento demanda especial atención en aspectos como los sigu</w:t>
      </w:r>
      <w:r>
        <w:t xml:space="preserve">ientes:     </w:t>
      </w:r>
    </w:p>
    <w:p w:rsidR="00000000" w:rsidRDefault="001F7535">
      <w:pPr>
        <w:pStyle w:val="Textoindependiente"/>
      </w:pPr>
    </w:p>
    <w:p w:rsidR="00000000" w:rsidRDefault="001F7535">
      <w:pPr>
        <w:pStyle w:val="Textoindependiente"/>
        <w:ind w:left="705" w:hanging="705"/>
      </w:pPr>
      <w:r>
        <w:t>1º</w:t>
      </w:r>
      <w:r>
        <w:tab/>
        <w:t>La franja costera sobre el Mar Caribe, definida como elemento del territorio con valores ambientales, paisajísticos y simbólicos, requeridos, además, para la conservación de la biodiversidad y la protección ambiental. Para propiciar el equ</w:t>
      </w:r>
      <w:r>
        <w:t xml:space="preserve">ilibrio entre estos y la funciones urbanas de sus entornos (Santa Verónica, nuevas urbanizaciones, Bocatocino) se incluyen las acciones necesarias desde el punto de vista de las normas sobre usos del suelo y los programas y proyectos necesarios para tales </w:t>
      </w:r>
      <w:r>
        <w:t xml:space="preserve">fines. </w:t>
      </w:r>
    </w:p>
    <w:p w:rsidR="00000000" w:rsidRDefault="001F7535">
      <w:pPr>
        <w:pStyle w:val="Textoindependiente"/>
      </w:pPr>
    </w:p>
    <w:p w:rsidR="00000000" w:rsidRDefault="001F7535">
      <w:pPr>
        <w:pStyle w:val="Textoindependiente"/>
      </w:pPr>
    </w:p>
    <w:p w:rsidR="00000000" w:rsidRDefault="001F7535">
      <w:pPr>
        <w:pStyle w:val="Textoindependiente"/>
        <w:jc w:val="center"/>
      </w:pPr>
      <w:r>
        <w:lastRenderedPageBreak/>
        <w:t>TABLA No. 17</w:t>
      </w:r>
    </w:p>
    <w:p w:rsidR="00000000" w:rsidRDefault="001F7535">
      <w:pPr>
        <w:pStyle w:val="Textoindependiente"/>
      </w:pPr>
    </w:p>
    <w:p w:rsidR="00000000" w:rsidRDefault="001F7535">
      <w:pPr>
        <w:pStyle w:val="Textoindependiente"/>
        <w:jc w:val="center"/>
      </w:pPr>
      <w:r>
        <w:t>ECOSISTEMAS AMBIENTALES</w:t>
      </w:r>
    </w:p>
    <w:p w:rsidR="00000000" w:rsidRDefault="001F7535">
      <w:pPr>
        <w:pStyle w:val="Textoindependiente"/>
        <w:jc w:val="center"/>
      </w:pPr>
      <w:r>
        <w:t>PROSPECTIVA</w:t>
      </w:r>
    </w:p>
    <w:p w:rsidR="00000000" w:rsidRDefault="001F7535">
      <w:pPr>
        <w:pStyle w:val="Textoindependiente"/>
        <w:jc w:val="cente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771"/>
        <w:gridCol w:w="2268"/>
        <w:gridCol w:w="2552"/>
        <w:gridCol w:w="3019"/>
      </w:tblGrid>
      <w:tr w:rsidR="00000000">
        <w:tblPrEx>
          <w:tblCellMar>
            <w:top w:w="0" w:type="dxa"/>
            <w:bottom w:w="0" w:type="dxa"/>
          </w:tblCellMar>
        </w:tblPrEx>
        <w:tc>
          <w:tcPr>
            <w:tcW w:w="1771" w:type="dxa"/>
          </w:tcPr>
          <w:p w:rsidR="00000000" w:rsidRDefault="001F7535">
            <w:pPr>
              <w:pStyle w:val="Textoindependiente"/>
              <w:jc w:val="center"/>
              <w:rPr>
                <w:b/>
                <w:sz w:val="20"/>
              </w:rPr>
            </w:pPr>
            <w:r>
              <w:rPr>
                <w:b/>
                <w:sz w:val="20"/>
              </w:rPr>
              <w:t>COMPONENTE</w:t>
            </w:r>
          </w:p>
        </w:tc>
        <w:tc>
          <w:tcPr>
            <w:tcW w:w="2268" w:type="dxa"/>
          </w:tcPr>
          <w:p w:rsidR="00000000" w:rsidRDefault="001F7535">
            <w:pPr>
              <w:pStyle w:val="Textoindependiente"/>
              <w:jc w:val="center"/>
              <w:rPr>
                <w:b/>
                <w:sz w:val="20"/>
              </w:rPr>
            </w:pPr>
            <w:r>
              <w:rPr>
                <w:b/>
                <w:sz w:val="20"/>
              </w:rPr>
              <w:t>DENOMINACIÓN</w:t>
            </w:r>
          </w:p>
        </w:tc>
        <w:tc>
          <w:tcPr>
            <w:tcW w:w="2552" w:type="dxa"/>
          </w:tcPr>
          <w:p w:rsidR="00000000" w:rsidRDefault="001F7535">
            <w:pPr>
              <w:pStyle w:val="Textoindependiente"/>
              <w:jc w:val="center"/>
              <w:rPr>
                <w:b/>
                <w:sz w:val="20"/>
              </w:rPr>
            </w:pPr>
            <w:r>
              <w:rPr>
                <w:b/>
                <w:sz w:val="20"/>
              </w:rPr>
              <w:t>CARACTERÍSTICAS DE USO</w:t>
            </w:r>
          </w:p>
        </w:tc>
        <w:tc>
          <w:tcPr>
            <w:tcW w:w="3019" w:type="dxa"/>
          </w:tcPr>
          <w:p w:rsidR="00000000" w:rsidRDefault="001F7535">
            <w:pPr>
              <w:pStyle w:val="Textoindependiente"/>
              <w:jc w:val="center"/>
              <w:rPr>
                <w:b/>
                <w:sz w:val="20"/>
              </w:rPr>
            </w:pPr>
            <w:r>
              <w:rPr>
                <w:b/>
                <w:sz w:val="20"/>
              </w:rPr>
              <w:t>PROSPECTIVA</w:t>
            </w:r>
          </w:p>
        </w:tc>
      </w:tr>
      <w:tr w:rsidR="00000000">
        <w:tblPrEx>
          <w:tblCellMar>
            <w:top w:w="0" w:type="dxa"/>
            <w:bottom w:w="0" w:type="dxa"/>
          </w:tblCellMar>
        </w:tblPrEx>
        <w:tc>
          <w:tcPr>
            <w:tcW w:w="1771" w:type="dxa"/>
          </w:tcPr>
          <w:p w:rsidR="00000000" w:rsidRDefault="001F7535">
            <w:pPr>
              <w:pStyle w:val="Textoindependiente"/>
              <w:jc w:val="left"/>
              <w:rPr>
                <w:sz w:val="18"/>
              </w:rPr>
            </w:pPr>
            <w:r>
              <w:rPr>
                <w:sz w:val="18"/>
              </w:rPr>
              <w:t>Componentes territoriales ambientales</w:t>
            </w:r>
          </w:p>
        </w:tc>
        <w:tc>
          <w:tcPr>
            <w:tcW w:w="2268" w:type="dxa"/>
          </w:tcPr>
          <w:p w:rsidR="00000000" w:rsidRDefault="001F7535">
            <w:pPr>
              <w:pStyle w:val="Textoindependiente"/>
              <w:jc w:val="left"/>
              <w:rPr>
                <w:sz w:val="18"/>
              </w:rPr>
            </w:pPr>
            <w:r>
              <w:rPr>
                <w:sz w:val="18"/>
              </w:rPr>
              <w:t>FRANJA COSTERA SOBRE EL MAR CARIBE</w:t>
            </w:r>
          </w:p>
          <w:p w:rsidR="00000000" w:rsidRDefault="001F7535">
            <w:pPr>
              <w:pStyle w:val="Textoindependiente"/>
              <w:jc w:val="left"/>
              <w:rPr>
                <w:sz w:val="18"/>
              </w:rPr>
            </w:pPr>
          </w:p>
          <w:p w:rsidR="00000000" w:rsidRDefault="001F7535">
            <w:pPr>
              <w:pStyle w:val="Textoindependiente"/>
              <w:jc w:val="left"/>
              <w:rPr>
                <w:sz w:val="18"/>
              </w:rPr>
            </w:pPr>
          </w:p>
          <w:p w:rsidR="00000000" w:rsidRDefault="001F7535">
            <w:pPr>
              <w:pStyle w:val="Textoindependiente"/>
              <w:jc w:val="left"/>
              <w:rPr>
                <w:sz w:val="18"/>
              </w:rPr>
            </w:pPr>
          </w:p>
          <w:p w:rsidR="00000000" w:rsidRDefault="001F7535">
            <w:pPr>
              <w:pStyle w:val="Textoindependiente"/>
              <w:jc w:val="left"/>
              <w:rPr>
                <w:sz w:val="18"/>
              </w:rPr>
            </w:pPr>
          </w:p>
          <w:p w:rsidR="00000000" w:rsidRDefault="001F7535">
            <w:pPr>
              <w:pStyle w:val="Textoindependiente"/>
              <w:jc w:val="left"/>
              <w:rPr>
                <w:sz w:val="18"/>
              </w:rPr>
            </w:pPr>
            <w:r>
              <w:rPr>
                <w:sz w:val="18"/>
              </w:rPr>
              <w:t>CUENCAS DE ARROYOS</w:t>
            </w:r>
          </w:p>
          <w:p w:rsidR="00000000" w:rsidRDefault="001F7535">
            <w:pPr>
              <w:pStyle w:val="Textoindependiente"/>
              <w:jc w:val="left"/>
              <w:rPr>
                <w:sz w:val="18"/>
              </w:rPr>
            </w:pPr>
          </w:p>
          <w:p w:rsidR="00000000" w:rsidRDefault="001F7535">
            <w:pPr>
              <w:pStyle w:val="Textoindependiente"/>
              <w:jc w:val="left"/>
              <w:rPr>
                <w:sz w:val="18"/>
              </w:rPr>
            </w:pPr>
          </w:p>
          <w:p w:rsidR="00000000" w:rsidRDefault="001F7535">
            <w:pPr>
              <w:pStyle w:val="Textoindependiente"/>
              <w:jc w:val="left"/>
              <w:rPr>
                <w:sz w:val="18"/>
              </w:rPr>
            </w:pPr>
          </w:p>
          <w:p w:rsidR="00000000" w:rsidRDefault="001F7535">
            <w:pPr>
              <w:pStyle w:val="Textoindependiente"/>
              <w:jc w:val="left"/>
              <w:rPr>
                <w:sz w:val="22"/>
              </w:rPr>
            </w:pPr>
          </w:p>
          <w:p w:rsidR="00000000" w:rsidRDefault="001F7535">
            <w:pPr>
              <w:pStyle w:val="Textoindependiente"/>
              <w:jc w:val="left"/>
              <w:rPr>
                <w:sz w:val="22"/>
              </w:rPr>
            </w:pPr>
          </w:p>
          <w:p w:rsidR="00000000" w:rsidRDefault="001F7535">
            <w:pPr>
              <w:pStyle w:val="Textoindependiente"/>
              <w:jc w:val="left"/>
              <w:rPr>
                <w:sz w:val="22"/>
              </w:rPr>
            </w:pPr>
          </w:p>
          <w:p w:rsidR="00000000" w:rsidRDefault="001F7535">
            <w:pPr>
              <w:pStyle w:val="Textoindependiente"/>
              <w:jc w:val="left"/>
              <w:rPr>
                <w:sz w:val="22"/>
              </w:rPr>
            </w:pPr>
          </w:p>
          <w:p w:rsidR="00000000" w:rsidRDefault="001F7535">
            <w:pPr>
              <w:pStyle w:val="Textoindependiente"/>
              <w:jc w:val="left"/>
              <w:rPr>
                <w:sz w:val="18"/>
              </w:rPr>
            </w:pPr>
            <w:r>
              <w:rPr>
                <w:sz w:val="18"/>
              </w:rPr>
              <w:t>ZONA RURAL</w:t>
            </w:r>
          </w:p>
          <w:p w:rsidR="00000000" w:rsidRDefault="001F7535">
            <w:pPr>
              <w:pStyle w:val="Textoindependiente"/>
              <w:jc w:val="left"/>
              <w:rPr>
                <w:sz w:val="18"/>
              </w:rPr>
            </w:pPr>
          </w:p>
          <w:p w:rsidR="00000000" w:rsidRDefault="001F7535">
            <w:pPr>
              <w:pStyle w:val="Textoindependiente"/>
              <w:jc w:val="left"/>
              <w:rPr>
                <w:sz w:val="18"/>
              </w:rPr>
            </w:pPr>
          </w:p>
        </w:tc>
        <w:tc>
          <w:tcPr>
            <w:tcW w:w="2552" w:type="dxa"/>
          </w:tcPr>
          <w:p w:rsidR="00000000" w:rsidRDefault="001F7535">
            <w:pPr>
              <w:pStyle w:val="Textoindependiente"/>
              <w:jc w:val="left"/>
              <w:rPr>
                <w:sz w:val="18"/>
              </w:rPr>
            </w:pPr>
            <w:r>
              <w:rPr>
                <w:sz w:val="18"/>
              </w:rPr>
              <w:t xml:space="preserve">Diversificado </w:t>
            </w:r>
          </w:p>
          <w:p w:rsidR="00000000" w:rsidRDefault="001F7535">
            <w:pPr>
              <w:pStyle w:val="Textoindependiente"/>
              <w:jc w:val="left"/>
              <w:rPr>
                <w:sz w:val="18"/>
              </w:rPr>
            </w:pPr>
          </w:p>
          <w:p w:rsidR="00000000" w:rsidRDefault="001F7535">
            <w:pPr>
              <w:pStyle w:val="Textoindependiente"/>
              <w:jc w:val="left"/>
              <w:rPr>
                <w:sz w:val="18"/>
              </w:rPr>
            </w:pPr>
          </w:p>
          <w:p w:rsidR="00000000" w:rsidRDefault="001F7535">
            <w:pPr>
              <w:pStyle w:val="Textoindependiente"/>
              <w:jc w:val="left"/>
              <w:rPr>
                <w:sz w:val="18"/>
              </w:rPr>
            </w:pPr>
          </w:p>
          <w:p w:rsidR="00000000" w:rsidRDefault="001F7535">
            <w:pPr>
              <w:pStyle w:val="Textoindependiente"/>
              <w:jc w:val="left"/>
              <w:rPr>
                <w:sz w:val="18"/>
              </w:rPr>
            </w:pPr>
          </w:p>
          <w:p w:rsidR="00000000" w:rsidRDefault="001F7535">
            <w:pPr>
              <w:pStyle w:val="Textoindependiente"/>
              <w:jc w:val="left"/>
              <w:rPr>
                <w:sz w:val="18"/>
              </w:rPr>
            </w:pPr>
          </w:p>
          <w:p w:rsidR="00000000" w:rsidRDefault="001F7535">
            <w:pPr>
              <w:pStyle w:val="Textoindependiente"/>
              <w:jc w:val="left"/>
              <w:rPr>
                <w:sz w:val="18"/>
              </w:rPr>
            </w:pPr>
            <w:r>
              <w:rPr>
                <w:sz w:val="18"/>
              </w:rPr>
              <w:t>Cuencas ocupadas con asentamisntos urbanos</w:t>
            </w:r>
          </w:p>
          <w:p w:rsidR="00000000" w:rsidRDefault="001F7535">
            <w:pPr>
              <w:pStyle w:val="Textoindependiente"/>
              <w:jc w:val="left"/>
              <w:rPr>
                <w:sz w:val="18"/>
              </w:rPr>
            </w:pPr>
            <w:r>
              <w:rPr>
                <w:sz w:val="18"/>
              </w:rPr>
              <w:t>Vertimiento de desechos sólidos</w:t>
            </w:r>
          </w:p>
          <w:p w:rsidR="00000000" w:rsidRDefault="001F7535">
            <w:pPr>
              <w:pStyle w:val="Textoindependiente"/>
              <w:jc w:val="left"/>
              <w:rPr>
                <w:sz w:val="18"/>
              </w:rPr>
            </w:pPr>
          </w:p>
          <w:p w:rsidR="00000000" w:rsidRDefault="001F7535">
            <w:pPr>
              <w:pStyle w:val="Textoindependiente"/>
              <w:jc w:val="left"/>
              <w:rPr>
                <w:sz w:val="18"/>
              </w:rPr>
            </w:pPr>
          </w:p>
          <w:p w:rsidR="00000000" w:rsidRDefault="001F7535">
            <w:pPr>
              <w:pStyle w:val="Textoindependiente"/>
              <w:jc w:val="left"/>
              <w:rPr>
                <w:sz w:val="18"/>
              </w:rPr>
            </w:pPr>
          </w:p>
          <w:p w:rsidR="00000000" w:rsidRDefault="001F7535">
            <w:pPr>
              <w:pStyle w:val="Textoindependiente"/>
              <w:jc w:val="left"/>
              <w:rPr>
                <w:sz w:val="18"/>
              </w:rPr>
            </w:pPr>
          </w:p>
          <w:p w:rsidR="00000000" w:rsidRDefault="001F7535">
            <w:pPr>
              <w:pStyle w:val="Textoindependiente"/>
              <w:jc w:val="left"/>
              <w:rPr>
                <w:sz w:val="22"/>
              </w:rPr>
            </w:pPr>
          </w:p>
          <w:p w:rsidR="00000000" w:rsidRDefault="001F7535">
            <w:pPr>
              <w:pStyle w:val="Textoindependiente"/>
              <w:jc w:val="left"/>
              <w:rPr>
                <w:sz w:val="18"/>
              </w:rPr>
            </w:pPr>
            <w:r>
              <w:rPr>
                <w:sz w:val="18"/>
              </w:rPr>
              <w:t>Transformación del paisaje por efectos de procesos productivos asociados al campo, ubicación de servicios públicos, etc.</w:t>
            </w:r>
          </w:p>
          <w:p w:rsidR="00000000" w:rsidRDefault="001F7535">
            <w:pPr>
              <w:pStyle w:val="Textoindependiente"/>
              <w:jc w:val="left"/>
              <w:rPr>
                <w:sz w:val="18"/>
              </w:rPr>
            </w:pPr>
          </w:p>
        </w:tc>
        <w:tc>
          <w:tcPr>
            <w:tcW w:w="3019" w:type="dxa"/>
          </w:tcPr>
          <w:p w:rsidR="00000000" w:rsidRDefault="001F7535">
            <w:pPr>
              <w:pStyle w:val="Textoindependiente"/>
              <w:jc w:val="left"/>
              <w:rPr>
                <w:sz w:val="18"/>
              </w:rPr>
            </w:pPr>
            <w:r>
              <w:rPr>
                <w:sz w:val="18"/>
              </w:rPr>
              <w:t>Saneamiento</w:t>
            </w:r>
          </w:p>
          <w:p w:rsidR="00000000" w:rsidRDefault="001F7535">
            <w:pPr>
              <w:pStyle w:val="Textoindependiente"/>
              <w:jc w:val="left"/>
              <w:rPr>
                <w:sz w:val="18"/>
              </w:rPr>
            </w:pPr>
            <w:r>
              <w:rPr>
                <w:sz w:val="18"/>
              </w:rPr>
              <w:t>Estabilización de playas</w:t>
            </w:r>
          </w:p>
          <w:p w:rsidR="00000000" w:rsidRDefault="001F7535">
            <w:pPr>
              <w:pStyle w:val="Textoindependiente"/>
              <w:jc w:val="left"/>
              <w:rPr>
                <w:sz w:val="18"/>
              </w:rPr>
            </w:pPr>
            <w:r>
              <w:rPr>
                <w:sz w:val="18"/>
              </w:rPr>
              <w:t>Integración urba</w:t>
            </w:r>
            <w:r>
              <w:rPr>
                <w:sz w:val="18"/>
              </w:rPr>
              <w:t>no-ambiental</w:t>
            </w:r>
          </w:p>
          <w:p w:rsidR="00000000" w:rsidRDefault="001F7535">
            <w:pPr>
              <w:pStyle w:val="Textoindependiente"/>
              <w:jc w:val="left"/>
              <w:rPr>
                <w:sz w:val="18"/>
              </w:rPr>
            </w:pPr>
            <w:r>
              <w:rPr>
                <w:sz w:val="18"/>
              </w:rPr>
              <w:t xml:space="preserve">Actividades turístico – recreativas </w:t>
            </w:r>
          </w:p>
          <w:p w:rsidR="00000000" w:rsidRDefault="001F7535">
            <w:pPr>
              <w:pStyle w:val="Textoindependiente"/>
              <w:jc w:val="left"/>
              <w:rPr>
                <w:sz w:val="18"/>
              </w:rPr>
            </w:pPr>
            <w:r>
              <w:rPr>
                <w:sz w:val="18"/>
              </w:rPr>
              <w:t>Conservación del Paisaje</w:t>
            </w:r>
          </w:p>
          <w:p w:rsidR="00000000" w:rsidRDefault="001F7535">
            <w:pPr>
              <w:pStyle w:val="Textoindependiente"/>
              <w:jc w:val="left"/>
              <w:rPr>
                <w:sz w:val="18"/>
              </w:rPr>
            </w:pPr>
          </w:p>
          <w:p w:rsidR="00000000" w:rsidRDefault="001F7535">
            <w:pPr>
              <w:pStyle w:val="Textoindependiente"/>
              <w:jc w:val="left"/>
              <w:rPr>
                <w:sz w:val="18"/>
              </w:rPr>
            </w:pPr>
            <w:r>
              <w:rPr>
                <w:sz w:val="18"/>
              </w:rPr>
              <w:t>Mejoramiento de los cauces de los arroyos en zonas urbanizadas</w:t>
            </w:r>
          </w:p>
          <w:p w:rsidR="00000000" w:rsidRDefault="001F7535">
            <w:pPr>
              <w:pStyle w:val="Textoindependiente"/>
              <w:jc w:val="left"/>
              <w:rPr>
                <w:sz w:val="18"/>
              </w:rPr>
            </w:pPr>
            <w:r>
              <w:rPr>
                <w:sz w:val="18"/>
              </w:rPr>
              <w:t>Canalizaciones</w:t>
            </w:r>
          </w:p>
          <w:p w:rsidR="00000000" w:rsidRDefault="001F7535">
            <w:pPr>
              <w:pStyle w:val="Textoindependiente"/>
              <w:jc w:val="left"/>
              <w:rPr>
                <w:sz w:val="18"/>
              </w:rPr>
            </w:pPr>
            <w:r>
              <w:rPr>
                <w:sz w:val="18"/>
              </w:rPr>
              <w:t>Recuperación de espacios abiertos (rondas)</w:t>
            </w:r>
          </w:p>
          <w:p w:rsidR="00000000" w:rsidRDefault="001F7535">
            <w:pPr>
              <w:pStyle w:val="Textoindependiente"/>
              <w:jc w:val="left"/>
              <w:rPr>
                <w:sz w:val="18"/>
              </w:rPr>
            </w:pPr>
            <w:r>
              <w:rPr>
                <w:sz w:val="18"/>
              </w:rPr>
              <w:t>Arborización</w:t>
            </w:r>
          </w:p>
          <w:p w:rsidR="00000000" w:rsidRDefault="001F7535">
            <w:pPr>
              <w:pStyle w:val="Textoindependiente"/>
              <w:jc w:val="left"/>
              <w:rPr>
                <w:sz w:val="18"/>
              </w:rPr>
            </w:pPr>
            <w:r>
              <w:rPr>
                <w:sz w:val="18"/>
              </w:rPr>
              <w:t>Saneamiento básico</w:t>
            </w:r>
          </w:p>
          <w:p w:rsidR="00000000" w:rsidRDefault="001F7535">
            <w:pPr>
              <w:pStyle w:val="Textoindependiente"/>
              <w:jc w:val="left"/>
              <w:rPr>
                <w:sz w:val="18"/>
              </w:rPr>
            </w:pPr>
          </w:p>
          <w:p w:rsidR="00000000" w:rsidRDefault="001F7535">
            <w:pPr>
              <w:pStyle w:val="Textoindependiente"/>
              <w:jc w:val="left"/>
              <w:rPr>
                <w:sz w:val="18"/>
              </w:rPr>
            </w:pPr>
            <w:r>
              <w:rPr>
                <w:sz w:val="18"/>
              </w:rPr>
              <w:t>Reserva Forestal</w:t>
            </w:r>
          </w:p>
          <w:p w:rsidR="00000000" w:rsidRDefault="001F7535">
            <w:pPr>
              <w:pStyle w:val="Textoindependiente"/>
              <w:jc w:val="left"/>
              <w:rPr>
                <w:sz w:val="18"/>
              </w:rPr>
            </w:pPr>
            <w:r>
              <w:rPr>
                <w:sz w:val="18"/>
              </w:rPr>
              <w:t>Preservac</w:t>
            </w:r>
            <w:r>
              <w:rPr>
                <w:sz w:val="18"/>
              </w:rPr>
              <w:t>ión de cuencas de arroyos</w:t>
            </w:r>
          </w:p>
          <w:p w:rsidR="00000000" w:rsidRDefault="001F7535">
            <w:pPr>
              <w:pStyle w:val="Textoindependiente"/>
              <w:jc w:val="left"/>
              <w:rPr>
                <w:sz w:val="18"/>
              </w:rPr>
            </w:pPr>
            <w:r>
              <w:rPr>
                <w:sz w:val="18"/>
              </w:rPr>
              <w:t>Reforestación</w:t>
            </w:r>
          </w:p>
          <w:p w:rsidR="00000000" w:rsidRDefault="001F7535">
            <w:pPr>
              <w:pStyle w:val="Textoindependiente"/>
              <w:jc w:val="left"/>
              <w:rPr>
                <w:sz w:val="18"/>
              </w:rPr>
            </w:pPr>
            <w:r>
              <w:rPr>
                <w:sz w:val="18"/>
              </w:rPr>
              <w:t>Producción limpia</w:t>
            </w:r>
          </w:p>
          <w:p w:rsidR="00000000" w:rsidRDefault="001F7535">
            <w:pPr>
              <w:pStyle w:val="Textoindependiente"/>
              <w:jc w:val="left"/>
              <w:rPr>
                <w:sz w:val="18"/>
              </w:rPr>
            </w:pPr>
          </w:p>
          <w:p w:rsidR="00000000" w:rsidRDefault="001F7535">
            <w:pPr>
              <w:pStyle w:val="Textoindependiente"/>
              <w:jc w:val="left"/>
              <w:rPr>
                <w:sz w:val="18"/>
              </w:rPr>
            </w:pPr>
          </w:p>
          <w:p w:rsidR="00000000" w:rsidRDefault="001F7535">
            <w:pPr>
              <w:pStyle w:val="Textoindependiente"/>
              <w:jc w:val="left"/>
              <w:rPr>
                <w:sz w:val="18"/>
              </w:rPr>
            </w:pPr>
          </w:p>
          <w:p w:rsidR="00000000" w:rsidRDefault="001F7535">
            <w:pPr>
              <w:pStyle w:val="Textoindependiente"/>
              <w:jc w:val="left"/>
              <w:rPr>
                <w:sz w:val="18"/>
              </w:rPr>
            </w:pPr>
          </w:p>
        </w:tc>
      </w:tr>
    </w:tbl>
    <w:p w:rsidR="00000000" w:rsidRDefault="001F7535">
      <w:pPr>
        <w:pStyle w:val="Textoindependiente"/>
      </w:pPr>
    </w:p>
    <w:p w:rsidR="00000000" w:rsidRDefault="001F7535">
      <w:pPr>
        <w:pStyle w:val="Textoindependiente"/>
      </w:pPr>
      <w:r>
        <w:t>Para las zonas de protección de los arroyos y quebradas se establecen, así mismo, políticas de usos en las áreas urbanizadas acordes con su naturaleza, mediante la generación y protección de l</w:t>
      </w:r>
      <w:r>
        <w:t>as rondas y las acciones destinadas al saneamiento de los mismos.</w:t>
      </w:r>
    </w:p>
    <w:p w:rsidR="00000000" w:rsidRDefault="001F7535">
      <w:pPr>
        <w:pStyle w:val="Textoindependiente"/>
      </w:pPr>
    </w:p>
    <w:p w:rsidR="00000000" w:rsidRDefault="001F7535">
      <w:pPr>
        <w:pStyle w:val="Textoindependiente"/>
        <w:ind w:left="705" w:hanging="705"/>
      </w:pPr>
      <w:r>
        <w:t>2º</w:t>
      </w:r>
      <w:r>
        <w:tab/>
        <w:t xml:space="preserve">Recuperación de los terrenos inestables del sur de la cabecera urbana de Juan de Acosta. </w:t>
      </w:r>
    </w:p>
    <w:p w:rsidR="00000000" w:rsidRDefault="001F7535">
      <w:pPr>
        <w:pStyle w:val="Textoindependiente"/>
      </w:pPr>
    </w:p>
    <w:p w:rsidR="00000000" w:rsidRDefault="001F7535">
      <w:pPr>
        <w:pStyle w:val="Textoindependiente"/>
        <w:ind w:left="705" w:hanging="705"/>
      </w:pPr>
      <w:r>
        <w:t>3º</w:t>
      </w:r>
      <w:r>
        <w:tab/>
        <w:t>En materia de usos del suelo relacionados con la industria del turismo,  establecer directri</w:t>
      </w:r>
      <w:r>
        <w:t xml:space="preserve">ces para su ubicación, así como donde exista alta incompatibilidad, generar los espacios de protección requeridos. </w:t>
      </w:r>
    </w:p>
    <w:p w:rsidR="00000000" w:rsidRDefault="001F7535">
      <w:pPr>
        <w:pStyle w:val="Textoindependiente"/>
      </w:pPr>
    </w:p>
    <w:p w:rsidR="00000000" w:rsidRDefault="001F7535">
      <w:pPr>
        <w:pStyle w:val="Textoindependiente"/>
        <w:ind w:left="705" w:hanging="705"/>
      </w:pPr>
      <w:r>
        <w:t>4º</w:t>
      </w:r>
      <w:r>
        <w:tab/>
        <w:t>Considera igualmente todos aquellos  aspectos relacionados con el tratamiento y disposición de basuras y de los residuos sólidos para el</w:t>
      </w:r>
      <w:r>
        <w:t xml:space="preserve"> área del municipio, indispensables para reducir los niveles de contaminación de los cuerpos de agua existentes, y el incremento de áreas verdes (como espacios abiertos), parques y zonas recreativas y zonas de protección en cauces de arroyos y servidumbres</w:t>
      </w:r>
      <w:r>
        <w:t xml:space="preserve"> en general. </w:t>
      </w:r>
    </w:p>
    <w:p w:rsidR="00000000" w:rsidRDefault="001F7535">
      <w:pPr>
        <w:pStyle w:val="Textoindependiente"/>
      </w:pPr>
    </w:p>
    <w:p w:rsidR="00000000" w:rsidRDefault="001F7535">
      <w:pPr>
        <w:pStyle w:val="Textoindependiente"/>
      </w:pPr>
      <w:r>
        <w:t>5º</w:t>
      </w:r>
      <w:r>
        <w:tab/>
        <w:t xml:space="preserve">Protección de la cobertura vegetal. </w:t>
      </w:r>
    </w:p>
    <w:p w:rsidR="00000000" w:rsidRDefault="001F7535">
      <w:pPr>
        <w:pStyle w:val="Textoindependiente"/>
      </w:pPr>
    </w:p>
    <w:p w:rsidR="00000000" w:rsidRDefault="001F7535">
      <w:pPr>
        <w:pStyle w:val="Textoindependiente"/>
        <w:ind w:left="705" w:hanging="705"/>
      </w:pPr>
      <w:r>
        <w:lastRenderedPageBreak/>
        <w:t>6º</w:t>
      </w:r>
      <w:r>
        <w:tab/>
        <w:t>Fortalecimiento institucional del Municipio en aspectos ambientales, para propiciar, entre otros aspectos,  un mejor control sobre el medio ambiente y apoyar a la Corporación Regional del Atlántico</w:t>
      </w:r>
      <w:r>
        <w:t>, entidad con competencias en todo el departamento en esta materia.</w:t>
      </w:r>
    </w:p>
    <w:p w:rsidR="00000000" w:rsidRDefault="001F7535">
      <w:pPr>
        <w:pStyle w:val="Textoindependiente"/>
      </w:pPr>
      <w:r>
        <w:t xml:space="preserve"> </w:t>
      </w:r>
    </w:p>
    <w:p w:rsidR="00000000" w:rsidRDefault="001F7535">
      <w:pPr>
        <w:pStyle w:val="Textoindependiente"/>
        <w:ind w:left="705" w:hanging="705"/>
      </w:pPr>
      <w:r>
        <w:t>7º</w:t>
      </w:r>
      <w:r>
        <w:tab/>
        <w:t xml:space="preserve">Generación de espacios abiertos (zonas verdes), manejo paisajístico de la franja costera, incremento del índice de metros cuadrados de parques por habitante (m²/ab.), construcción de </w:t>
      </w:r>
      <w:r>
        <w:t xml:space="preserve">ecoparques, arborización de las principales vias. Especial cuidado se pondrá en la disposición y cantidad de las áreas de cesión que obligadamente debe considerar todo proyecto de urbanización en cuanto a la generación de áreas verdes y parques. </w:t>
      </w:r>
    </w:p>
    <w:p w:rsidR="00000000" w:rsidRDefault="001F7535">
      <w:pPr>
        <w:pStyle w:val="Textoindependiente"/>
      </w:pPr>
    </w:p>
    <w:p w:rsidR="00000000" w:rsidRDefault="001F7535">
      <w:pPr>
        <w:pStyle w:val="Textoindependiente"/>
        <w:ind w:left="705" w:hanging="705"/>
      </w:pPr>
      <w:r>
        <w:t>8º</w:t>
      </w:r>
      <w:r>
        <w:tab/>
        <w:t>Conse</w:t>
      </w:r>
      <w:r>
        <w:t xml:space="preserve">rvación del patrimonio cultural, revitalización del espacio público como espacio para el ciudadano, atención a los aspectos físicos de las invasiones,  infraestructura vial y de transporte, vivienda y equipamientos. </w:t>
      </w:r>
    </w:p>
    <w:p w:rsidR="00000000" w:rsidRDefault="001F7535">
      <w:pPr>
        <w:pStyle w:val="Textoindependiente"/>
      </w:pPr>
    </w:p>
    <w:p w:rsidR="00000000" w:rsidRDefault="001F7535">
      <w:pPr>
        <w:pStyle w:val="Textoindependiente"/>
        <w:ind w:left="705" w:hanging="705"/>
      </w:pPr>
      <w:r>
        <w:t>9º</w:t>
      </w:r>
      <w:r>
        <w:tab/>
        <w:t>Educación ciudadana respecto de los</w:t>
      </w:r>
      <w:r>
        <w:t xml:space="preserve"> valores ambientales, paisajísticos y de conservación de la biodivarsidad.</w:t>
      </w:r>
    </w:p>
    <w:p w:rsidR="00000000" w:rsidRDefault="001F7535">
      <w:pPr>
        <w:pStyle w:val="Textoindependiente"/>
      </w:pPr>
    </w:p>
    <w:p w:rsidR="00000000" w:rsidRDefault="001F7535">
      <w:pPr>
        <w:pStyle w:val="Textoindependiente"/>
      </w:pPr>
    </w:p>
    <w:p w:rsidR="00000000" w:rsidRDefault="001F7535">
      <w:pPr>
        <w:pStyle w:val="Textoindependiente"/>
      </w:pPr>
      <w:r>
        <w:t>-</w:t>
      </w:r>
      <w:r>
        <w:tab/>
        <w:t>El Económico:</w:t>
      </w:r>
    </w:p>
    <w:p w:rsidR="00000000" w:rsidRDefault="001F7535">
      <w:pPr>
        <w:pStyle w:val="Textoindependiente"/>
      </w:pPr>
    </w:p>
    <w:p w:rsidR="00000000" w:rsidRDefault="001F7535">
      <w:pPr>
        <w:pStyle w:val="Textoindependiente"/>
      </w:pPr>
      <w:r>
        <w:t>El modelo de organización territorial del Municipio, como factor complementario a la estrategia de desarrollo económico, busca el fortalecimiento del territorio e</w:t>
      </w:r>
      <w:r>
        <w:t xml:space="preserve">n sus funciones </w:t>
      </w:r>
      <w:r>
        <w:rPr>
          <w:b/>
        </w:rPr>
        <w:t>agrícolas, pecuarias y turístico recreativas,</w:t>
      </w:r>
      <w:r>
        <w:t xml:space="preserve"> estableciendo para estos fines las porciones del territorio dispuestas para estos menesteres, los cuales se consideran en el respectivo mapa de zonificación (MZ-21). </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De acuerdo con lo anterior</w:t>
      </w:r>
      <w:r>
        <w:rPr>
          <w:rFonts w:ascii="Arial" w:hAnsi="Arial"/>
          <w:lang w:val="es-ES_tradnl"/>
        </w:rPr>
        <w:t>, es deseable mantener la estructura productiva rural, pero estimulando otras fuentes alternativas de producción que, sin lesionar la estructura ambiental local, propicien otras fuentes de ingreso, indispensables para aquellos sectores de población que dem</w:t>
      </w:r>
      <w:r>
        <w:rPr>
          <w:rFonts w:ascii="Arial" w:hAnsi="Arial"/>
          <w:lang w:val="es-ES_tradnl"/>
        </w:rPr>
        <w:t>andan nuevos puestos de trabajo, especialmente el orientado hacia la actividad turística, definiéndose con claridad que tipo de esta debe privilegiarse.</w:t>
      </w:r>
    </w:p>
    <w:p w:rsidR="00000000" w:rsidRDefault="001F7535">
      <w:pPr>
        <w:jc w:val="both"/>
        <w:rPr>
          <w:rFonts w:ascii="Arial" w:hAnsi="Arial"/>
          <w:lang w:val="es-ES_tradnl"/>
        </w:rPr>
      </w:pPr>
    </w:p>
    <w:p w:rsidR="00000000" w:rsidRDefault="001F7535">
      <w:pPr>
        <w:pStyle w:val="Textoindependiente"/>
      </w:pPr>
      <w:r>
        <w:t>La estructura del modelo contempla el fortalecimiento de los procesos de expansión a través del corred</w:t>
      </w:r>
      <w:r>
        <w:t>or vial que se extiende entre las ciudades de Barranquilla y Cartagena, que a su vez comunica con los otros municipios costeros, como son los casos de Puerto Colombia, Tubará y una pequeña porción de Piojó, propiciando un alto nivel de homogeneidad respect</w:t>
      </w:r>
      <w:r>
        <w:t>o a la vocación recreativo – turística que empalme con los desarrollos que en tal sentido vienen observándose al norte de la ciudad de Cartagena, sobre la vía señalada. Para tales efectos, es preciso establecer una “centralidad” urbana de apoyo a estas act</w:t>
      </w:r>
      <w:r>
        <w:t>ividades, tales como instalaciones de abastecimiento, mejoramiento de la infraestructura para la salud, comunicaciones, en el corredor formado por los núcleos urbanos de Juan de Acosta - El Vaivén - Santa Verónica. A su vez, este corredor fortalecerá la co</w:t>
      </w:r>
      <w:r>
        <w:t xml:space="preserve">nstitución del anillo urbano </w:t>
      </w:r>
      <w:r>
        <w:lastRenderedPageBreak/>
        <w:t>integrado por Santo Tomás, Polonuevo, Baranoa, Juan de Acosta y Santa Verónica, de gran importancia para el desarrollo del departamento.</w:t>
      </w:r>
    </w:p>
    <w:p w:rsidR="00000000" w:rsidRDefault="001F7535">
      <w:pPr>
        <w:pStyle w:val="Textoindependiente"/>
      </w:pPr>
    </w:p>
    <w:p w:rsidR="00000000" w:rsidRDefault="001F7535">
      <w:pPr>
        <w:pStyle w:val="Textoindependiente"/>
      </w:pPr>
      <w:r>
        <w:t>La adecuada disposición territorial de los usos del suelo para la atención de los sectore</w:t>
      </w:r>
      <w:r>
        <w:t>s de la producción (agrícola, pecuario, pesca, etc.), el comercio y los servicios (turísticos y recreativos) resulta vital para potenciar las oportunidades de desarrollo del Municipio, cuyos alcances se extiendan a las escalas departamental y regional. Ade</w:t>
      </w:r>
      <w:r>
        <w:t>más, resultan esenciales para facilitar un mejor posicionamiento de Juan de Acosta en el conjunto de los municipios del Atlántico y la Costa Atlántica.</w:t>
      </w:r>
    </w:p>
    <w:p w:rsidR="00000000" w:rsidRDefault="001F7535">
      <w:pPr>
        <w:pStyle w:val="Textoindependiente"/>
      </w:pPr>
    </w:p>
    <w:p w:rsidR="00000000" w:rsidRDefault="001F7535">
      <w:pPr>
        <w:pStyle w:val="Textoindependiente"/>
      </w:pPr>
      <w:r>
        <w:t xml:space="preserve">En esta perspectiva, el E.O.T. constituye un soporte instrumental y de direccionamiento del desarrollo </w:t>
      </w:r>
      <w:r>
        <w:t>físico para propiciar las potencialidades antes indicadas, que requiere acciones de carácter administrativo y de apoyo por parte de los sectores productivos y gremiales. En tal sentido, el EOT especifica unas reglas del juego sencillas en materia de usos d</w:t>
      </w:r>
      <w:r>
        <w:t>el suelo para que los diferentes actores encuentren en este componente normativo las bases apropiadas para el desarrollo apropiado de sus actividades.</w:t>
      </w:r>
    </w:p>
    <w:p w:rsidR="00000000" w:rsidRDefault="001F7535">
      <w:pPr>
        <w:pStyle w:val="Textoindependiente"/>
      </w:pPr>
    </w:p>
    <w:p w:rsidR="00000000" w:rsidRDefault="001F7535">
      <w:pPr>
        <w:pStyle w:val="Textoindependiente"/>
      </w:pPr>
      <w:r>
        <w:t>Dentro de las actividades complementarias destinadas al apoyo y fortalecimiento de la base económico ter</w:t>
      </w:r>
      <w:r>
        <w:t>ritorial del Municipio es preciso mencionar las siguientes:</w:t>
      </w:r>
    </w:p>
    <w:p w:rsidR="00000000" w:rsidRDefault="001F7535">
      <w:pPr>
        <w:pStyle w:val="Textoindependiente"/>
      </w:pPr>
    </w:p>
    <w:p w:rsidR="00000000" w:rsidRDefault="001F7535" w:rsidP="001F7535">
      <w:pPr>
        <w:pStyle w:val="Textoindependiente"/>
        <w:numPr>
          <w:ilvl w:val="0"/>
          <w:numId w:val="13"/>
        </w:numPr>
        <w:tabs>
          <w:tab w:val="num" w:pos="1215"/>
        </w:tabs>
        <w:ind w:left="1215"/>
      </w:pPr>
      <w:r>
        <w:t>Agilizar los diagnósticos y procedimientos conducentes a la implantación de un parque ecoturístico regional.</w:t>
      </w:r>
    </w:p>
    <w:p w:rsidR="00000000" w:rsidRDefault="001F7535" w:rsidP="001F7535">
      <w:pPr>
        <w:pStyle w:val="Textoindependiente"/>
        <w:numPr>
          <w:ilvl w:val="0"/>
          <w:numId w:val="13"/>
        </w:numPr>
        <w:tabs>
          <w:tab w:val="num" w:pos="1215"/>
        </w:tabs>
        <w:ind w:left="1215"/>
      </w:pPr>
      <w:r>
        <w:t>Avanzar en los procesos de consolidación de los servicios especializados de salud.</w:t>
      </w:r>
    </w:p>
    <w:p w:rsidR="00000000" w:rsidRDefault="001F7535" w:rsidP="001F7535">
      <w:pPr>
        <w:pStyle w:val="Textoindependiente"/>
        <w:numPr>
          <w:ilvl w:val="0"/>
          <w:numId w:val="13"/>
        </w:numPr>
        <w:tabs>
          <w:tab w:val="num" w:pos="1215"/>
        </w:tabs>
        <w:ind w:left="1215"/>
      </w:pPr>
      <w:r>
        <w:t>Amp</w:t>
      </w:r>
      <w:r>
        <w:t>liar la capacidad de servicios de comunicación en toda sus categorías.</w:t>
      </w:r>
    </w:p>
    <w:p w:rsidR="00000000" w:rsidRDefault="001F7535" w:rsidP="001F7535">
      <w:pPr>
        <w:pStyle w:val="Textoindependiente"/>
        <w:numPr>
          <w:ilvl w:val="0"/>
          <w:numId w:val="13"/>
        </w:numPr>
        <w:tabs>
          <w:tab w:val="num" w:pos="1215"/>
        </w:tabs>
        <w:ind w:left="1215"/>
      </w:pPr>
      <w:r>
        <w:t>Fortalecer la red de apoyo a la pequeña y mediana industria.</w:t>
      </w:r>
    </w:p>
    <w:p w:rsidR="00000000" w:rsidRDefault="001F7535" w:rsidP="001F7535">
      <w:pPr>
        <w:pStyle w:val="Textoindependiente"/>
        <w:numPr>
          <w:ilvl w:val="0"/>
          <w:numId w:val="13"/>
        </w:numPr>
        <w:tabs>
          <w:tab w:val="num" w:pos="1215"/>
        </w:tabs>
        <w:ind w:left="1215"/>
      </w:pPr>
      <w:r>
        <w:t xml:space="preserve">Impulsar la ubicación de agroindustrias cuyas tecnologías apunten a un desarrollo sostenible.                           </w:t>
      </w:r>
    </w:p>
    <w:p w:rsidR="00000000" w:rsidRDefault="001F7535">
      <w:pPr>
        <w:pStyle w:val="Textoindependiente"/>
      </w:pPr>
    </w:p>
    <w:p w:rsidR="00000000" w:rsidRDefault="001F7535">
      <w:pPr>
        <w:pStyle w:val="Textoindependiente"/>
      </w:pPr>
    </w:p>
    <w:p w:rsidR="00000000" w:rsidRDefault="001F7535">
      <w:pPr>
        <w:pStyle w:val="Textoindependiente"/>
      </w:pPr>
      <w:r>
        <w:t>-</w:t>
      </w:r>
      <w:r>
        <w:tab/>
        <w:t>El Social:</w:t>
      </w:r>
    </w:p>
    <w:p w:rsidR="00000000" w:rsidRDefault="001F7535">
      <w:pPr>
        <w:pStyle w:val="Textoindependiente"/>
      </w:pPr>
    </w:p>
    <w:p w:rsidR="00000000" w:rsidRDefault="001F7535">
      <w:pPr>
        <w:pStyle w:val="Textoindependiente"/>
      </w:pPr>
      <w:r>
        <w:t>Apuntar a los principios de equidad y racional distribución de los servicios públicos domiciliarios, de acceso a la vivienda digna, a los sistemas de equipamiento colectivo, a la preservación de los valores culturales y patrimoniales, a la org</w:t>
      </w:r>
      <w:r>
        <w:t>anización y participación de la comunidad en las decisiones que promuevan y estimulen su desarrollo y bienestar y en general todas aquellas acciones que propendan por un mejor nivel de vida de la población.</w:t>
      </w:r>
    </w:p>
    <w:p w:rsidR="00000000" w:rsidRDefault="001F7535">
      <w:pPr>
        <w:pStyle w:val="Textoindependiente"/>
      </w:pPr>
    </w:p>
    <w:p w:rsidR="00000000" w:rsidRDefault="001F7535">
      <w:pPr>
        <w:pStyle w:val="Textoindependiente"/>
      </w:pPr>
      <w:r>
        <w:t xml:space="preserve">En este primordial aspecto se incluyen acciones </w:t>
      </w:r>
      <w:r>
        <w:t>de recuperación territorial de aquellos asentamientos ubicados en zonas de riesgos.</w:t>
      </w:r>
    </w:p>
    <w:p w:rsidR="00000000" w:rsidRDefault="001F7535">
      <w:pPr>
        <w:pStyle w:val="Textoindependiente"/>
      </w:pPr>
    </w:p>
    <w:p w:rsidR="00000000" w:rsidRDefault="001F7535">
      <w:pPr>
        <w:pStyle w:val="Textoindependiente"/>
      </w:pPr>
      <w:r>
        <w:t xml:space="preserve">Los factores esenciales para aumentar la calidad de vida comprenden la accesibilidad a servicios como salud, educación, seguridad ciudadana, bienestar social, como </w:t>
      </w:r>
      <w:r>
        <w:lastRenderedPageBreak/>
        <w:t>también</w:t>
      </w:r>
      <w:r>
        <w:t xml:space="preserve"> a una amplia gama de actividades relacionadas con el deporte y la recreación, las actividades culturales e incluso el equipamiento administrativo (abastecimiento, transporte, cuerpo de bomberos, entre otros). </w:t>
      </w:r>
    </w:p>
    <w:p w:rsidR="00000000" w:rsidRDefault="001F7535">
      <w:pPr>
        <w:pStyle w:val="Textoindependiente"/>
      </w:pPr>
    </w:p>
    <w:p w:rsidR="00000000" w:rsidRDefault="001F7535">
      <w:pPr>
        <w:pStyle w:val="Textoindependiente"/>
      </w:pPr>
    </w:p>
    <w:p w:rsidR="00000000" w:rsidRDefault="001F7535">
      <w:pPr>
        <w:pStyle w:val="Textoindependiente"/>
      </w:pPr>
      <w:r>
        <w:t>-</w:t>
      </w:r>
      <w:r>
        <w:tab/>
        <w:t>El Administrativo:</w:t>
      </w:r>
    </w:p>
    <w:p w:rsidR="00000000" w:rsidRDefault="001F7535">
      <w:pPr>
        <w:pStyle w:val="Textoindependiente"/>
      </w:pPr>
    </w:p>
    <w:p w:rsidR="00000000" w:rsidRDefault="001F7535">
      <w:pPr>
        <w:pStyle w:val="Textoindependiente"/>
      </w:pPr>
      <w:r>
        <w:t>El manejo del territo</w:t>
      </w:r>
      <w:r>
        <w:t>rio municipal debe sustentarse en una racional organización y división de sus principales componentes. En esta materia es necesario propiciar la construcción de un sistema que establezca un efectivo pacto de gobernabilidad del territorio, el cual permita a</w:t>
      </w:r>
      <w:r>
        <w:t xml:space="preserve">lcanzar los propósitos de equidad y distribución social de los beneficios comunitarios.   </w:t>
      </w:r>
    </w:p>
    <w:p w:rsidR="00000000" w:rsidRDefault="001F7535">
      <w:pPr>
        <w:pStyle w:val="Textoindependiente"/>
        <w:ind w:left="1416"/>
      </w:pPr>
    </w:p>
    <w:p w:rsidR="00000000" w:rsidRDefault="001F7535">
      <w:pPr>
        <w:pStyle w:val="Textoindependiente"/>
      </w:pPr>
      <w:r>
        <w:t>Es preciso que la Administración asuma de manera permanente una visión integral del desarrollo local con fundamento en las consideraciones establecidas en el E.O.T.</w:t>
      </w:r>
      <w:r>
        <w:t>, en estrecha armonía con todos los agentes sociales. La constante comunicabilidad de las acciones de gobierno derivadas y destinadas a la implantación de los planes de desarrollo, de los planes de acción y del plan de ordenamiento resultan esenciales para</w:t>
      </w:r>
      <w:r>
        <w:t xml:space="preserve"> garantizar que los resultados sean el producto de amplios consensos ciudadanos.</w:t>
      </w:r>
    </w:p>
    <w:p w:rsidR="00000000" w:rsidRDefault="001F7535">
      <w:pPr>
        <w:pStyle w:val="Textoindependiente"/>
      </w:pPr>
    </w:p>
    <w:p w:rsidR="00000000" w:rsidRDefault="001F7535">
      <w:pPr>
        <w:pStyle w:val="Textoindependiente"/>
      </w:pPr>
      <w:r>
        <w:t>La dinámica administrativa debe apoyarse en procedimientos adecuados de organización, planeación, ejecución y control, pues sobre ellas recaerán las actividades asociadas con</w:t>
      </w:r>
      <w:r>
        <w:t xml:space="preserve"> las decisiones básicas del ordenamiento establecidas en el modelo, el desarrollo de los programas y proyectos considerados en los diferentes componentes, la aplicación de los instrumentos suministrados por la Ley 388 de 1997 y la permanente retroalimentac</w:t>
      </w:r>
      <w:r>
        <w:t>ión, base para los ajustes que requiera todo el proceso. En este orden de ideas, es necesario fortalecer los organismos de planificación, dotándolos de todos los instrumentos, recurso humano y elemento logísticos que sean necesarios para el óptimo desempeñ</w:t>
      </w:r>
      <w:r>
        <w:t xml:space="preserve">o de las funciones señaladas y el alcance de los objetivos propuestos.           </w:t>
      </w:r>
    </w:p>
    <w:p w:rsidR="00000000" w:rsidRDefault="001F7535">
      <w:pPr>
        <w:pStyle w:val="Textoindependiente"/>
      </w:pPr>
    </w:p>
    <w:p w:rsidR="00000000" w:rsidRDefault="001F7535">
      <w:pPr>
        <w:pStyle w:val="Textoindependiente"/>
      </w:pPr>
    </w:p>
    <w:p w:rsidR="00000000" w:rsidRDefault="001F7535">
      <w:pPr>
        <w:pStyle w:val="Textoindependiente"/>
      </w:pPr>
      <w:r>
        <w:t>-</w:t>
      </w:r>
      <w:r>
        <w:tab/>
        <w:t>El Cultural:</w:t>
      </w:r>
    </w:p>
    <w:p w:rsidR="00000000" w:rsidRDefault="001F7535">
      <w:pPr>
        <w:pStyle w:val="Textoindependiente"/>
      </w:pPr>
    </w:p>
    <w:p w:rsidR="00000000" w:rsidRDefault="001F7535">
      <w:pPr>
        <w:pStyle w:val="Textoindependiente"/>
      </w:pPr>
      <w:r>
        <w:t>Preservar los valores culturales propios del habitante del caribe colombiano, salvaguardando las identidades que lo caracterizan así como la de los que prov</w:t>
      </w:r>
      <w:r>
        <w:t xml:space="preserve">ienen de otros lugares. </w:t>
      </w:r>
    </w:p>
    <w:p w:rsidR="00000000" w:rsidRDefault="001F7535">
      <w:pPr>
        <w:pStyle w:val="Textoindependiente"/>
      </w:pPr>
    </w:p>
    <w:p w:rsidR="00000000" w:rsidRDefault="001F7535">
      <w:pPr>
        <w:pStyle w:val="Textoindependiente"/>
      </w:pPr>
      <w:r>
        <w:t>En este aspecto debe destacarse la conformación de espacios igualmente abiertos a las expresiones sociales, políticas y culturales del municipio con actividades que deben ser programadas durante todo el año, dentro de las que cabe</w:t>
      </w:r>
      <w:r>
        <w:t>n festivales de música, danza, teatro, exposiciones al aire libre.</w:t>
      </w:r>
    </w:p>
    <w:p w:rsidR="00000000" w:rsidRDefault="001F7535">
      <w:pPr>
        <w:pStyle w:val="Textoindependiente"/>
      </w:pPr>
    </w:p>
    <w:p w:rsidR="00000000" w:rsidRDefault="001F7535">
      <w:pPr>
        <w:pStyle w:val="Textoindependiente"/>
      </w:pPr>
    </w:p>
    <w:p w:rsidR="00000000" w:rsidRDefault="001F7535">
      <w:pPr>
        <w:pStyle w:val="Textoindependiente"/>
      </w:pPr>
      <w:r>
        <w:lastRenderedPageBreak/>
        <w:t xml:space="preserve">Aparte de las anteriores consideraciones, el modelo contempla, también, el siguiente ámbito:  </w:t>
      </w:r>
    </w:p>
    <w:p w:rsidR="00000000" w:rsidRDefault="001F7535">
      <w:pPr>
        <w:pStyle w:val="titulo3"/>
      </w:pPr>
    </w:p>
    <w:p w:rsidR="00000000" w:rsidRDefault="001F7535">
      <w:pPr>
        <w:pStyle w:val="titulo3"/>
      </w:pPr>
    </w:p>
    <w:p w:rsidR="00000000" w:rsidRDefault="001F7535">
      <w:pPr>
        <w:pStyle w:val="titulo3"/>
      </w:pPr>
      <w:r>
        <w:t>1.1</w:t>
      </w:r>
      <w:r>
        <w:tab/>
        <w:t xml:space="preserve">EL MUNICIPIO EN LAS ESCALAS REGIONAL Y DEPARTAMENTAL. </w:t>
      </w:r>
    </w:p>
    <w:p w:rsidR="00000000" w:rsidRDefault="001F7535">
      <w:pPr>
        <w:pStyle w:val="titulo3"/>
      </w:pPr>
    </w:p>
    <w:p w:rsidR="00000000" w:rsidRDefault="001F7535">
      <w:pPr>
        <w:pStyle w:val="titulo3"/>
      </w:pPr>
      <w:r>
        <w:t xml:space="preserve">La Costa Atlántica colombiana </w:t>
      </w:r>
      <w:r>
        <w:t xml:space="preserve">representa una región potencialmente apropiada para la exportación de productos hacia los mercados mundiales dada su privilegiada disposición geográfica respecto de los países Centroamericanos, la Cuenca del Caribe, del sur y este de los Estados Unidos de </w:t>
      </w:r>
      <w:r>
        <w:t xml:space="preserve">América y los países de Europa occidental. Ello es posible dada la existencia de puertos marítimos importantes, apropiadamente conectados mediante redes de carreteras regionales, que a su vez facilitan la comunicación hacia y desde el interior del país, y </w:t>
      </w:r>
      <w:r>
        <w:t>de contar con dos excelentes aeropuertos regionales (Ernesto Cortizzos y Rafael Núñez).</w:t>
      </w:r>
    </w:p>
    <w:p w:rsidR="00000000" w:rsidRDefault="001F7535">
      <w:pPr>
        <w:pStyle w:val="titulo3"/>
      </w:pPr>
    </w:p>
    <w:p w:rsidR="00000000" w:rsidRDefault="001F7535">
      <w:pPr>
        <w:pStyle w:val="titulo3"/>
      </w:pPr>
      <w:r>
        <w:t>En este contexto regional (Ver Mapa M-26), El Municipio de Juan de Acosta presenta una singular ubicación estratégica representada en su cercanía a los puertos del Car</w:t>
      </w:r>
      <w:r>
        <w:t xml:space="preserve">ibe (Barranquilla y Cartagena), disponer de la red vial de la troncal del Caribe, la cual atraviesa el norte del territorio municipal que permite conectar las dos troncales nacionales (oriental y occidental), y con Venezuela. Estos elementos estratégicos, </w:t>
      </w:r>
      <w:r>
        <w:t>sin embargo, solo representan oportunidades para las empresas o actividades que allí puedan instalarse.</w:t>
      </w:r>
    </w:p>
    <w:p w:rsidR="00000000" w:rsidRDefault="001F7535">
      <w:pPr>
        <w:pStyle w:val="titulo3"/>
      </w:pPr>
    </w:p>
    <w:p w:rsidR="00000000" w:rsidRDefault="001F7535">
      <w:pPr>
        <w:pStyle w:val="titulo3"/>
      </w:pPr>
      <w:r>
        <w:t xml:space="preserve">En la escala departamental, se reproducen los factores arriba destacados en razón a la ubicación del Departamento del Atlántico en el entorno regional </w:t>
      </w:r>
      <w:r>
        <w:t xml:space="preserve">de la Costa Atlántica. </w:t>
      </w:r>
    </w:p>
    <w:p w:rsidR="00000000" w:rsidRDefault="001F7535">
      <w:pPr>
        <w:pStyle w:val="titulo3"/>
      </w:pPr>
    </w:p>
    <w:p w:rsidR="00000000" w:rsidRDefault="001F7535">
      <w:pPr>
        <w:pStyle w:val="titulo3"/>
      </w:pPr>
      <w:r>
        <w:t>Con fundamento en los factores estratégicos reseñados y frente a la necesidad de generar fuentes alternativas de producción, es preciso iniciar estudios que permitan identificar potencialidades turísticas y agroindustriales, consid</w:t>
      </w:r>
      <w:r>
        <w:t xml:space="preserve">erando dentro de la primera la cercanía con el Mar Caribe y, con la segunda, aquellas derivadas de la vocación agraria actual.    </w:t>
      </w:r>
    </w:p>
    <w:p w:rsidR="00000000" w:rsidRDefault="001F7535">
      <w:pPr>
        <w:pStyle w:val="titulo3"/>
      </w:pPr>
    </w:p>
    <w:p w:rsidR="00000000" w:rsidRDefault="001F7535">
      <w:pPr>
        <w:pStyle w:val="titulo3"/>
      </w:pPr>
    </w:p>
    <w:p w:rsidR="00000000" w:rsidRDefault="001F7535">
      <w:pPr>
        <w:pStyle w:val="titulo3"/>
      </w:pPr>
      <w:r>
        <w:t>1.2</w:t>
      </w:r>
      <w:r>
        <w:tab/>
        <w:t>EL TERRITORIO URBANO – RURAL.</w:t>
      </w:r>
    </w:p>
    <w:p w:rsidR="00000000" w:rsidRDefault="001F7535">
      <w:pPr>
        <w:pStyle w:val="titulo3"/>
      </w:pPr>
    </w:p>
    <w:p w:rsidR="00000000" w:rsidRDefault="001F7535">
      <w:pPr>
        <w:pStyle w:val="titulo3"/>
      </w:pPr>
      <w:r>
        <w:t>En esta perspectiva territorial, el Municipio mantendrá la distribución actual de la est</w:t>
      </w:r>
      <w:r>
        <w:t>ructura urbana, pero maximizando los diferentes niveles de servicios ofrecidos por cada uno, de tal forma que se generen centralidades autosuficientes para la debida atención del desarrollo local y de sus respectivas áreas de influencia. Este modelo debe s</w:t>
      </w:r>
      <w:r>
        <w:t xml:space="preserve">ustentarse en una apropiada red de carreteras veredales y municipales, que faciliten el desplazamiento hacia la troncal oriental y de allí a los centros urbanos regionales. Debe observarse, sin embargo, que la infraestructura de escala municipal (terminal </w:t>
      </w:r>
      <w:r>
        <w:t>de transporte intermunicipal, hospital general, por ejemplo) debe centralizarse en la cabecera urbana donde existe óptima accesibilidad.</w:t>
      </w:r>
    </w:p>
    <w:p w:rsidR="00000000" w:rsidRDefault="001F7535">
      <w:pPr>
        <w:pStyle w:val="titulo3"/>
      </w:pPr>
    </w:p>
    <w:p w:rsidR="00000000" w:rsidRDefault="001F7535">
      <w:pPr>
        <w:pStyle w:val="titulo3"/>
      </w:pPr>
      <w:r>
        <w:lastRenderedPageBreak/>
        <w:t>Esta accesibilidad debe garantizar la adecuada conexión de los diferentes asentamientos urbanos entre sí, con el fin d</w:t>
      </w:r>
      <w:r>
        <w:t>e reducir tiempos de viajes, costos de movilización o transbordos y la apropiada movilización de personas y bienes y servicios. Ello debe redundar, a su vez, en una mejor funcionalidad de las actividades sobre el territorio municipal y de éste con su entor</w:t>
      </w:r>
      <w:r>
        <w:t xml:space="preserve">no regional y departamental, y estimular las posibilidades de desarrollo económico de sectores aún inexplotados o subutilizados.              </w:t>
      </w:r>
    </w:p>
    <w:p w:rsidR="00000000" w:rsidRDefault="001F7535">
      <w:pPr>
        <w:jc w:val="both"/>
        <w:rPr>
          <w:rFonts w:ascii="Arial" w:hAnsi="Arial"/>
          <w:lang w:val="es-ES_tradnl"/>
        </w:rPr>
      </w:pPr>
    </w:p>
    <w:p w:rsidR="00000000" w:rsidRDefault="001F7535">
      <w:pPr>
        <w:pStyle w:val="titulo3"/>
      </w:pPr>
    </w:p>
    <w:p w:rsidR="00000000" w:rsidRDefault="001F7535">
      <w:pPr>
        <w:pStyle w:val="titulo3"/>
      </w:pPr>
      <w:r>
        <w:t>1.3</w:t>
      </w:r>
      <w:r>
        <w:tab/>
        <w:t xml:space="preserve">IDENTIFICACIÓN DE LOS COMPONENTES BÁSICOS DEL ORDENAMIENTO. </w:t>
      </w:r>
    </w:p>
    <w:p w:rsidR="00000000" w:rsidRDefault="001F7535">
      <w:pPr>
        <w:jc w:val="both"/>
        <w:rPr>
          <w:rFonts w:ascii="Arial" w:hAnsi="Arial"/>
          <w:lang w:val="es-ES_tradnl"/>
        </w:rPr>
      </w:pPr>
      <w:r>
        <w:rPr>
          <w:rFonts w:ascii="Arial" w:hAnsi="Arial"/>
          <w:lang w:val="es-ES_tradnl"/>
        </w:rPr>
        <w:t xml:space="preserve">   </w:t>
      </w:r>
    </w:p>
    <w:p w:rsidR="00000000" w:rsidRDefault="001F7535">
      <w:pPr>
        <w:pStyle w:val="TDC1"/>
      </w:pPr>
    </w:p>
    <w:p w:rsidR="00000000" w:rsidRDefault="001F7535">
      <w:pPr>
        <w:pStyle w:val="TDC1"/>
      </w:pPr>
      <w:r>
        <w:t>Se destacan los siguientes:</w:t>
      </w:r>
    </w:p>
    <w:p w:rsidR="00000000" w:rsidRDefault="001F7535">
      <w:pPr>
        <w:pStyle w:val="TDC1"/>
      </w:pPr>
    </w:p>
    <w:p w:rsidR="00000000" w:rsidRDefault="001F7535">
      <w:pPr>
        <w:pStyle w:val="TDC1"/>
      </w:pPr>
      <w:r>
        <w:t>-</w:t>
      </w:r>
      <w:r>
        <w:tab/>
        <w:t>La Zona Co</w:t>
      </w:r>
      <w:r>
        <w:t>stera sobre El Mar Caribe.</w:t>
      </w:r>
    </w:p>
    <w:p w:rsidR="00000000" w:rsidRDefault="001F7535">
      <w:pPr>
        <w:pStyle w:val="titulo3"/>
      </w:pPr>
    </w:p>
    <w:p w:rsidR="00000000" w:rsidRDefault="001F7535">
      <w:pPr>
        <w:pStyle w:val="titulo3"/>
      </w:pPr>
      <w:r>
        <w:t>Definida como una unidad ecológica en el contexto de la región de la Costa Atlántica es preciso señalarla  como elemento paisajístico dominante dentro de la estructura territorial del Municipio, constituyéndose en un "frente mar</w:t>
      </w:r>
      <w:r>
        <w:t>ino" de valor ecológico y económico.</w:t>
      </w:r>
    </w:p>
    <w:p w:rsidR="00000000" w:rsidRDefault="001F7535">
      <w:pPr>
        <w:pStyle w:val="titulo3"/>
      </w:pPr>
    </w:p>
    <w:p w:rsidR="00000000" w:rsidRDefault="001F7535">
      <w:pPr>
        <w:pStyle w:val="titulo3"/>
      </w:pPr>
    </w:p>
    <w:p w:rsidR="00000000" w:rsidRDefault="001F7535">
      <w:pPr>
        <w:pStyle w:val="titulo3"/>
      </w:pPr>
      <w:r>
        <w:t>-</w:t>
      </w:r>
      <w:r>
        <w:tab/>
        <w:t>Las Cuencas de los Principales arroyos.</w:t>
      </w:r>
    </w:p>
    <w:p w:rsidR="00000000" w:rsidRDefault="001F7535">
      <w:pPr>
        <w:pStyle w:val="titulo3"/>
      </w:pPr>
    </w:p>
    <w:p w:rsidR="00000000" w:rsidRDefault="001F7535">
      <w:pPr>
        <w:pStyle w:val="titulo3"/>
      </w:pPr>
      <w:r>
        <w:t>Configuran la estructura ecológico territorial del municipio tanto en lo rural como en lo urbano, constituyéndose, para este último, en factor que determina formas o disposic</w:t>
      </w:r>
      <w:r>
        <w:t xml:space="preserve">iones de los componentes urbanos, como en los casos de Juan de Acosta, Chorrera y San José de Saco (ver planos de usos del suelo urbanos) .     </w:t>
      </w:r>
    </w:p>
    <w:p w:rsidR="00000000" w:rsidRDefault="001F7535">
      <w:pPr>
        <w:pStyle w:val="titulo3"/>
      </w:pPr>
    </w:p>
    <w:p w:rsidR="00000000" w:rsidRDefault="001F7535">
      <w:pPr>
        <w:pStyle w:val="titulo3"/>
      </w:pPr>
      <w:r>
        <w:t xml:space="preserve"> </w:t>
      </w:r>
    </w:p>
    <w:p w:rsidR="00000000" w:rsidRDefault="001F7535">
      <w:pPr>
        <w:pStyle w:val="titulo3"/>
      </w:pPr>
      <w:r>
        <w:t>-</w:t>
      </w:r>
      <w:r>
        <w:tab/>
        <w:t>La Troncal Vial del Caribe colombiano.</w:t>
      </w:r>
    </w:p>
    <w:p w:rsidR="00000000" w:rsidRDefault="001F7535">
      <w:pPr>
        <w:jc w:val="both"/>
        <w:rPr>
          <w:rFonts w:ascii="Arial" w:hAnsi="Arial"/>
          <w:b/>
          <w:lang w:val="es-ES_tradnl"/>
        </w:rPr>
      </w:pPr>
    </w:p>
    <w:p w:rsidR="00000000" w:rsidRDefault="001F7535">
      <w:pPr>
        <w:pStyle w:val="Textoindependiente"/>
      </w:pPr>
      <w:r>
        <w:t>Este componente artificial sobre el territorio favorece la accesib</w:t>
      </w:r>
      <w:r>
        <w:t>ilidad a la franja costera del Municipio y mejora sustancialmente el acceso a la cabecera municipal y corregimientos. Es amplia su área de influencia económica en el municipio, potenciando sitios de marcado interés turístico como Santa Verónica, Bocatocino</w:t>
      </w:r>
      <w:r>
        <w:t xml:space="preserve"> y Punta Manzanillo, Punta Morro Pelao, Punta San Vicente, entre otros.</w:t>
      </w:r>
    </w:p>
    <w:p w:rsidR="00000000" w:rsidRDefault="001F7535">
      <w:pPr>
        <w:ind w:left="705"/>
        <w:jc w:val="both"/>
        <w:rPr>
          <w:rFonts w:ascii="Arial" w:hAnsi="Arial"/>
          <w:lang w:val="es-ES_tradnl"/>
        </w:rPr>
      </w:pPr>
    </w:p>
    <w:p w:rsidR="00000000" w:rsidRDefault="001F7535">
      <w:pPr>
        <w:pStyle w:val="Textoindependiente"/>
      </w:pPr>
      <w:r>
        <w:t xml:space="preserve">Permite, igualmente, el acceso adecuado a la infraestructura comercial, industrial y de servicios tanto de Barranquilla como de Cartagena, distante sólo 35 minutos de la primera y 45 </w:t>
      </w:r>
      <w:r>
        <w:t xml:space="preserve">de la segunda .      </w:t>
      </w:r>
    </w:p>
    <w:p w:rsidR="00000000" w:rsidRDefault="001F7535">
      <w:pPr>
        <w:jc w:val="both"/>
        <w:rPr>
          <w:rFonts w:ascii="Arial" w:hAnsi="Arial"/>
          <w:b/>
          <w:lang w:val="es-ES_tradnl"/>
        </w:rPr>
      </w:pPr>
    </w:p>
    <w:p w:rsidR="00000000" w:rsidRDefault="001F7535">
      <w:pPr>
        <w:jc w:val="both"/>
        <w:rPr>
          <w:rFonts w:ascii="Arial" w:hAnsi="Arial"/>
          <w:b/>
          <w:lang w:val="es-ES_tradnl"/>
        </w:rPr>
      </w:pPr>
    </w:p>
    <w:p w:rsidR="00000000" w:rsidRDefault="001F7535">
      <w:pPr>
        <w:jc w:val="both"/>
        <w:rPr>
          <w:rFonts w:ascii="Arial" w:hAnsi="Arial"/>
          <w:b/>
          <w:lang w:val="es-ES_tradnl"/>
        </w:rPr>
      </w:pPr>
    </w:p>
    <w:p w:rsidR="00000000" w:rsidRDefault="001F7535">
      <w:pPr>
        <w:jc w:val="both"/>
        <w:rPr>
          <w:rFonts w:ascii="Arial" w:hAnsi="Arial"/>
          <w:b/>
          <w:lang w:val="es-ES_tradnl"/>
        </w:rPr>
      </w:pPr>
    </w:p>
    <w:p w:rsidR="00000000" w:rsidRDefault="001F7535">
      <w:pPr>
        <w:jc w:val="both"/>
        <w:rPr>
          <w:rFonts w:ascii="Arial" w:hAnsi="Arial"/>
          <w:b/>
          <w:lang w:val="es-ES_tradnl"/>
        </w:rPr>
      </w:pPr>
    </w:p>
    <w:p w:rsidR="00000000" w:rsidRDefault="001F7535" w:rsidP="001F7535">
      <w:pPr>
        <w:numPr>
          <w:ilvl w:val="0"/>
          <w:numId w:val="1"/>
        </w:numPr>
        <w:jc w:val="both"/>
        <w:rPr>
          <w:rFonts w:ascii="Arial" w:hAnsi="Arial"/>
          <w:lang w:val="es-ES_tradnl"/>
        </w:rPr>
      </w:pPr>
      <w:r>
        <w:rPr>
          <w:rFonts w:ascii="Arial" w:hAnsi="Arial"/>
          <w:lang w:val="es-ES_tradnl"/>
        </w:rPr>
        <w:t>El Sistema de Asentamientos Urbanos</w:t>
      </w:r>
    </w:p>
    <w:p w:rsidR="00000000" w:rsidRDefault="001F7535">
      <w:pPr>
        <w:jc w:val="both"/>
        <w:rPr>
          <w:rFonts w:ascii="Arial" w:hAnsi="Arial"/>
          <w:b/>
          <w:lang w:val="es-ES_tradnl"/>
        </w:rPr>
      </w:pPr>
    </w:p>
    <w:p w:rsidR="00000000" w:rsidRDefault="001F7535">
      <w:pPr>
        <w:pStyle w:val="Textoindependiente"/>
      </w:pPr>
      <w:r>
        <w:t>Los componentes urbanos están formados por el núcleo central (cabecera municipal de Juan de Acosta) y los corregimientos, y en cada uno de ellos por los tejidos residenciales y las áreas de ex</w:t>
      </w:r>
      <w:r>
        <w:t xml:space="preserve">pansión, las cuales pueden apreciarse en los planos de propuestas de Usos del Suelo consignados en el Anexo No. 2, en donde pueden observarse los espacios libres (vías, rondas de protección, etc.) y los equipamientos comunitarios.     </w:t>
      </w:r>
    </w:p>
    <w:p w:rsidR="00000000" w:rsidRDefault="001F7535">
      <w:pPr>
        <w:pStyle w:val="TDC1"/>
      </w:pPr>
    </w:p>
    <w:p w:rsidR="00000000" w:rsidRDefault="001F7535">
      <w:pPr>
        <w:pStyle w:val="TDC1"/>
      </w:pPr>
    </w:p>
    <w:p w:rsidR="00000000" w:rsidRDefault="001F7535">
      <w:pPr>
        <w:pStyle w:val="TDC1"/>
      </w:pPr>
      <w:r>
        <w:t>-</w:t>
      </w:r>
      <w:r>
        <w:tab/>
        <w:t>La Carretera lla</w:t>
      </w:r>
      <w:r>
        <w:t xml:space="preserve">mada del Algodón </w:t>
      </w:r>
    </w:p>
    <w:p w:rsidR="00000000" w:rsidRDefault="001F7535">
      <w:pPr>
        <w:jc w:val="both"/>
        <w:rPr>
          <w:rFonts w:ascii="Arial" w:hAnsi="Arial"/>
          <w:b/>
          <w:lang w:val="es-ES_tradnl"/>
        </w:rPr>
      </w:pPr>
    </w:p>
    <w:p w:rsidR="00000000" w:rsidRDefault="001F7535">
      <w:pPr>
        <w:pStyle w:val="Textoindependiente"/>
      </w:pPr>
      <w:r>
        <w:t>Carretera paralela a la Vía al Mar que comunica con el municipio de Tubará  y el Distrito de Barranquilla (hacia el oriente) y Piojó  (hacia el occidente), garantizado la accesibilidad a una zona particularmente importante desde el punto</w:t>
      </w:r>
      <w:r>
        <w:t xml:space="preserve"> de la producción agrícola y ganadero. En este aspecto radica su importancia en el esquema de ordenamiento. </w:t>
      </w:r>
    </w:p>
    <w:p w:rsidR="00000000" w:rsidRDefault="001F7535">
      <w:pPr>
        <w:jc w:val="both"/>
        <w:rPr>
          <w:rFonts w:ascii="Arial" w:hAnsi="Arial"/>
          <w:b/>
          <w:lang w:val="es-ES_tradnl"/>
        </w:rPr>
      </w:pPr>
    </w:p>
    <w:p w:rsidR="00000000" w:rsidRDefault="001F7535">
      <w:pPr>
        <w:jc w:val="both"/>
        <w:rPr>
          <w:rFonts w:ascii="Arial" w:hAnsi="Arial"/>
          <w:b/>
          <w:lang w:val="es-ES_tradnl"/>
        </w:rPr>
      </w:pPr>
    </w:p>
    <w:p w:rsidR="00000000" w:rsidRDefault="001F7535">
      <w:pPr>
        <w:pStyle w:val="Textoindependiente"/>
      </w:pPr>
      <w:r>
        <w:t>-</w:t>
      </w:r>
      <w:r>
        <w:tab/>
        <w:t>Las zonas rurales municipales.</w:t>
      </w:r>
    </w:p>
    <w:p w:rsidR="00000000" w:rsidRDefault="001F7535">
      <w:pPr>
        <w:jc w:val="both"/>
        <w:rPr>
          <w:rFonts w:ascii="Arial" w:hAnsi="Arial"/>
          <w:lang w:val="es-ES_tradnl"/>
        </w:rPr>
      </w:pPr>
    </w:p>
    <w:p w:rsidR="00000000" w:rsidRDefault="001F7535">
      <w:pPr>
        <w:pStyle w:val="Textoindependiente"/>
      </w:pPr>
      <w:r>
        <w:t>Mediante el proceso de ordenamiento, se busca integral el territorio rural a la vida económica, social y cultur</w:t>
      </w:r>
      <w:r>
        <w:t>al del municipio, así como asegurar el mantenimiento de la riqueza paisajística y biótica y garantizar la oferta hídrica actual y futura.</w:t>
      </w:r>
    </w:p>
    <w:p w:rsidR="00000000" w:rsidRDefault="001F7535">
      <w:pPr>
        <w:ind w:left="705"/>
        <w:jc w:val="both"/>
        <w:rPr>
          <w:rFonts w:ascii="Arial" w:hAnsi="Arial"/>
          <w:lang w:val="es-ES_tradnl"/>
        </w:rPr>
      </w:pPr>
    </w:p>
    <w:p w:rsidR="00000000" w:rsidRDefault="001F7535">
      <w:pPr>
        <w:pStyle w:val="Textoindependiente"/>
      </w:pPr>
      <w:r>
        <w:t>En este esquema, es preciso apoyar la conservación de los modos de vida del campo, manteniendo sus valores y patrones</w:t>
      </w:r>
      <w:r>
        <w:t xml:space="preserve"> culturales, pero incentivando su participación en la vida colectiva del municipio.    </w:t>
      </w: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pStyle w:val="Sangra2detindependiente"/>
        <w:rPr>
          <w:b w:val="0"/>
        </w:rPr>
      </w:pPr>
      <w:r>
        <w:rPr>
          <w:b w:val="0"/>
        </w:rPr>
        <w:t>-</w:t>
      </w:r>
      <w:r>
        <w:rPr>
          <w:b w:val="0"/>
        </w:rPr>
        <w:tab/>
        <w:t>La Transversal Santa Verónica - Juan de Acosta - Baranoa - Polonuevo - Santo Tomás</w:t>
      </w:r>
    </w:p>
    <w:p w:rsidR="00000000" w:rsidRDefault="001F7535">
      <w:pPr>
        <w:jc w:val="both"/>
        <w:rPr>
          <w:rFonts w:ascii="Arial" w:hAnsi="Arial"/>
          <w:lang w:val="es-ES_tradnl"/>
        </w:rPr>
      </w:pPr>
    </w:p>
    <w:p w:rsidR="00000000" w:rsidRDefault="001F7535">
      <w:pPr>
        <w:pStyle w:val="Textoindependiente"/>
      </w:pPr>
      <w:r>
        <w:t>Todos los anteriores componentes se consideran, dentro del proceso de ordenamien</w:t>
      </w:r>
      <w:r>
        <w:t>to, como básicos para configurar la estructura ecológica del municipio, a partir de los cuales "tejer" las interacciones HOMBRE - MEDIO NATURAL, las cuales deben darse de manera armónica para garantizar la disponibilidad de servicios ambientales en todo el</w:t>
      </w:r>
      <w:r>
        <w:t xml:space="preserve"> territorio, así como elevar la calidad ambiental y balancear la su oferta  con el poblamiento y la demanda.  </w:t>
      </w:r>
    </w:p>
    <w:p w:rsidR="00000000" w:rsidRDefault="001F7535">
      <w:pPr>
        <w:pStyle w:val="Textoindependiente"/>
      </w:pPr>
    </w:p>
    <w:p w:rsidR="00000000" w:rsidRDefault="001F7535">
      <w:pPr>
        <w:pStyle w:val="Textoindependiente"/>
      </w:pPr>
    </w:p>
    <w:p w:rsidR="00000000" w:rsidRDefault="001F7535">
      <w:pPr>
        <w:pStyle w:val="Textoindependiente"/>
      </w:pPr>
      <w:r>
        <w:t>1.3.1.</w:t>
      </w:r>
      <w:r>
        <w:tab/>
        <w:t>CLASIFICACIÓN DEL SUELO.</w:t>
      </w:r>
    </w:p>
    <w:p w:rsidR="00000000" w:rsidRDefault="001F7535">
      <w:pPr>
        <w:pStyle w:val="Textoindependiente"/>
      </w:pPr>
    </w:p>
    <w:p w:rsidR="00000000" w:rsidRDefault="001F7535">
      <w:pPr>
        <w:pStyle w:val="Textoindependiente"/>
      </w:pPr>
      <w:r>
        <w:t>Conforme al texto del Capítulo IV de la Ley 388 de 1997,  la clasificación de los suelos correspondiente al Mu</w:t>
      </w:r>
      <w:r>
        <w:t xml:space="preserve">nicipio de Juan de Acosta comprende los siguientes: </w:t>
      </w:r>
      <w:r>
        <w:lastRenderedPageBreak/>
        <w:t>urbano, de expansión urbana, rural, suburbano y de protección, los cuales pueden observarse en el Mapa MZ-21, correspondiente a la propuesta de organización territorial derivada del modelo adoptado.</w:t>
      </w:r>
    </w:p>
    <w:p w:rsidR="00000000" w:rsidRDefault="001F7535">
      <w:pPr>
        <w:pStyle w:val="Textoindependiente"/>
      </w:pPr>
    </w:p>
    <w:p w:rsidR="00000000" w:rsidRDefault="001F7535">
      <w:pPr>
        <w:pStyle w:val="Textoindependiente"/>
      </w:pPr>
    </w:p>
    <w:p w:rsidR="00000000" w:rsidRDefault="001F7535">
      <w:pPr>
        <w:pStyle w:val="Textoindependiente"/>
      </w:pPr>
      <w:r>
        <w:t>1.3</w:t>
      </w:r>
      <w:r>
        <w:t>.1.1     SUELO URBANO.</w:t>
      </w:r>
      <w:r>
        <w:tab/>
      </w:r>
    </w:p>
    <w:p w:rsidR="00000000" w:rsidRDefault="001F7535">
      <w:pPr>
        <w:pStyle w:val="Textoindependiente"/>
      </w:pPr>
      <w:r>
        <w:t>(Planos PZU-1 al PZU-6)</w:t>
      </w:r>
    </w:p>
    <w:p w:rsidR="00000000" w:rsidRDefault="001F7535">
      <w:pPr>
        <w:pStyle w:val="Textoindependiente"/>
      </w:pPr>
    </w:p>
    <w:p w:rsidR="00000000" w:rsidRDefault="001F7535">
      <w:pPr>
        <w:pStyle w:val="Textoindependiente"/>
      </w:pPr>
    </w:p>
    <w:p w:rsidR="00000000" w:rsidRDefault="001F7535">
      <w:pPr>
        <w:pStyle w:val="Textoindependiente"/>
      </w:pPr>
      <w:r>
        <w:t>Los usos urbanos corresponden a las zonas donde se ubica cada uno de los núcleos poblados, por lo tanto, encuadran dentro de esta categoría los siguientes: cabecera municipal de Juan de Acosta, Santa Veróni</w:t>
      </w:r>
      <w:r>
        <w:t>ca, San José de Saco, Chorrera y El Vaivén; Bocatocino, pese a ser corregimiento, aún no presenta características propias de un núcleo urbano como los anteriores. En estos se encuentra ubicada la totalidad de la población municipal, así como los principale</w:t>
      </w:r>
      <w:r>
        <w:t>s servicios comunitarios y de servicios públicos.</w:t>
      </w:r>
    </w:p>
    <w:p w:rsidR="00000000" w:rsidRDefault="001F7535">
      <w:pPr>
        <w:pStyle w:val="Textoindependiente"/>
      </w:pPr>
    </w:p>
    <w:p w:rsidR="00000000" w:rsidRDefault="001F7535">
      <w:pPr>
        <w:pStyle w:val="Textoindependiente"/>
      </w:pPr>
      <w:r>
        <w:t xml:space="preserve">Esta categoría de suelo es complementada con el suelo denominado de expansión urbana, definido como aquella porción del territorio municipal que se habilitará para el uso urbano y sobre el cual recaen las </w:t>
      </w:r>
      <w:r>
        <w:t>acciones requeridas para ubicar nuevas áreas de vivienda, especialmente la de interés social. Para el caso específico de Juan de Acosta, los planos que a continuación se presentan contienen la cartografía básica de los usos del suelo urbano y, dentro de es</w:t>
      </w:r>
      <w:r>
        <w:t>tos, los de expansión urbana, mostrando las siguientes particularidades:</w:t>
      </w:r>
    </w:p>
    <w:p w:rsidR="00000000" w:rsidRDefault="001F7535">
      <w:pPr>
        <w:pStyle w:val="Textoindependiente"/>
      </w:pPr>
    </w:p>
    <w:p w:rsidR="00000000" w:rsidRDefault="001F7535">
      <w:pPr>
        <w:pStyle w:val="Textoindependiente"/>
        <w:ind w:left="705" w:hanging="705"/>
      </w:pPr>
      <w:r>
        <w:t>-</w:t>
      </w:r>
      <w:r>
        <w:tab/>
        <w:t>Consolidación del núcleo urbano JUAN DE ACOSTA - EL VAIVÉN/EL OJAL, tomando como eje de articulación la vía que los une. Se constituye como el núcleo central principal del municipi</w:t>
      </w:r>
      <w:r>
        <w:t>o de Juan de Acosta y, dentro del modelo de ordenamiento, en el núcleo central de servicios.</w:t>
      </w:r>
    </w:p>
    <w:p w:rsidR="00000000" w:rsidRDefault="001F7535">
      <w:pPr>
        <w:pStyle w:val="Textoindependiente"/>
      </w:pPr>
      <w:r>
        <w:t xml:space="preserve"> </w:t>
      </w:r>
    </w:p>
    <w:p w:rsidR="00000000" w:rsidRDefault="001F7535">
      <w:pPr>
        <w:pStyle w:val="Textoindependiente"/>
        <w:ind w:left="705" w:hanging="705"/>
      </w:pPr>
      <w:r>
        <w:t>-</w:t>
      </w:r>
      <w:r>
        <w:tab/>
        <w:t>Ampliación del área urbana del corregimiento de Santa Verónica disponible para nuevas urbanizaciones recreativo - turísticas y localización de servicios para l</w:t>
      </w:r>
      <w:r>
        <w:t>a salud.</w:t>
      </w:r>
    </w:p>
    <w:p w:rsidR="00000000" w:rsidRDefault="001F7535">
      <w:pPr>
        <w:pStyle w:val="Textoindependiente"/>
      </w:pPr>
    </w:p>
    <w:p w:rsidR="00000000" w:rsidRDefault="001F7535">
      <w:pPr>
        <w:pStyle w:val="Textoindependiente"/>
        <w:ind w:left="705" w:hanging="705"/>
      </w:pPr>
      <w:r>
        <w:t>-</w:t>
      </w:r>
      <w:r>
        <w:tab/>
        <w:t>Ampliación del perímetro urbano de los restantes corregimientos (San José de Saco y Chorrera) para atender los programas de localización de nuevas viviendas.</w:t>
      </w:r>
    </w:p>
    <w:p w:rsidR="00000000" w:rsidRDefault="001F7535">
      <w:pPr>
        <w:pStyle w:val="Textoindependiente"/>
      </w:pPr>
    </w:p>
    <w:p w:rsidR="00000000" w:rsidRDefault="001F7535">
      <w:pPr>
        <w:pStyle w:val="Textoindependiente"/>
        <w:ind w:left="705" w:hanging="705"/>
      </w:pPr>
      <w:r>
        <w:t>-</w:t>
      </w:r>
      <w:r>
        <w:tab/>
        <w:t>Fortalecer a Bocatocino como núcleo turístico alternativo a Cartagena y Santa Marta</w:t>
      </w:r>
      <w:r>
        <w:t xml:space="preserve">.  </w:t>
      </w:r>
      <w:r>
        <w:tab/>
      </w:r>
      <w:r>
        <w:tab/>
        <w:t xml:space="preserve">             </w:t>
      </w:r>
    </w:p>
    <w:p w:rsidR="00000000" w:rsidRDefault="001F7535">
      <w:pPr>
        <w:pStyle w:val="Textoindependiente"/>
      </w:pPr>
    </w:p>
    <w:p w:rsidR="00000000" w:rsidRDefault="001F7535">
      <w:pPr>
        <w:pStyle w:val="Textoindependiente"/>
      </w:pPr>
      <w:r>
        <w:t xml:space="preserve">Las  proyecciones de usos del suelo correspondientes a los asentamientos antes señalados se muestran a continuación, a partir de las cuales se procederá a elaborar la correspondiente normatividad urbanística. </w:t>
      </w:r>
    </w:p>
    <w:p w:rsidR="00000000" w:rsidRDefault="001F7535">
      <w:pPr>
        <w:pStyle w:val="Textoindependiente"/>
      </w:pPr>
      <w:r>
        <w:t xml:space="preserve">  </w:t>
      </w:r>
    </w:p>
    <w:p w:rsidR="00000000" w:rsidRDefault="001F7535">
      <w:pPr>
        <w:pStyle w:val="Textoindependiente"/>
      </w:pPr>
    </w:p>
    <w:p w:rsidR="00000000" w:rsidRDefault="001F7535">
      <w:pPr>
        <w:pStyle w:val="Textoindependiente"/>
      </w:pPr>
    </w:p>
    <w:p w:rsidR="00000000" w:rsidRDefault="001F7535">
      <w:pPr>
        <w:pStyle w:val="Textoindependiente"/>
      </w:pPr>
      <w:r>
        <w:t>Plano PZU-1.  Proyecc</w:t>
      </w:r>
      <w:r>
        <w:t>ión Usos del Suelo Juan de Acosta/El Vaivén.</w:t>
      </w: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r>
        <w:t>Plano PZU-2.  Proyección Usos del Suelo Juan de Acosta.</w:t>
      </w: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r>
        <w:t>Plano PZU-3.  Proyección Usos del Suelo de Santa Verónica.</w:t>
      </w: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r>
        <w:t>Plano PZU-4.  Proyección Usos del Suelo de San José de Saco.</w:t>
      </w: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r>
        <w:t>Plano PZU-5.  Proyección Usos del Suelo de El Vaivén/El Ojal.</w:t>
      </w: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r>
        <w:t>Pla</w:t>
      </w:r>
      <w:r>
        <w:t>no PZU-6.  Proyección Usos del Suelo de Chorrera.</w:t>
      </w: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r>
        <w:t>1.3.1.2</w:t>
      </w:r>
      <w:r>
        <w:tab/>
        <w:t>SUELO SUBURBANO.</w:t>
      </w:r>
    </w:p>
    <w:p w:rsidR="00000000" w:rsidRDefault="001F7535">
      <w:pPr>
        <w:pStyle w:val="Textoindependiente"/>
      </w:pPr>
    </w:p>
    <w:p w:rsidR="00000000" w:rsidRDefault="001F7535">
      <w:pPr>
        <w:pStyle w:val="Textoindependiente"/>
      </w:pPr>
      <w:r>
        <w:t>Se ubica a todo lo largo de la franja costera sobre el Mar Caribe, a lado y lado de la Vía al Mar, entre los corregimientos de Santa Ver</w:t>
      </w:r>
      <w:r>
        <w:t xml:space="preserve">ónica y Bocatocino.  </w:t>
      </w:r>
    </w:p>
    <w:p w:rsidR="00000000" w:rsidRDefault="001F7535">
      <w:pPr>
        <w:pStyle w:val="Textoindependiente"/>
      </w:pPr>
    </w:p>
    <w:p w:rsidR="00000000" w:rsidRDefault="001F7535">
      <w:pPr>
        <w:pStyle w:val="Textoindependiente"/>
      </w:pPr>
    </w:p>
    <w:p w:rsidR="00000000" w:rsidRDefault="001F7535">
      <w:pPr>
        <w:pStyle w:val="Textoindependiente"/>
      </w:pPr>
      <w:r>
        <w:t>1.3.1.3</w:t>
      </w:r>
      <w:r>
        <w:tab/>
        <w:t>SUELO RURAL.</w:t>
      </w:r>
    </w:p>
    <w:p w:rsidR="00000000" w:rsidRDefault="001F7535">
      <w:pPr>
        <w:pStyle w:val="Textoindependiente"/>
      </w:pPr>
      <w:r>
        <w:t>(Ver Mapa de Zonificación MZ-21)</w:t>
      </w:r>
    </w:p>
    <w:p w:rsidR="00000000" w:rsidRDefault="001F7535">
      <w:pPr>
        <w:pStyle w:val="Textoindependiente"/>
      </w:pPr>
    </w:p>
    <w:p w:rsidR="00000000" w:rsidRDefault="001F7535">
      <w:pPr>
        <w:pStyle w:val="Textoindependiente"/>
      </w:pPr>
      <w:r>
        <w:t>Corresponde la mayor porción del territorio del municipio de Juan de Acosta, destinado al apoyo de las actividades asociadas con la agricultura, avicultura, ganadería, entre otr</w:t>
      </w:r>
      <w:r>
        <w:t xml:space="preserve">as, así como contiene aquellas áreas que requieren ser preservadas en razón a sus valores ambientales y paisajísticos.   </w:t>
      </w:r>
    </w:p>
    <w:p w:rsidR="00000000" w:rsidRDefault="001F7535">
      <w:pPr>
        <w:pStyle w:val="Textoindependiente"/>
      </w:pPr>
    </w:p>
    <w:p w:rsidR="00000000" w:rsidRDefault="001F7535">
      <w:pPr>
        <w:pStyle w:val="Textoindependiente"/>
      </w:pPr>
    </w:p>
    <w:p w:rsidR="00000000" w:rsidRDefault="001F7535">
      <w:pPr>
        <w:pStyle w:val="Textoindependiente"/>
      </w:pPr>
      <w:r>
        <w:t>1.3.1.4</w:t>
      </w:r>
      <w:r>
        <w:tab/>
        <w:t>SUELOS DE PROTECCIÓN.</w:t>
      </w:r>
    </w:p>
    <w:p w:rsidR="00000000" w:rsidRDefault="001F7535">
      <w:pPr>
        <w:pStyle w:val="Textoindependiente"/>
      </w:pPr>
    </w:p>
    <w:p w:rsidR="00000000" w:rsidRDefault="001F7535">
      <w:pPr>
        <w:pStyle w:val="Textoindependiente"/>
      </w:pPr>
      <w:r>
        <w:t>Están constituidos por todos aquellos suelos destinados a la preservación de sus características (bos</w:t>
      </w:r>
      <w:r>
        <w:t>ques, cuerpos de agua, etc.) ambientales, de recursos naturales, paisajísticas. Representan la garantía de conservación de importantes recursos a través de la cual los habitantes del municipio establecen sus propias reservas, así como aportan a la preserva</w:t>
      </w:r>
      <w:r>
        <w:t>ción de la especie humana.</w:t>
      </w:r>
    </w:p>
    <w:p w:rsidR="00000000" w:rsidRDefault="001F7535">
      <w:pPr>
        <w:pStyle w:val="Textoindependiente"/>
      </w:pPr>
    </w:p>
    <w:p w:rsidR="00000000" w:rsidRDefault="001F7535">
      <w:pPr>
        <w:pStyle w:val="Textoindependiente"/>
      </w:pPr>
      <w:r>
        <w:t>El suelo de protección, tal como lo señala la ley 388 de 1997 (artículo 35) puede localizarse dentro de cada uno de los anteriores suelos, de tal forma que aquellas áreas que deberán cederse por efectos de la construcción de nue</w:t>
      </w:r>
      <w:r>
        <w:t>vas urbanizaciones dentro de los perímetros urbanos de los corregimientos y cabecera municipal, tendrán esta denominación. Igualmente, aquellas destinadas a la conservación de las cuencas de los principales arroyos. Nutren, por supuesto, la configuración d</w:t>
      </w:r>
      <w:r>
        <w:t xml:space="preserve">el espacio público en el Municipio de Juan de Acosta.       </w:t>
      </w: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r>
        <w:t>2.    DE LOS PRINCIPIOS QUE RIGEN EL ESQUEMA DE ORDENAMIENTO.</w:t>
      </w:r>
    </w:p>
    <w:p w:rsidR="00000000" w:rsidRDefault="001F7535">
      <w:pPr>
        <w:pStyle w:val="Textoindependiente"/>
      </w:pPr>
    </w:p>
    <w:p w:rsidR="00000000" w:rsidRDefault="001F7535">
      <w:pPr>
        <w:pStyle w:val="Textoindependiente"/>
      </w:pPr>
      <w:r>
        <w:t>La construcción del escenario deseado como elemento de sustentación del modelo  del Esquema de Ordenamiento Territor</w:t>
      </w:r>
      <w:r>
        <w:t>ial asume, como principios, además de los señalados en el Artículo 2º de la Ley 388 de 1997, los siguientes:</w:t>
      </w:r>
    </w:p>
    <w:p w:rsidR="00000000" w:rsidRDefault="001F7535">
      <w:pPr>
        <w:pStyle w:val="Textoindependiente"/>
        <w:spacing w:line="360" w:lineRule="auto"/>
      </w:pPr>
    </w:p>
    <w:p w:rsidR="00000000" w:rsidRDefault="001F7535" w:rsidP="001F7535">
      <w:pPr>
        <w:pStyle w:val="Textoindependiente"/>
        <w:numPr>
          <w:ilvl w:val="0"/>
          <w:numId w:val="10"/>
        </w:numPr>
        <w:spacing w:line="360" w:lineRule="auto"/>
      </w:pPr>
      <w:r>
        <w:t>El ciudadano como artífice del proceso de construcción histórico social del territorio.</w:t>
      </w:r>
    </w:p>
    <w:p w:rsidR="00000000" w:rsidRDefault="001F7535">
      <w:pPr>
        <w:pStyle w:val="Textoindependiente"/>
        <w:spacing w:line="360" w:lineRule="auto"/>
      </w:pPr>
    </w:p>
    <w:p w:rsidR="00000000" w:rsidRDefault="001F7535" w:rsidP="001F7535">
      <w:pPr>
        <w:pStyle w:val="Textoindependiente"/>
        <w:numPr>
          <w:ilvl w:val="0"/>
          <w:numId w:val="23"/>
        </w:numPr>
        <w:spacing w:line="360" w:lineRule="auto"/>
      </w:pPr>
      <w:r>
        <w:t>La participación ciudadana.</w:t>
      </w:r>
    </w:p>
    <w:p w:rsidR="00000000" w:rsidRDefault="001F7535">
      <w:pPr>
        <w:pStyle w:val="Textoindependiente"/>
        <w:spacing w:line="360" w:lineRule="auto"/>
      </w:pPr>
    </w:p>
    <w:p w:rsidR="00000000" w:rsidRDefault="001F7535" w:rsidP="001F7535">
      <w:pPr>
        <w:pStyle w:val="Textoindependiente"/>
        <w:numPr>
          <w:ilvl w:val="0"/>
          <w:numId w:val="9"/>
        </w:numPr>
        <w:spacing w:line="360" w:lineRule="auto"/>
      </w:pPr>
      <w:r>
        <w:t>El Mar Caribe como recurso s</w:t>
      </w:r>
      <w:r>
        <w:t xml:space="preserve">ocial, cultural, económico y paisajístico del municipio.     </w:t>
      </w:r>
    </w:p>
    <w:p w:rsidR="00000000" w:rsidRDefault="001F7535">
      <w:pPr>
        <w:pStyle w:val="Textoindependiente"/>
        <w:spacing w:line="360" w:lineRule="auto"/>
      </w:pPr>
    </w:p>
    <w:p w:rsidR="00000000" w:rsidRDefault="001F7535" w:rsidP="001F7535">
      <w:pPr>
        <w:pStyle w:val="Textoindependiente"/>
        <w:numPr>
          <w:ilvl w:val="0"/>
          <w:numId w:val="9"/>
        </w:numPr>
        <w:spacing w:line="360" w:lineRule="auto"/>
      </w:pPr>
      <w:r>
        <w:t>La disposición equitativa del equipamiento comunitario.</w:t>
      </w:r>
    </w:p>
    <w:p w:rsidR="00000000" w:rsidRDefault="001F7535">
      <w:pPr>
        <w:pStyle w:val="Textoindependiente"/>
        <w:spacing w:line="360" w:lineRule="auto"/>
      </w:pPr>
    </w:p>
    <w:p w:rsidR="00000000" w:rsidRDefault="001F7535" w:rsidP="001F7535">
      <w:pPr>
        <w:pStyle w:val="Textoindependiente"/>
        <w:numPr>
          <w:ilvl w:val="0"/>
          <w:numId w:val="9"/>
        </w:numPr>
        <w:spacing w:line="360" w:lineRule="auto"/>
      </w:pPr>
      <w:r>
        <w:t xml:space="preserve">La distribución racional de las actividades económicas como fuente de generación </w:t>
      </w:r>
    </w:p>
    <w:p w:rsidR="00000000" w:rsidRDefault="001F7535">
      <w:pPr>
        <w:pStyle w:val="Textoindependiente"/>
        <w:spacing w:line="360" w:lineRule="auto"/>
        <w:ind w:firstLine="360"/>
      </w:pPr>
      <w:r>
        <w:t>de oportunidades de empleo y distribución del ingreso.</w:t>
      </w:r>
    </w:p>
    <w:p w:rsidR="00000000" w:rsidRDefault="001F7535">
      <w:pPr>
        <w:pStyle w:val="Textoindependiente"/>
        <w:spacing w:line="360" w:lineRule="auto"/>
        <w:ind w:firstLine="360"/>
      </w:pPr>
    </w:p>
    <w:p w:rsidR="00000000" w:rsidRDefault="001F7535" w:rsidP="001F7535">
      <w:pPr>
        <w:pStyle w:val="Textoindependiente"/>
        <w:numPr>
          <w:ilvl w:val="0"/>
          <w:numId w:val="9"/>
        </w:numPr>
        <w:spacing w:line="360" w:lineRule="auto"/>
      </w:pPr>
      <w:r>
        <w:t xml:space="preserve">El territorio como fundamento y escenario de  las manifestaciones culturales propias de los habitantes del Municipio de Juan de Acosta y de la Costa Atlántica, y, también, sustento de la convivencia y sentido de pertenencia. </w:t>
      </w:r>
    </w:p>
    <w:p w:rsidR="00000000" w:rsidRDefault="001F7535">
      <w:pPr>
        <w:pStyle w:val="Textoindependiente"/>
        <w:spacing w:line="360" w:lineRule="auto"/>
      </w:pPr>
    </w:p>
    <w:p w:rsidR="00000000" w:rsidRDefault="001F7535" w:rsidP="001F7535">
      <w:pPr>
        <w:pStyle w:val="Textoindependiente"/>
        <w:numPr>
          <w:ilvl w:val="0"/>
          <w:numId w:val="24"/>
        </w:numPr>
        <w:spacing w:line="360" w:lineRule="auto"/>
      </w:pPr>
      <w:r>
        <w:t>El desarrollo equilibrado d</w:t>
      </w:r>
      <w:r>
        <w:t xml:space="preserve">el territorio. </w:t>
      </w:r>
    </w:p>
    <w:p w:rsidR="00000000" w:rsidRDefault="001F7535">
      <w:pPr>
        <w:pStyle w:val="Textoindependiente"/>
        <w:spacing w:line="360" w:lineRule="auto"/>
      </w:pPr>
    </w:p>
    <w:p w:rsidR="00000000" w:rsidRDefault="001F7535" w:rsidP="001F7535">
      <w:pPr>
        <w:pStyle w:val="Textoindependiente"/>
        <w:numPr>
          <w:ilvl w:val="0"/>
          <w:numId w:val="9"/>
        </w:numPr>
        <w:spacing w:line="360" w:lineRule="auto"/>
      </w:pPr>
      <w:r>
        <w:t xml:space="preserve">La preservación del medio ambiente y el uso racional de los recursos dentro del municipio,  buscando con ello la necesaria sostenibilidad del entorno físico y ambiental. </w:t>
      </w: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r>
        <w:t xml:space="preserve">3. </w:t>
      </w:r>
      <w:r>
        <w:tab/>
        <w:t>DE LOS CRITERIOS.</w:t>
      </w:r>
    </w:p>
    <w:p w:rsidR="00000000" w:rsidRDefault="001F7535">
      <w:pPr>
        <w:pStyle w:val="Textoindependiente"/>
      </w:pPr>
    </w:p>
    <w:p w:rsidR="00000000" w:rsidRDefault="001F7535">
      <w:pPr>
        <w:pStyle w:val="Textoindependiente"/>
      </w:pPr>
      <w:r>
        <w:t>La configuración del Esquema de Ordena</w:t>
      </w:r>
      <w:r>
        <w:t xml:space="preserve">miento se apoya en los siguientes criterios: </w:t>
      </w:r>
    </w:p>
    <w:p w:rsidR="00000000" w:rsidRDefault="001F7535">
      <w:pPr>
        <w:pStyle w:val="Textoindependiente"/>
      </w:pPr>
    </w:p>
    <w:p w:rsidR="00000000" w:rsidRDefault="001F7535">
      <w:pPr>
        <w:pStyle w:val="Textoindependiente"/>
        <w:ind w:left="705" w:hanging="705"/>
        <w:rPr>
          <w:lang w:val="es-ES"/>
        </w:rPr>
      </w:pPr>
      <w:r>
        <w:rPr>
          <w:lang w:val="es-ES"/>
        </w:rPr>
        <w:t>-</w:t>
      </w:r>
      <w:r>
        <w:rPr>
          <w:lang w:val="es-ES"/>
        </w:rPr>
        <w:tab/>
        <w:t>FORTALECIMIENTO ECONÓMICO TERRITORIAL. Busca estimular el desarrollo de actividades productivas ligadas a la agricultura, el comercio, el turismo, la agroindustria y los servicios, que permitan aumentar la p</w:t>
      </w:r>
      <w:r>
        <w:rPr>
          <w:lang w:val="es-ES"/>
        </w:rPr>
        <w:t xml:space="preserve">articipación del Municipio en estas áreas y así se garanticen e incrementen los beneficios sociales derivados de su mayor dinámica.         </w:t>
      </w:r>
    </w:p>
    <w:p w:rsidR="00000000" w:rsidRDefault="001F7535">
      <w:pPr>
        <w:jc w:val="both"/>
        <w:rPr>
          <w:rFonts w:ascii="Arial" w:hAnsi="Arial"/>
        </w:rPr>
      </w:pPr>
    </w:p>
    <w:p w:rsidR="00000000" w:rsidRDefault="001F7535">
      <w:pPr>
        <w:ind w:left="705" w:hanging="705"/>
        <w:jc w:val="both"/>
        <w:rPr>
          <w:rFonts w:ascii="Arial" w:hAnsi="Arial"/>
        </w:rPr>
      </w:pPr>
      <w:r>
        <w:rPr>
          <w:rFonts w:ascii="Arial" w:hAnsi="Arial"/>
        </w:rPr>
        <w:t>-</w:t>
      </w:r>
      <w:r>
        <w:rPr>
          <w:rFonts w:ascii="Arial" w:hAnsi="Arial"/>
        </w:rPr>
        <w:tab/>
        <w:t>RECUPERACIÓN DE LA SOSTENIBILIDAD AMBIENTAL. Pretende sustentar el proceso de desarrollo territorial a partir de</w:t>
      </w:r>
      <w:r>
        <w:rPr>
          <w:rFonts w:ascii="Arial" w:hAnsi="Arial"/>
        </w:rPr>
        <w:t xml:space="preserve">l respeto por los valores ambientales (recursos naturales y paisajísticos), propiciando la construcción de lo urbano - rural con fundamento en la realidad de su medio físico. </w:t>
      </w:r>
    </w:p>
    <w:p w:rsidR="00000000" w:rsidRDefault="001F7535">
      <w:pPr>
        <w:jc w:val="both"/>
        <w:rPr>
          <w:rFonts w:ascii="Arial" w:hAnsi="Arial"/>
        </w:rPr>
      </w:pPr>
    </w:p>
    <w:p w:rsidR="00000000" w:rsidRDefault="001F7535">
      <w:pPr>
        <w:ind w:left="705" w:hanging="705"/>
        <w:jc w:val="both"/>
        <w:rPr>
          <w:rFonts w:ascii="Arial" w:hAnsi="Arial"/>
        </w:rPr>
      </w:pPr>
      <w:r>
        <w:rPr>
          <w:rFonts w:ascii="Arial" w:hAnsi="Arial"/>
        </w:rPr>
        <w:t>-</w:t>
      </w:r>
      <w:r>
        <w:rPr>
          <w:rFonts w:ascii="Arial" w:hAnsi="Arial"/>
        </w:rPr>
        <w:tab/>
        <w:t>RESPETO A LA TRADICIÓN CULTURAL. Sustentabilidad de las expresiones culturale</w:t>
      </w:r>
      <w:r>
        <w:rPr>
          <w:rFonts w:ascii="Arial" w:hAnsi="Arial"/>
        </w:rPr>
        <w:t xml:space="preserve">s originadas a partir de los diversos grupos y étnias, orientada a preservar una identidad caribeña construida a través de la historia. </w:t>
      </w:r>
      <w:r>
        <w:rPr>
          <w:rFonts w:ascii="Arial" w:hAnsi="Arial"/>
        </w:rPr>
        <w:tab/>
      </w:r>
    </w:p>
    <w:p w:rsidR="00000000" w:rsidRDefault="001F7535">
      <w:pPr>
        <w:jc w:val="both"/>
        <w:rPr>
          <w:rFonts w:ascii="Arial" w:hAnsi="Arial"/>
        </w:rPr>
      </w:pPr>
    </w:p>
    <w:p w:rsidR="00000000" w:rsidRDefault="001F7535">
      <w:pPr>
        <w:pStyle w:val="Textoindependiente"/>
        <w:ind w:left="705" w:hanging="705"/>
      </w:pPr>
      <w:r>
        <w:t>-</w:t>
      </w:r>
      <w:r>
        <w:tab/>
        <w:t>PARTICIPACIÓN. Garantizar y canalizar debidamente la voluntad del ciudadano común y corriente en lo que respecta al</w:t>
      </w:r>
      <w:r>
        <w:t xml:space="preserve"> proceso de búsqueda de la mejor disposición del territorio para su bienestar en el corto, mediano y largo plazo.</w:t>
      </w:r>
    </w:p>
    <w:p w:rsidR="00000000" w:rsidRDefault="001F7535">
      <w:pPr>
        <w:pStyle w:val="Textoindependiente"/>
      </w:pPr>
    </w:p>
    <w:p w:rsidR="00000000" w:rsidRDefault="001F7535">
      <w:pPr>
        <w:pStyle w:val="Textoindependiente"/>
        <w:ind w:left="705" w:hanging="705"/>
        <w:rPr>
          <w:b/>
        </w:rPr>
      </w:pPr>
      <w:r>
        <w:t>-</w:t>
      </w:r>
      <w:r>
        <w:tab/>
        <w:t>FORTALECIMIENTO DE LA DESCENTRALIZACIÓN.  Asignar racionalmente la distribución de las responsabilidades administrativas hacia los diferent</w:t>
      </w:r>
      <w:r>
        <w:t xml:space="preserve">es componentes territoriales, fundamentada en la necesidad de “acercar la administración al ciudadano” y en el conocimiento e intervención sobre los problemas característicos a cada uno de ellos.    </w:t>
      </w:r>
    </w:p>
    <w:p w:rsidR="00000000" w:rsidRDefault="001F7535">
      <w:pPr>
        <w:jc w:val="both"/>
        <w:rPr>
          <w:rFonts w:ascii="Arial" w:hAnsi="Arial"/>
        </w:rPr>
      </w:pPr>
    </w:p>
    <w:p w:rsidR="00000000" w:rsidRDefault="001F7535">
      <w:pPr>
        <w:pStyle w:val="Textoindependiente"/>
        <w:ind w:left="705" w:hanging="705"/>
        <w:rPr>
          <w:lang w:val="es-ES"/>
        </w:rPr>
      </w:pPr>
      <w:r>
        <w:rPr>
          <w:lang w:val="es-ES"/>
        </w:rPr>
        <w:t>-</w:t>
      </w:r>
      <w:r>
        <w:rPr>
          <w:lang w:val="es-ES"/>
        </w:rPr>
        <w:tab/>
        <w:t>COORDINACIÓN.  El Esquema de Ordenamiento como guía p</w:t>
      </w:r>
      <w:r>
        <w:rPr>
          <w:lang w:val="es-ES"/>
        </w:rPr>
        <w:t>ara la coordinación y la concertación con y entre las entidades de servicios públicos, especialmente con aquellas que tienen a cargo los servicios de acueducto, alcantarillado y aseo, así como las actuaciones sobre el territorio (programas y proyectos) y l</w:t>
      </w:r>
      <w:r>
        <w:rPr>
          <w:lang w:val="es-ES"/>
        </w:rPr>
        <w:t xml:space="preserve">a definición de mecanismos de control en el proceso de planificación.  </w:t>
      </w:r>
    </w:p>
    <w:p w:rsidR="00000000" w:rsidRDefault="001F7535">
      <w:pPr>
        <w:ind w:left="705"/>
        <w:jc w:val="both"/>
        <w:rPr>
          <w:sz w:val="28"/>
        </w:rPr>
      </w:pPr>
    </w:p>
    <w:p w:rsidR="00000000" w:rsidRDefault="001F7535">
      <w:pPr>
        <w:rPr>
          <w:sz w:val="28"/>
        </w:rPr>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p>
    <w:p w:rsidR="00000000" w:rsidRDefault="001F7535">
      <w:pPr>
        <w:pStyle w:val="titulo3"/>
      </w:pPr>
      <w:r>
        <w:t>4.</w:t>
      </w:r>
      <w:r>
        <w:tab/>
        <w:t>OBJETIVOS.</w:t>
      </w:r>
    </w:p>
    <w:p w:rsidR="00000000" w:rsidRDefault="001F7535">
      <w:pPr>
        <w:rPr>
          <w:sz w:val="28"/>
        </w:rPr>
      </w:pPr>
    </w:p>
    <w:p w:rsidR="00000000" w:rsidRDefault="001F7535">
      <w:pPr>
        <w:rPr>
          <w:rFonts w:ascii="Arial" w:hAnsi="Arial"/>
        </w:rPr>
      </w:pPr>
      <w:r>
        <w:rPr>
          <w:rFonts w:ascii="Arial" w:hAnsi="Arial"/>
        </w:rPr>
        <w:t>4.1   BÁSICOS.</w:t>
      </w:r>
    </w:p>
    <w:p w:rsidR="00000000" w:rsidRDefault="001F7535">
      <w:pPr>
        <w:jc w:val="both"/>
        <w:rPr>
          <w:rFonts w:ascii="Arial" w:hAnsi="Arial"/>
          <w:lang w:val="es-MX"/>
        </w:rPr>
      </w:pPr>
    </w:p>
    <w:p w:rsidR="00000000" w:rsidRDefault="001F7535">
      <w:pPr>
        <w:jc w:val="both"/>
        <w:rPr>
          <w:rFonts w:ascii="Arial" w:hAnsi="Arial"/>
          <w:lang w:val="es-MX"/>
        </w:rPr>
      </w:pPr>
      <w:r>
        <w:rPr>
          <w:rFonts w:ascii="Arial" w:hAnsi="Arial"/>
          <w:lang w:val="es-MX"/>
        </w:rPr>
        <w:t xml:space="preserve">El E.O.T representa un </w:t>
      </w:r>
      <w:r>
        <w:rPr>
          <w:rFonts w:ascii="Arial" w:hAnsi="Arial"/>
          <w:i/>
          <w:lang w:val="es-MX"/>
        </w:rPr>
        <w:t>conjunto integrado de acciones político-administrativas y de planificación física</w:t>
      </w:r>
      <w:r>
        <w:rPr>
          <w:rFonts w:ascii="Arial" w:hAnsi="Arial"/>
          <w:lang w:val="es-MX"/>
        </w:rPr>
        <w:t xml:space="preserve"> que debe adelantar la Administración de</w:t>
      </w:r>
      <w:r>
        <w:rPr>
          <w:rFonts w:ascii="Arial" w:hAnsi="Arial"/>
          <w:lang w:val="es-MX"/>
        </w:rPr>
        <w:t>l Municipio de Juan de Acosta a partir del contenido de la Ley 388 de 1997 (Art. 5º), con importantes implicaciones en materia de implantación, seguimiento y control para el desarrollo físico de la totalidad del territorio. Para ello, y por la naturaleza d</w:t>
      </w:r>
      <w:r>
        <w:rPr>
          <w:rFonts w:ascii="Arial" w:hAnsi="Arial"/>
          <w:lang w:val="es-MX"/>
        </w:rPr>
        <w:t xml:space="preserve">e los resultados esperados, no sólo desde el punto de vista territorial sino social y económico, requiere de la adecuada concurrencia del conjunto de  actores ubicados en todos los niveles del Estado. El E.O.T se convierte así en un valioso instrumento de </w:t>
      </w:r>
      <w:r>
        <w:rPr>
          <w:rFonts w:ascii="Arial" w:hAnsi="Arial"/>
          <w:lang w:val="es-MX"/>
        </w:rPr>
        <w:t xml:space="preserve">gestión a través del cual los diferentes agentes del gobierno, y del sector privado, encuentran canales adecuados de participación e intervención. En esta perspectiva, los objetivos del E.O.T deben responder a estos requerimientos, por lo que su contenido </w:t>
      </w:r>
      <w:r>
        <w:rPr>
          <w:rFonts w:ascii="Arial" w:hAnsi="Arial"/>
          <w:lang w:val="es-MX"/>
        </w:rPr>
        <w:t>involucra la definición de aquellos que canalicen las acciones con alcances en todos los niveles gubernamentales. Con fundamento en estas consideraciones se establecen los siguientes objetivos:</w:t>
      </w:r>
    </w:p>
    <w:p w:rsidR="00000000" w:rsidRDefault="001F7535">
      <w:pPr>
        <w:jc w:val="both"/>
        <w:rPr>
          <w:rFonts w:ascii="Arial" w:hAnsi="Arial"/>
          <w:i/>
          <w:lang w:val="es-MX"/>
        </w:rPr>
      </w:pPr>
    </w:p>
    <w:p w:rsidR="00000000" w:rsidRDefault="001F7535">
      <w:pPr>
        <w:jc w:val="both"/>
        <w:rPr>
          <w:rFonts w:ascii="Arial" w:hAnsi="Arial"/>
          <w:b/>
          <w:i/>
          <w:lang w:val="es-MX"/>
        </w:rPr>
      </w:pPr>
    </w:p>
    <w:p w:rsidR="00000000" w:rsidRDefault="001F7535">
      <w:pPr>
        <w:jc w:val="both"/>
        <w:rPr>
          <w:rFonts w:ascii="Arial" w:hAnsi="Arial"/>
          <w:b/>
          <w:i/>
          <w:lang w:val="es-MX"/>
        </w:rPr>
      </w:pPr>
      <w:r>
        <w:rPr>
          <w:rFonts w:ascii="Arial" w:hAnsi="Arial"/>
          <w:i/>
          <w:lang w:val="es-MX"/>
        </w:rPr>
        <w:t>4.1.1</w:t>
      </w:r>
      <w:r>
        <w:rPr>
          <w:rFonts w:ascii="Arial" w:hAnsi="Arial"/>
          <w:i/>
          <w:lang w:val="es-MX"/>
        </w:rPr>
        <w:tab/>
        <w:t xml:space="preserve">DE CARÁCTER GENERAL: </w:t>
      </w:r>
    </w:p>
    <w:p w:rsidR="00000000" w:rsidRDefault="001F7535">
      <w:pPr>
        <w:jc w:val="both"/>
        <w:rPr>
          <w:rFonts w:ascii="Arial" w:hAnsi="Arial"/>
          <w:i/>
          <w:lang w:val="es-MX"/>
        </w:rPr>
      </w:pPr>
    </w:p>
    <w:p w:rsidR="00000000" w:rsidRDefault="001F7535">
      <w:pPr>
        <w:jc w:val="both"/>
        <w:rPr>
          <w:rFonts w:ascii="Arial" w:hAnsi="Arial"/>
          <w:i/>
          <w:lang w:val="es-MX"/>
        </w:rPr>
      </w:pPr>
      <w:r>
        <w:rPr>
          <w:rFonts w:ascii="Arial" w:hAnsi="Arial"/>
          <w:i/>
          <w:lang w:val="es-MX"/>
        </w:rPr>
        <w:t>A) De Escala  Nacional:</w:t>
      </w:r>
    </w:p>
    <w:p w:rsidR="00000000" w:rsidRDefault="001F7535">
      <w:pPr>
        <w:jc w:val="both"/>
        <w:rPr>
          <w:i/>
          <w:sz w:val="28"/>
          <w:lang w:val="es-MX"/>
        </w:rPr>
      </w:pPr>
    </w:p>
    <w:p w:rsidR="00000000" w:rsidRDefault="001F7535" w:rsidP="001F7535">
      <w:pPr>
        <w:pStyle w:val="Textoindependiente"/>
        <w:numPr>
          <w:ilvl w:val="0"/>
          <w:numId w:val="1"/>
        </w:numPr>
      </w:pPr>
      <w:r>
        <w:t>Propen</w:t>
      </w:r>
      <w:r>
        <w:t>der porque el E.O.T, como instrumento básico para el desarrollo integral del territorio, contribuya al impulso de las actividades económicas y sociales del país, la región y el departamento.</w:t>
      </w:r>
    </w:p>
    <w:p w:rsidR="00000000" w:rsidRDefault="001F7535">
      <w:pPr>
        <w:pStyle w:val="Textoindependiente"/>
      </w:pPr>
    </w:p>
    <w:p w:rsidR="00000000" w:rsidRDefault="001F7535" w:rsidP="001F7535">
      <w:pPr>
        <w:pStyle w:val="Textoindependiente"/>
        <w:numPr>
          <w:ilvl w:val="0"/>
          <w:numId w:val="1"/>
        </w:numPr>
      </w:pPr>
      <w:r>
        <w:t>Orientar el desarrollo territorial hacia una efectiva descentral</w:t>
      </w:r>
      <w:r>
        <w:t>ización de la vida y productividad nacional.</w:t>
      </w:r>
    </w:p>
    <w:p w:rsidR="00000000" w:rsidRDefault="001F7535">
      <w:pPr>
        <w:pStyle w:val="Textoindependiente"/>
      </w:pPr>
    </w:p>
    <w:p w:rsidR="00000000" w:rsidRDefault="001F7535">
      <w:pPr>
        <w:pStyle w:val="Textoindependiente"/>
        <w:ind w:left="705" w:hanging="705"/>
      </w:pPr>
      <w:r>
        <w:t>-</w:t>
      </w:r>
      <w:r>
        <w:tab/>
        <w:t>Apoyar los esfuerzos nacionales en materia de apertura de espacios de concertación con la comunidad, de tal forma que se garantice su participación</w:t>
      </w:r>
      <w:r>
        <w:rPr>
          <w:b/>
        </w:rPr>
        <w:t xml:space="preserve"> </w:t>
      </w:r>
      <w:r>
        <w:t>tanto en la construcción del proyecto de esquema de ordenami</w:t>
      </w:r>
      <w:r>
        <w:t xml:space="preserve">ento territorial como en el proceso de construcción del mismo. </w:t>
      </w:r>
    </w:p>
    <w:p w:rsidR="00000000" w:rsidRDefault="001F7535">
      <w:pPr>
        <w:pStyle w:val="Textoindependiente"/>
      </w:pPr>
    </w:p>
    <w:p w:rsidR="00000000" w:rsidRDefault="001F7535">
      <w:pPr>
        <w:pStyle w:val="Textoindependiente"/>
      </w:pPr>
    </w:p>
    <w:p w:rsidR="00000000" w:rsidRDefault="001F7535">
      <w:pPr>
        <w:pStyle w:val="Textoindependiente"/>
        <w:rPr>
          <w:i/>
        </w:rPr>
      </w:pPr>
      <w:r>
        <w:rPr>
          <w:i/>
        </w:rPr>
        <w:t>B) De Escala Regional:</w:t>
      </w:r>
    </w:p>
    <w:p w:rsidR="00000000" w:rsidRDefault="001F7535">
      <w:pPr>
        <w:pStyle w:val="Textoindependiente"/>
        <w:rPr>
          <w:i/>
        </w:rPr>
      </w:pPr>
    </w:p>
    <w:p w:rsidR="00000000" w:rsidRDefault="001F7535">
      <w:pPr>
        <w:pStyle w:val="Textoindependiente"/>
        <w:ind w:left="705" w:hanging="705"/>
      </w:pPr>
      <w:r>
        <w:t>-</w:t>
      </w:r>
      <w:r>
        <w:tab/>
        <w:t>Contribuir a la consolidación del eje urbano  SANTA MARTA - BARRANQUILLA - CARTAGENA como núcleo territorial integrado que contribuya, mediante la adecuada especial</w:t>
      </w:r>
      <w:r>
        <w:t xml:space="preserve">ización de cada uno de estos, al </w:t>
      </w:r>
      <w:r>
        <w:lastRenderedPageBreak/>
        <w:t xml:space="preserve">crecimiento económico de la Costa Atlántica  y a la generación de desarrollo y bienestar social en la región. </w:t>
      </w:r>
    </w:p>
    <w:p w:rsidR="00000000" w:rsidRDefault="001F7535">
      <w:pPr>
        <w:jc w:val="both"/>
        <w:rPr>
          <w:i/>
          <w:sz w:val="28"/>
          <w:lang w:val="es-MX"/>
        </w:rPr>
      </w:pPr>
    </w:p>
    <w:p w:rsidR="00000000" w:rsidRDefault="001F7535">
      <w:pPr>
        <w:jc w:val="both"/>
        <w:rPr>
          <w:i/>
          <w:sz w:val="28"/>
          <w:lang w:val="es-MX"/>
        </w:rPr>
      </w:pPr>
      <w:r>
        <w:rPr>
          <w:i/>
          <w:sz w:val="28"/>
          <w:lang w:val="es-MX"/>
        </w:rPr>
        <w:t>C) De Escala Local:</w:t>
      </w:r>
    </w:p>
    <w:p w:rsidR="00000000" w:rsidRDefault="001F7535">
      <w:pPr>
        <w:jc w:val="both"/>
        <w:rPr>
          <w:i/>
          <w:sz w:val="28"/>
          <w:lang w:val="es-MX"/>
        </w:rPr>
      </w:pPr>
    </w:p>
    <w:p w:rsidR="00000000" w:rsidRDefault="001F7535" w:rsidP="001F7535">
      <w:pPr>
        <w:pStyle w:val="Textoindependiente2"/>
        <w:numPr>
          <w:ilvl w:val="0"/>
          <w:numId w:val="1"/>
        </w:numPr>
        <w:jc w:val="both"/>
        <w:rPr>
          <w:b w:val="0"/>
          <w:sz w:val="24"/>
        </w:rPr>
      </w:pPr>
      <w:r>
        <w:rPr>
          <w:b w:val="0"/>
          <w:sz w:val="24"/>
        </w:rPr>
        <w:t>Lograr el desarrollo armónico del territorio municipal, constituido como factor esencial p</w:t>
      </w:r>
      <w:r>
        <w:rPr>
          <w:b w:val="0"/>
          <w:sz w:val="24"/>
        </w:rPr>
        <w:t>ara el crecimiento económico, social, cultural y ambiental de sus pobladores.</w:t>
      </w:r>
    </w:p>
    <w:p w:rsidR="00000000" w:rsidRDefault="001F7535">
      <w:pPr>
        <w:pStyle w:val="Textoindependiente2"/>
        <w:jc w:val="both"/>
        <w:rPr>
          <w:b w:val="0"/>
          <w:sz w:val="24"/>
        </w:rPr>
      </w:pPr>
    </w:p>
    <w:p w:rsidR="00000000" w:rsidRDefault="001F7535">
      <w:pPr>
        <w:pStyle w:val="Textoindependiente2"/>
        <w:ind w:left="705" w:hanging="705"/>
        <w:jc w:val="both"/>
        <w:rPr>
          <w:b w:val="0"/>
          <w:sz w:val="24"/>
        </w:rPr>
      </w:pPr>
      <w:r>
        <w:rPr>
          <w:b w:val="0"/>
          <w:sz w:val="24"/>
        </w:rPr>
        <w:t>-</w:t>
      </w:r>
      <w:r>
        <w:rPr>
          <w:b w:val="0"/>
          <w:sz w:val="24"/>
        </w:rPr>
        <w:tab/>
        <w:t xml:space="preserve">Guiar, mediante el Esquema de Ordenamiento del Municipio de Juan de Acosta, los proceso de gestión administrativa,  político - participativa y de planificación física.  </w:t>
      </w:r>
    </w:p>
    <w:p w:rsidR="00000000" w:rsidRDefault="001F7535">
      <w:pPr>
        <w:jc w:val="both"/>
        <w:rPr>
          <w:sz w:val="28"/>
          <w:lang w:val="es-MX"/>
        </w:rPr>
      </w:pPr>
    </w:p>
    <w:p w:rsidR="00000000" w:rsidRDefault="001F7535">
      <w:pPr>
        <w:ind w:left="705" w:hanging="705"/>
        <w:jc w:val="both"/>
        <w:rPr>
          <w:rFonts w:ascii="Arial" w:hAnsi="Arial"/>
          <w:lang w:val="es-MX"/>
        </w:rPr>
      </w:pPr>
      <w:r>
        <w:rPr>
          <w:rFonts w:ascii="Arial" w:hAnsi="Arial"/>
          <w:lang w:val="es-MX"/>
        </w:rPr>
        <w:t>-</w:t>
      </w:r>
      <w:r>
        <w:rPr>
          <w:rFonts w:ascii="Arial" w:hAnsi="Arial"/>
          <w:lang w:val="es-MX"/>
        </w:rPr>
        <w:tab/>
        <w:t>Pr</w:t>
      </w:r>
      <w:r>
        <w:rPr>
          <w:rFonts w:ascii="Arial" w:hAnsi="Arial"/>
          <w:lang w:val="es-MX"/>
        </w:rPr>
        <w:t xml:space="preserve">opiciar la constitución de escenarios de desarrollo a través de los cuales los distintos agentes del municipio establezcan amplios acuerdos sociales de corto, mediano y largo plazo, requeridos para el progreso integral del territorio.  </w:t>
      </w:r>
    </w:p>
    <w:p w:rsidR="00000000" w:rsidRDefault="001F7535">
      <w:pPr>
        <w:jc w:val="both"/>
        <w:rPr>
          <w:rFonts w:ascii="Arial" w:hAnsi="Arial"/>
          <w:i/>
          <w:lang w:val="es-MX"/>
        </w:rPr>
      </w:pPr>
    </w:p>
    <w:p w:rsidR="00000000" w:rsidRDefault="001F7535" w:rsidP="001F7535">
      <w:pPr>
        <w:pStyle w:val="Textoindependiente"/>
        <w:numPr>
          <w:ilvl w:val="0"/>
          <w:numId w:val="1"/>
        </w:numPr>
        <w:rPr>
          <w:lang w:val="es-MX"/>
        </w:rPr>
      </w:pPr>
      <w:r>
        <w:rPr>
          <w:lang w:val="es-MX"/>
        </w:rPr>
        <w:t>Definir las necesi</w:t>
      </w:r>
      <w:r>
        <w:rPr>
          <w:lang w:val="es-MX"/>
        </w:rPr>
        <w:t>dades sociales que en materia de equipamiento demanda la población actual y futura del municipio.</w:t>
      </w:r>
    </w:p>
    <w:p w:rsidR="00000000" w:rsidRDefault="001F7535">
      <w:pPr>
        <w:pStyle w:val="Textoindependiente"/>
        <w:rPr>
          <w:lang w:val="es-MX"/>
        </w:rPr>
      </w:pPr>
      <w:r>
        <w:rPr>
          <w:lang w:val="es-MX"/>
        </w:rPr>
        <w:t xml:space="preserve"> </w:t>
      </w:r>
    </w:p>
    <w:p w:rsidR="00000000" w:rsidRDefault="001F7535">
      <w:pPr>
        <w:pStyle w:val="Textoindependiente"/>
        <w:ind w:left="705" w:hanging="705"/>
      </w:pPr>
      <w:r>
        <w:t>-</w:t>
      </w:r>
      <w:r>
        <w:tab/>
        <w:t>Establecer las áreas destinadas a la localización de Viviendas de Interés Social en el Municipio.</w:t>
      </w:r>
    </w:p>
    <w:p w:rsidR="00000000" w:rsidRDefault="001F7535">
      <w:pPr>
        <w:jc w:val="both"/>
        <w:rPr>
          <w:rFonts w:ascii="Arial" w:hAnsi="Arial"/>
          <w:i/>
          <w:sz w:val="28"/>
          <w:lang w:val="es-MX"/>
        </w:rPr>
      </w:pPr>
    </w:p>
    <w:p w:rsidR="00000000" w:rsidRDefault="001F7535">
      <w:pPr>
        <w:pStyle w:val="Textoindependiente"/>
        <w:ind w:left="705" w:hanging="705"/>
      </w:pPr>
      <w:r>
        <w:t>-</w:t>
      </w:r>
      <w:r>
        <w:tab/>
        <w:t>Generar alternativas de localización de las nuevas ár</w:t>
      </w:r>
      <w:r>
        <w:t xml:space="preserve">eas de actividades productivas, como base para una adecuada redistribución territorial del empleo y la productividad.  </w:t>
      </w:r>
    </w:p>
    <w:p w:rsidR="00000000" w:rsidRDefault="001F7535">
      <w:pPr>
        <w:jc w:val="both"/>
        <w:rPr>
          <w:i/>
          <w:sz w:val="28"/>
          <w:lang w:val="es-MX"/>
        </w:rPr>
      </w:pPr>
    </w:p>
    <w:p w:rsidR="00000000" w:rsidRDefault="001F7535">
      <w:pPr>
        <w:pStyle w:val="Textoindependiente"/>
        <w:ind w:left="705" w:hanging="705"/>
      </w:pPr>
      <w:r>
        <w:t>-</w:t>
      </w:r>
      <w:r>
        <w:tab/>
        <w:t xml:space="preserve">Definirlos usos del suelo según los procesos de crecimiento de la población y de todas las actividades asociadas con su desarrollo. </w:t>
      </w:r>
    </w:p>
    <w:p w:rsidR="00000000" w:rsidRDefault="001F7535">
      <w:pPr>
        <w:jc w:val="both"/>
        <w:rPr>
          <w:sz w:val="28"/>
          <w:lang w:val="es-MX"/>
        </w:rPr>
      </w:pPr>
    </w:p>
    <w:p w:rsidR="00000000" w:rsidRDefault="001F7535">
      <w:pPr>
        <w:pStyle w:val="Textoindependiente"/>
        <w:ind w:left="705" w:hanging="705"/>
      </w:pPr>
      <w:r>
        <w:t>-</w:t>
      </w:r>
      <w:r>
        <w:tab/>
        <w:t xml:space="preserve">Determinar, racionalmente, la incorporación de las áreas periféricas a las estructuras urbanas de cada asentamiento urbano,  considerando los criterios de sostenibilidad ambiental.   </w:t>
      </w:r>
    </w:p>
    <w:p w:rsidR="00000000" w:rsidRDefault="001F7535">
      <w:pPr>
        <w:pStyle w:val="Textoindependiente"/>
      </w:pPr>
    </w:p>
    <w:p w:rsidR="00000000" w:rsidRDefault="001F7535">
      <w:pPr>
        <w:pStyle w:val="Textoindependiente"/>
        <w:ind w:left="705" w:hanging="705"/>
      </w:pPr>
      <w:r>
        <w:t>-</w:t>
      </w:r>
      <w:r>
        <w:tab/>
        <w:t>Definir las acciones y actuaciones urbanísticas indispensables par</w:t>
      </w:r>
      <w:r>
        <w:t xml:space="preserve">a los tratamientos urbanísticos de los diferentes sectores de los asentamientos urbanos y rurales, precisando sus vocaciones. </w:t>
      </w:r>
    </w:p>
    <w:p w:rsidR="00000000" w:rsidRDefault="001F7535">
      <w:pPr>
        <w:jc w:val="both"/>
        <w:rPr>
          <w:rFonts w:ascii="Arial" w:hAnsi="Arial"/>
          <w:lang w:val="es-MX"/>
        </w:rPr>
      </w:pPr>
    </w:p>
    <w:p w:rsidR="00000000" w:rsidRDefault="001F7535">
      <w:pPr>
        <w:jc w:val="both"/>
        <w:rPr>
          <w:rFonts w:ascii="Arial" w:hAnsi="Arial"/>
          <w:lang w:val="es-MX"/>
        </w:rPr>
      </w:pPr>
      <w:r>
        <w:rPr>
          <w:rFonts w:ascii="Arial" w:hAnsi="Arial"/>
          <w:lang w:val="es-MX"/>
        </w:rPr>
        <w:t>-</w:t>
      </w:r>
      <w:r>
        <w:rPr>
          <w:rFonts w:ascii="Arial" w:hAnsi="Arial"/>
          <w:lang w:val="es-MX"/>
        </w:rPr>
        <w:tab/>
        <w:t xml:space="preserve">Optimizar los usos de las nuevas áreas de desarrollo urbano y rural. </w:t>
      </w:r>
    </w:p>
    <w:p w:rsidR="00000000" w:rsidRDefault="001F7535">
      <w:pPr>
        <w:jc w:val="both"/>
        <w:rPr>
          <w:rFonts w:ascii="Arial" w:hAnsi="Arial"/>
          <w:lang w:val="es-MX"/>
        </w:rPr>
      </w:pPr>
    </w:p>
    <w:p w:rsidR="00000000" w:rsidRDefault="001F7535">
      <w:pPr>
        <w:ind w:left="705" w:hanging="705"/>
        <w:jc w:val="both"/>
        <w:rPr>
          <w:rFonts w:ascii="Arial" w:hAnsi="Arial"/>
          <w:lang w:val="es-MX"/>
        </w:rPr>
      </w:pPr>
      <w:r>
        <w:rPr>
          <w:rFonts w:ascii="Arial" w:hAnsi="Arial"/>
          <w:lang w:val="es-MX"/>
        </w:rPr>
        <w:t>-</w:t>
      </w:r>
      <w:r>
        <w:rPr>
          <w:rFonts w:ascii="Arial" w:hAnsi="Arial"/>
          <w:lang w:val="es-MX"/>
        </w:rPr>
        <w:tab/>
        <w:t>Preservar las reservas ecológicos y los recursos conq</w:t>
      </w:r>
      <w:r>
        <w:rPr>
          <w:rFonts w:ascii="Arial" w:hAnsi="Arial"/>
          <w:lang w:val="es-MX"/>
        </w:rPr>
        <w:t xml:space="preserve">ue cuenta esta unidad territorial.                                                 </w:t>
      </w:r>
    </w:p>
    <w:p w:rsidR="00000000" w:rsidRDefault="001F7535">
      <w:pPr>
        <w:jc w:val="both"/>
        <w:rPr>
          <w:rFonts w:ascii="Arial" w:hAnsi="Arial"/>
          <w:lang w:val="es-MX"/>
        </w:rPr>
      </w:pPr>
      <w:r>
        <w:rPr>
          <w:rFonts w:ascii="Arial" w:hAnsi="Arial"/>
          <w:lang w:val="es-MX"/>
        </w:rPr>
        <w:t xml:space="preserve">                                             </w:t>
      </w:r>
    </w:p>
    <w:p w:rsidR="00000000" w:rsidRDefault="001F7535">
      <w:pPr>
        <w:ind w:left="705" w:hanging="705"/>
        <w:jc w:val="both"/>
        <w:rPr>
          <w:rFonts w:ascii="Arial" w:hAnsi="Arial"/>
          <w:lang w:val="es-MX"/>
        </w:rPr>
      </w:pPr>
      <w:r>
        <w:rPr>
          <w:rFonts w:ascii="Arial" w:hAnsi="Arial"/>
          <w:lang w:val="es-MX"/>
        </w:rPr>
        <w:lastRenderedPageBreak/>
        <w:t>-</w:t>
      </w:r>
      <w:r>
        <w:rPr>
          <w:rFonts w:ascii="Arial" w:hAnsi="Arial"/>
          <w:lang w:val="es-MX"/>
        </w:rPr>
        <w:tab/>
        <w:t>Optimizar la malla vial tanto interna como externa, propiciando el desarrollo equilibrado del sistema de transporte y de las</w:t>
      </w:r>
      <w:r>
        <w:rPr>
          <w:rFonts w:ascii="Arial" w:hAnsi="Arial"/>
          <w:lang w:val="es-MX"/>
        </w:rPr>
        <w:t xml:space="preserve"> actividades económicas asociadas con ella. </w:t>
      </w:r>
    </w:p>
    <w:p w:rsidR="00000000" w:rsidRDefault="001F7535">
      <w:pPr>
        <w:jc w:val="both"/>
        <w:rPr>
          <w:rFonts w:ascii="Arial" w:hAnsi="Arial"/>
          <w:lang w:val="es-MX"/>
        </w:rPr>
      </w:pPr>
    </w:p>
    <w:p w:rsidR="00000000" w:rsidRDefault="001F7535">
      <w:pPr>
        <w:ind w:left="705" w:hanging="705"/>
        <w:jc w:val="both"/>
        <w:rPr>
          <w:rFonts w:ascii="Arial" w:hAnsi="Arial"/>
          <w:lang w:val="es-MX"/>
        </w:rPr>
      </w:pPr>
      <w:r>
        <w:rPr>
          <w:rFonts w:ascii="Arial" w:hAnsi="Arial"/>
          <w:lang w:val="es-MX"/>
        </w:rPr>
        <w:t>-</w:t>
      </w:r>
      <w:r>
        <w:rPr>
          <w:rFonts w:ascii="Arial" w:hAnsi="Arial"/>
          <w:lang w:val="es-MX"/>
        </w:rPr>
        <w:tab/>
        <w:t>Propiciar la integración espacial y funcional de todas unidades urbanas del municipio y de éstas con el departamento y la región.</w:t>
      </w:r>
    </w:p>
    <w:p w:rsidR="00000000" w:rsidRDefault="001F7535">
      <w:pPr>
        <w:jc w:val="both"/>
        <w:rPr>
          <w:rFonts w:ascii="Arial" w:hAnsi="Arial"/>
          <w:i/>
          <w:sz w:val="28"/>
          <w:lang w:val="es-MX"/>
        </w:rPr>
      </w:pPr>
    </w:p>
    <w:p w:rsidR="00000000" w:rsidRDefault="001F7535">
      <w:pPr>
        <w:pStyle w:val="Textoindependiente"/>
        <w:ind w:left="705" w:hanging="705"/>
      </w:pPr>
      <w:r>
        <w:t>-</w:t>
      </w:r>
      <w:r>
        <w:tab/>
        <w:t>Generar las acciones político – administrativas y de planificación física n</w:t>
      </w:r>
      <w:r>
        <w:t>ecesarias para la racional utilización del suelo.</w:t>
      </w:r>
    </w:p>
    <w:p w:rsidR="00000000" w:rsidRDefault="001F7535">
      <w:pPr>
        <w:jc w:val="both"/>
        <w:rPr>
          <w:rFonts w:ascii="Arial" w:hAnsi="Arial"/>
          <w:i/>
          <w:sz w:val="28"/>
          <w:lang w:val="es-MX"/>
        </w:rPr>
      </w:pPr>
    </w:p>
    <w:p w:rsidR="00000000" w:rsidRDefault="001F7535">
      <w:pPr>
        <w:pStyle w:val="Textoindependiente"/>
        <w:ind w:left="705" w:hanging="705"/>
      </w:pPr>
      <w:r>
        <w:t>-</w:t>
      </w:r>
      <w:r>
        <w:tab/>
        <w:t>Determinar los instrumentos de descentralización para la administración territorial, con el fin de propiciar una mayor participación de la comunidad en las determinaciones de su propio interés social, cu</w:t>
      </w:r>
      <w:r>
        <w:t xml:space="preserve">ltural y económico. </w:t>
      </w:r>
    </w:p>
    <w:p w:rsidR="00000000" w:rsidRDefault="001F7535">
      <w:pPr>
        <w:jc w:val="both"/>
        <w:rPr>
          <w:rFonts w:ascii="Arial" w:hAnsi="Arial"/>
          <w:i/>
          <w:sz w:val="28"/>
          <w:lang w:val="es-MX"/>
        </w:rPr>
      </w:pPr>
    </w:p>
    <w:p w:rsidR="00000000" w:rsidRDefault="001F7535">
      <w:pPr>
        <w:jc w:val="both"/>
        <w:rPr>
          <w:rFonts w:ascii="Arial" w:hAnsi="Arial"/>
          <w:lang w:val="es-MX"/>
        </w:rPr>
      </w:pPr>
      <w:r>
        <w:rPr>
          <w:rFonts w:ascii="Arial" w:hAnsi="Arial"/>
          <w:i/>
          <w:lang w:val="es-MX"/>
        </w:rPr>
        <w:t>-</w:t>
      </w:r>
      <w:r>
        <w:rPr>
          <w:rFonts w:ascii="Arial" w:hAnsi="Arial"/>
          <w:i/>
          <w:lang w:val="es-MX"/>
        </w:rPr>
        <w:tab/>
      </w:r>
      <w:r>
        <w:rPr>
          <w:rFonts w:ascii="Arial" w:hAnsi="Arial"/>
          <w:lang w:val="es-MX"/>
        </w:rPr>
        <w:t xml:space="preserve">Dotar de una adecuada normativa territorial al municipio. </w:t>
      </w:r>
    </w:p>
    <w:p w:rsidR="00000000" w:rsidRDefault="001F7535">
      <w:pPr>
        <w:pStyle w:val="Textoindependiente"/>
      </w:pPr>
    </w:p>
    <w:p w:rsidR="00000000" w:rsidRDefault="001F7535">
      <w:pPr>
        <w:pStyle w:val="Textoindependiente"/>
        <w:ind w:left="705" w:hanging="705"/>
      </w:pPr>
      <w:r>
        <w:t>-</w:t>
      </w:r>
      <w:r>
        <w:tab/>
        <w:t>Formular recomendaciones administrativas y operativas en el área de planeación que permitan la generación de procesos de gestión adecuados para la implantación del E.O.T.</w:t>
      </w:r>
      <w:r>
        <w:t xml:space="preserve">   </w:t>
      </w:r>
    </w:p>
    <w:p w:rsidR="00000000" w:rsidRDefault="001F7535">
      <w:pPr>
        <w:jc w:val="both"/>
        <w:rPr>
          <w:rFonts w:ascii="Arial" w:hAnsi="Arial"/>
          <w:sz w:val="28"/>
          <w:lang w:val="es-MX"/>
        </w:rPr>
      </w:pPr>
    </w:p>
    <w:p w:rsidR="00000000" w:rsidRDefault="001F7535">
      <w:pPr>
        <w:pStyle w:val="Textoindependiente"/>
        <w:ind w:left="705" w:hanging="705"/>
        <w:rPr>
          <w:lang w:val="es-ES"/>
        </w:rPr>
      </w:pPr>
      <w:r>
        <w:rPr>
          <w:lang w:val="es-ES"/>
        </w:rPr>
        <w:t>-</w:t>
      </w:r>
      <w:r>
        <w:rPr>
          <w:lang w:val="es-ES"/>
        </w:rPr>
        <w:tab/>
        <w:t>Propender por la constitución y sostenimiento de un sistema permanente de información geográfica en el área de planeación.</w:t>
      </w:r>
    </w:p>
    <w:p w:rsidR="00000000" w:rsidRDefault="001F7535">
      <w:pPr>
        <w:jc w:val="both"/>
        <w:rPr>
          <w:rFonts w:ascii="Arial" w:hAnsi="Arial"/>
          <w:sz w:val="28"/>
          <w:lang w:val="es-MX"/>
        </w:rPr>
      </w:pPr>
    </w:p>
    <w:p w:rsidR="00000000" w:rsidRDefault="001F7535">
      <w:pPr>
        <w:ind w:left="705" w:hanging="705"/>
        <w:jc w:val="both"/>
        <w:rPr>
          <w:rFonts w:ascii="Arial" w:hAnsi="Arial"/>
          <w:lang w:val="es-MX"/>
        </w:rPr>
      </w:pPr>
      <w:r>
        <w:rPr>
          <w:rFonts w:ascii="Arial" w:hAnsi="Arial"/>
          <w:lang w:val="es-MX"/>
        </w:rPr>
        <w:t>-</w:t>
      </w:r>
      <w:r>
        <w:rPr>
          <w:rFonts w:ascii="Arial" w:hAnsi="Arial"/>
          <w:lang w:val="es-MX"/>
        </w:rPr>
        <w:tab/>
        <w:t xml:space="preserve">Establecer instrumentos de coordinación para las acciones de las diferentes entidades municipales y del departamento, para </w:t>
      </w:r>
      <w:r>
        <w:rPr>
          <w:rFonts w:ascii="Arial" w:hAnsi="Arial"/>
          <w:lang w:val="es-MX"/>
        </w:rPr>
        <w:t>que los proyectos tengan impacto positivo en la estructuración del territorio y coadyuven al cumplimiento de los demás objetivos del Esquema de Ordenamiento.</w:t>
      </w:r>
    </w:p>
    <w:p w:rsidR="00000000" w:rsidRDefault="001F7535">
      <w:pPr>
        <w:pStyle w:val="Textoindependiente2"/>
        <w:rPr>
          <w:b w:val="0"/>
          <w:sz w:val="24"/>
          <w:lang w:val="es-ES"/>
        </w:rPr>
      </w:pPr>
    </w:p>
    <w:p w:rsidR="00000000" w:rsidRDefault="001F7535">
      <w:pPr>
        <w:pStyle w:val="Textoindependiente2"/>
        <w:ind w:left="705" w:hanging="705"/>
        <w:jc w:val="both"/>
        <w:rPr>
          <w:b w:val="0"/>
          <w:sz w:val="24"/>
          <w:lang w:val="es-ES"/>
        </w:rPr>
      </w:pPr>
      <w:r>
        <w:rPr>
          <w:b w:val="0"/>
          <w:sz w:val="24"/>
          <w:lang w:val="es-ES"/>
        </w:rPr>
        <w:t>-</w:t>
      </w:r>
      <w:r>
        <w:rPr>
          <w:b w:val="0"/>
          <w:sz w:val="24"/>
          <w:lang w:val="es-ES"/>
        </w:rPr>
        <w:tab/>
        <w:t>Facilitar la participación de la comunidad en la plusvalía generada por las diferentes actuacio</w:t>
      </w:r>
      <w:r>
        <w:rPr>
          <w:b w:val="0"/>
          <w:sz w:val="24"/>
          <w:lang w:val="es-ES"/>
        </w:rPr>
        <w:t>nes urbanísticas.</w:t>
      </w:r>
    </w:p>
    <w:p w:rsidR="00000000" w:rsidRDefault="001F7535">
      <w:pPr>
        <w:pStyle w:val="Textoindependiente2"/>
        <w:jc w:val="left"/>
        <w:rPr>
          <w:b w:val="0"/>
          <w:sz w:val="24"/>
          <w:lang w:val="es-ES"/>
        </w:rPr>
      </w:pPr>
    </w:p>
    <w:p w:rsidR="00000000" w:rsidRDefault="001F7535">
      <w:pPr>
        <w:pStyle w:val="Textoindependiente2"/>
        <w:jc w:val="left"/>
        <w:rPr>
          <w:b w:val="0"/>
          <w:sz w:val="24"/>
          <w:lang w:val="es-ES"/>
        </w:rPr>
      </w:pPr>
    </w:p>
    <w:p w:rsidR="00000000" w:rsidRDefault="001F7535">
      <w:pPr>
        <w:pStyle w:val="Textoindependiente2"/>
        <w:jc w:val="left"/>
        <w:rPr>
          <w:b w:val="0"/>
          <w:sz w:val="24"/>
          <w:lang w:val="es-ES"/>
        </w:rPr>
      </w:pPr>
    </w:p>
    <w:p w:rsidR="00000000" w:rsidRDefault="001F7535">
      <w:pPr>
        <w:pStyle w:val="Textoindependiente2"/>
        <w:jc w:val="left"/>
        <w:rPr>
          <w:b w:val="0"/>
          <w:sz w:val="24"/>
          <w:lang w:val="es-ES"/>
        </w:rPr>
      </w:pPr>
    </w:p>
    <w:p w:rsidR="00000000" w:rsidRDefault="001F7535">
      <w:pPr>
        <w:pStyle w:val="Textoindependiente2"/>
        <w:jc w:val="left"/>
        <w:rPr>
          <w:b w:val="0"/>
          <w:sz w:val="24"/>
          <w:lang w:val="es-ES"/>
        </w:rPr>
      </w:pPr>
    </w:p>
    <w:p w:rsidR="00000000" w:rsidRDefault="001F7535">
      <w:pPr>
        <w:pStyle w:val="Textoindependiente2"/>
        <w:jc w:val="left"/>
        <w:rPr>
          <w:b w:val="0"/>
          <w:sz w:val="24"/>
          <w:lang w:val="es-ES"/>
        </w:rPr>
      </w:pPr>
    </w:p>
    <w:p w:rsidR="00000000" w:rsidRDefault="001F7535">
      <w:pPr>
        <w:pStyle w:val="Textoindependiente2"/>
        <w:jc w:val="left"/>
        <w:rPr>
          <w:b w:val="0"/>
          <w:sz w:val="24"/>
          <w:lang w:val="es-ES"/>
        </w:rPr>
      </w:pPr>
    </w:p>
    <w:p w:rsidR="00000000" w:rsidRDefault="001F7535">
      <w:pPr>
        <w:pStyle w:val="Textoindependiente2"/>
        <w:jc w:val="left"/>
        <w:rPr>
          <w:b w:val="0"/>
          <w:sz w:val="24"/>
          <w:lang w:val="es-ES"/>
        </w:rPr>
      </w:pPr>
    </w:p>
    <w:p w:rsidR="00000000" w:rsidRDefault="001F7535">
      <w:pPr>
        <w:pStyle w:val="Textoindependiente2"/>
        <w:jc w:val="left"/>
        <w:rPr>
          <w:b w:val="0"/>
          <w:sz w:val="24"/>
          <w:lang w:val="es-ES"/>
        </w:rPr>
      </w:pPr>
    </w:p>
    <w:p w:rsidR="00000000" w:rsidRDefault="001F7535">
      <w:pPr>
        <w:pStyle w:val="Textoindependiente2"/>
        <w:jc w:val="left"/>
        <w:rPr>
          <w:b w:val="0"/>
          <w:sz w:val="24"/>
          <w:lang w:val="es-ES"/>
        </w:rPr>
      </w:pPr>
    </w:p>
    <w:p w:rsidR="00000000" w:rsidRDefault="001F7535">
      <w:pPr>
        <w:pStyle w:val="Textoindependiente2"/>
        <w:jc w:val="left"/>
        <w:rPr>
          <w:b w:val="0"/>
          <w:sz w:val="24"/>
          <w:lang w:val="es-ES"/>
        </w:rPr>
      </w:pPr>
    </w:p>
    <w:p w:rsidR="00000000" w:rsidRDefault="001F7535">
      <w:pPr>
        <w:pStyle w:val="Textoindependiente2"/>
        <w:jc w:val="left"/>
        <w:rPr>
          <w:b w:val="0"/>
          <w:sz w:val="24"/>
          <w:lang w:val="es-ES"/>
        </w:rPr>
      </w:pPr>
    </w:p>
    <w:p w:rsidR="00000000" w:rsidRDefault="001F7535">
      <w:pPr>
        <w:pStyle w:val="Textoindependiente2"/>
        <w:jc w:val="left"/>
        <w:rPr>
          <w:b w:val="0"/>
          <w:sz w:val="24"/>
          <w:lang w:val="es-ES"/>
        </w:rPr>
      </w:pPr>
    </w:p>
    <w:p w:rsidR="00000000" w:rsidRDefault="001F7535">
      <w:pPr>
        <w:pStyle w:val="Textoindependiente2"/>
        <w:jc w:val="left"/>
        <w:rPr>
          <w:b w:val="0"/>
          <w:sz w:val="24"/>
          <w:lang w:val="es-ES"/>
        </w:rPr>
      </w:pPr>
    </w:p>
    <w:p w:rsidR="00000000" w:rsidRDefault="001F7535">
      <w:pPr>
        <w:pStyle w:val="Textoindependiente2"/>
        <w:jc w:val="left"/>
        <w:rPr>
          <w:b w:val="0"/>
          <w:sz w:val="24"/>
          <w:lang w:val="es-ES"/>
        </w:rPr>
      </w:pPr>
    </w:p>
    <w:p w:rsidR="00000000" w:rsidRDefault="001F7535">
      <w:pPr>
        <w:pStyle w:val="Textoindependiente2"/>
        <w:jc w:val="left"/>
        <w:rPr>
          <w:b w:val="0"/>
          <w:sz w:val="24"/>
          <w:lang w:val="es-ES"/>
        </w:rPr>
      </w:pPr>
    </w:p>
    <w:p w:rsidR="00000000" w:rsidRDefault="001F7535">
      <w:pPr>
        <w:pStyle w:val="Textoindependiente2"/>
        <w:jc w:val="left"/>
        <w:rPr>
          <w:b w:val="0"/>
          <w:sz w:val="24"/>
          <w:lang w:val="es-ES"/>
        </w:rPr>
      </w:pPr>
    </w:p>
    <w:p w:rsidR="00000000" w:rsidRDefault="001F7535">
      <w:pPr>
        <w:pStyle w:val="Textoindependiente2"/>
        <w:jc w:val="left"/>
        <w:rPr>
          <w:b w:val="0"/>
          <w:sz w:val="24"/>
          <w:lang w:val="es-ES"/>
        </w:rPr>
      </w:pPr>
    </w:p>
    <w:p w:rsidR="00000000" w:rsidRDefault="001F7535">
      <w:pPr>
        <w:pStyle w:val="Textoindependiente2"/>
        <w:jc w:val="left"/>
        <w:rPr>
          <w:b w:val="0"/>
          <w:sz w:val="24"/>
          <w:lang w:val="es-ES"/>
        </w:rPr>
      </w:pPr>
    </w:p>
    <w:p w:rsidR="00000000" w:rsidRDefault="001F7535">
      <w:pPr>
        <w:pStyle w:val="Textoindependiente2"/>
        <w:jc w:val="left"/>
        <w:rPr>
          <w:b w:val="0"/>
          <w:sz w:val="24"/>
          <w:lang w:val="es-ES"/>
        </w:rPr>
      </w:pPr>
    </w:p>
    <w:p w:rsidR="00000000" w:rsidRDefault="001F7535">
      <w:pPr>
        <w:pStyle w:val="Textoindependiente2"/>
        <w:jc w:val="left"/>
        <w:rPr>
          <w:b w:val="0"/>
          <w:sz w:val="24"/>
          <w:lang w:val="es-ES"/>
        </w:rPr>
      </w:pPr>
      <w:r>
        <w:rPr>
          <w:b w:val="0"/>
          <w:sz w:val="24"/>
          <w:lang w:val="es-ES"/>
        </w:rPr>
        <w:t>5.</w:t>
      </w:r>
      <w:r>
        <w:rPr>
          <w:b w:val="0"/>
          <w:sz w:val="24"/>
          <w:lang w:val="es-ES"/>
        </w:rPr>
        <w:tab/>
        <w:t>ESTRATEGIAS.</w:t>
      </w:r>
    </w:p>
    <w:p w:rsidR="00000000" w:rsidRDefault="001F7535">
      <w:pPr>
        <w:pStyle w:val="Textoindependiente"/>
      </w:pPr>
    </w:p>
    <w:p w:rsidR="00000000" w:rsidRDefault="001F7535">
      <w:pPr>
        <w:pStyle w:val="Textoindependiente"/>
      </w:pPr>
      <w:r>
        <w:t xml:space="preserve">Las desigualdades territoriales observadas en el Municipio de Juan de Acosta son el resultado de las inequidades en la distribución de los beneficios sociales y económicos entre los diferentes agentes </w:t>
      </w:r>
      <w:r>
        <w:t>del territorio municipal, propios de un sistema que tiene como característica básica la iniciativa privada, muchas veces ubicada en contravía del interés colectivo y de la función social de la propiedad, reflejado en el alto número de habitantes con necesi</w:t>
      </w:r>
      <w:r>
        <w:t>dades básicas insatisfechas.</w:t>
      </w:r>
    </w:p>
    <w:p w:rsidR="00000000" w:rsidRDefault="001F7535">
      <w:pPr>
        <w:pStyle w:val="Textoindependiente"/>
      </w:pPr>
    </w:p>
    <w:p w:rsidR="00000000" w:rsidRDefault="001F7535">
      <w:pPr>
        <w:pStyle w:val="Textoindependiente"/>
      </w:pPr>
      <w:r>
        <w:t>En este contexto, la propuesta de organización espacial futura del Municipio se configura a partir de una organización territorial cuyos fundamentos están expuestos en los anteriores capítulos, pero que requieren estrategias q</w:t>
      </w:r>
      <w:r>
        <w:t>ue señalen líneas de acción para la comunidad y la administración, dentro de las cuales se consideran las siguientes:</w:t>
      </w:r>
    </w:p>
    <w:p w:rsidR="00000000" w:rsidRDefault="001F7535">
      <w:pPr>
        <w:pStyle w:val="Textoindependiente"/>
      </w:pPr>
    </w:p>
    <w:p w:rsidR="00000000" w:rsidRDefault="001F7535">
      <w:pPr>
        <w:pStyle w:val="Textoindependiente"/>
      </w:pPr>
    </w:p>
    <w:p w:rsidR="00000000" w:rsidRDefault="001F7535" w:rsidP="001F7535">
      <w:pPr>
        <w:pStyle w:val="Textoindependiente"/>
        <w:numPr>
          <w:ilvl w:val="0"/>
          <w:numId w:val="7"/>
        </w:numPr>
        <w:ind w:left="1005"/>
      </w:pPr>
      <w:r>
        <w:t>IMPULSAR LA INTEGRACIÓN ECONÓMICA Y SOCIAL DEL MUNICIPIO CON SU ENTORNO  DEPARTAMENTAL Y REGIONAL.</w:t>
      </w:r>
    </w:p>
    <w:p w:rsidR="00000000" w:rsidRDefault="001F7535">
      <w:pPr>
        <w:pStyle w:val="Textoindependiente"/>
      </w:pPr>
    </w:p>
    <w:p w:rsidR="00000000" w:rsidRDefault="001F7535">
      <w:pPr>
        <w:pStyle w:val="Textoindependiente"/>
      </w:pPr>
    </w:p>
    <w:p w:rsidR="00000000" w:rsidRDefault="001F7535" w:rsidP="001F7535">
      <w:pPr>
        <w:pStyle w:val="Textoindependiente"/>
        <w:numPr>
          <w:ilvl w:val="0"/>
          <w:numId w:val="7"/>
        </w:numPr>
        <w:ind w:left="1005"/>
      </w:pPr>
      <w:r>
        <w:t xml:space="preserve">DESCONCENTRAR TERRITORIALMENTE LAS </w:t>
      </w:r>
      <w:r>
        <w:t>ACTIVIDADES PRODUCTIVAS, SIN DEBILITAR LA BASE ECONÓMICA DEL  MUNICIPIO.</w:t>
      </w:r>
    </w:p>
    <w:p w:rsidR="00000000" w:rsidRDefault="001F7535">
      <w:pPr>
        <w:pStyle w:val="Textoindependiente"/>
      </w:pPr>
    </w:p>
    <w:p w:rsidR="00000000" w:rsidRDefault="001F7535">
      <w:pPr>
        <w:pStyle w:val="Textoindependiente"/>
      </w:pPr>
    </w:p>
    <w:p w:rsidR="00000000" w:rsidRDefault="001F7535" w:rsidP="001F7535">
      <w:pPr>
        <w:pStyle w:val="Textoindependiente"/>
        <w:numPr>
          <w:ilvl w:val="0"/>
          <w:numId w:val="7"/>
        </w:numPr>
        <w:tabs>
          <w:tab w:val="clear" w:pos="360"/>
          <w:tab w:val="num" w:pos="1005"/>
        </w:tabs>
        <w:ind w:left="1005"/>
      </w:pPr>
      <w:r>
        <w:t>CONTRIBUIR, MEDIANTE LA ORGANIZACIÓN TERRITORIAL DEL MUNICIPIO, A ELEVAR LAS CONDICIONES DE BIENESTAR DE LA POBLACIÓN, ESPECIALMENTE AQUELLA LOCALIZADA EN LOS ASENTAMIENTOS  URBANOS</w:t>
      </w:r>
      <w:r>
        <w:t xml:space="preserve"> MÁS DEPRIMIDOS.</w:t>
      </w:r>
    </w:p>
    <w:p w:rsidR="00000000" w:rsidRDefault="001F7535">
      <w:pPr>
        <w:pStyle w:val="Textoindependiente"/>
        <w:ind w:left="360"/>
      </w:pPr>
    </w:p>
    <w:p w:rsidR="00000000" w:rsidRDefault="001F7535">
      <w:pPr>
        <w:pStyle w:val="Textoindependiente"/>
        <w:ind w:left="360"/>
      </w:pPr>
    </w:p>
    <w:p w:rsidR="00000000" w:rsidRDefault="001F7535" w:rsidP="001F7535">
      <w:pPr>
        <w:pStyle w:val="Textoindependiente"/>
        <w:numPr>
          <w:ilvl w:val="0"/>
          <w:numId w:val="7"/>
        </w:numPr>
        <w:tabs>
          <w:tab w:val="clear" w:pos="360"/>
          <w:tab w:val="num" w:pos="1005"/>
        </w:tabs>
        <w:ind w:left="1005"/>
      </w:pPr>
      <w:r>
        <w:t xml:space="preserve">OPTIMIZAR LA FUNCIONALIDAD TERRITORIAL MEDIANTE LA INTEGRACIÓN DE SUS COMPONENTES BÁSICOS. </w:t>
      </w:r>
    </w:p>
    <w:p w:rsidR="00000000" w:rsidRDefault="001F7535">
      <w:pPr>
        <w:jc w:val="both"/>
        <w:rPr>
          <w:sz w:val="28"/>
          <w:lang w:val="es-MX"/>
        </w:rPr>
      </w:pPr>
    </w:p>
    <w:p w:rsidR="00000000" w:rsidRDefault="001F7535">
      <w:pPr>
        <w:jc w:val="both"/>
        <w:rPr>
          <w:sz w:val="28"/>
          <w:lang w:val="es-MX"/>
        </w:rPr>
      </w:pPr>
    </w:p>
    <w:p w:rsidR="00000000" w:rsidRDefault="001F7535">
      <w:pPr>
        <w:pStyle w:val="Textoindependiente"/>
        <w:rPr>
          <w:lang w:val="es-MX"/>
        </w:rPr>
      </w:pPr>
      <w:r>
        <w:rPr>
          <w:lang w:val="es-MX"/>
        </w:rPr>
        <w:t xml:space="preserve">Se pretende alcanzar, mediante estas estrategias, la justicia social, promoviendo  la reducción del desempleo y el subempleo, incrementando la </w:t>
      </w:r>
      <w:r>
        <w:rPr>
          <w:lang w:val="es-MX"/>
        </w:rPr>
        <w:t xml:space="preserve">infraestructura de la asistencia social (salud, educación recreación, etc.), el mejoramiento de la calidad ambiental, la redistribución de los beneficios sociales, el estímulo a la inversión </w:t>
      </w:r>
      <w:r>
        <w:rPr>
          <w:lang w:val="es-MX"/>
        </w:rPr>
        <w:lastRenderedPageBreak/>
        <w:t>productiva, a través de la formulación de estrategias acordes con</w:t>
      </w:r>
      <w:r>
        <w:rPr>
          <w:lang w:val="es-MX"/>
        </w:rPr>
        <w:t xml:space="preserve"> los propósitos de desarrollo de la nación, la región y el departamento. </w:t>
      </w:r>
    </w:p>
    <w:p w:rsidR="00000000" w:rsidRDefault="001F7535">
      <w:pPr>
        <w:jc w:val="both"/>
        <w:rPr>
          <w:b/>
          <w:sz w:val="28"/>
          <w:lang w:val="es-MX"/>
        </w:rPr>
      </w:pPr>
    </w:p>
    <w:p w:rsidR="00000000" w:rsidRDefault="001F7535">
      <w:pPr>
        <w:pStyle w:val="Textoindependiente"/>
        <w:rPr>
          <w:b/>
          <w:sz w:val="28"/>
        </w:rPr>
      </w:pPr>
      <w:r>
        <w:rPr>
          <w:b/>
          <w:sz w:val="28"/>
        </w:rPr>
        <w:t xml:space="preserve">De acuerdo con estas, se asume, como posicionamiento estratégico del municipio de Juan de Acosta en la perspectiva territorial, potenciarlo como </w:t>
      </w:r>
      <w:r>
        <w:rPr>
          <w:b/>
          <w:sz w:val="28"/>
          <w:u w:val="single"/>
        </w:rPr>
        <w:t>centro de producción de productos ag</w:t>
      </w:r>
      <w:r>
        <w:rPr>
          <w:b/>
          <w:sz w:val="28"/>
          <w:u w:val="single"/>
        </w:rPr>
        <w:t>ropecuarios y de servicios turísticos y de salud,</w:t>
      </w:r>
      <w:r>
        <w:rPr>
          <w:b/>
          <w:sz w:val="28"/>
        </w:rPr>
        <w:t xml:space="preserve"> de alta demanda en los mercados internacionales,  nacionales y regionales.</w:t>
      </w:r>
    </w:p>
    <w:p w:rsidR="00000000" w:rsidRDefault="001F7535">
      <w:pPr>
        <w:pStyle w:val="Textoindependiente"/>
      </w:pPr>
    </w:p>
    <w:p w:rsidR="00000000" w:rsidRDefault="001F7535">
      <w:pPr>
        <w:pStyle w:val="Textoindependiente"/>
      </w:pPr>
      <w:r>
        <w:t>Esta visión estratégica manifiesta un propósito de conjunto y un sentido de largo plazo, en la cual las diversas aspiraciones loca</w:t>
      </w:r>
      <w:r>
        <w:t xml:space="preserve">les encuentran formas de manifestación y reconocimiento. Ello es necesario para garantizar que el imaginario de desarrollo territorial no resulte parcial o sesgado, sacrificando el todo por las partes. </w:t>
      </w:r>
    </w:p>
    <w:p w:rsidR="00000000" w:rsidRDefault="001F7535">
      <w:pPr>
        <w:pStyle w:val="Textoindependiente"/>
      </w:pPr>
    </w:p>
    <w:p w:rsidR="00000000" w:rsidRDefault="001F7535">
      <w:pPr>
        <w:pStyle w:val="Textoindependiente"/>
        <w:pBdr>
          <w:top w:val="single" w:sz="4" w:space="1" w:color="auto"/>
          <w:left w:val="single" w:sz="4" w:space="4" w:color="auto"/>
          <w:bottom w:val="single" w:sz="4" w:space="1" w:color="auto"/>
          <w:right w:val="single" w:sz="4" w:space="4" w:color="auto"/>
        </w:pBdr>
        <w:rPr>
          <w:b/>
        </w:rPr>
      </w:pPr>
      <w:r>
        <w:t>La importancia del esfuerzo conjunto radica en la po</w:t>
      </w:r>
      <w:r>
        <w:t>sibilidad de construir un proyecto territorial a partir de su propia colectividad, pasos que se han venido fortaleciendo lenta pero sostenidamente por parte de la Administración Local mediante presentaciones, convocatorias, audiencias, manifestaciones de l</w:t>
      </w:r>
      <w:r>
        <w:t>a comunidad a través de documentos, cartas y reuniones de trabajo, etc.</w:t>
      </w:r>
    </w:p>
    <w:p w:rsidR="00000000" w:rsidRDefault="001F7535">
      <w:pPr>
        <w:pStyle w:val="Textoindependiente"/>
      </w:pPr>
      <w:r>
        <w:t xml:space="preserve"> </w:t>
      </w:r>
    </w:p>
    <w:p w:rsidR="00000000" w:rsidRDefault="001F7535">
      <w:pPr>
        <w:pStyle w:val="Textoindependiente"/>
      </w:pPr>
      <w:r>
        <w:t xml:space="preserve">Es importante resaltar, dentro de esta visión estratégica, varios factores que contribuyen a direccionar el modelo deseado y factible del territorio, dentro de los cuales es preciso </w:t>
      </w:r>
      <w:r>
        <w:t>señalar:</w:t>
      </w:r>
    </w:p>
    <w:p w:rsidR="00000000" w:rsidRDefault="001F7535">
      <w:pPr>
        <w:pStyle w:val="Textoindependiente"/>
      </w:pPr>
    </w:p>
    <w:p w:rsidR="00000000" w:rsidRDefault="001F7535">
      <w:pPr>
        <w:pStyle w:val="Textoindependiente"/>
      </w:pPr>
    </w:p>
    <w:p w:rsidR="00000000" w:rsidRDefault="001F7535" w:rsidP="001F7535">
      <w:pPr>
        <w:pStyle w:val="Textoindependiente"/>
        <w:numPr>
          <w:ilvl w:val="0"/>
          <w:numId w:val="8"/>
        </w:numPr>
      </w:pPr>
      <w:r>
        <w:t>LA ACCIÓN SOCIAL.  Constituye tanto el resultado como el escenario de las diversas manifestaciones étnicas y culturales, de los grupos y movimientos sociales, que convierten al territorio en una realidad heterogénea, a partir de la cual se gener</w:t>
      </w:r>
      <w:r>
        <w:t>an sus transformaciones. Ello conduce a entender la necesidad de ampliar los canales de participación en el  proceso de construcción del territorio.</w:t>
      </w:r>
    </w:p>
    <w:p w:rsidR="00000000" w:rsidRDefault="001F7535">
      <w:pPr>
        <w:pStyle w:val="Textoindependiente"/>
      </w:pPr>
    </w:p>
    <w:p w:rsidR="00000000" w:rsidRDefault="001F7535">
      <w:pPr>
        <w:pStyle w:val="Textoindependiente"/>
      </w:pPr>
    </w:p>
    <w:p w:rsidR="00000000" w:rsidRDefault="001F7535" w:rsidP="001F7535">
      <w:pPr>
        <w:pStyle w:val="Textoindependiente"/>
        <w:numPr>
          <w:ilvl w:val="0"/>
          <w:numId w:val="8"/>
        </w:numPr>
      </w:pPr>
      <w:r>
        <w:t>LA ACCIÓN DEL ESTADO. Como agente institucional, administra y propicia el crecimiento y desarrollo equili</w:t>
      </w:r>
      <w:r>
        <w:t>brado del territorio, que tiene como responsabilidad orientar los procesos de implementación de los planes y proyectos que demanda la comunidad.</w:t>
      </w:r>
    </w:p>
    <w:p w:rsidR="00000000" w:rsidRDefault="001F7535">
      <w:pPr>
        <w:pStyle w:val="Textoindependiente"/>
      </w:pPr>
    </w:p>
    <w:p w:rsidR="00000000" w:rsidRDefault="001F7535">
      <w:pPr>
        <w:pStyle w:val="Textoindependiente"/>
      </w:pPr>
      <w:r>
        <w:t xml:space="preserve"> </w:t>
      </w:r>
    </w:p>
    <w:p w:rsidR="00000000" w:rsidRDefault="001F7535" w:rsidP="001F7535">
      <w:pPr>
        <w:pStyle w:val="Textoindependiente"/>
        <w:numPr>
          <w:ilvl w:val="0"/>
          <w:numId w:val="8"/>
        </w:numPr>
      </w:pPr>
      <w:r>
        <w:t>EL ENTORNO ECONÓMICO.  En esta perspectiva, el territorio constituye un bien de consumo y de producción, sob</w:t>
      </w:r>
      <w:r>
        <w:t xml:space="preserve">re el cual deben generarse condiciones adecuadas para impulsar un sistema económico equilibrado. </w:t>
      </w:r>
    </w:p>
    <w:p w:rsidR="00000000" w:rsidRDefault="001F7535">
      <w:pPr>
        <w:pStyle w:val="Textoindependiente"/>
      </w:pPr>
    </w:p>
    <w:p w:rsidR="00000000" w:rsidRDefault="001F7535">
      <w:pPr>
        <w:pStyle w:val="Textoindependiente"/>
      </w:pPr>
    </w:p>
    <w:p w:rsidR="00000000" w:rsidRDefault="001F7535" w:rsidP="001F7535">
      <w:pPr>
        <w:pStyle w:val="Textoindependiente"/>
        <w:numPr>
          <w:ilvl w:val="0"/>
          <w:numId w:val="8"/>
        </w:numPr>
      </w:pPr>
      <w:r>
        <w:lastRenderedPageBreak/>
        <w:t>LA ACCIÓN POLÍTICA. Formalización   de las decisiones, confrontaciones  y concertaciones de los ciudadanos, bien de manera individual o bien colectiva, orga</w:t>
      </w:r>
      <w:r>
        <w:t xml:space="preserve">nizados como clases, grupos, movimientos políticos, gremios, etc., permitiéndoles participar en el desarrollo de su propio territorio, fortaleciendo el sentido de pertenencia e incentivando la participación ciudadana.                </w:t>
      </w:r>
    </w:p>
    <w:p w:rsidR="00000000" w:rsidRDefault="001F7535">
      <w:pPr>
        <w:pStyle w:val="Textoindependiente"/>
      </w:pPr>
    </w:p>
    <w:p w:rsidR="00000000" w:rsidRDefault="001F7535">
      <w:pPr>
        <w:rPr>
          <w:rFonts w:ascii="Arial" w:hAnsi="Arial"/>
        </w:rPr>
      </w:pPr>
      <w:r>
        <w:rPr>
          <w:rFonts w:ascii="Arial" w:hAnsi="Arial"/>
        </w:rPr>
        <w:t>5.1</w:t>
      </w:r>
      <w:r>
        <w:rPr>
          <w:rFonts w:ascii="Arial" w:hAnsi="Arial"/>
        </w:rPr>
        <w:tab/>
        <w:t>ESTRATEGIAS SECTO</w:t>
      </w:r>
      <w:r>
        <w:rPr>
          <w:rFonts w:ascii="Arial" w:hAnsi="Arial"/>
        </w:rPr>
        <w:t>RIALES</w:t>
      </w:r>
    </w:p>
    <w:p w:rsidR="00000000" w:rsidRDefault="001F7535">
      <w:pPr>
        <w:rPr>
          <w:rFonts w:ascii="Arial" w:hAnsi="Arial"/>
        </w:rPr>
      </w:pPr>
    </w:p>
    <w:p w:rsidR="00000000" w:rsidRDefault="001F7535">
      <w:pPr>
        <w:pStyle w:val="Textoindependiente"/>
      </w:pPr>
      <w:r>
        <w:t>Las estrategias sectoriales buscan alcanzar los objetivos establecidos con anterioridad, las cuales comprenden lo siguiente:</w:t>
      </w: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r>
        <w:rPr>
          <w:rFonts w:ascii="Arial" w:hAnsi="Arial"/>
        </w:rPr>
        <w:t>5.1.1</w:t>
      </w:r>
      <w:r>
        <w:rPr>
          <w:rFonts w:ascii="Arial" w:hAnsi="Arial"/>
        </w:rPr>
        <w:tab/>
        <w:t>Estrategias para el desarrollo social.</w:t>
      </w:r>
    </w:p>
    <w:p w:rsidR="00000000" w:rsidRDefault="001F7535">
      <w:pPr>
        <w:jc w:val="both"/>
        <w:rPr>
          <w:rFonts w:ascii="Arial" w:hAnsi="Arial"/>
        </w:rPr>
      </w:pPr>
    </w:p>
    <w:p w:rsidR="00000000" w:rsidRDefault="001F7535">
      <w:pPr>
        <w:pStyle w:val="Textoindependiente"/>
      </w:pPr>
      <w:r>
        <w:t>Estrategia general:</w:t>
      </w:r>
    </w:p>
    <w:p w:rsidR="00000000" w:rsidRDefault="001F7535">
      <w:pPr>
        <w:jc w:val="both"/>
        <w:rPr>
          <w:rFonts w:ascii="Arial" w:hAnsi="Arial"/>
        </w:rPr>
      </w:pPr>
    </w:p>
    <w:p w:rsidR="00000000" w:rsidRDefault="001F7535">
      <w:pPr>
        <w:jc w:val="both"/>
        <w:rPr>
          <w:rFonts w:ascii="Arial" w:hAnsi="Arial"/>
        </w:rPr>
      </w:pPr>
      <w:r>
        <w:rPr>
          <w:rFonts w:ascii="Arial" w:hAnsi="Arial"/>
        </w:rPr>
        <w:t>-</w:t>
      </w:r>
      <w:r>
        <w:rPr>
          <w:rFonts w:ascii="Arial" w:hAnsi="Arial"/>
        </w:rPr>
        <w:tab/>
        <w:t>Ampliar las coberturas del equipamiento general en e</w:t>
      </w:r>
      <w:r>
        <w:rPr>
          <w:rFonts w:ascii="Arial" w:hAnsi="Arial"/>
        </w:rPr>
        <w:t>l municipio de acuerdo con las proyecciones previstas en la Tabla No. 17.</w:t>
      </w:r>
    </w:p>
    <w:p w:rsidR="00000000" w:rsidRDefault="001F7535">
      <w:pPr>
        <w:jc w:val="both"/>
        <w:rPr>
          <w:rFonts w:ascii="Arial" w:hAnsi="Arial"/>
        </w:rPr>
      </w:pPr>
    </w:p>
    <w:p w:rsidR="00000000" w:rsidRDefault="001F7535">
      <w:pPr>
        <w:jc w:val="both"/>
        <w:rPr>
          <w:rFonts w:ascii="Arial" w:hAnsi="Arial"/>
        </w:rPr>
      </w:pPr>
      <w:r>
        <w:rPr>
          <w:rFonts w:ascii="Arial" w:hAnsi="Arial"/>
        </w:rPr>
        <w:t xml:space="preserve">Estrategias específicas:  </w:t>
      </w:r>
    </w:p>
    <w:p w:rsidR="00000000" w:rsidRDefault="001F7535">
      <w:pPr>
        <w:jc w:val="both"/>
        <w:rPr>
          <w:rFonts w:ascii="Arial" w:hAnsi="Arial"/>
        </w:rPr>
      </w:pPr>
    </w:p>
    <w:p w:rsidR="00000000" w:rsidRDefault="001F7535">
      <w:pPr>
        <w:rPr>
          <w:rFonts w:ascii="Arial" w:hAnsi="Arial"/>
        </w:rPr>
      </w:pPr>
      <w:r>
        <w:rPr>
          <w:rFonts w:ascii="Arial" w:hAnsi="Arial"/>
        </w:rPr>
        <w:t>-</w:t>
      </w:r>
      <w:r>
        <w:rPr>
          <w:rFonts w:ascii="Arial" w:hAnsi="Arial"/>
        </w:rPr>
        <w:tab/>
        <w:t>En lo Educativo:</w:t>
      </w:r>
    </w:p>
    <w:p w:rsidR="00000000" w:rsidRDefault="001F7535">
      <w:pPr>
        <w:rPr>
          <w:rFonts w:ascii="Arial" w:hAnsi="Arial"/>
        </w:rPr>
      </w:pPr>
    </w:p>
    <w:p w:rsidR="00000000" w:rsidRDefault="001F7535" w:rsidP="001F7535">
      <w:pPr>
        <w:numPr>
          <w:ilvl w:val="0"/>
          <w:numId w:val="48"/>
        </w:numPr>
        <w:tabs>
          <w:tab w:val="num" w:pos="1065"/>
        </w:tabs>
        <w:ind w:left="1065"/>
        <w:jc w:val="both"/>
        <w:rPr>
          <w:rFonts w:ascii="Arial" w:hAnsi="Arial"/>
        </w:rPr>
      </w:pPr>
      <w:r>
        <w:rPr>
          <w:rFonts w:ascii="Arial" w:hAnsi="Arial"/>
        </w:rPr>
        <w:t xml:space="preserve">Extender las oportunidades de acceso a la educación básica y media vocacional en los sectores poblacionales marginados, tanto de los </w:t>
      </w:r>
      <w:r>
        <w:rPr>
          <w:rFonts w:ascii="Arial" w:hAnsi="Arial"/>
        </w:rPr>
        <w:t>núcleos urbanos como de las zonas rurales En este frente deberá atenderse, en un lapso de cinco (5) años, el 100% de la población de las edades afines a estos niveles.</w:t>
      </w:r>
    </w:p>
    <w:p w:rsidR="00000000" w:rsidRDefault="001F7535" w:rsidP="001F7535">
      <w:pPr>
        <w:numPr>
          <w:ilvl w:val="0"/>
          <w:numId w:val="48"/>
        </w:numPr>
        <w:tabs>
          <w:tab w:val="num" w:pos="1065"/>
        </w:tabs>
        <w:ind w:left="1065"/>
        <w:jc w:val="both"/>
        <w:rPr>
          <w:rFonts w:ascii="Arial" w:hAnsi="Arial"/>
        </w:rPr>
      </w:pPr>
      <w:r>
        <w:rPr>
          <w:rFonts w:ascii="Arial" w:hAnsi="Arial"/>
        </w:rPr>
        <w:t>Fomentar la capacitación de los docentes del municipio para mejorar el nivel educativo d</w:t>
      </w:r>
      <w:r>
        <w:rPr>
          <w:rFonts w:ascii="Arial" w:hAnsi="Arial"/>
        </w:rPr>
        <w:t>e la población estudiantil.</w:t>
      </w:r>
    </w:p>
    <w:p w:rsidR="00000000" w:rsidRDefault="001F7535" w:rsidP="001F7535">
      <w:pPr>
        <w:numPr>
          <w:ilvl w:val="0"/>
          <w:numId w:val="48"/>
        </w:numPr>
        <w:tabs>
          <w:tab w:val="num" w:pos="1065"/>
        </w:tabs>
        <w:ind w:left="1065"/>
        <w:jc w:val="both"/>
        <w:rPr>
          <w:rFonts w:ascii="Arial" w:hAnsi="Arial"/>
        </w:rPr>
      </w:pPr>
      <w:r>
        <w:rPr>
          <w:rFonts w:ascii="Arial" w:hAnsi="Arial"/>
        </w:rPr>
        <w:t>Fortalecer la estructura organizativa de la Secretaría de Educación, o la dependencia que cumpla tales funciones.</w:t>
      </w:r>
    </w:p>
    <w:p w:rsidR="00000000" w:rsidRDefault="001F7535" w:rsidP="001F7535">
      <w:pPr>
        <w:numPr>
          <w:ilvl w:val="0"/>
          <w:numId w:val="48"/>
        </w:numPr>
        <w:tabs>
          <w:tab w:val="num" w:pos="1065"/>
        </w:tabs>
        <w:ind w:left="1065"/>
        <w:jc w:val="both"/>
        <w:rPr>
          <w:rFonts w:ascii="Arial" w:hAnsi="Arial"/>
        </w:rPr>
      </w:pPr>
      <w:r>
        <w:rPr>
          <w:rFonts w:ascii="Arial" w:hAnsi="Arial"/>
        </w:rPr>
        <w:t>Mejorar la infraestructura física existente con el propósito de ofrecer un medio propicio para el aprendizaje.</w:t>
      </w:r>
    </w:p>
    <w:p w:rsidR="00000000" w:rsidRDefault="001F7535" w:rsidP="001F7535">
      <w:pPr>
        <w:numPr>
          <w:ilvl w:val="0"/>
          <w:numId w:val="48"/>
        </w:numPr>
        <w:tabs>
          <w:tab w:val="num" w:pos="1065"/>
        </w:tabs>
        <w:ind w:left="1065"/>
        <w:jc w:val="both"/>
        <w:rPr>
          <w:rFonts w:ascii="Arial" w:hAnsi="Arial"/>
        </w:rPr>
      </w:pPr>
      <w:r>
        <w:rPr>
          <w:rFonts w:ascii="Arial" w:hAnsi="Arial"/>
        </w:rPr>
        <w:t>Ela</w:t>
      </w:r>
      <w:r>
        <w:rPr>
          <w:rFonts w:ascii="Arial" w:hAnsi="Arial"/>
        </w:rPr>
        <w:t>borar el Plan Maestro Sectorial de Educación y Cultura que apunte a fortalecerlo en el mediano y largo plazo.</w:t>
      </w:r>
    </w:p>
    <w:p w:rsidR="00000000" w:rsidRDefault="001F7535" w:rsidP="001F7535">
      <w:pPr>
        <w:numPr>
          <w:ilvl w:val="0"/>
          <w:numId w:val="68"/>
        </w:numPr>
        <w:tabs>
          <w:tab w:val="clear" w:pos="360"/>
          <w:tab w:val="num" w:pos="1065"/>
        </w:tabs>
        <w:ind w:left="1065"/>
        <w:jc w:val="both"/>
        <w:rPr>
          <w:rFonts w:ascii="Arial" w:hAnsi="Arial"/>
        </w:rPr>
      </w:pPr>
      <w:r>
        <w:rPr>
          <w:rFonts w:ascii="Arial" w:hAnsi="Arial"/>
        </w:rPr>
        <w:t>Iniciar los estudios para la constitución y construcción de un centro de capacitación técnica, como base para desarrollar un programa de conformac</w:t>
      </w:r>
      <w:r>
        <w:rPr>
          <w:rFonts w:ascii="Arial" w:hAnsi="Arial"/>
        </w:rPr>
        <w:t xml:space="preserve">ión de un centro tecnológico y, en el futuro, de educación superior.  </w:t>
      </w: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r>
        <w:rPr>
          <w:rFonts w:ascii="Arial" w:hAnsi="Arial"/>
        </w:rPr>
        <w:t>-</w:t>
      </w:r>
      <w:r>
        <w:rPr>
          <w:rFonts w:ascii="Arial" w:hAnsi="Arial"/>
        </w:rPr>
        <w:tab/>
        <w:t>En lo Cultural:</w:t>
      </w:r>
    </w:p>
    <w:p w:rsidR="00000000" w:rsidRDefault="001F7535">
      <w:pPr>
        <w:ind w:left="1245"/>
        <w:jc w:val="both"/>
        <w:rPr>
          <w:rFonts w:ascii="Arial" w:hAnsi="Arial"/>
        </w:rPr>
      </w:pPr>
    </w:p>
    <w:p w:rsidR="00000000" w:rsidRDefault="001F7535" w:rsidP="001F7535">
      <w:pPr>
        <w:numPr>
          <w:ilvl w:val="0"/>
          <w:numId w:val="49"/>
        </w:numPr>
        <w:tabs>
          <w:tab w:val="num" w:pos="1069"/>
        </w:tabs>
        <w:ind w:left="1069"/>
        <w:jc w:val="both"/>
        <w:rPr>
          <w:rFonts w:ascii="Arial" w:hAnsi="Arial"/>
        </w:rPr>
      </w:pPr>
      <w:r>
        <w:rPr>
          <w:rFonts w:ascii="Arial" w:hAnsi="Arial"/>
        </w:rPr>
        <w:lastRenderedPageBreak/>
        <w:t>Propiciar la cultura de la participación ciudadana como mecanismo para fortalecer a la sociedad civil en cuanto a la identificación y tratamiento de sus deberes y d</w:t>
      </w:r>
      <w:r>
        <w:rPr>
          <w:rFonts w:ascii="Arial" w:hAnsi="Arial"/>
        </w:rPr>
        <w:t>erechos comunitarios.</w:t>
      </w:r>
    </w:p>
    <w:p w:rsidR="00000000" w:rsidRDefault="001F7535">
      <w:pPr>
        <w:tabs>
          <w:tab w:val="num" w:pos="1065"/>
        </w:tabs>
        <w:ind w:left="705"/>
        <w:jc w:val="both"/>
        <w:rPr>
          <w:rFonts w:ascii="Arial" w:hAnsi="Arial"/>
        </w:rPr>
      </w:pPr>
    </w:p>
    <w:p w:rsidR="00000000" w:rsidRDefault="001F7535">
      <w:pPr>
        <w:tabs>
          <w:tab w:val="num" w:pos="1065"/>
        </w:tabs>
        <w:ind w:left="705"/>
        <w:jc w:val="both"/>
        <w:rPr>
          <w:rFonts w:ascii="Arial" w:hAnsi="Arial"/>
        </w:rPr>
      </w:pPr>
    </w:p>
    <w:p w:rsidR="00000000" w:rsidRDefault="001F7535">
      <w:pPr>
        <w:tabs>
          <w:tab w:val="num" w:pos="1065"/>
        </w:tabs>
        <w:ind w:left="705"/>
        <w:jc w:val="both"/>
        <w:rPr>
          <w:rFonts w:ascii="Arial" w:hAnsi="Arial"/>
        </w:rPr>
      </w:pPr>
    </w:p>
    <w:p w:rsidR="00000000" w:rsidRDefault="001F7535">
      <w:pPr>
        <w:tabs>
          <w:tab w:val="num" w:pos="1065"/>
        </w:tabs>
        <w:ind w:left="705"/>
        <w:jc w:val="both"/>
        <w:rPr>
          <w:rFonts w:ascii="Arial" w:hAnsi="Arial"/>
        </w:rPr>
      </w:pPr>
    </w:p>
    <w:p w:rsidR="00000000" w:rsidRDefault="001F7535">
      <w:pPr>
        <w:tabs>
          <w:tab w:val="num" w:pos="1065"/>
        </w:tabs>
        <w:jc w:val="both"/>
        <w:rPr>
          <w:rFonts w:ascii="Arial" w:hAnsi="Arial"/>
        </w:rPr>
      </w:pPr>
      <w:r>
        <w:rPr>
          <w:rFonts w:ascii="Arial" w:hAnsi="Arial"/>
        </w:rPr>
        <w:t>Tabla No. 17.  Proyecciones del Equipamiento Comunal.</w:t>
      </w:r>
    </w:p>
    <w:p w:rsidR="00000000" w:rsidRDefault="001F7535">
      <w:pPr>
        <w:tabs>
          <w:tab w:val="num" w:pos="1065"/>
        </w:tabs>
        <w:ind w:left="705"/>
        <w:jc w:val="both"/>
        <w:rPr>
          <w:rFonts w:ascii="Arial" w:hAnsi="Arial"/>
        </w:rPr>
      </w:pPr>
    </w:p>
    <w:p w:rsidR="00000000" w:rsidRDefault="001F7535">
      <w:pPr>
        <w:tabs>
          <w:tab w:val="num" w:pos="1065"/>
        </w:tabs>
        <w:ind w:left="705"/>
        <w:jc w:val="both"/>
        <w:rPr>
          <w:rFonts w:ascii="Arial" w:hAnsi="Arial"/>
        </w:rPr>
      </w:pPr>
    </w:p>
    <w:p w:rsidR="00000000" w:rsidRDefault="001F7535">
      <w:pPr>
        <w:tabs>
          <w:tab w:val="num" w:pos="1065"/>
        </w:tabs>
        <w:ind w:left="705"/>
        <w:jc w:val="both"/>
        <w:rPr>
          <w:rFonts w:ascii="Arial" w:hAnsi="Arial"/>
        </w:rPr>
      </w:pPr>
    </w:p>
    <w:p w:rsidR="00000000" w:rsidRDefault="001F7535">
      <w:pPr>
        <w:tabs>
          <w:tab w:val="num" w:pos="1065"/>
        </w:tabs>
        <w:ind w:left="705"/>
        <w:jc w:val="both"/>
        <w:rPr>
          <w:rFonts w:ascii="Arial" w:hAnsi="Arial"/>
        </w:rPr>
      </w:pPr>
    </w:p>
    <w:p w:rsidR="00000000" w:rsidRDefault="001F7535">
      <w:pPr>
        <w:tabs>
          <w:tab w:val="num" w:pos="1065"/>
        </w:tabs>
        <w:ind w:left="705"/>
        <w:jc w:val="both"/>
        <w:rPr>
          <w:rFonts w:ascii="Arial" w:hAnsi="Arial"/>
        </w:rPr>
      </w:pPr>
    </w:p>
    <w:p w:rsidR="00000000" w:rsidRDefault="001F7535">
      <w:pPr>
        <w:tabs>
          <w:tab w:val="num" w:pos="1065"/>
        </w:tabs>
        <w:ind w:left="705"/>
        <w:jc w:val="both"/>
        <w:rPr>
          <w:rFonts w:ascii="Arial" w:hAnsi="Arial"/>
        </w:rPr>
      </w:pPr>
    </w:p>
    <w:p w:rsidR="00000000" w:rsidRDefault="001F7535">
      <w:pPr>
        <w:tabs>
          <w:tab w:val="num" w:pos="1065"/>
        </w:tabs>
        <w:ind w:left="705"/>
        <w:jc w:val="both"/>
        <w:rPr>
          <w:rFonts w:ascii="Arial" w:hAnsi="Arial"/>
        </w:rPr>
      </w:pPr>
    </w:p>
    <w:p w:rsidR="00000000" w:rsidRDefault="001F7535">
      <w:pPr>
        <w:tabs>
          <w:tab w:val="num" w:pos="1065"/>
        </w:tabs>
        <w:ind w:left="705"/>
        <w:jc w:val="both"/>
        <w:rPr>
          <w:rFonts w:ascii="Arial" w:hAnsi="Arial"/>
        </w:rPr>
      </w:pPr>
    </w:p>
    <w:p w:rsidR="00000000" w:rsidRDefault="001F7535">
      <w:pPr>
        <w:tabs>
          <w:tab w:val="num" w:pos="1065"/>
        </w:tabs>
        <w:ind w:left="705"/>
        <w:jc w:val="both"/>
        <w:rPr>
          <w:rFonts w:ascii="Arial" w:hAnsi="Arial"/>
        </w:rPr>
      </w:pPr>
    </w:p>
    <w:p w:rsidR="00000000" w:rsidRDefault="001F7535">
      <w:pPr>
        <w:tabs>
          <w:tab w:val="num" w:pos="1065"/>
        </w:tabs>
        <w:ind w:left="705"/>
        <w:jc w:val="both"/>
        <w:rPr>
          <w:rFonts w:ascii="Arial" w:hAnsi="Arial"/>
        </w:rPr>
      </w:pPr>
    </w:p>
    <w:p w:rsidR="00000000" w:rsidRDefault="001F7535">
      <w:pPr>
        <w:tabs>
          <w:tab w:val="num" w:pos="1065"/>
        </w:tabs>
        <w:ind w:left="705"/>
        <w:jc w:val="both"/>
        <w:rPr>
          <w:rFonts w:ascii="Arial" w:hAnsi="Arial"/>
        </w:rPr>
      </w:pPr>
    </w:p>
    <w:p w:rsidR="00000000" w:rsidRDefault="001F7535">
      <w:pPr>
        <w:tabs>
          <w:tab w:val="num" w:pos="1065"/>
        </w:tabs>
        <w:ind w:left="705"/>
        <w:jc w:val="both"/>
        <w:rPr>
          <w:rFonts w:ascii="Arial" w:hAnsi="Arial"/>
        </w:rPr>
      </w:pPr>
    </w:p>
    <w:p w:rsidR="00000000" w:rsidRDefault="001F7535">
      <w:pPr>
        <w:tabs>
          <w:tab w:val="num" w:pos="1065"/>
        </w:tabs>
        <w:ind w:left="705"/>
        <w:jc w:val="both"/>
        <w:rPr>
          <w:rFonts w:ascii="Arial" w:hAnsi="Arial"/>
        </w:rPr>
      </w:pPr>
    </w:p>
    <w:p w:rsidR="00000000" w:rsidRDefault="001F7535">
      <w:pPr>
        <w:tabs>
          <w:tab w:val="num" w:pos="1065"/>
        </w:tabs>
        <w:ind w:left="705"/>
        <w:jc w:val="both"/>
        <w:rPr>
          <w:rFonts w:ascii="Arial" w:hAnsi="Arial"/>
        </w:rPr>
      </w:pPr>
    </w:p>
    <w:p w:rsidR="00000000" w:rsidRDefault="001F7535">
      <w:pPr>
        <w:tabs>
          <w:tab w:val="num" w:pos="1065"/>
        </w:tabs>
        <w:ind w:left="705"/>
        <w:jc w:val="both"/>
        <w:rPr>
          <w:rFonts w:ascii="Arial" w:hAnsi="Arial"/>
        </w:rPr>
      </w:pPr>
    </w:p>
    <w:p w:rsidR="00000000" w:rsidRDefault="001F7535">
      <w:pPr>
        <w:tabs>
          <w:tab w:val="num" w:pos="1065"/>
        </w:tabs>
        <w:ind w:left="705"/>
        <w:jc w:val="both"/>
        <w:rPr>
          <w:rFonts w:ascii="Arial" w:hAnsi="Arial"/>
        </w:rPr>
      </w:pPr>
    </w:p>
    <w:p w:rsidR="00000000" w:rsidRDefault="001F7535">
      <w:pPr>
        <w:tabs>
          <w:tab w:val="num" w:pos="1065"/>
        </w:tabs>
        <w:ind w:left="705"/>
        <w:jc w:val="both"/>
        <w:rPr>
          <w:rFonts w:ascii="Arial" w:hAnsi="Arial"/>
        </w:rPr>
      </w:pPr>
    </w:p>
    <w:p w:rsidR="00000000" w:rsidRDefault="001F7535">
      <w:pPr>
        <w:tabs>
          <w:tab w:val="num" w:pos="1065"/>
        </w:tabs>
        <w:ind w:left="705"/>
        <w:jc w:val="both"/>
        <w:rPr>
          <w:rFonts w:ascii="Arial" w:hAnsi="Arial"/>
        </w:rPr>
      </w:pPr>
    </w:p>
    <w:p w:rsidR="00000000" w:rsidRDefault="001F7535">
      <w:pPr>
        <w:tabs>
          <w:tab w:val="num" w:pos="1065"/>
        </w:tabs>
        <w:ind w:left="705"/>
        <w:jc w:val="both"/>
        <w:rPr>
          <w:rFonts w:ascii="Arial" w:hAnsi="Arial"/>
        </w:rPr>
      </w:pPr>
    </w:p>
    <w:p w:rsidR="00000000" w:rsidRDefault="001F7535">
      <w:pPr>
        <w:tabs>
          <w:tab w:val="num" w:pos="1065"/>
        </w:tabs>
        <w:ind w:left="705"/>
        <w:jc w:val="both"/>
        <w:rPr>
          <w:rFonts w:ascii="Arial" w:hAnsi="Arial"/>
        </w:rPr>
      </w:pPr>
    </w:p>
    <w:p w:rsidR="00000000" w:rsidRDefault="001F7535">
      <w:pPr>
        <w:tabs>
          <w:tab w:val="num" w:pos="1065"/>
        </w:tabs>
        <w:ind w:left="705"/>
        <w:jc w:val="both"/>
        <w:rPr>
          <w:rFonts w:ascii="Arial" w:hAnsi="Arial"/>
        </w:rPr>
      </w:pPr>
    </w:p>
    <w:p w:rsidR="00000000" w:rsidRDefault="001F7535">
      <w:pPr>
        <w:tabs>
          <w:tab w:val="num" w:pos="1065"/>
        </w:tabs>
        <w:ind w:left="705"/>
        <w:jc w:val="both"/>
        <w:rPr>
          <w:rFonts w:ascii="Arial" w:hAnsi="Arial"/>
        </w:rPr>
      </w:pPr>
    </w:p>
    <w:p w:rsidR="00000000" w:rsidRDefault="001F7535">
      <w:pPr>
        <w:tabs>
          <w:tab w:val="num" w:pos="1065"/>
        </w:tabs>
        <w:ind w:left="705"/>
        <w:jc w:val="both"/>
        <w:rPr>
          <w:rFonts w:ascii="Arial" w:hAnsi="Arial"/>
        </w:rPr>
      </w:pPr>
    </w:p>
    <w:p w:rsidR="00000000" w:rsidRDefault="001F7535">
      <w:pPr>
        <w:tabs>
          <w:tab w:val="num" w:pos="1065"/>
        </w:tabs>
        <w:ind w:left="705"/>
        <w:jc w:val="both"/>
        <w:rPr>
          <w:rFonts w:ascii="Arial" w:hAnsi="Arial"/>
        </w:rPr>
      </w:pPr>
    </w:p>
    <w:p w:rsidR="00000000" w:rsidRDefault="001F7535">
      <w:pPr>
        <w:tabs>
          <w:tab w:val="num" w:pos="1065"/>
        </w:tabs>
        <w:ind w:left="705"/>
        <w:jc w:val="both"/>
        <w:rPr>
          <w:rFonts w:ascii="Arial" w:hAnsi="Arial"/>
        </w:rPr>
      </w:pPr>
    </w:p>
    <w:p w:rsidR="00000000" w:rsidRDefault="001F7535">
      <w:pPr>
        <w:tabs>
          <w:tab w:val="num" w:pos="1065"/>
        </w:tabs>
        <w:ind w:left="705"/>
        <w:jc w:val="both"/>
        <w:rPr>
          <w:rFonts w:ascii="Arial" w:hAnsi="Arial"/>
        </w:rPr>
      </w:pPr>
    </w:p>
    <w:p w:rsidR="00000000" w:rsidRDefault="001F7535">
      <w:pPr>
        <w:tabs>
          <w:tab w:val="num" w:pos="1065"/>
        </w:tabs>
        <w:ind w:left="705"/>
        <w:jc w:val="both"/>
        <w:rPr>
          <w:rFonts w:ascii="Arial" w:hAnsi="Arial"/>
        </w:rPr>
      </w:pPr>
    </w:p>
    <w:p w:rsidR="00000000" w:rsidRDefault="001F7535">
      <w:pPr>
        <w:tabs>
          <w:tab w:val="num" w:pos="1065"/>
        </w:tabs>
        <w:ind w:left="705"/>
        <w:jc w:val="both"/>
        <w:rPr>
          <w:rFonts w:ascii="Arial" w:hAnsi="Arial"/>
        </w:rPr>
      </w:pPr>
    </w:p>
    <w:p w:rsidR="00000000" w:rsidRDefault="001F7535">
      <w:pPr>
        <w:tabs>
          <w:tab w:val="num" w:pos="1065"/>
        </w:tabs>
        <w:ind w:left="705"/>
        <w:jc w:val="both"/>
        <w:rPr>
          <w:rFonts w:ascii="Arial" w:hAnsi="Arial"/>
        </w:rPr>
      </w:pPr>
    </w:p>
    <w:p w:rsidR="00000000" w:rsidRDefault="001F7535">
      <w:pPr>
        <w:tabs>
          <w:tab w:val="num" w:pos="1065"/>
        </w:tabs>
        <w:ind w:left="705"/>
        <w:jc w:val="both"/>
        <w:rPr>
          <w:rFonts w:ascii="Arial" w:hAnsi="Arial"/>
        </w:rPr>
      </w:pPr>
    </w:p>
    <w:p w:rsidR="00000000" w:rsidRDefault="001F7535">
      <w:pPr>
        <w:tabs>
          <w:tab w:val="num" w:pos="1065"/>
        </w:tabs>
        <w:ind w:left="705"/>
        <w:jc w:val="both"/>
        <w:rPr>
          <w:rFonts w:ascii="Arial" w:hAnsi="Arial"/>
        </w:rPr>
      </w:pPr>
    </w:p>
    <w:p w:rsidR="00000000" w:rsidRDefault="001F7535">
      <w:pPr>
        <w:tabs>
          <w:tab w:val="num" w:pos="1065"/>
        </w:tabs>
        <w:ind w:left="705"/>
        <w:jc w:val="both"/>
        <w:rPr>
          <w:rFonts w:ascii="Arial" w:hAnsi="Arial"/>
        </w:rPr>
      </w:pPr>
    </w:p>
    <w:p w:rsidR="00000000" w:rsidRDefault="001F7535">
      <w:pPr>
        <w:tabs>
          <w:tab w:val="num" w:pos="1065"/>
        </w:tabs>
        <w:ind w:left="705"/>
        <w:jc w:val="both"/>
        <w:rPr>
          <w:rFonts w:ascii="Arial" w:hAnsi="Arial"/>
        </w:rPr>
      </w:pPr>
    </w:p>
    <w:p w:rsidR="00000000" w:rsidRDefault="001F7535">
      <w:pPr>
        <w:tabs>
          <w:tab w:val="num" w:pos="1065"/>
        </w:tabs>
        <w:ind w:left="705"/>
        <w:jc w:val="both"/>
        <w:rPr>
          <w:rFonts w:ascii="Arial" w:hAnsi="Arial"/>
        </w:rPr>
      </w:pPr>
    </w:p>
    <w:p w:rsidR="00000000" w:rsidRDefault="001F7535">
      <w:pPr>
        <w:tabs>
          <w:tab w:val="num" w:pos="1065"/>
        </w:tabs>
        <w:ind w:left="705"/>
        <w:jc w:val="both"/>
        <w:rPr>
          <w:rFonts w:ascii="Arial" w:hAnsi="Arial"/>
        </w:rPr>
      </w:pPr>
    </w:p>
    <w:p w:rsidR="00000000" w:rsidRDefault="001F7535">
      <w:pPr>
        <w:tabs>
          <w:tab w:val="num" w:pos="1065"/>
        </w:tabs>
        <w:ind w:left="705"/>
        <w:jc w:val="both"/>
        <w:rPr>
          <w:rFonts w:ascii="Arial" w:hAnsi="Arial"/>
        </w:rPr>
      </w:pPr>
    </w:p>
    <w:p w:rsidR="00000000" w:rsidRDefault="001F7535">
      <w:pPr>
        <w:tabs>
          <w:tab w:val="num" w:pos="1065"/>
        </w:tabs>
        <w:ind w:left="705"/>
        <w:jc w:val="both"/>
        <w:rPr>
          <w:rFonts w:ascii="Arial" w:hAnsi="Arial"/>
        </w:rPr>
      </w:pPr>
    </w:p>
    <w:p w:rsidR="00000000" w:rsidRDefault="001F7535">
      <w:pPr>
        <w:tabs>
          <w:tab w:val="num" w:pos="1065"/>
        </w:tabs>
        <w:ind w:left="705"/>
        <w:jc w:val="both"/>
        <w:rPr>
          <w:rFonts w:ascii="Arial" w:hAnsi="Arial"/>
        </w:rPr>
      </w:pPr>
    </w:p>
    <w:p w:rsidR="00000000" w:rsidRDefault="001F7535">
      <w:pPr>
        <w:tabs>
          <w:tab w:val="num" w:pos="1065"/>
        </w:tabs>
        <w:ind w:left="705"/>
        <w:jc w:val="both"/>
        <w:rPr>
          <w:rFonts w:ascii="Arial" w:hAnsi="Arial"/>
        </w:rPr>
      </w:pPr>
    </w:p>
    <w:p w:rsidR="00000000" w:rsidRDefault="001F7535">
      <w:pPr>
        <w:tabs>
          <w:tab w:val="num" w:pos="1065"/>
        </w:tabs>
        <w:ind w:left="705"/>
        <w:jc w:val="both"/>
        <w:rPr>
          <w:rFonts w:ascii="Arial" w:hAnsi="Arial"/>
        </w:rPr>
      </w:pPr>
    </w:p>
    <w:p w:rsidR="00000000" w:rsidRDefault="001F7535">
      <w:pPr>
        <w:tabs>
          <w:tab w:val="num" w:pos="1065"/>
        </w:tabs>
        <w:ind w:left="705"/>
        <w:jc w:val="both"/>
        <w:rPr>
          <w:rFonts w:ascii="Arial" w:hAnsi="Arial"/>
        </w:rPr>
      </w:pPr>
    </w:p>
    <w:p w:rsidR="00000000" w:rsidRDefault="001F7535">
      <w:pPr>
        <w:tabs>
          <w:tab w:val="num" w:pos="1065"/>
        </w:tabs>
        <w:ind w:left="705"/>
        <w:jc w:val="both"/>
        <w:rPr>
          <w:rFonts w:ascii="Arial" w:hAnsi="Arial"/>
        </w:rPr>
      </w:pPr>
    </w:p>
    <w:p w:rsidR="00000000" w:rsidRDefault="001F7535">
      <w:pPr>
        <w:tabs>
          <w:tab w:val="num" w:pos="1065"/>
        </w:tabs>
        <w:ind w:left="705"/>
        <w:jc w:val="both"/>
        <w:rPr>
          <w:rFonts w:ascii="Arial" w:hAnsi="Arial"/>
        </w:rPr>
      </w:pPr>
    </w:p>
    <w:p w:rsidR="00000000" w:rsidRDefault="001F7535">
      <w:pPr>
        <w:tabs>
          <w:tab w:val="num" w:pos="1065"/>
        </w:tabs>
        <w:ind w:left="705"/>
        <w:jc w:val="both"/>
        <w:rPr>
          <w:rFonts w:ascii="Arial" w:hAnsi="Arial"/>
        </w:rPr>
      </w:pPr>
    </w:p>
    <w:p w:rsidR="00000000" w:rsidRDefault="001F7535">
      <w:pPr>
        <w:jc w:val="both"/>
        <w:rPr>
          <w:rFonts w:ascii="Arial" w:hAnsi="Arial"/>
        </w:rPr>
      </w:pPr>
    </w:p>
    <w:p w:rsidR="00000000" w:rsidRDefault="001F7535" w:rsidP="001F7535">
      <w:pPr>
        <w:numPr>
          <w:ilvl w:val="0"/>
          <w:numId w:val="49"/>
        </w:numPr>
        <w:tabs>
          <w:tab w:val="num" w:pos="1069"/>
        </w:tabs>
        <w:ind w:left="1069"/>
        <w:jc w:val="both"/>
        <w:rPr>
          <w:rFonts w:ascii="Arial" w:hAnsi="Arial"/>
        </w:rPr>
      </w:pPr>
      <w:r>
        <w:rPr>
          <w:rFonts w:ascii="Arial" w:hAnsi="Arial"/>
        </w:rPr>
        <w:t>Incrementar, sostener y propiciar eventos culturales que estimulen el desarrollo de la comunidad en aspectos como el arte, la músic</w:t>
      </w:r>
      <w:r>
        <w:rPr>
          <w:rFonts w:ascii="Arial" w:hAnsi="Arial"/>
        </w:rPr>
        <w:t>a, la literatura, los valores expresivos folclóricos autóctonos, la danza, entre otros.</w:t>
      </w:r>
    </w:p>
    <w:p w:rsidR="00000000" w:rsidRDefault="001F7535" w:rsidP="001F7535">
      <w:pPr>
        <w:numPr>
          <w:ilvl w:val="0"/>
          <w:numId w:val="49"/>
        </w:numPr>
        <w:tabs>
          <w:tab w:val="num" w:pos="1069"/>
        </w:tabs>
        <w:ind w:left="1069"/>
        <w:jc w:val="both"/>
        <w:rPr>
          <w:rFonts w:ascii="Arial" w:hAnsi="Arial"/>
        </w:rPr>
      </w:pPr>
      <w:r>
        <w:rPr>
          <w:rFonts w:ascii="Arial" w:hAnsi="Arial"/>
        </w:rPr>
        <w:t>Ampliar y mejorar la infraestructura física del sector, propiciando la constitución de una red de servicios culturales sobre la cual soportar un plan integral de desarr</w:t>
      </w:r>
      <w:r>
        <w:rPr>
          <w:rFonts w:ascii="Arial" w:hAnsi="Arial"/>
        </w:rPr>
        <w:t>ollo cultural.</w:t>
      </w:r>
    </w:p>
    <w:p w:rsidR="00000000" w:rsidRDefault="001F7535">
      <w:pPr>
        <w:tabs>
          <w:tab w:val="num" w:pos="1065"/>
        </w:tabs>
        <w:ind w:left="705"/>
        <w:jc w:val="both"/>
        <w:rPr>
          <w:rFonts w:ascii="Arial" w:hAnsi="Arial"/>
        </w:rPr>
      </w:pPr>
    </w:p>
    <w:p w:rsidR="00000000" w:rsidRDefault="001F7535">
      <w:pPr>
        <w:tabs>
          <w:tab w:val="num" w:pos="1065"/>
        </w:tabs>
        <w:ind w:left="705"/>
        <w:jc w:val="both"/>
        <w:rPr>
          <w:rFonts w:ascii="Arial" w:hAnsi="Arial"/>
        </w:rPr>
      </w:pPr>
    </w:p>
    <w:p w:rsidR="00000000" w:rsidRDefault="001F7535">
      <w:pPr>
        <w:jc w:val="both"/>
        <w:rPr>
          <w:rFonts w:ascii="Arial" w:hAnsi="Arial"/>
        </w:rPr>
      </w:pPr>
      <w:r>
        <w:rPr>
          <w:rFonts w:ascii="Arial" w:hAnsi="Arial"/>
        </w:rPr>
        <w:t>-</w:t>
      </w:r>
      <w:r>
        <w:rPr>
          <w:rFonts w:ascii="Arial" w:hAnsi="Arial"/>
        </w:rPr>
        <w:tab/>
        <w:t>En la Salud:</w:t>
      </w:r>
    </w:p>
    <w:p w:rsidR="00000000" w:rsidRDefault="001F7535">
      <w:pPr>
        <w:jc w:val="both"/>
        <w:rPr>
          <w:rFonts w:ascii="Arial" w:hAnsi="Arial"/>
        </w:rPr>
      </w:pPr>
    </w:p>
    <w:p w:rsidR="00000000" w:rsidRDefault="001F7535" w:rsidP="001F7535">
      <w:pPr>
        <w:numPr>
          <w:ilvl w:val="0"/>
          <w:numId w:val="50"/>
        </w:numPr>
        <w:tabs>
          <w:tab w:val="num" w:pos="1065"/>
        </w:tabs>
        <w:ind w:left="1065"/>
        <w:jc w:val="both"/>
        <w:rPr>
          <w:rFonts w:ascii="Arial" w:hAnsi="Arial"/>
        </w:rPr>
      </w:pPr>
      <w:r>
        <w:rPr>
          <w:rFonts w:ascii="Arial" w:hAnsi="Arial"/>
        </w:rPr>
        <w:t>Asumir las responsabilidades en la dirección y prestación de los servicios de salud conforme lo disponen las normas y leyes que los regulan.</w:t>
      </w:r>
    </w:p>
    <w:p w:rsidR="00000000" w:rsidRDefault="001F7535" w:rsidP="001F7535">
      <w:pPr>
        <w:numPr>
          <w:ilvl w:val="0"/>
          <w:numId w:val="50"/>
        </w:numPr>
        <w:tabs>
          <w:tab w:val="num" w:pos="1065"/>
        </w:tabs>
        <w:ind w:left="1065"/>
        <w:jc w:val="both"/>
        <w:rPr>
          <w:rFonts w:ascii="Arial" w:hAnsi="Arial"/>
        </w:rPr>
      </w:pPr>
      <w:r>
        <w:rPr>
          <w:rFonts w:ascii="Arial" w:hAnsi="Arial"/>
        </w:rPr>
        <w:t>Ampliar la cobertura en materia de salud para los sectores de población de escasos</w:t>
      </w:r>
      <w:r>
        <w:rPr>
          <w:rFonts w:ascii="Arial" w:hAnsi="Arial"/>
        </w:rPr>
        <w:t xml:space="preserve"> recursos, especialmente aquella ubicada en las áreas rurales.</w:t>
      </w:r>
    </w:p>
    <w:p w:rsidR="00000000" w:rsidRDefault="001F7535" w:rsidP="001F7535">
      <w:pPr>
        <w:numPr>
          <w:ilvl w:val="0"/>
          <w:numId w:val="50"/>
        </w:numPr>
        <w:tabs>
          <w:tab w:val="num" w:pos="1065"/>
        </w:tabs>
        <w:ind w:left="1065"/>
        <w:jc w:val="both"/>
        <w:rPr>
          <w:rFonts w:ascii="Arial" w:hAnsi="Arial"/>
        </w:rPr>
      </w:pPr>
      <w:r>
        <w:rPr>
          <w:rFonts w:ascii="Arial" w:hAnsi="Arial"/>
        </w:rPr>
        <w:t xml:space="preserve">Optimizar la infraestructura física existente y disponer de un adecuado sistema de intercomunicación (red) entre los diferentes niveles y centros de atención existentes, y por construir, entre </w:t>
      </w:r>
      <w:r>
        <w:rPr>
          <w:rFonts w:ascii="Arial" w:hAnsi="Arial"/>
        </w:rPr>
        <w:t>todos los centros urbanos.</w:t>
      </w:r>
    </w:p>
    <w:p w:rsidR="00000000" w:rsidRDefault="001F7535" w:rsidP="001F7535">
      <w:pPr>
        <w:numPr>
          <w:ilvl w:val="0"/>
          <w:numId w:val="50"/>
        </w:numPr>
        <w:tabs>
          <w:tab w:val="num" w:pos="1065"/>
        </w:tabs>
        <w:ind w:left="1065"/>
        <w:jc w:val="both"/>
        <w:rPr>
          <w:rFonts w:ascii="Arial" w:hAnsi="Arial"/>
        </w:rPr>
      </w:pPr>
      <w:r>
        <w:rPr>
          <w:rFonts w:ascii="Arial" w:hAnsi="Arial"/>
        </w:rPr>
        <w:t>Ampliar la cobertura del SISBEN</w:t>
      </w:r>
    </w:p>
    <w:p w:rsidR="00000000" w:rsidRDefault="001F7535" w:rsidP="001F7535">
      <w:pPr>
        <w:numPr>
          <w:ilvl w:val="0"/>
          <w:numId w:val="50"/>
        </w:numPr>
        <w:tabs>
          <w:tab w:val="num" w:pos="1065"/>
        </w:tabs>
        <w:ind w:left="1065"/>
        <w:jc w:val="both"/>
        <w:rPr>
          <w:rFonts w:ascii="Arial" w:hAnsi="Arial"/>
        </w:rPr>
      </w:pPr>
      <w:r>
        <w:rPr>
          <w:rFonts w:ascii="Arial" w:hAnsi="Arial"/>
        </w:rPr>
        <w:t>Distribuir adecuadamente los recursos económicos provenientes de las transferencias del gobierno nacional.</w:t>
      </w: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r>
        <w:rPr>
          <w:rFonts w:ascii="Arial" w:hAnsi="Arial"/>
        </w:rPr>
        <w:t>-</w:t>
      </w:r>
      <w:r>
        <w:rPr>
          <w:rFonts w:ascii="Arial" w:hAnsi="Arial"/>
        </w:rPr>
        <w:tab/>
        <w:t>En el área Recreativa y Deportiva.</w:t>
      </w:r>
    </w:p>
    <w:p w:rsidR="00000000" w:rsidRDefault="001F7535">
      <w:pPr>
        <w:ind w:left="1710"/>
        <w:jc w:val="both"/>
        <w:rPr>
          <w:rFonts w:ascii="Arial" w:hAnsi="Arial"/>
        </w:rPr>
      </w:pPr>
    </w:p>
    <w:p w:rsidR="00000000" w:rsidRDefault="001F7535" w:rsidP="001F7535">
      <w:pPr>
        <w:numPr>
          <w:ilvl w:val="0"/>
          <w:numId w:val="51"/>
        </w:numPr>
        <w:tabs>
          <w:tab w:val="num" w:pos="1069"/>
        </w:tabs>
        <w:ind w:left="1069"/>
        <w:jc w:val="both"/>
        <w:rPr>
          <w:rFonts w:ascii="Arial" w:hAnsi="Arial"/>
        </w:rPr>
      </w:pPr>
      <w:r>
        <w:rPr>
          <w:rFonts w:ascii="Arial" w:hAnsi="Arial"/>
        </w:rPr>
        <w:t>Establecer programas de "recreación" para los perí</w:t>
      </w:r>
      <w:r>
        <w:rPr>
          <w:rFonts w:ascii="Arial" w:hAnsi="Arial"/>
        </w:rPr>
        <w:t>odos correspondientes a las vacaciones escolares y manejo creativo del tiempo libre.</w:t>
      </w:r>
    </w:p>
    <w:p w:rsidR="00000000" w:rsidRDefault="001F7535" w:rsidP="001F7535">
      <w:pPr>
        <w:numPr>
          <w:ilvl w:val="0"/>
          <w:numId w:val="51"/>
        </w:numPr>
        <w:tabs>
          <w:tab w:val="num" w:pos="1069"/>
        </w:tabs>
        <w:ind w:left="1069"/>
        <w:jc w:val="both"/>
        <w:rPr>
          <w:rFonts w:ascii="Arial" w:hAnsi="Arial"/>
        </w:rPr>
      </w:pPr>
      <w:r>
        <w:rPr>
          <w:rFonts w:ascii="Arial" w:hAnsi="Arial"/>
        </w:rPr>
        <w:t>Mejorar la infraestructura existente para la práctica del fútbol en localidades como:  San José de Saco, Chorrera, Santa Verónica y construcción de este tipo de instalacio</w:t>
      </w:r>
      <w:r>
        <w:rPr>
          <w:rFonts w:ascii="Arial" w:hAnsi="Arial"/>
        </w:rPr>
        <w:t>nes en aquellos corregimientos que carecen de las mismas, especialmente Bocatocino.</w:t>
      </w:r>
    </w:p>
    <w:p w:rsidR="00000000" w:rsidRDefault="001F7535" w:rsidP="001F7535">
      <w:pPr>
        <w:numPr>
          <w:ilvl w:val="0"/>
          <w:numId w:val="51"/>
        </w:numPr>
        <w:tabs>
          <w:tab w:val="num" w:pos="1069"/>
        </w:tabs>
        <w:ind w:left="1069"/>
        <w:jc w:val="both"/>
        <w:rPr>
          <w:rFonts w:ascii="Arial" w:hAnsi="Arial"/>
        </w:rPr>
      </w:pPr>
      <w:r>
        <w:rPr>
          <w:rFonts w:ascii="Arial" w:hAnsi="Arial"/>
        </w:rPr>
        <w:t>Impulsar la construcción de un polideportivo microregional, que preste sus servicios a las localidades de Juan de Acosta / El Vaivén.</w:t>
      </w:r>
    </w:p>
    <w:p w:rsidR="00000000" w:rsidRDefault="001F7535" w:rsidP="001F7535">
      <w:pPr>
        <w:numPr>
          <w:ilvl w:val="0"/>
          <w:numId w:val="51"/>
        </w:numPr>
        <w:tabs>
          <w:tab w:val="num" w:pos="1069"/>
        </w:tabs>
        <w:ind w:left="1069"/>
        <w:jc w:val="both"/>
        <w:rPr>
          <w:rFonts w:ascii="Arial" w:hAnsi="Arial"/>
        </w:rPr>
      </w:pPr>
      <w:r>
        <w:rPr>
          <w:rFonts w:ascii="Arial" w:hAnsi="Arial"/>
        </w:rPr>
        <w:t>Apoyar la conformación de ligas deport</w:t>
      </w:r>
      <w:r>
        <w:rPr>
          <w:rFonts w:ascii="Arial" w:hAnsi="Arial"/>
        </w:rPr>
        <w:t>ivas como estímulo al desempeño deportivo de los niños y jóvenes del municipio.</w:t>
      </w:r>
    </w:p>
    <w:p w:rsidR="00000000" w:rsidRDefault="001F7535" w:rsidP="001F7535">
      <w:pPr>
        <w:numPr>
          <w:ilvl w:val="0"/>
          <w:numId w:val="51"/>
        </w:numPr>
        <w:tabs>
          <w:tab w:val="num" w:pos="1069"/>
        </w:tabs>
        <w:ind w:left="1069"/>
        <w:jc w:val="both"/>
        <w:rPr>
          <w:rFonts w:ascii="Arial" w:hAnsi="Arial"/>
        </w:rPr>
      </w:pPr>
      <w:r>
        <w:rPr>
          <w:rFonts w:ascii="Arial" w:hAnsi="Arial"/>
        </w:rPr>
        <w:t xml:space="preserve">Proveer zonas verdes y parques en cada uno de los corregimientos del municipio para incentivar la recreación pasiva (y contemplativa), el encuentro social y el intercambio. En </w:t>
      </w:r>
      <w:r>
        <w:rPr>
          <w:rFonts w:ascii="Arial" w:hAnsi="Arial"/>
        </w:rPr>
        <w:t xml:space="preserve">este aspecto, el municipio establece, </w:t>
      </w:r>
      <w:r>
        <w:rPr>
          <w:rFonts w:ascii="Arial" w:hAnsi="Arial"/>
        </w:rPr>
        <w:lastRenderedPageBreak/>
        <w:t>como meta de expansión, la dotación de zonas verdes y parques en 2.5 metros cuadrados por habitante para los próximos cinco años, lo cual representa la construcción de un total de 43.600 metros cuadrados al 2005. De es</w:t>
      </w:r>
      <w:r>
        <w:rPr>
          <w:rFonts w:ascii="Arial" w:hAnsi="Arial"/>
        </w:rPr>
        <w:t>ta manera, el municipio podrá aproximarse al indicador de 15 metros cuadrados por habitante prevista en el decreto 1504 de 1998, reglamentario de la Ley 388 de 1997.</w:t>
      </w:r>
    </w:p>
    <w:p w:rsidR="00000000" w:rsidRDefault="001F7535" w:rsidP="001F7535">
      <w:pPr>
        <w:numPr>
          <w:ilvl w:val="0"/>
          <w:numId w:val="51"/>
        </w:numPr>
        <w:tabs>
          <w:tab w:val="num" w:pos="1069"/>
        </w:tabs>
        <w:ind w:left="1069"/>
        <w:jc w:val="both"/>
        <w:rPr>
          <w:rFonts w:ascii="Arial" w:hAnsi="Arial"/>
        </w:rPr>
      </w:pPr>
      <w:r>
        <w:rPr>
          <w:rFonts w:ascii="Arial" w:hAnsi="Arial"/>
        </w:rPr>
        <w:t>Establecer políticas de organización de la comunidad para salvaguardar las instalaciones r</w:t>
      </w:r>
      <w:r>
        <w:rPr>
          <w:rFonts w:ascii="Arial" w:hAnsi="Arial"/>
        </w:rPr>
        <w:t>ecreativas y deportivas, de tal manera que puedan cumplir eficientemente los propósitos para los que están constituidos en el corto y largo plazo.</w:t>
      </w:r>
    </w:p>
    <w:p w:rsidR="00000000" w:rsidRDefault="001F7535" w:rsidP="001F7535">
      <w:pPr>
        <w:numPr>
          <w:ilvl w:val="0"/>
          <w:numId w:val="51"/>
        </w:numPr>
        <w:tabs>
          <w:tab w:val="num" w:pos="1069"/>
        </w:tabs>
        <w:ind w:left="1069"/>
        <w:jc w:val="both"/>
        <w:rPr>
          <w:rFonts w:ascii="Arial" w:hAnsi="Arial"/>
        </w:rPr>
      </w:pPr>
      <w:r>
        <w:rPr>
          <w:rFonts w:ascii="Arial" w:hAnsi="Arial"/>
        </w:rPr>
        <w:t>Aprovechar los recursos del Mar Caribe para actividades ecoturísticas, no solo locales sino de alcance region</w:t>
      </w:r>
      <w:r>
        <w:rPr>
          <w:rFonts w:ascii="Arial" w:hAnsi="Arial"/>
        </w:rPr>
        <w:t xml:space="preserve">al.             </w:t>
      </w:r>
    </w:p>
    <w:p w:rsidR="00000000" w:rsidRDefault="001F7535">
      <w:pPr>
        <w:jc w:val="both"/>
        <w:rPr>
          <w:rFonts w:ascii="Arial" w:hAnsi="Arial"/>
        </w:rPr>
      </w:pPr>
      <w:r>
        <w:rPr>
          <w:rFonts w:ascii="Arial" w:hAnsi="Arial"/>
        </w:rPr>
        <w:t xml:space="preserve"> </w:t>
      </w:r>
    </w:p>
    <w:p w:rsidR="00000000" w:rsidRDefault="001F7535">
      <w:pPr>
        <w:rPr>
          <w:rFonts w:ascii="Arial" w:hAnsi="Arial"/>
        </w:rPr>
      </w:pPr>
    </w:p>
    <w:p w:rsidR="00000000" w:rsidRDefault="001F7535">
      <w:pPr>
        <w:rPr>
          <w:rFonts w:ascii="Arial" w:hAnsi="Arial"/>
        </w:rPr>
      </w:pPr>
      <w:r>
        <w:rPr>
          <w:rFonts w:ascii="Arial" w:hAnsi="Arial"/>
        </w:rPr>
        <w:t>-</w:t>
      </w:r>
      <w:r>
        <w:rPr>
          <w:rFonts w:ascii="Arial" w:hAnsi="Arial"/>
        </w:rPr>
        <w:tab/>
        <w:t>En el Área de la Vivienda.</w:t>
      </w:r>
    </w:p>
    <w:p w:rsidR="00000000" w:rsidRDefault="001F7535">
      <w:pPr>
        <w:rPr>
          <w:rFonts w:ascii="Arial" w:hAnsi="Arial"/>
        </w:rPr>
      </w:pPr>
    </w:p>
    <w:p w:rsidR="00000000" w:rsidRDefault="001F7535" w:rsidP="001F7535">
      <w:pPr>
        <w:numPr>
          <w:ilvl w:val="0"/>
          <w:numId w:val="52"/>
        </w:numPr>
        <w:tabs>
          <w:tab w:val="num" w:pos="1065"/>
        </w:tabs>
        <w:ind w:left="1065"/>
        <w:jc w:val="both"/>
        <w:rPr>
          <w:rFonts w:ascii="Arial" w:hAnsi="Arial"/>
        </w:rPr>
      </w:pPr>
      <w:r>
        <w:rPr>
          <w:rFonts w:ascii="Arial" w:hAnsi="Arial"/>
        </w:rPr>
        <w:t xml:space="preserve">Constituir un Banco de Tierras que propicie el abaratamiento de los costos de la vivienda de interés social en el municipio. Para tales propósitos, deberán considerarse las necesidades futuras de vivienda, </w:t>
      </w:r>
      <w:r>
        <w:rPr>
          <w:rFonts w:ascii="Arial" w:hAnsi="Arial"/>
        </w:rPr>
        <w:t xml:space="preserve">derivadas de los incrementos normales de la población. </w:t>
      </w:r>
    </w:p>
    <w:p w:rsidR="00000000" w:rsidRDefault="001F7535" w:rsidP="001F7535">
      <w:pPr>
        <w:numPr>
          <w:ilvl w:val="0"/>
          <w:numId w:val="52"/>
        </w:numPr>
        <w:tabs>
          <w:tab w:val="num" w:pos="1065"/>
        </w:tabs>
        <w:ind w:left="1065"/>
        <w:jc w:val="both"/>
        <w:rPr>
          <w:rFonts w:ascii="Arial" w:hAnsi="Arial"/>
        </w:rPr>
      </w:pPr>
      <w:r>
        <w:rPr>
          <w:rFonts w:ascii="Arial" w:hAnsi="Arial"/>
        </w:rPr>
        <w:t>Estudiar la factibilidad y viabilidad de entrega de subsidios para la adquisición de vivienda a grupos de población con limitadas (y demostradas) capacidades de pago</w:t>
      </w:r>
    </w:p>
    <w:p w:rsidR="00000000" w:rsidRDefault="001F7535" w:rsidP="001F7535">
      <w:pPr>
        <w:numPr>
          <w:ilvl w:val="0"/>
          <w:numId w:val="52"/>
        </w:numPr>
        <w:tabs>
          <w:tab w:val="num" w:pos="1065"/>
        </w:tabs>
        <w:ind w:left="1065"/>
        <w:jc w:val="both"/>
        <w:rPr>
          <w:rFonts w:ascii="Arial" w:hAnsi="Arial"/>
        </w:rPr>
      </w:pPr>
      <w:r>
        <w:rPr>
          <w:rFonts w:ascii="Arial" w:hAnsi="Arial"/>
        </w:rPr>
        <w:t xml:space="preserve">Definir y establecer las áreas de </w:t>
      </w:r>
      <w:r>
        <w:rPr>
          <w:rFonts w:ascii="Arial" w:hAnsi="Arial"/>
        </w:rPr>
        <w:t>tierras urbanizables necesarias para la atención oportuna y adecuada de la demanda de vivienda de interés social.</w:t>
      </w:r>
    </w:p>
    <w:p w:rsidR="00000000" w:rsidRDefault="001F7535" w:rsidP="001F7535">
      <w:pPr>
        <w:numPr>
          <w:ilvl w:val="0"/>
          <w:numId w:val="52"/>
        </w:numPr>
        <w:tabs>
          <w:tab w:val="num" w:pos="1065"/>
        </w:tabs>
        <w:ind w:left="1065"/>
        <w:jc w:val="both"/>
        <w:rPr>
          <w:rFonts w:ascii="Arial" w:hAnsi="Arial"/>
        </w:rPr>
      </w:pPr>
      <w:r>
        <w:rPr>
          <w:rFonts w:ascii="Arial" w:hAnsi="Arial"/>
        </w:rPr>
        <w:t>Adelantar programas de normalización y legalización de barrios marginales</w:t>
      </w:r>
    </w:p>
    <w:p w:rsidR="00000000" w:rsidRDefault="001F7535" w:rsidP="001F7535">
      <w:pPr>
        <w:numPr>
          <w:ilvl w:val="0"/>
          <w:numId w:val="52"/>
        </w:numPr>
        <w:tabs>
          <w:tab w:val="num" w:pos="1065"/>
        </w:tabs>
        <w:ind w:left="1065"/>
        <w:jc w:val="both"/>
        <w:rPr>
          <w:rFonts w:ascii="Arial" w:hAnsi="Arial"/>
        </w:rPr>
      </w:pPr>
      <w:r>
        <w:rPr>
          <w:rFonts w:ascii="Arial" w:hAnsi="Arial"/>
        </w:rPr>
        <w:t xml:space="preserve">Desarrollar programas de reubicación de población asentada en zonas </w:t>
      </w:r>
      <w:r>
        <w:rPr>
          <w:rFonts w:ascii="Arial" w:hAnsi="Arial"/>
        </w:rPr>
        <w:t xml:space="preserve">de riesgos </w:t>
      </w:r>
    </w:p>
    <w:p w:rsidR="00000000" w:rsidRDefault="001F7535" w:rsidP="001F7535">
      <w:pPr>
        <w:numPr>
          <w:ilvl w:val="0"/>
          <w:numId w:val="52"/>
        </w:numPr>
        <w:tabs>
          <w:tab w:val="num" w:pos="1065"/>
        </w:tabs>
        <w:ind w:left="1065"/>
        <w:jc w:val="both"/>
        <w:rPr>
          <w:rFonts w:ascii="Arial" w:hAnsi="Arial"/>
        </w:rPr>
      </w:pPr>
      <w:r>
        <w:rPr>
          <w:rFonts w:ascii="Arial" w:hAnsi="Arial"/>
        </w:rPr>
        <w:t>Fomentar programas asociativos de vivienda de interés social con otras entidades del estado y con el sector privado.</w:t>
      </w:r>
    </w:p>
    <w:p w:rsidR="00000000" w:rsidRDefault="001F7535" w:rsidP="001F7535">
      <w:pPr>
        <w:numPr>
          <w:ilvl w:val="0"/>
          <w:numId w:val="52"/>
        </w:numPr>
        <w:tabs>
          <w:tab w:val="num" w:pos="1065"/>
        </w:tabs>
        <w:ind w:left="1065"/>
        <w:jc w:val="both"/>
        <w:rPr>
          <w:rFonts w:ascii="Arial" w:hAnsi="Arial"/>
        </w:rPr>
      </w:pPr>
      <w:r>
        <w:rPr>
          <w:rFonts w:ascii="Arial" w:hAnsi="Arial"/>
        </w:rPr>
        <w:t>Promover y ejecutar programas de lotes con servicios y desarrollo progresivo de vivienda para las familias de menores recursos.</w:t>
      </w:r>
    </w:p>
    <w:p w:rsidR="00000000" w:rsidRDefault="001F7535" w:rsidP="001F7535">
      <w:pPr>
        <w:numPr>
          <w:ilvl w:val="0"/>
          <w:numId w:val="52"/>
        </w:numPr>
        <w:tabs>
          <w:tab w:val="num" w:pos="1065"/>
        </w:tabs>
        <w:ind w:left="1065"/>
        <w:jc w:val="both"/>
        <w:rPr>
          <w:rFonts w:ascii="Arial" w:hAnsi="Arial"/>
        </w:rPr>
      </w:pPr>
      <w:r>
        <w:rPr>
          <w:rFonts w:ascii="Arial" w:hAnsi="Arial"/>
        </w:rPr>
        <w:t xml:space="preserve">Estudiar mecanismos de atención a la población desplazada mediante el desarrollo de programa de viviendas provisional, así como disponer áreas para su ubicación, con el propósito de evitar se asienten en zonas precarias, de difícil acceso o de riesgo. </w:t>
      </w: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r>
        <w:rPr>
          <w:rFonts w:ascii="Arial" w:hAnsi="Arial"/>
        </w:rPr>
        <w:t>-</w:t>
      </w:r>
      <w:r>
        <w:rPr>
          <w:rFonts w:ascii="Arial" w:hAnsi="Arial"/>
        </w:rPr>
        <w:tab/>
        <w:t>En materia de Servicios Públicos:</w:t>
      </w:r>
    </w:p>
    <w:p w:rsidR="00000000" w:rsidRDefault="001F7535">
      <w:pPr>
        <w:jc w:val="both"/>
        <w:rPr>
          <w:rFonts w:ascii="Arial" w:hAnsi="Arial"/>
        </w:rPr>
      </w:pPr>
    </w:p>
    <w:p w:rsidR="00000000" w:rsidRDefault="001F7535" w:rsidP="001F7535">
      <w:pPr>
        <w:numPr>
          <w:ilvl w:val="0"/>
          <w:numId w:val="53"/>
        </w:numPr>
        <w:tabs>
          <w:tab w:val="num" w:pos="1065"/>
        </w:tabs>
        <w:ind w:left="1065"/>
        <w:jc w:val="both"/>
        <w:rPr>
          <w:rFonts w:ascii="Arial" w:hAnsi="Arial"/>
        </w:rPr>
      </w:pPr>
      <w:r>
        <w:rPr>
          <w:rFonts w:ascii="Arial" w:hAnsi="Arial"/>
        </w:rPr>
        <w:t>En materia de servicios públicos, además de los procesos de optimización de los servicios en operación y del cubrimiento de los respectivos déficits, la estrategia se orienta a programar la oportuna disposición de los s</w:t>
      </w:r>
      <w:r>
        <w:rPr>
          <w:rFonts w:ascii="Arial" w:hAnsi="Arial"/>
        </w:rPr>
        <w:t>ervicios requeridos para la atención de la población futura, según las proyecciones que para el efecto se señalan en la Tabla No. 18.</w:t>
      </w:r>
    </w:p>
    <w:p w:rsidR="00000000" w:rsidRDefault="001F7535" w:rsidP="001F7535">
      <w:pPr>
        <w:numPr>
          <w:ilvl w:val="0"/>
          <w:numId w:val="53"/>
        </w:numPr>
        <w:tabs>
          <w:tab w:val="num" w:pos="1065"/>
        </w:tabs>
        <w:ind w:left="1065"/>
        <w:jc w:val="both"/>
        <w:rPr>
          <w:rFonts w:ascii="Arial" w:hAnsi="Arial"/>
        </w:rPr>
      </w:pPr>
      <w:r>
        <w:rPr>
          <w:rFonts w:ascii="Arial" w:hAnsi="Arial"/>
        </w:rPr>
        <w:lastRenderedPageBreak/>
        <w:t>Mejorar los desempeños logísticos, administrativos y operativos de las empresas que tienen a su cargo la prestación de los</w:t>
      </w:r>
      <w:r>
        <w:rPr>
          <w:rFonts w:ascii="Arial" w:hAnsi="Arial"/>
        </w:rPr>
        <w:t xml:space="preserve"> servicios públicos.</w:t>
      </w:r>
    </w:p>
    <w:p w:rsidR="00000000" w:rsidRDefault="001F7535" w:rsidP="001F7535">
      <w:pPr>
        <w:numPr>
          <w:ilvl w:val="0"/>
          <w:numId w:val="53"/>
        </w:numPr>
        <w:tabs>
          <w:tab w:val="num" w:pos="1065"/>
        </w:tabs>
        <w:ind w:left="1065"/>
        <w:jc w:val="both"/>
        <w:rPr>
          <w:rFonts w:ascii="Arial" w:hAnsi="Arial"/>
        </w:rPr>
      </w:pPr>
      <w:r>
        <w:rPr>
          <w:rFonts w:ascii="Arial" w:hAnsi="Arial"/>
        </w:rPr>
        <w:t>Establecer procesos de coordinación permanentes con aquellas empresas que tienen a su cargo servicios no prestados directamente por el municipio (por ejemplo: gas, energía eléctrica, comunicaciones, etc.).</w:t>
      </w:r>
    </w:p>
    <w:p w:rsidR="00000000" w:rsidRDefault="001F7535">
      <w:pPr>
        <w:jc w:val="both"/>
        <w:rPr>
          <w:rFonts w:ascii="Arial" w:hAnsi="Arial"/>
        </w:rPr>
      </w:pPr>
    </w:p>
    <w:p w:rsidR="00000000" w:rsidRDefault="001F7535">
      <w:pPr>
        <w:jc w:val="both"/>
        <w:rPr>
          <w:rFonts w:ascii="Arial" w:hAnsi="Arial"/>
        </w:rPr>
      </w:pPr>
      <w:r>
        <w:rPr>
          <w:rFonts w:ascii="Arial" w:hAnsi="Arial"/>
        </w:rPr>
        <w:t>Tabla No.18.  Proyecciones d</w:t>
      </w:r>
      <w:r>
        <w:rPr>
          <w:rFonts w:ascii="Arial" w:hAnsi="Arial"/>
        </w:rPr>
        <w:t>e Servicios Públicos.</w:t>
      </w: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rsidP="001F7535">
      <w:pPr>
        <w:numPr>
          <w:ilvl w:val="0"/>
          <w:numId w:val="53"/>
        </w:numPr>
        <w:tabs>
          <w:tab w:val="num" w:pos="1065"/>
        </w:tabs>
        <w:ind w:left="1065"/>
        <w:jc w:val="both"/>
        <w:rPr>
          <w:rFonts w:ascii="Arial" w:hAnsi="Arial"/>
        </w:rPr>
      </w:pPr>
      <w:r>
        <w:rPr>
          <w:rFonts w:ascii="Arial" w:hAnsi="Arial"/>
        </w:rPr>
        <w:t>Desarrollar programas de concientización social asociados con el pago de la prestación de los servicios, con base en el revertimiento de beneficios y mejoría en la calidad de vida de la pob</w:t>
      </w:r>
      <w:r>
        <w:rPr>
          <w:rFonts w:ascii="Arial" w:hAnsi="Arial"/>
        </w:rPr>
        <w:t>lación.</w:t>
      </w:r>
    </w:p>
    <w:p w:rsidR="00000000" w:rsidRDefault="001F7535" w:rsidP="001F7535">
      <w:pPr>
        <w:numPr>
          <w:ilvl w:val="0"/>
          <w:numId w:val="53"/>
        </w:numPr>
        <w:tabs>
          <w:tab w:val="num" w:pos="1065"/>
        </w:tabs>
        <w:ind w:left="1065"/>
        <w:jc w:val="both"/>
        <w:rPr>
          <w:rFonts w:ascii="Arial" w:hAnsi="Arial"/>
        </w:rPr>
      </w:pPr>
      <w:r>
        <w:rPr>
          <w:rFonts w:ascii="Arial" w:hAnsi="Arial"/>
        </w:rPr>
        <w:t>Asociar los proyectos de servicios públicos con la preservación del medio ambiente en general.</w:t>
      </w:r>
    </w:p>
    <w:p w:rsidR="00000000" w:rsidRDefault="001F7535" w:rsidP="001F7535">
      <w:pPr>
        <w:numPr>
          <w:ilvl w:val="0"/>
          <w:numId w:val="53"/>
        </w:numPr>
        <w:tabs>
          <w:tab w:val="num" w:pos="1065"/>
        </w:tabs>
        <w:ind w:left="1065"/>
        <w:jc w:val="both"/>
        <w:rPr>
          <w:rFonts w:ascii="Arial" w:hAnsi="Arial"/>
        </w:rPr>
      </w:pPr>
      <w:r>
        <w:rPr>
          <w:rFonts w:ascii="Arial" w:hAnsi="Arial"/>
        </w:rPr>
        <w:t>Adoptar y diseñar mecanismos que faciliten las diferentes formas de participación y asociación con terceros para la formulación, planeación, diseño, cons</w:t>
      </w:r>
      <w:r>
        <w:rPr>
          <w:rFonts w:ascii="Arial" w:hAnsi="Arial"/>
        </w:rPr>
        <w:t>trucción, operación, mantenimiento, administración, venta y evaluación de los servicios.</w:t>
      </w: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r>
        <w:rPr>
          <w:rFonts w:ascii="Arial" w:hAnsi="Arial"/>
        </w:rPr>
        <w:t>-</w:t>
      </w:r>
      <w:r>
        <w:rPr>
          <w:rFonts w:ascii="Arial" w:hAnsi="Arial"/>
        </w:rPr>
        <w:tab/>
        <w:t>En el campo Ambiental.</w:t>
      </w:r>
    </w:p>
    <w:p w:rsidR="00000000" w:rsidRDefault="001F7535">
      <w:pPr>
        <w:jc w:val="both"/>
        <w:rPr>
          <w:rFonts w:ascii="Arial" w:hAnsi="Arial"/>
        </w:rPr>
      </w:pPr>
    </w:p>
    <w:p w:rsidR="00000000" w:rsidRDefault="001F7535" w:rsidP="001F7535">
      <w:pPr>
        <w:numPr>
          <w:ilvl w:val="0"/>
          <w:numId w:val="59"/>
        </w:numPr>
        <w:tabs>
          <w:tab w:val="num" w:pos="1065"/>
        </w:tabs>
        <w:ind w:left="1065"/>
        <w:jc w:val="both"/>
        <w:rPr>
          <w:rFonts w:ascii="Arial" w:hAnsi="Arial"/>
        </w:rPr>
      </w:pPr>
      <w:r>
        <w:rPr>
          <w:rFonts w:ascii="Arial" w:hAnsi="Arial"/>
        </w:rPr>
        <w:t xml:space="preserve">Promover acciones integrales entre todos los actores municipales (administración, gremios, comunidad, etc.), asociadas con la recuperación </w:t>
      </w:r>
      <w:r>
        <w:rPr>
          <w:rFonts w:ascii="Arial" w:hAnsi="Arial"/>
        </w:rPr>
        <w:t>de áreas con reconocibles problemas ambientales.</w:t>
      </w:r>
    </w:p>
    <w:p w:rsidR="00000000" w:rsidRDefault="001F7535" w:rsidP="001F7535">
      <w:pPr>
        <w:numPr>
          <w:ilvl w:val="0"/>
          <w:numId w:val="59"/>
        </w:numPr>
        <w:tabs>
          <w:tab w:val="num" w:pos="1065"/>
        </w:tabs>
        <w:ind w:left="1065"/>
        <w:jc w:val="both"/>
        <w:rPr>
          <w:rFonts w:ascii="Arial" w:hAnsi="Arial"/>
        </w:rPr>
      </w:pPr>
      <w:r>
        <w:rPr>
          <w:rFonts w:ascii="Arial" w:hAnsi="Arial"/>
        </w:rPr>
        <w:t>Impulsar la cultura de la producción (urbana y rural) limpia, con el fin de evitar focos de contaminación.</w:t>
      </w:r>
    </w:p>
    <w:p w:rsidR="00000000" w:rsidRDefault="001F7535" w:rsidP="001F7535">
      <w:pPr>
        <w:numPr>
          <w:ilvl w:val="0"/>
          <w:numId w:val="59"/>
        </w:numPr>
        <w:tabs>
          <w:tab w:val="num" w:pos="1065"/>
        </w:tabs>
        <w:ind w:left="1065"/>
        <w:jc w:val="both"/>
        <w:rPr>
          <w:rFonts w:ascii="Arial" w:hAnsi="Arial"/>
        </w:rPr>
      </w:pPr>
      <w:r>
        <w:rPr>
          <w:rFonts w:ascii="Arial" w:hAnsi="Arial"/>
        </w:rPr>
        <w:t xml:space="preserve">Elaborar estudios para la prestación de servicios que garanticen la sustentabilidad del territorio, </w:t>
      </w:r>
      <w:r>
        <w:rPr>
          <w:rFonts w:ascii="Arial" w:hAnsi="Arial"/>
        </w:rPr>
        <w:t>en particular para proyectos asociados con rellenos sanitarios y plantas de tratamiento de aguas y residuos sólidos.</w:t>
      </w:r>
    </w:p>
    <w:p w:rsidR="00000000" w:rsidRDefault="001F7535">
      <w:pPr>
        <w:ind w:left="705"/>
        <w:jc w:val="both"/>
        <w:rPr>
          <w:rFonts w:ascii="Arial" w:hAnsi="Arial"/>
        </w:rPr>
      </w:pPr>
      <w:r>
        <w:rPr>
          <w:rFonts w:ascii="Arial" w:hAnsi="Arial"/>
        </w:rPr>
        <w:t xml:space="preserve">      </w:t>
      </w:r>
    </w:p>
    <w:p w:rsidR="00000000" w:rsidRDefault="001F7535">
      <w:pPr>
        <w:jc w:val="both"/>
        <w:rPr>
          <w:rFonts w:ascii="Arial" w:hAnsi="Arial"/>
        </w:rPr>
      </w:pPr>
    </w:p>
    <w:p w:rsidR="00000000" w:rsidRDefault="001F7535">
      <w:pPr>
        <w:jc w:val="both"/>
        <w:rPr>
          <w:rFonts w:ascii="Arial" w:hAnsi="Arial"/>
        </w:rPr>
      </w:pPr>
      <w:r>
        <w:rPr>
          <w:rFonts w:ascii="Arial" w:hAnsi="Arial"/>
        </w:rPr>
        <w:t>5.1.2</w:t>
      </w:r>
      <w:r>
        <w:rPr>
          <w:rFonts w:ascii="Arial" w:hAnsi="Arial"/>
        </w:rPr>
        <w:tab/>
        <w:t xml:space="preserve">Estrategias para la productividad y el empleo. </w:t>
      </w:r>
    </w:p>
    <w:p w:rsidR="00000000" w:rsidRDefault="001F7535">
      <w:pPr>
        <w:jc w:val="both"/>
        <w:rPr>
          <w:rFonts w:ascii="Arial" w:hAnsi="Arial"/>
        </w:rPr>
      </w:pPr>
    </w:p>
    <w:p w:rsidR="00000000" w:rsidRDefault="001F7535" w:rsidP="001F7535">
      <w:pPr>
        <w:numPr>
          <w:ilvl w:val="0"/>
          <w:numId w:val="54"/>
        </w:numPr>
        <w:ind w:left="1065"/>
        <w:jc w:val="both"/>
        <w:rPr>
          <w:rFonts w:ascii="Arial" w:hAnsi="Arial"/>
        </w:rPr>
      </w:pPr>
      <w:r>
        <w:rPr>
          <w:rFonts w:ascii="Arial" w:hAnsi="Arial"/>
        </w:rPr>
        <w:t>Desarrollar y promover, en el mediano y largo plazo, la industria del turism</w:t>
      </w:r>
      <w:r>
        <w:rPr>
          <w:rFonts w:ascii="Arial" w:hAnsi="Arial"/>
        </w:rPr>
        <w:t>o en el municipio, teniendo en cuenta la cercanía con el Mar Caribe y el mercado de Barranquilla.</w:t>
      </w:r>
    </w:p>
    <w:p w:rsidR="00000000" w:rsidRDefault="001F7535" w:rsidP="001F7535">
      <w:pPr>
        <w:numPr>
          <w:ilvl w:val="0"/>
          <w:numId w:val="54"/>
        </w:numPr>
        <w:ind w:left="1065"/>
        <w:jc w:val="both"/>
        <w:rPr>
          <w:rFonts w:ascii="Arial" w:hAnsi="Arial"/>
        </w:rPr>
      </w:pPr>
      <w:r>
        <w:rPr>
          <w:rFonts w:ascii="Arial" w:hAnsi="Arial"/>
        </w:rPr>
        <w:t>Consolidar el núcleo urbano microregional conformado por Juan de Acosta/El Vaivén, como centro agroindustrial del municipio.</w:t>
      </w:r>
    </w:p>
    <w:p w:rsidR="00000000" w:rsidRDefault="001F7535" w:rsidP="001F7535">
      <w:pPr>
        <w:numPr>
          <w:ilvl w:val="0"/>
          <w:numId w:val="54"/>
        </w:numPr>
        <w:ind w:left="1065"/>
        <w:jc w:val="both"/>
        <w:rPr>
          <w:rFonts w:ascii="Arial" w:hAnsi="Arial"/>
        </w:rPr>
      </w:pPr>
      <w:r>
        <w:rPr>
          <w:rFonts w:ascii="Arial" w:hAnsi="Arial"/>
        </w:rPr>
        <w:t>Establecer mecanismos que propici</w:t>
      </w:r>
      <w:r>
        <w:rPr>
          <w:rFonts w:ascii="Arial" w:hAnsi="Arial"/>
        </w:rPr>
        <w:t>en la localización de actividades económicas en el territorio municipal mediante una adecuada coordinación entre el sector público y el privado.</w:t>
      </w:r>
    </w:p>
    <w:p w:rsidR="00000000" w:rsidRDefault="001F7535" w:rsidP="001F7535">
      <w:pPr>
        <w:numPr>
          <w:ilvl w:val="0"/>
          <w:numId w:val="54"/>
        </w:numPr>
        <w:ind w:left="1065"/>
        <w:jc w:val="both"/>
        <w:rPr>
          <w:rFonts w:ascii="Arial" w:hAnsi="Arial"/>
        </w:rPr>
      </w:pPr>
      <w:r>
        <w:rPr>
          <w:rFonts w:ascii="Arial" w:hAnsi="Arial"/>
        </w:rPr>
        <w:t>Canalizar la inversión pública local como mecanismo de generación de empleo a través de la vinculación de perso</w:t>
      </w:r>
      <w:r>
        <w:rPr>
          <w:rFonts w:ascii="Arial" w:hAnsi="Arial"/>
        </w:rPr>
        <w:t>nal profesional y no profesional residente en el municipio.</w:t>
      </w:r>
    </w:p>
    <w:p w:rsidR="00000000" w:rsidRDefault="001F7535" w:rsidP="001F7535">
      <w:pPr>
        <w:numPr>
          <w:ilvl w:val="0"/>
          <w:numId w:val="54"/>
        </w:numPr>
        <w:ind w:left="1065"/>
        <w:jc w:val="both"/>
        <w:rPr>
          <w:rFonts w:ascii="Arial" w:hAnsi="Arial"/>
        </w:rPr>
      </w:pPr>
      <w:r>
        <w:rPr>
          <w:rFonts w:ascii="Arial" w:hAnsi="Arial"/>
        </w:rPr>
        <w:t>Establecer monitoreos acerca de la actividad asociada con la siembra de productos agrícolas locales, con el fin de prever incidencias de factores que afecten o tiendan a incrementar el desempleo l</w:t>
      </w:r>
      <w:r>
        <w:rPr>
          <w:rFonts w:ascii="Arial" w:hAnsi="Arial"/>
        </w:rPr>
        <w:t>ocal.</w:t>
      </w:r>
    </w:p>
    <w:p w:rsidR="00000000" w:rsidRDefault="001F7535" w:rsidP="001F7535">
      <w:pPr>
        <w:numPr>
          <w:ilvl w:val="0"/>
          <w:numId w:val="54"/>
        </w:numPr>
        <w:ind w:left="1065"/>
        <w:jc w:val="both"/>
        <w:rPr>
          <w:rFonts w:ascii="Arial" w:hAnsi="Arial"/>
        </w:rPr>
      </w:pPr>
      <w:r>
        <w:rPr>
          <w:rFonts w:ascii="Arial" w:hAnsi="Arial"/>
        </w:rPr>
        <w:lastRenderedPageBreak/>
        <w:t>Definir políticas de incentivo a la localización de industrias en general.</w:t>
      </w:r>
    </w:p>
    <w:p w:rsidR="00000000" w:rsidRDefault="001F7535" w:rsidP="001F7535">
      <w:pPr>
        <w:numPr>
          <w:ilvl w:val="0"/>
          <w:numId w:val="54"/>
        </w:numPr>
        <w:ind w:left="1065"/>
        <w:jc w:val="both"/>
        <w:rPr>
          <w:rFonts w:ascii="Arial" w:hAnsi="Arial"/>
        </w:rPr>
      </w:pPr>
      <w:r>
        <w:rPr>
          <w:rFonts w:ascii="Arial" w:hAnsi="Arial"/>
        </w:rPr>
        <w:t>Mejorar la accesibilidad a todos los núcleos urbanos del municipio, con el fin de evitar los cuellos de botella que genera una inadecuada malla vial para el estímulo al desarr</w:t>
      </w:r>
      <w:r>
        <w:rPr>
          <w:rFonts w:ascii="Arial" w:hAnsi="Arial"/>
        </w:rPr>
        <w:t xml:space="preserve">ollo empresarial y de servicios. </w:t>
      </w:r>
    </w:p>
    <w:p w:rsidR="00000000" w:rsidRDefault="001F7535" w:rsidP="001F7535">
      <w:pPr>
        <w:numPr>
          <w:ilvl w:val="0"/>
          <w:numId w:val="54"/>
        </w:numPr>
        <w:ind w:left="1065"/>
        <w:jc w:val="both"/>
        <w:rPr>
          <w:rFonts w:ascii="Arial" w:hAnsi="Arial"/>
        </w:rPr>
      </w:pPr>
      <w:r>
        <w:rPr>
          <w:rFonts w:ascii="Arial" w:hAnsi="Arial"/>
        </w:rPr>
        <w:t>Promover la constitución de líneas de créditos blandos por parte del sistema financiero para el estímulo de la microempresa.</w:t>
      </w:r>
    </w:p>
    <w:p w:rsidR="00000000" w:rsidRDefault="001F7535" w:rsidP="001F7535">
      <w:pPr>
        <w:numPr>
          <w:ilvl w:val="0"/>
          <w:numId w:val="54"/>
        </w:numPr>
        <w:ind w:left="1065"/>
        <w:jc w:val="both"/>
        <w:rPr>
          <w:rFonts w:ascii="Arial" w:hAnsi="Arial"/>
        </w:rPr>
      </w:pPr>
      <w:r>
        <w:rPr>
          <w:rFonts w:ascii="Arial" w:hAnsi="Arial"/>
        </w:rPr>
        <w:t>Fomentar el cooperativismo como suma de esfuerzos encaminados a potenciar  proyectos comunitarios</w:t>
      </w:r>
      <w:r>
        <w:rPr>
          <w:rFonts w:ascii="Arial" w:hAnsi="Arial"/>
        </w:rPr>
        <w:t>.</w:t>
      </w:r>
    </w:p>
    <w:p w:rsidR="00000000" w:rsidRDefault="001F7535" w:rsidP="001F7535">
      <w:pPr>
        <w:numPr>
          <w:ilvl w:val="0"/>
          <w:numId w:val="54"/>
        </w:numPr>
        <w:ind w:left="1065"/>
        <w:jc w:val="both"/>
        <w:rPr>
          <w:rFonts w:ascii="Arial" w:hAnsi="Arial"/>
        </w:rPr>
      </w:pPr>
      <w:r>
        <w:rPr>
          <w:rFonts w:ascii="Arial" w:hAnsi="Arial"/>
        </w:rPr>
        <w:t>Establecer  convenios con instituciones educativas de otras ciudades para la capacitación del recurso humano.</w:t>
      </w: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r>
        <w:rPr>
          <w:rFonts w:ascii="Arial" w:hAnsi="Arial"/>
        </w:rPr>
        <w:t>5.1.3</w:t>
      </w:r>
      <w:r>
        <w:rPr>
          <w:rFonts w:ascii="Arial" w:hAnsi="Arial"/>
        </w:rPr>
        <w:tab/>
        <w:t>Estrategias Territoriales.</w:t>
      </w:r>
    </w:p>
    <w:p w:rsidR="00000000" w:rsidRDefault="001F7535">
      <w:pPr>
        <w:jc w:val="both"/>
        <w:rPr>
          <w:rFonts w:ascii="Arial" w:hAnsi="Arial"/>
        </w:rPr>
      </w:pPr>
    </w:p>
    <w:p w:rsidR="00000000" w:rsidRDefault="001F7535" w:rsidP="001F7535">
      <w:pPr>
        <w:numPr>
          <w:ilvl w:val="0"/>
          <w:numId w:val="55"/>
        </w:numPr>
        <w:ind w:left="1125"/>
        <w:jc w:val="both"/>
        <w:rPr>
          <w:rFonts w:ascii="Arial" w:hAnsi="Arial"/>
        </w:rPr>
      </w:pPr>
      <w:r>
        <w:rPr>
          <w:rFonts w:ascii="Arial" w:hAnsi="Arial"/>
        </w:rPr>
        <w:t>Fortalecer los mecanismos administrativos de la entidad municipal con responsabilidades en el campo de la pl</w:t>
      </w:r>
      <w:r>
        <w:rPr>
          <w:rFonts w:ascii="Arial" w:hAnsi="Arial"/>
        </w:rPr>
        <w:t>anificación urbana, como lo es la Oficina de Planeación local.</w:t>
      </w:r>
    </w:p>
    <w:p w:rsidR="00000000" w:rsidRDefault="001F7535" w:rsidP="001F7535">
      <w:pPr>
        <w:numPr>
          <w:ilvl w:val="0"/>
          <w:numId w:val="55"/>
        </w:numPr>
        <w:ind w:left="1125"/>
        <w:jc w:val="both"/>
        <w:rPr>
          <w:rFonts w:ascii="Arial" w:hAnsi="Arial"/>
        </w:rPr>
      </w:pPr>
      <w:r>
        <w:rPr>
          <w:rFonts w:ascii="Arial" w:hAnsi="Arial"/>
        </w:rPr>
        <w:t>Dotar a la misma dependencia, de los elementos logísticos (equipos, comunicaciones, locales, etc.) apropiados para atender, formular y/o asesorar en la formulación de proyectos locales.</w:t>
      </w:r>
    </w:p>
    <w:p w:rsidR="00000000" w:rsidRDefault="001F7535" w:rsidP="001F7535">
      <w:pPr>
        <w:numPr>
          <w:ilvl w:val="0"/>
          <w:numId w:val="55"/>
        </w:numPr>
        <w:ind w:left="1125"/>
        <w:jc w:val="both"/>
        <w:rPr>
          <w:rFonts w:ascii="Arial" w:hAnsi="Arial"/>
        </w:rPr>
      </w:pPr>
      <w:r>
        <w:rPr>
          <w:rFonts w:ascii="Arial" w:hAnsi="Arial"/>
        </w:rPr>
        <w:t>Organiz</w:t>
      </w:r>
      <w:r>
        <w:rPr>
          <w:rFonts w:ascii="Arial" w:hAnsi="Arial"/>
        </w:rPr>
        <w:t>ar y apoyar las organizaciones comunitarias (Comunas) como fuente de adecuada participación y consecución de legitimidad de los proyectos que se lleven a cabo en el territorio municipal.</w:t>
      </w:r>
    </w:p>
    <w:p w:rsidR="00000000" w:rsidRDefault="001F7535" w:rsidP="001F7535">
      <w:pPr>
        <w:numPr>
          <w:ilvl w:val="0"/>
          <w:numId w:val="55"/>
        </w:numPr>
        <w:ind w:left="1125"/>
        <w:jc w:val="both"/>
        <w:rPr>
          <w:rFonts w:ascii="Arial" w:hAnsi="Arial"/>
        </w:rPr>
      </w:pPr>
      <w:r>
        <w:rPr>
          <w:rFonts w:ascii="Arial" w:hAnsi="Arial"/>
        </w:rPr>
        <w:t>Desarrollar nuevas áreas de expansión urbana para atender los program</w:t>
      </w:r>
      <w:r>
        <w:rPr>
          <w:rFonts w:ascii="Arial" w:hAnsi="Arial"/>
        </w:rPr>
        <w:t>as de vivienda de interés social y los equipamientos que estas requieran.</w:t>
      </w:r>
    </w:p>
    <w:p w:rsidR="00000000" w:rsidRDefault="001F7535" w:rsidP="001F7535">
      <w:pPr>
        <w:numPr>
          <w:ilvl w:val="0"/>
          <w:numId w:val="55"/>
        </w:numPr>
        <w:ind w:left="1125"/>
        <w:jc w:val="both"/>
        <w:rPr>
          <w:rFonts w:ascii="Arial" w:hAnsi="Arial"/>
        </w:rPr>
      </w:pPr>
      <w:r>
        <w:rPr>
          <w:rFonts w:ascii="Arial" w:hAnsi="Arial"/>
        </w:rPr>
        <w:t>Preservar las áreas destinadas a protección de cursos de agua, zonas forestales, áreas especiales de reserva, de protección ecológica, entre otras.</w:t>
      </w:r>
    </w:p>
    <w:p w:rsidR="00000000" w:rsidRDefault="001F7535" w:rsidP="001F7535">
      <w:pPr>
        <w:numPr>
          <w:ilvl w:val="0"/>
          <w:numId w:val="55"/>
        </w:numPr>
        <w:ind w:left="1125"/>
        <w:jc w:val="both"/>
        <w:rPr>
          <w:rFonts w:ascii="Arial" w:hAnsi="Arial"/>
        </w:rPr>
      </w:pPr>
      <w:r>
        <w:rPr>
          <w:rFonts w:ascii="Arial" w:hAnsi="Arial"/>
        </w:rPr>
        <w:t>Preservar las áreas urbanas que te</w:t>
      </w:r>
      <w:r>
        <w:rPr>
          <w:rFonts w:ascii="Arial" w:hAnsi="Arial"/>
        </w:rPr>
        <w:t>ngan valor patrimonial y reflejen la memoria colectiva (histórica, cultural, arquitectónica) del municipio y sus habitantes.</w:t>
      </w:r>
    </w:p>
    <w:p w:rsidR="00000000" w:rsidRDefault="001F7535" w:rsidP="001F7535">
      <w:pPr>
        <w:numPr>
          <w:ilvl w:val="0"/>
          <w:numId w:val="55"/>
        </w:numPr>
        <w:ind w:left="1125"/>
        <w:jc w:val="both"/>
        <w:rPr>
          <w:rFonts w:ascii="Arial" w:hAnsi="Arial"/>
        </w:rPr>
      </w:pPr>
      <w:r>
        <w:rPr>
          <w:rFonts w:ascii="Arial" w:hAnsi="Arial"/>
        </w:rPr>
        <w:t>Establecer el marco normativo territorial (Estatuto de Usos del Suelo) necesario para garantizar procesos de expansión equitativos,</w:t>
      </w:r>
      <w:r>
        <w:rPr>
          <w:rFonts w:ascii="Arial" w:hAnsi="Arial"/>
        </w:rPr>
        <w:t xml:space="preserve"> y permitan eviten la ocupación de áreas no aptas para ocupaciones urbanas.   </w:t>
      </w:r>
    </w:p>
    <w:p w:rsidR="00000000" w:rsidRDefault="001F7535" w:rsidP="001F7535">
      <w:pPr>
        <w:numPr>
          <w:ilvl w:val="0"/>
          <w:numId w:val="55"/>
        </w:numPr>
        <w:ind w:left="1125"/>
        <w:jc w:val="both"/>
        <w:rPr>
          <w:rFonts w:ascii="Arial" w:hAnsi="Arial"/>
        </w:rPr>
      </w:pPr>
      <w:r>
        <w:rPr>
          <w:rFonts w:ascii="Arial" w:hAnsi="Arial"/>
        </w:rPr>
        <w:t>Desarrollar programas de erradicación de asentamientos en zonas de riesgo, transformándolas en áreas recreativas o de reserva y protección.</w:t>
      </w: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r>
        <w:rPr>
          <w:rFonts w:ascii="Arial" w:hAnsi="Arial"/>
        </w:rPr>
        <w:t>-</w:t>
      </w:r>
      <w:r>
        <w:rPr>
          <w:rFonts w:ascii="Arial" w:hAnsi="Arial"/>
        </w:rPr>
        <w:tab/>
        <w:t>Espacio Público.</w:t>
      </w:r>
    </w:p>
    <w:p w:rsidR="00000000" w:rsidRDefault="001F7535">
      <w:pPr>
        <w:jc w:val="both"/>
        <w:rPr>
          <w:rFonts w:ascii="Arial" w:hAnsi="Arial"/>
        </w:rPr>
      </w:pPr>
    </w:p>
    <w:p w:rsidR="00000000" w:rsidRDefault="001F7535" w:rsidP="001F7535">
      <w:pPr>
        <w:numPr>
          <w:ilvl w:val="0"/>
          <w:numId w:val="56"/>
        </w:numPr>
        <w:tabs>
          <w:tab w:val="num" w:pos="1065"/>
        </w:tabs>
        <w:ind w:left="1065"/>
        <w:jc w:val="both"/>
        <w:rPr>
          <w:rFonts w:ascii="Arial" w:hAnsi="Arial"/>
        </w:rPr>
      </w:pPr>
      <w:r>
        <w:rPr>
          <w:rFonts w:ascii="Arial" w:hAnsi="Arial"/>
        </w:rPr>
        <w:t>Incrementar, me</w:t>
      </w:r>
      <w:r>
        <w:rPr>
          <w:rFonts w:ascii="Arial" w:hAnsi="Arial"/>
        </w:rPr>
        <w:t>diante programas de construcción de zonas verdes y parques, los porcentajes de espacio público destinados a la satisfacción de las necesidades colectivas de la población.</w:t>
      </w:r>
    </w:p>
    <w:p w:rsidR="00000000" w:rsidRDefault="001F7535" w:rsidP="001F7535">
      <w:pPr>
        <w:numPr>
          <w:ilvl w:val="0"/>
          <w:numId w:val="56"/>
        </w:numPr>
        <w:tabs>
          <w:tab w:val="num" w:pos="1065"/>
        </w:tabs>
        <w:ind w:left="1065"/>
        <w:jc w:val="both"/>
        <w:rPr>
          <w:rFonts w:ascii="Arial" w:hAnsi="Arial"/>
        </w:rPr>
      </w:pPr>
      <w:r>
        <w:rPr>
          <w:rFonts w:ascii="Arial" w:hAnsi="Arial"/>
        </w:rPr>
        <w:lastRenderedPageBreak/>
        <w:t>Asegurar las transferencias de las áreas de cesión de las urbanizaciones hacia el mun</w:t>
      </w:r>
      <w:r>
        <w:rPr>
          <w:rFonts w:ascii="Arial" w:hAnsi="Arial"/>
        </w:rPr>
        <w:t>icipio, de tal manera que se garantice su utilidad para los fines recreativos colectivos.</w:t>
      </w:r>
    </w:p>
    <w:p w:rsidR="00000000" w:rsidRDefault="001F7535" w:rsidP="001F7535">
      <w:pPr>
        <w:numPr>
          <w:ilvl w:val="0"/>
          <w:numId w:val="56"/>
        </w:numPr>
        <w:tabs>
          <w:tab w:val="num" w:pos="1065"/>
        </w:tabs>
        <w:ind w:left="1065"/>
        <w:jc w:val="both"/>
        <w:rPr>
          <w:rFonts w:ascii="Arial" w:hAnsi="Arial"/>
        </w:rPr>
      </w:pPr>
      <w:r>
        <w:rPr>
          <w:rFonts w:ascii="Arial" w:hAnsi="Arial"/>
        </w:rPr>
        <w:t>Transformar los espacios dejados por los programas de reubicación de viviendas en zonas de riesgo como áreas verdes y de protección.</w:t>
      </w:r>
    </w:p>
    <w:p w:rsidR="00000000" w:rsidRDefault="001F7535" w:rsidP="001F7535">
      <w:pPr>
        <w:numPr>
          <w:ilvl w:val="0"/>
          <w:numId w:val="56"/>
        </w:numPr>
        <w:tabs>
          <w:tab w:val="num" w:pos="1065"/>
        </w:tabs>
        <w:ind w:left="1065"/>
        <w:jc w:val="both"/>
        <w:rPr>
          <w:rFonts w:ascii="Arial" w:hAnsi="Arial"/>
        </w:rPr>
      </w:pPr>
      <w:r>
        <w:rPr>
          <w:rFonts w:ascii="Arial" w:hAnsi="Arial"/>
        </w:rPr>
        <w:t>Mejorar  las rondas de los arroyo</w:t>
      </w:r>
      <w:r>
        <w:rPr>
          <w:rFonts w:ascii="Arial" w:hAnsi="Arial"/>
        </w:rPr>
        <w:t>s que cruzan los diferentes centros poblados, procurando su utilización para fines recreativos.</w:t>
      </w:r>
    </w:p>
    <w:p w:rsidR="00000000" w:rsidRDefault="001F7535" w:rsidP="001F7535">
      <w:pPr>
        <w:numPr>
          <w:ilvl w:val="0"/>
          <w:numId w:val="56"/>
        </w:numPr>
        <w:tabs>
          <w:tab w:val="num" w:pos="1065"/>
        </w:tabs>
        <w:ind w:left="1065"/>
        <w:jc w:val="both"/>
        <w:rPr>
          <w:rFonts w:ascii="Arial" w:hAnsi="Arial"/>
        </w:rPr>
      </w:pPr>
      <w:r>
        <w:rPr>
          <w:rFonts w:ascii="Arial" w:hAnsi="Arial"/>
        </w:rPr>
        <w:t xml:space="preserve">Programar las obras indispensables para la normalización de las vías mediante la construcción de andenes, obras de arte, señalización, etc. </w:t>
      </w:r>
    </w:p>
    <w:p w:rsidR="00000000" w:rsidRDefault="001F7535">
      <w:pPr>
        <w:ind w:left="705"/>
        <w:jc w:val="both"/>
        <w:rPr>
          <w:rFonts w:ascii="Arial" w:hAnsi="Arial"/>
        </w:rPr>
      </w:pPr>
      <w:r>
        <w:rPr>
          <w:rFonts w:ascii="Arial" w:hAnsi="Arial"/>
        </w:rPr>
        <w:t xml:space="preserve">        </w:t>
      </w:r>
    </w:p>
    <w:p w:rsidR="00000000" w:rsidRDefault="001F7535">
      <w:pPr>
        <w:jc w:val="both"/>
        <w:rPr>
          <w:rFonts w:ascii="Arial" w:hAnsi="Arial"/>
        </w:rPr>
      </w:pPr>
      <w:r>
        <w:rPr>
          <w:rFonts w:ascii="Arial" w:hAnsi="Arial"/>
        </w:rPr>
        <w:t xml:space="preserve">        </w:t>
      </w:r>
    </w:p>
    <w:p w:rsidR="00000000" w:rsidRDefault="001F7535">
      <w:pPr>
        <w:jc w:val="both"/>
        <w:rPr>
          <w:rFonts w:ascii="Arial" w:hAnsi="Arial"/>
        </w:rPr>
      </w:pPr>
      <w:r>
        <w:rPr>
          <w:rFonts w:ascii="Arial" w:hAnsi="Arial"/>
        </w:rPr>
        <w:t>-</w:t>
      </w:r>
      <w:r>
        <w:rPr>
          <w:rFonts w:ascii="Arial" w:hAnsi="Arial"/>
        </w:rPr>
        <w:tab/>
        <w:t>Estrategias en materia de Infraestructura Vial y de Transporte.</w:t>
      </w:r>
    </w:p>
    <w:p w:rsidR="00000000" w:rsidRDefault="001F7535">
      <w:pPr>
        <w:jc w:val="both"/>
        <w:rPr>
          <w:rFonts w:ascii="Arial" w:hAnsi="Arial"/>
        </w:rPr>
      </w:pPr>
    </w:p>
    <w:p w:rsidR="00000000" w:rsidRDefault="001F7535" w:rsidP="001F7535">
      <w:pPr>
        <w:numPr>
          <w:ilvl w:val="0"/>
          <w:numId w:val="57"/>
        </w:numPr>
        <w:tabs>
          <w:tab w:val="num" w:pos="1125"/>
        </w:tabs>
        <w:ind w:left="1125"/>
        <w:jc w:val="both"/>
        <w:rPr>
          <w:rFonts w:ascii="Arial" w:hAnsi="Arial"/>
        </w:rPr>
      </w:pPr>
      <w:r>
        <w:rPr>
          <w:rFonts w:ascii="Arial" w:hAnsi="Arial"/>
        </w:rPr>
        <w:t>Incrementar la densidad vial del municipio, con el fin de mejorar la movilidad de la población y de los bienes que estos requieran. Con esto se garantiza la accesibilidad de la población a l</w:t>
      </w:r>
      <w:r>
        <w:rPr>
          <w:rFonts w:ascii="Arial" w:hAnsi="Arial"/>
        </w:rPr>
        <w:t>os centros de consumo.</w:t>
      </w:r>
    </w:p>
    <w:p w:rsidR="00000000" w:rsidRDefault="001F7535" w:rsidP="001F7535">
      <w:pPr>
        <w:numPr>
          <w:ilvl w:val="0"/>
          <w:numId w:val="57"/>
        </w:numPr>
        <w:tabs>
          <w:tab w:val="num" w:pos="1125"/>
        </w:tabs>
        <w:ind w:left="1125"/>
        <w:jc w:val="both"/>
        <w:rPr>
          <w:rFonts w:ascii="Arial" w:hAnsi="Arial"/>
        </w:rPr>
      </w:pPr>
      <w:r>
        <w:rPr>
          <w:rFonts w:ascii="Arial" w:hAnsi="Arial"/>
        </w:rPr>
        <w:t>Integrar el espacio municipal a través de una eficiente red de vías, con lo cual pueda alcanzarse la adecuada articulación del sistema urbano local con las áreas rurales y con otros niveles territoriales.</w:t>
      </w:r>
    </w:p>
    <w:p w:rsidR="00000000" w:rsidRDefault="001F7535" w:rsidP="001F7535">
      <w:pPr>
        <w:numPr>
          <w:ilvl w:val="0"/>
          <w:numId w:val="57"/>
        </w:numPr>
        <w:tabs>
          <w:tab w:val="num" w:pos="1125"/>
        </w:tabs>
        <w:ind w:left="1125"/>
        <w:jc w:val="both"/>
        <w:rPr>
          <w:rFonts w:ascii="Arial" w:hAnsi="Arial"/>
        </w:rPr>
      </w:pPr>
      <w:r>
        <w:rPr>
          <w:rFonts w:ascii="Arial" w:hAnsi="Arial"/>
        </w:rPr>
        <w:t>Potenciar el uso del sistema</w:t>
      </w:r>
      <w:r>
        <w:rPr>
          <w:rFonts w:ascii="Arial" w:hAnsi="Arial"/>
        </w:rPr>
        <w:t xml:space="preserve"> de transporte férreo para la movilidad de la población, dado que la red existente conecta a todas los núcleos urbanos principales.</w:t>
      </w:r>
    </w:p>
    <w:p w:rsidR="00000000" w:rsidRDefault="001F7535" w:rsidP="001F7535">
      <w:pPr>
        <w:numPr>
          <w:ilvl w:val="0"/>
          <w:numId w:val="57"/>
        </w:numPr>
        <w:tabs>
          <w:tab w:val="num" w:pos="1125"/>
        </w:tabs>
        <w:ind w:left="1125"/>
        <w:jc w:val="both"/>
        <w:rPr>
          <w:rFonts w:ascii="Arial" w:hAnsi="Arial"/>
        </w:rPr>
      </w:pPr>
      <w:r>
        <w:rPr>
          <w:rFonts w:ascii="Arial" w:hAnsi="Arial"/>
        </w:rPr>
        <w:t>Elaborar los estudios de factibilidad para constituir una microterminal de transporte intermunicipal, con el fin de evitar l</w:t>
      </w:r>
      <w:r>
        <w:rPr>
          <w:rFonts w:ascii="Arial" w:hAnsi="Arial"/>
        </w:rPr>
        <w:t xml:space="preserve">a utilización de la plaza para estos menesteres.       </w:t>
      </w: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r>
        <w:rPr>
          <w:rFonts w:ascii="Arial" w:hAnsi="Arial"/>
        </w:rPr>
        <w:t>5.1.4</w:t>
      </w:r>
      <w:r>
        <w:rPr>
          <w:rFonts w:ascii="Arial" w:hAnsi="Arial"/>
        </w:rPr>
        <w:tab/>
        <w:t>Estrategias para el sector Administrativo Municipal.</w:t>
      </w:r>
    </w:p>
    <w:p w:rsidR="00000000" w:rsidRDefault="001F7535">
      <w:pPr>
        <w:jc w:val="both"/>
        <w:rPr>
          <w:rFonts w:ascii="Arial" w:hAnsi="Arial"/>
        </w:rPr>
      </w:pPr>
    </w:p>
    <w:p w:rsidR="00000000" w:rsidRDefault="001F7535" w:rsidP="001F7535">
      <w:pPr>
        <w:numPr>
          <w:ilvl w:val="0"/>
          <w:numId w:val="58"/>
        </w:numPr>
        <w:tabs>
          <w:tab w:val="num" w:pos="1065"/>
        </w:tabs>
        <w:ind w:left="1065"/>
        <w:jc w:val="both"/>
        <w:rPr>
          <w:rFonts w:ascii="Arial" w:hAnsi="Arial"/>
        </w:rPr>
      </w:pPr>
      <w:r>
        <w:rPr>
          <w:rFonts w:ascii="Arial" w:hAnsi="Arial"/>
        </w:rPr>
        <w:t>Asumir las actividades asociadas con la planificación del territorio como procesos de organización, participación y concertación que respo</w:t>
      </w:r>
      <w:r>
        <w:rPr>
          <w:rFonts w:ascii="Arial" w:hAnsi="Arial"/>
        </w:rPr>
        <w:t>ndan efectivamente a los requerimientos demandados por el desarrollo del municipio.</w:t>
      </w:r>
    </w:p>
    <w:p w:rsidR="00000000" w:rsidRDefault="001F7535" w:rsidP="001F7535">
      <w:pPr>
        <w:numPr>
          <w:ilvl w:val="0"/>
          <w:numId w:val="58"/>
        </w:numPr>
        <w:tabs>
          <w:tab w:val="num" w:pos="1065"/>
        </w:tabs>
        <w:ind w:left="1065"/>
        <w:jc w:val="both"/>
        <w:rPr>
          <w:rFonts w:ascii="Arial" w:hAnsi="Arial"/>
        </w:rPr>
      </w:pPr>
      <w:r>
        <w:rPr>
          <w:rFonts w:ascii="Arial" w:hAnsi="Arial"/>
        </w:rPr>
        <w:t>Conformar grupos asesores en asuntos urbanos, rurales, de servicios públicos y de usos del suelo, como instancias asesoras y de concertación de los programas y proyectos qu</w:t>
      </w:r>
      <w:r>
        <w:rPr>
          <w:rFonts w:ascii="Arial" w:hAnsi="Arial"/>
        </w:rPr>
        <w:t xml:space="preserve">e surjan del respectivo proceso de ordenamiento. Estos grupos podrán constituirse no solo en veedores del proceso de ejecución del plan, sino en instrumentos de trabajo para los ajustes que se requiera en el desarrollo del proceso. </w:t>
      </w:r>
    </w:p>
    <w:p w:rsidR="00000000" w:rsidRDefault="001F7535" w:rsidP="001F7535">
      <w:pPr>
        <w:numPr>
          <w:ilvl w:val="0"/>
          <w:numId w:val="58"/>
        </w:numPr>
        <w:tabs>
          <w:tab w:val="num" w:pos="1065"/>
        </w:tabs>
        <w:ind w:left="1065"/>
        <w:jc w:val="both"/>
        <w:rPr>
          <w:rFonts w:ascii="Arial" w:hAnsi="Arial"/>
        </w:rPr>
      </w:pPr>
      <w:r>
        <w:rPr>
          <w:rFonts w:ascii="Arial" w:hAnsi="Arial"/>
        </w:rPr>
        <w:t xml:space="preserve">Establecer permanentes </w:t>
      </w:r>
      <w:r>
        <w:rPr>
          <w:rFonts w:ascii="Arial" w:hAnsi="Arial"/>
        </w:rPr>
        <w:t>programa de capacitación del recurso humano de la Administración Municipal, así como la utilización de instrumentos modernos de gestión (sistematización, archivos magnéticos, etc.).</w:t>
      </w:r>
    </w:p>
    <w:p w:rsidR="00000000" w:rsidRDefault="001F7535" w:rsidP="001F7535">
      <w:pPr>
        <w:numPr>
          <w:ilvl w:val="0"/>
          <w:numId w:val="58"/>
        </w:numPr>
        <w:tabs>
          <w:tab w:val="num" w:pos="1065"/>
        </w:tabs>
        <w:ind w:left="1065"/>
        <w:jc w:val="both"/>
        <w:rPr>
          <w:rFonts w:ascii="Arial" w:hAnsi="Arial"/>
        </w:rPr>
      </w:pPr>
      <w:r>
        <w:rPr>
          <w:rFonts w:ascii="Arial" w:hAnsi="Arial"/>
        </w:rPr>
        <w:t>Constituir, con la cartografía aportada por el IGAC y la elaborada durante</w:t>
      </w:r>
      <w:r>
        <w:rPr>
          <w:rFonts w:ascii="Arial" w:hAnsi="Arial"/>
        </w:rPr>
        <w:t xml:space="preserve"> el proceso de formulación del respectivo plan de ordenamiento, el sistema de </w:t>
      </w:r>
      <w:r>
        <w:rPr>
          <w:rFonts w:ascii="Arial" w:hAnsi="Arial"/>
        </w:rPr>
        <w:lastRenderedPageBreak/>
        <w:t>información geográfico como instrumento base para las acciones de planificación del desarrollo territorial.</w:t>
      </w:r>
    </w:p>
    <w:p w:rsidR="00000000" w:rsidRDefault="001F7535" w:rsidP="001F7535">
      <w:pPr>
        <w:numPr>
          <w:ilvl w:val="0"/>
          <w:numId w:val="58"/>
        </w:numPr>
        <w:tabs>
          <w:tab w:val="num" w:pos="1065"/>
        </w:tabs>
        <w:ind w:left="1065"/>
        <w:jc w:val="both"/>
        <w:rPr>
          <w:rFonts w:ascii="Arial" w:hAnsi="Arial"/>
        </w:rPr>
      </w:pPr>
      <w:r>
        <w:rPr>
          <w:rFonts w:ascii="Arial" w:hAnsi="Arial"/>
        </w:rPr>
        <w:t>Modernizar los procedimientos de captación de impuestos en el municipi</w:t>
      </w:r>
      <w:r>
        <w:rPr>
          <w:rFonts w:ascii="Arial" w:hAnsi="Arial"/>
        </w:rPr>
        <w:t>o.</w:t>
      </w:r>
    </w:p>
    <w:p w:rsidR="00000000" w:rsidRDefault="001F7535">
      <w:pPr>
        <w:ind w:left="705"/>
        <w:jc w:val="both"/>
        <w:rPr>
          <w:rFonts w:ascii="Arial" w:hAnsi="Arial"/>
        </w:rPr>
      </w:pPr>
      <w:r>
        <w:rPr>
          <w:rFonts w:ascii="Arial" w:hAnsi="Arial"/>
        </w:rPr>
        <w:t xml:space="preserve">  </w:t>
      </w:r>
    </w:p>
    <w:p w:rsidR="00000000" w:rsidRDefault="001F7535">
      <w:pPr>
        <w:jc w:val="both"/>
        <w:rPr>
          <w:rFonts w:ascii="Arial" w:hAnsi="Arial"/>
        </w:rPr>
      </w:pPr>
    </w:p>
    <w:p w:rsidR="00000000" w:rsidRDefault="001F7535">
      <w:pPr>
        <w:jc w:val="both"/>
      </w:pPr>
    </w:p>
    <w:p w:rsidR="00000000" w:rsidRDefault="001F7535">
      <w:pPr>
        <w:jc w:val="both"/>
      </w:pPr>
    </w:p>
    <w:p w:rsidR="00000000" w:rsidRDefault="001F7535">
      <w:pPr>
        <w:jc w:val="both"/>
      </w:pPr>
    </w:p>
    <w:p w:rsidR="00000000" w:rsidRDefault="001F7535">
      <w:pPr>
        <w:jc w:val="both"/>
      </w:pPr>
    </w:p>
    <w:p w:rsidR="00000000" w:rsidRDefault="001F7535">
      <w:pPr>
        <w:pStyle w:val="Textoindependiente"/>
        <w:rPr>
          <w:lang w:val="es-CO"/>
        </w:rPr>
      </w:pPr>
      <w:r>
        <w:rPr>
          <w:lang w:val="es-CO"/>
        </w:rPr>
        <w:t>6.</w:t>
      </w:r>
      <w:r>
        <w:rPr>
          <w:lang w:val="es-CO"/>
        </w:rPr>
        <w:tab/>
        <w:t>ACCIONES TERRITORIALES ESTRATÉGICAS.</w:t>
      </w:r>
    </w:p>
    <w:p w:rsidR="00000000" w:rsidRDefault="001F7535">
      <w:pPr>
        <w:jc w:val="both"/>
        <w:rPr>
          <w:rFonts w:ascii="Arial" w:hAnsi="Arial"/>
        </w:rPr>
      </w:pPr>
    </w:p>
    <w:p w:rsidR="00000000" w:rsidRDefault="001F7535">
      <w:pPr>
        <w:jc w:val="both"/>
        <w:rPr>
          <w:rFonts w:ascii="Arial" w:hAnsi="Arial"/>
        </w:rPr>
      </w:pPr>
      <w:r>
        <w:rPr>
          <w:rFonts w:ascii="Arial" w:hAnsi="Arial"/>
        </w:rPr>
        <w:t>La visión estratégica que direcciona el proceso de ordenamiento del Municipio de Juan de Acosta se nutre, desde el punto de vista territorial,  de los componentes señalados en el numeral 1.3 de esta segun</w:t>
      </w:r>
      <w:r>
        <w:rPr>
          <w:rFonts w:ascii="Arial" w:hAnsi="Arial"/>
        </w:rPr>
        <w:t>da parte, dentro de los que se mencionan:</w:t>
      </w:r>
    </w:p>
    <w:p w:rsidR="00000000" w:rsidRDefault="001F7535">
      <w:pPr>
        <w:jc w:val="both"/>
      </w:pPr>
    </w:p>
    <w:p w:rsidR="00000000" w:rsidRDefault="001F7535">
      <w:pPr>
        <w:pStyle w:val="Textoindependiente"/>
        <w:rPr>
          <w:lang w:val="es-CO"/>
        </w:rPr>
      </w:pPr>
      <w:r>
        <w:rPr>
          <w:lang w:val="es-CO"/>
        </w:rPr>
        <w:t>-</w:t>
      </w:r>
      <w:r>
        <w:rPr>
          <w:lang w:val="es-CO"/>
        </w:rPr>
        <w:tab/>
        <w:t>La zona costera sobre el Mar Caribe.</w:t>
      </w:r>
    </w:p>
    <w:p w:rsidR="00000000" w:rsidRDefault="001F7535">
      <w:pPr>
        <w:jc w:val="both"/>
      </w:pPr>
    </w:p>
    <w:p w:rsidR="00000000" w:rsidRDefault="001F7535">
      <w:pPr>
        <w:pStyle w:val="titulo3"/>
      </w:pPr>
      <w:r>
        <w:t>-</w:t>
      </w:r>
      <w:r>
        <w:tab/>
        <w:t>Las Cuencas de los principales arroyos.</w:t>
      </w:r>
    </w:p>
    <w:p w:rsidR="00000000" w:rsidRDefault="001F7535">
      <w:pPr>
        <w:pStyle w:val="titulo3"/>
      </w:pPr>
      <w:r>
        <w:t xml:space="preserve"> </w:t>
      </w:r>
    </w:p>
    <w:p w:rsidR="00000000" w:rsidRDefault="001F7535">
      <w:pPr>
        <w:pStyle w:val="titulo3"/>
      </w:pPr>
      <w:r>
        <w:t>-</w:t>
      </w:r>
      <w:r>
        <w:tab/>
        <w:t>La Troncal Vial del Caribe colombiano.</w:t>
      </w:r>
    </w:p>
    <w:p w:rsidR="00000000" w:rsidRDefault="001F7535">
      <w:pPr>
        <w:jc w:val="both"/>
        <w:rPr>
          <w:rFonts w:ascii="Arial" w:hAnsi="Arial"/>
          <w:lang w:val="es-ES_tradnl"/>
        </w:rPr>
      </w:pPr>
    </w:p>
    <w:p w:rsidR="00000000" w:rsidRDefault="001F7535" w:rsidP="001F7535">
      <w:pPr>
        <w:numPr>
          <w:ilvl w:val="0"/>
          <w:numId w:val="1"/>
        </w:numPr>
        <w:jc w:val="both"/>
        <w:rPr>
          <w:rFonts w:ascii="Arial" w:hAnsi="Arial"/>
          <w:lang w:val="es-ES_tradnl"/>
        </w:rPr>
      </w:pPr>
      <w:r>
        <w:rPr>
          <w:rFonts w:ascii="Arial" w:hAnsi="Arial"/>
          <w:lang w:val="es-ES_tradnl"/>
        </w:rPr>
        <w:t>El Sistema de Asentamientos Urbanos</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w:t>
      </w:r>
      <w:r>
        <w:rPr>
          <w:rFonts w:ascii="Arial" w:hAnsi="Arial"/>
          <w:lang w:val="es-ES_tradnl"/>
        </w:rPr>
        <w:tab/>
        <w:t xml:space="preserve">La Carretera llamada del Algodón </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w:t>
      </w:r>
      <w:r>
        <w:rPr>
          <w:rFonts w:ascii="Arial" w:hAnsi="Arial"/>
          <w:lang w:val="es-ES_tradnl"/>
        </w:rPr>
        <w:tab/>
        <w:t>Las zonas r</w:t>
      </w:r>
      <w:r>
        <w:rPr>
          <w:rFonts w:ascii="Arial" w:hAnsi="Arial"/>
          <w:lang w:val="es-ES_tradnl"/>
        </w:rPr>
        <w:t>urales municipales.</w:t>
      </w:r>
    </w:p>
    <w:p w:rsidR="00000000" w:rsidRDefault="001F7535">
      <w:pPr>
        <w:jc w:val="both"/>
        <w:rPr>
          <w:rFonts w:ascii="Arial" w:hAnsi="Arial"/>
          <w:lang w:val="es-ES_tradnl"/>
        </w:rPr>
      </w:pPr>
    </w:p>
    <w:p w:rsidR="00000000" w:rsidRDefault="001F7535">
      <w:pPr>
        <w:ind w:left="705" w:hanging="705"/>
        <w:jc w:val="both"/>
        <w:rPr>
          <w:rFonts w:ascii="Arial" w:hAnsi="Arial"/>
          <w:lang w:val="es-ES_tradnl"/>
        </w:rPr>
      </w:pPr>
      <w:r>
        <w:rPr>
          <w:rFonts w:ascii="Arial" w:hAnsi="Arial"/>
          <w:lang w:val="es-ES_tradnl"/>
        </w:rPr>
        <w:t>-</w:t>
      </w:r>
      <w:r>
        <w:rPr>
          <w:rFonts w:ascii="Arial" w:hAnsi="Arial"/>
          <w:lang w:val="es-ES_tradnl"/>
        </w:rPr>
        <w:tab/>
        <w:t>La Transversal Santa Verónica - Juan de Acosta - Baranoa - Polonuevo - Santo Tomás</w:t>
      </w:r>
    </w:p>
    <w:p w:rsidR="00000000" w:rsidRDefault="001F7535">
      <w:pPr>
        <w:jc w:val="both"/>
      </w:pPr>
    </w:p>
    <w:p w:rsidR="00000000" w:rsidRDefault="001F7535">
      <w:pPr>
        <w:jc w:val="both"/>
        <w:rPr>
          <w:rFonts w:ascii="Arial" w:hAnsi="Arial"/>
        </w:rPr>
      </w:pPr>
      <w:r>
        <w:rPr>
          <w:rFonts w:ascii="Arial" w:hAnsi="Arial"/>
        </w:rPr>
        <w:t xml:space="preserve">De acuerdo con estos, las decisiones político - administrativas derivadas del modelo de ordenamiento permiten establecer </w:t>
      </w:r>
      <w:r>
        <w:rPr>
          <w:rFonts w:ascii="Arial" w:hAnsi="Arial"/>
          <w:b/>
        </w:rPr>
        <w:t>intervenciones integrales es</w:t>
      </w:r>
      <w:r>
        <w:rPr>
          <w:rFonts w:ascii="Arial" w:hAnsi="Arial"/>
          <w:b/>
        </w:rPr>
        <w:t xml:space="preserve">tratégicas (IIE) </w:t>
      </w:r>
      <w:r>
        <w:rPr>
          <w:rFonts w:ascii="Arial" w:hAnsi="Arial"/>
        </w:rPr>
        <w:t>que representan un marco de actuación para viabilizar la función pública que en materia de desarrollo urbano y territorial rural le compete a las administraciones municipales, y en particular, al Municipio de Juan de Acosta. Estas interven</w:t>
      </w:r>
      <w:r>
        <w:rPr>
          <w:rFonts w:ascii="Arial" w:hAnsi="Arial"/>
        </w:rPr>
        <w:t>ciones integrales comprenden:</w:t>
      </w:r>
    </w:p>
    <w:p w:rsidR="00000000" w:rsidRDefault="001F7535">
      <w:pPr>
        <w:jc w:val="both"/>
        <w:rPr>
          <w:rFonts w:ascii="Arial" w:hAnsi="Arial"/>
        </w:rPr>
      </w:pPr>
    </w:p>
    <w:p w:rsidR="00000000" w:rsidRDefault="001F7535">
      <w:pPr>
        <w:jc w:val="both"/>
        <w:rPr>
          <w:rFonts w:ascii="Arial" w:hAnsi="Arial"/>
        </w:rPr>
      </w:pPr>
    </w:p>
    <w:p w:rsidR="00000000" w:rsidRDefault="001F7535" w:rsidP="001F7535">
      <w:pPr>
        <w:numPr>
          <w:ilvl w:val="0"/>
          <w:numId w:val="69"/>
        </w:numPr>
        <w:jc w:val="both"/>
        <w:rPr>
          <w:rFonts w:ascii="Arial" w:hAnsi="Arial"/>
        </w:rPr>
      </w:pPr>
      <w:r>
        <w:rPr>
          <w:rFonts w:ascii="Arial" w:hAnsi="Arial"/>
        </w:rPr>
        <w:t>CONSOLIDACIÓN TURÍSTICO - RECREATIVO DEL EJE URBANO SANTA VERÓNICA - BOCATOCINO.</w:t>
      </w:r>
    </w:p>
    <w:p w:rsidR="00000000" w:rsidRDefault="001F7535">
      <w:pPr>
        <w:jc w:val="both"/>
        <w:rPr>
          <w:rFonts w:ascii="Arial" w:hAnsi="Arial"/>
        </w:rPr>
      </w:pPr>
    </w:p>
    <w:p w:rsidR="00000000" w:rsidRDefault="001F7535">
      <w:pPr>
        <w:jc w:val="both"/>
        <w:rPr>
          <w:rFonts w:ascii="Arial" w:hAnsi="Arial"/>
        </w:rPr>
      </w:pPr>
      <w:r>
        <w:rPr>
          <w:rFonts w:ascii="Arial" w:hAnsi="Arial"/>
        </w:rPr>
        <w:t>El escenario para el desarrollo de este importante componente territorial se nutre de potencialidades como las siguientes:</w:t>
      </w:r>
    </w:p>
    <w:p w:rsidR="00000000" w:rsidRDefault="001F7535">
      <w:pPr>
        <w:jc w:val="both"/>
        <w:rPr>
          <w:rFonts w:ascii="Arial" w:hAnsi="Arial"/>
        </w:rPr>
      </w:pPr>
    </w:p>
    <w:p w:rsidR="00000000" w:rsidRDefault="001F7535">
      <w:pPr>
        <w:jc w:val="both"/>
        <w:rPr>
          <w:rFonts w:ascii="Arial" w:hAnsi="Arial"/>
        </w:rPr>
      </w:pPr>
      <w:r>
        <w:rPr>
          <w:rFonts w:ascii="Arial" w:hAnsi="Arial"/>
        </w:rPr>
        <w:t>-</w:t>
      </w:r>
      <w:r>
        <w:rPr>
          <w:rFonts w:ascii="Arial" w:hAnsi="Arial"/>
        </w:rPr>
        <w:tab/>
        <w:t>El Mar Caribe co</w:t>
      </w:r>
      <w:r>
        <w:rPr>
          <w:rFonts w:ascii="Arial" w:hAnsi="Arial"/>
        </w:rPr>
        <w:t>mo fuente de actividad económica asociada a la pesca.</w:t>
      </w:r>
    </w:p>
    <w:p w:rsidR="00000000" w:rsidRDefault="001F7535">
      <w:pPr>
        <w:ind w:left="705" w:hanging="705"/>
        <w:jc w:val="both"/>
        <w:rPr>
          <w:rFonts w:ascii="Arial" w:hAnsi="Arial"/>
        </w:rPr>
      </w:pPr>
      <w:r>
        <w:rPr>
          <w:rFonts w:ascii="Arial" w:hAnsi="Arial"/>
        </w:rPr>
        <w:lastRenderedPageBreak/>
        <w:t>-</w:t>
      </w:r>
      <w:r>
        <w:rPr>
          <w:rFonts w:ascii="Arial" w:hAnsi="Arial"/>
        </w:rPr>
        <w:tab/>
        <w:t>El Mar Caribe como fuente de actividad recreativa, deportiva, cultural y paisajística.</w:t>
      </w:r>
    </w:p>
    <w:p w:rsidR="00000000" w:rsidRDefault="001F7535">
      <w:pPr>
        <w:ind w:left="705" w:hanging="705"/>
        <w:jc w:val="both"/>
        <w:rPr>
          <w:rFonts w:ascii="Arial" w:hAnsi="Arial"/>
        </w:rPr>
      </w:pPr>
      <w:r>
        <w:rPr>
          <w:rFonts w:ascii="Arial" w:hAnsi="Arial"/>
        </w:rPr>
        <w:t>-</w:t>
      </w:r>
      <w:r>
        <w:rPr>
          <w:rFonts w:ascii="Arial" w:hAnsi="Arial"/>
        </w:rPr>
        <w:tab/>
        <w:t>El Mar Caribe como fuente de ubicación de actividades residenciales asociadas al turismo e institucionales (com</w:t>
      </w:r>
      <w:r>
        <w:rPr>
          <w:rFonts w:ascii="Arial" w:hAnsi="Arial"/>
        </w:rPr>
        <w:t>o los sectores de la salud, el educativo, el científico, etc.)</w:t>
      </w:r>
    </w:p>
    <w:p w:rsidR="00000000" w:rsidRDefault="001F7535">
      <w:pPr>
        <w:jc w:val="both"/>
        <w:rPr>
          <w:rFonts w:ascii="Arial" w:hAnsi="Arial"/>
        </w:rPr>
      </w:pPr>
    </w:p>
    <w:p w:rsidR="00000000" w:rsidRDefault="001F7535">
      <w:pPr>
        <w:jc w:val="both"/>
        <w:rPr>
          <w:rFonts w:ascii="Arial" w:hAnsi="Arial"/>
        </w:rPr>
      </w:pPr>
      <w:r>
        <w:rPr>
          <w:rFonts w:ascii="Arial" w:hAnsi="Arial"/>
        </w:rPr>
        <w:t>A partir de estas consideraciones se desprenden de ellas acciones territoriales que se requieren para direccionar su desarrollo, dentro de las cuales se incluyen decisiones y acciones de carác</w:t>
      </w:r>
      <w:r>
        <w:rPr>
          <w:rFonts w:ascii="Arial" w:hAnsi="Arial"/>
        </w:rPr>
        <w:t xml:space="preserve">ter administrativo relacionadas con: </w:t>
      </w:r>
    </w:p>
    <w:p w:rsidR="00000000" w:rsidRDefault="001F7535">
      <w:pPr>
        <w:jc w:val="both"/>
        <w:rPr>
          <w:rFonts w:ascii="Arial" w:hAnsi="Arial"/>
        </w:rPr>
      </w:pPr>
    </w:p>
    <w:p w:rsidR="00000000" w:rsidRDefault="001F7535">
      <w:pPr>
        <w:jc w:val="both"/>
        <w:rPr>
          <w:rFonts w:ascii="Arial" w:hAnsi="Arial"/>
        </w:rPr>
      </w:pPr>
      <w:r>
        <w:rPr>
          <w:rFonts w:ascii="Arial" w:hAnsi="Arial"/>
        </w:rPr>
        <w:t>-</w:t>
      </w:r>
      <w:r>
        <w:rPr>
          <w:rFonts w:ascii="Arial" w:hAnsi="Arial"/>
        </w:rPr>
        <w:tab/>
        <w:t xml:space="preserve">NUEVOS DESARROLLO URBANOS  </w:t>
      </w:r>
      <w:r>
        <w:rPr>
          <w:rFonts w:ascii="Arial" w:hAnsi="Arial"/>
        </w:rPr>
        <w:tab/>
        <w:t xml:space="preserve">      </w:t>
      </w:r>
    </w:p>
    <w:p w:rsidR="00000000" w:rsidRDefault="001F7535">
      <w:pPr>
        <w:jc w:val="both"/>
        <w:rPr>
          <w:rFonts w:ascii="Arial" w:hAnsi="Arial"/>
        </w:rPr>
      </w:pPr>
      <w:r>
        <w:rPr>
          <w:rFonts w:ascii="Arial" w:hAnsi="Arial"/>
        </w:rPr>
        <w:t>-</w:t>
      </w:r>
      <w:r>
        <w:rPr>
          <w:rFonts w:ascii="Arial" w:hAnsi="Arial"/>
        </w:rPr>
        <w:tab/>
        <w:t>CONSOLIDACIÓN DE CENTROS URBANOS</w:t>
      </w:r>
    </w:p>
    <w:p w:rsidR="00000000" w:rsidRDefault="001F7535">
      <w:pPr>
        <w:jc w:val="both"/>
        <w:rPr>
          <w:rFonts w:ascii="Arial" w:hAnsi="Arial"/>
        </w:rPr>
      </w:pPr>
      <w:r>
        <w:rPr>
          <w:rFonts w:ascii="Arial" w:hAnsi="Arial"/>
        </w:rPr>
        <w:t>-</w:t>
      </w:r>
      <w:r>
        <w:rPr>
          <w:rFonts w:ascii="Arial" w:hAnsi="Arial"/>
        </w:rPr>
        <w:tab/>
        <w:t>PROYECTOS "SEMILLA"</w:t>
      </w:r>
    </w:p>
    <w:p w:rsidR="00000000" w:rsidRDefault="001F7535">
      <w:pPr>
        <w:jc w:val="both"/>
        <w:rPr>
          <w:rFonts w:ascii="Arial" w:hAnsi="Arial"/>
        </w:rPr>
      </w:pPr>
      <w:r>
        <w:rPr>
          <w:rFonts w:ascii="Arial" w:hAnsi="Arial"/>
        </w:rPr>
        <w:t>-</w:t>
      </w:r>
      <w:r>
        <w:rPr>
          <w:rFonts w:ascii="Arial" w:hAnsi="Arial"/>
        </w:rPr>
        <w:tab/>
        <w:t>PROTECCIÓN O RESERVA</w:t>
      </w:r>
    </w:p>
    <w:p w:rsidR="00000000" w:rsidRDefault="001F7535">
      <w:pPr>
        <w:jc w:val="both"/>
        <w:rPr>
          <w:rFonts w:ascii="Arial" w:hAnsi="Arial"/>
        </w:rPr>
      </w:pPr>
    </w:p>
    <w:p w:rsidR="00000000" w:rsidRDefault="001F7535">
      <w:pPr>
        <w:jc w:val="both"/>
        <w:rPr>
          <w:rFonts w:ascii="Arial" w:hAnsi="Arial"/>
        </w:rPr>
      </w:pPr>
    </w:p>
    <w:p w:rsidR="00000000" w:rsidRDefault="001F7535" w:rsidP="001F7535">
      <w:pPr>
        <w:numPr>
          <w:ilvl w:val="0"/>
          <w:numId w:val="75"/>
        </w:numPr>
        <w:jc w:val="both"/>
        <w:rPr>
          <w:rFonts w:ascii="Arial" w:hAnsi="Arial"/>
        </w:rPr>
      </w:pPr>
      <w:r>
        <w:rPr>
          <w:rFonts w:ascii="Arial" w:hAnsi="Arial"/>
        </w:rPr>
        <w:t>FORTALECIMIENTO URBANO DE LA CABECERA MUNICIPAL (JUAN DE ACOSTA) COMO NÚCLEO BÁSICO DE SERVICIOS.</w:t>
      </w:r>
    </w:p>
    <w:p w:rsidR="00000000" w:rsidRDefault="001F7535">
      <w:pPr>
        <w:jc w:val="both"/>
        <w:rPr>
          <w:rFonts w:ascii="Arial" w:hAnsi="Arial"/>
        </w:rPr>
      </w:pPr>
    </w:p>
    <w:p w:rsidR="00000000" w:rsidRDefault="001F7535">
      <w:pPr>
        <w:jc w:val="both"/>
        <w:rPr>
          <w:rFonts w:ascii="Arial" w:hAnsi="Arial"/>
        </w:rPr>
      </w:pPr>
      <w:r>
        <w:rPr>
          <w:rFonts w:ascii="Arial" w:hAnsi="Arial"/>
        </w:rPr>
        <w:t xml:space="preserve">Comprende no solo la recuperación urbanística de la actual cabecera sino su articulación con el núcleo El Vaivén, con el fin de propiciar una unidad de servicios territoriales que apalanquen las potencialidades turísticas, recreativas y agropecuarias del </w:t>
      </w:r>
      <w:r>
        <w:rPr>
          <w:rFonts w:ascii="Arial" w:hAnsi="Arial"/>
        </w:rPr>
        <w:t>municipio.</w:t>
      </w:r>
    </w:p>
    <w:p w:rsidR="00000000" w:rsidRDefault="001F7535">
      <w:pPr>
        <w:jc w:val="both"/>
        <w:rPr>
          <w:rFonts w:ascii="Arial" w:hAnsi="Arial"/>
        </w:rPr>
      </w:pPr>
    </w:p>
    <w:p w:rsidR="00000000" w:rsidRDefault="001F7535">
      <w:pPr>
        <w:jc w:val="both"/>
        <w:rPr>
          <w:rFonts w:ascii="Arial" w:hAnsi="Arial"/>
        </w:rPr>
      </w:pPr>
    </w:p>
    <w:p w:rsidR="00000000" w:rsidRDefault="001F7535" w:rsidP="001F7535">
      <w:pPr>
        <w:numPr>
          <w:ilvl w:val="0"/>
          <w:numId w:val="76"/>
        </w:numPr>
        <w:tabs>
          <w:tab w:val="clear" w:pos="360"/>
          <w:tab w:val="num" w:pos="480"/>
        </w:tabs>
        <w:ind w:left="480"/>
        <w:jc w:val="both"/>
        <w:rPr>
          <w:rFonts w:ascii="Arial" w:hAnsi="Arial"/>
        </w:rPr>
      </w:pPr>
      <w:r>
        <w:rPr>
          <w:rFonts w:ascii="Arial" w:hAnsi="Arial"/>
        </w:rPr>
        <w:t>CONSOLIDACIÓN DEL SECTOR RURAL MUNICIPAL.</w:t>
      </w:r>
    </w:p>
    <w:p w:rsidR="00000000" w:rsidRDefault="001F7535">
      <w:pPr>
        <w:jc w:val="both"/>
        <w:rPr>
          <w:rFonts w:ascii="Arial" w:hAnsi="Arial"/>
        </w:rPr>
      </w:pPr>
    </w:p>
    <w:p w:rsidR="00000000" w:rsidRDefault="001F7535">
      <w:pPr>
        <w:jc w:val="both"/>
        <w:rPr>
          <w:rFonts w:ascii="Arial" w:hAnsi="Arial"/>
        </w:rPr>
      </w:pPr>
      <w:r>
        <w:rPr>
          <w:rFonts w:ascii="Arial" w:hAnsi="Arial"/>
        </w:rPr>
        <w:t>Revitalizar la actividad rural constituye una base primordial para apoyar los desarrollos de los restantes sectores de la economía, incluido el turístico y recreativo, en tanto permitan disminuir cost</w:t>
      </w:r>
      <w:r>
        <w:rPr>
          <w:rFonts w:ascii="Arial" w:hAnsi="Arial"/>
        </w:rPr>
        <w:t>os en productos alimenticios y, de esa manera, la población pueda disponer de recursos excedentes para canalizarlos hacia otras fuentes de consumo.</w:t>
      </w:r>
    </w:p>
    <w:p w:rsidR="00000000" w:rsidRDefault="001F7535">
      <w:pPr>
        <w:jc w:val="both"/>
        <w:rPr>
          <w:rFonts w:ascii="Arial" w:hAnsi="Arial"/>
        </w:rPr>
      </w:pPr>
    </w:p>
    <w:p w:rsidR="00000000" w:rsidRDefault="001F7535">
      <w:pPr>
        <w:jc w:val="both"/>
        <w:rPr>
          <w:rFonts w:ascii="Arial" w:hAnsi="Arial"/>
        </w:rPr>
      </w:pPr>
      <w:r>
        <w:rPr>
          <w:rFonts w:ascii="Arial" w:hAnsi="Arial"/>
        </w:rPr>
        <w:t>Su desarrollo demanda la dotación de eficientes servicios públicos y comunitarios, mejores vías de penetrac</w:t>
      </w:r>
      <w:r>
        <w:rPr>
          <w:rFonts w:ascii="Arial" w:hAnsi="Arial"/>
        </w:rPr>
        <w:t>ión, centros de acopio, infraestructura de riego, procesadoras (definidas según las características productivas), apoyo tecnológico y financiero, entre otros aspectos.</w:t>
      </w:r>
    </w:p>
    <w:p w:rsidR="00000000" w:rsidRDefault="001F7535">
      <w:pPr>
        <w:jc w:val="both"/>
        <w:rPr>
          <w:rFonts w:ascii="Arial" w:hAnsi="Arial"/>
        </w:rPr>
      </w:pPr>
    </w:p>
    <w:p w:rsidR="00000000" w:rsidRDefault="001F7535">
      <w:pPr>
        <w:jc w:val="both"/>
        <w:rPr>
          <w:rFonts w:ascii="Arial" w:hAnsi="Arial"/>
        </w:rPr>
      </w:pPr>
      <w:r>
        <w:rPr>
          <w:rFonts w:ascii="Arial" w:hAnsi="Arial"/>
        </w:rPr>
        <w:t>La optimización de la red vial rural y su adecuada interacción con las redes viales dep</w:t>
      </w:r>
      <w:r>
        <w:rPr>
          <w:rFonts w:ascii="Arial" w:hAnsi="Arial"/>
        </w:rPr>
        <w:t xml:space="preserve">artamental y nacional permiten su integración estratégica con los centros poblados y los grandes centros de consumo como Cartagena y Barranquilla, lo cual constituye prioridad en el marco del Esquema de Ordenamiento. </w:t>
      </w:r>
    </w:p>
    <w:p w:rsidR="00000000" w:rsidRDefault="001F7535">
      <w:pPr>
        <w:jc w:val="both"/>
        <w:rPr>
          <w:rFonts w:ascii="Arial" w:hAnsi="Arial"/>
        </w:rPr>
      </w:pPr>
    </w:p>
    <w:p w:rsidR="00000000" w:rsidRDefault="001F7535">
      <w:pPr>
        <w:jc w:val="both"/>
        <w:rPr>
          <w:rFonts w:ascii="Arial" w:hAnsi="Arial"/>
        </w:rPr>
      </w:pPr>
    </w:p>
    <w:p w:rsidR="00000000" w:rsidRDefault="001F7535" w:rsidP="001F7535">
      <w:pPr>
        <w:numPr>
          <w:ilvl w:val="0"/>
          <w:numId w:val="77"/>
        </w:numPr>
        <w:tabs>
          <w:tab w:val="clear" w:pos="360"/>
          <w:tab w:val="num" w:pos="420"/>
        </w:tabs>
        <w:ind w:left="420"/>
        <w:jc w:val="both"/>
        <w:rPr>
          <w:rFonts w:ascii="Arial" w:hAnsi="Arial"/>
        </w:rPr>
      </w:pPr>
      <w:r>
        <w:rPr>
          <w:rFonts w:ascii="Arial" w:hAnsi="Arial"/>
        </w:rPr>
        <w:t>CONSTITUCIÓN DEL ANILLO URBANO TURÍS</w:t>
      </w:r>
      <w:r>
        <w:rPr>
          <w:rFonts w:ascii="Arial" w:hAnsi="Arial"/>
        </w:rPr>
        <w:t>TICO SANTA VERÓNICA - SANTO TOMÁS TOMANDO COMO EJE LA VÍA RIOMAR.</w:t>
      </w:r>
    </w:p>
    <w:p w:rsidR="00000000" w:rsidRDefault="001F7535">
      <w:pPr>
        <w:jc w:val="both"/>
        <w:rPr>
          <w:rFonts w:ascii="Arial" w:hAnsi="Arial"/>
        </w:rPr>
      </w:pPr>
    </w:p>
    <w:p w:rsidR="00000000" w:rsidRDefault="001F7535">
      <w:pPr>
        <w:jc w:val="both"/>
        <w:rPr>
          <w:rFonts w:ascii="Arial" w:hAnsi="Arial"/>
        </w:rPr>
      </w:pPr>
      <w:r>
        <w:rPr>
          <w:rFonts w:ascii="Arial" w:hAnsi="Arial"/>
        </w:rPr>
        <w:t>La construcción del anillo vial que comunique a Santo Tomás con Santa Verónica pasando por Polonuevo, Baranoa, Chorrera y Juan de Acosta, representa la posibilidad de vincular a los municip</w:t>
      </w:r>
      <w:r>
        <w:rPr>
          <w:rFonts w:ascii="Arial" w:hAnsi="Arial"/>
        </w:rPr>
        <w:t xml:space="preserve">ios del oriente del departamento con los del noroccidente, mediante la cual pueden vincularse a la zona turística costera, fortaleciendo el uso recreativo local.   </w:t>
      </w:r>
    </w:p>
    <w:p w:rsidR="00000000" w:rsidRDefault="001F7535">
      <w:pPr>
        <w:jc w:val="both"/>
        <w:rPr>
          <w:rFonts w:ascii="Arial" w:hAnsi="Arial"/>
        </w:rPr>
      </w:pPr>
    </w:p>
    <w:p w:rsidR="00000000" w:rsidRDefault="001F7535">
      <w:pPr>
        <w:jc w:val="both"/>
        <w:rPr>
          <w:rFonts w:ascii="Arial" w:hAnsi="Arial"/>
        </w:rPr>
      </w:pPr>
      <w:r>
        <w:rPr>
          <w:rFonts w:ascii="Arial" w:hAnsi="Arial"/>
        </w:rPr>
        <w:t xml:space="preserve"> </w:t>
      </w:r>
    </w:p>
    <w:p w:rsidR="00000000" w:rsidRDefault="001F7535">
      <w:pPr>
        <w:jc w:val="both"/>
      </w:pPr>
    </w:p>
    <w:p w:rsidR="00000000" w:rsidRDefault="001F7535">
      <w:pPr>
        <w:pStyle w:val="Textoindependiente"/>
      </w:pPr>
    </w:p>
    <w:p w:rsidR="00000000" w:rsidRDefault="001F7535" w:rsidP="001F7535">
      <w:pPr>
        <w:numPr>
          <w:ilvl w:val="0"/>
          <w:numId w:val="77"/>
        </w:numPr>
        <w:tabs>
          <w:tab w:val="clear" w:pos="360"/>
          <w:tab w:val="num" w:pos="420"/>
        </w:tabs>
        <w:ind w:left="420"/>
        <w:jc w:val="both"/>
        <w:rPr>
          <w:rFonts w:ascii="Arial" w:hAnsi="Arial"/>
        </w:rPr>
      </w:pPr>
      <w:r>
        <w:rPr>
          <w:rFonts w:ascii="Arial" w:hAnsi="Arial"/>
        </w:rPr>
        <w:t>RECUPERACIÓN AMBIENTAL DE LAS CUENCAS DE LOS PRINCIPALES ARROYOS, ESTABLECIDOS COLO EL</w:t>
      </w:r>
      <w:r>
        <w:rPr>
          <w:rFonts w:ascii="Arial" w:hAnsi="Arial"/>
        </w:rPr>
        <w:t>EMENTOS CONSTITUTIVOS DEL ESPACIO PÚBLICO NATURAL DEL MUNICIPIO.</w:t>
      </w:r>
    </w:p>
    <w:p w:rsidR="00000000" w:rsidRDefault="001F7535">
      <w:pPr>
        <w:jc w:val="both"/>
        <w:rPr>
          <w:rFonts w:ascii="Arial" w:hAnsi="Arial"/>
        </w:rPr>
      </w:pPr>
    </w:p>
    <w:p w:rsidR="00000000" w:rsidRDefault="001F7535">
      <w:pPr>
        <w:jc w:val="both"/>
        <w:rPr>
          <w:rFonts w:ascii="Arial" w:hAnsi="Arial"/>
        </w:rPr>
      </w:pPr>
      <w:r>
        <w:rPr>
          <w:rFonts w:ascii="Arial" w:hAnsi="Arial"/>
        </w:rPr>
        <w:t xml:space="preserve">Las cuencas de los principales arroyos deben, según el Código de Recursos Naturales y del Medio Ambiente, protegerse para no solo preservar la calidad ambiental, sino mantener adecuadamente </w:t>
      </w:r>
      <w:r>
        <w:rPr>
          <w:rFonts w:ascii="Arial" w:hAnsi="Arial"/>
        </w:rPr>
        <w:t>las fuentes de agua que aun de manera temporal transcurre por ellas. En los sectores urbanos por donde cruzan es preciso mantener sus rondas (retiro equivalente a 30 metros a lado y lado del arroyo desde la línea máxima de inundación) transformándolas en e</w:t>
      </w:r>
      <w:r>
        <w:rPr>
          <w:rFonts w:ascii="Arial" w:hAnsi="Arial"/>
        </w:rPr>
        <w:t>spacios abiertos, verdes, arborizados y aprovechados para la recreación pasiva. Estas rondas deben dotarse de senderos, amoblamiento urbano (bancas, canecas de basura, cabinas telefónicas, arboledas, etc.). Son particularmente significativos los arroyos qu</w:t>
      </w:r>
      <w:r>
        <w:rPr>
          <w:rFonts w:ascii="Arial" w:hAnsi="Arial"/>
        </w:rPr>
        <w:t xml:space="preserve">e cruzan por la cabecera urbana, Juan de Acosta, y Chorrera y San José de Saco.      </w:t>
      </w:r>
    </w:p>
    <w:p w:rsidR="00000000" w:rsidRDefault="001F7535">
      <w:pPr>
        <w:jc w:val="both"/>
        <w:rPr>
          <w:rFonts w:ascii="Arial" w:hAnsi="Arial"/>
        </w:rPr>
      </w:pPr>
    </w:p>
    <w:p w:rsidR="00000000" w:rsidRDefault="001F7535">
      <w:pPr>
        <w:jc w:val="both"/>
        <w:rPr>
          <w:rFonts w:ascii="Arial" w:hAnsi="Arial"/>
        </w:rPr>
      </w:pPr>
      <w:r>
        <w:rPr>
          <w:rFonts w:ascii="Arial" w:hAnsi="Arial"/>
        </w:rPr>
        <w:t xml:space="preserve">  </w:t>
      </w: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jc w:val="center"/>
        <w:rPr>
          <w:b/>
          <w:sz w:val="40"/>
          <w:lang w:val="es-ES_tradnl"/>
        </w:rPr>
      </w:pPr>
    </w:p>
    <w:p w:rsidR="00000000" w:rsidRDefault="001F7535">
      <w:pPr>
        <w:jc w:val="center"/>
        <w:rPr>
          <w:b/>
          <w:sz w:val="40"/>
          <w:lang w:val="es-ES_tradnl"/>
        </w:rPr>
      </w:pPr>
    </w:p>
    <w:p w:rsidR="00000000" w:rsidRDefault="001F7535">
      <w:pPr>
        <w:jc w:val="center"/>
        <w:rPr>
          <w:b/>
          <w:sz w:val="40"/>
          <w:lang w:val="es-ES_tradnl"/>
        </w:rPr>
      </w:pPr>
    </w:p>
    <w:p w:rsidR="00000000" w:rsidRDefault="001F7535">
      <w:pPr>
        <w:rPr>
          <w:b/>
          <w:sz w:val="40"/>
          <w:lang w:val="es-ES_tradnl"/>
        </w:rPr>
      </w:pPr>
    </w:p>
    <w:p w:rsidR="00000000" w:rsidRDefault="001F7535">
      <w:pPr>
        <w:jc w:val="center"/>
        <w:rPr>
          <w:b/>
          <w:sz w:val="40"/>
          <w:lang w:val="es-ES_tradnl"/>
        </w:rPr>
      </w:pPr>
    </w:p>
    <w:p w:rsidR="00000000" w:rsidRDefault="001F7535">
      <w:pPr>
        <w:jc w:val="center"/>
        <w:rPr>
          <w:b/>
          <w:sz w:val="40"/>
          <w:lang w:val="es-ES_tradnl"/>
        </w:rPr>
      </w:pPr>
    </w:p>
    <w:p w:rsidR="00000000" w:rsidRDefault="001F7535">
      <w:pPr>
        <w:rPr>
          <w:b/>
          <w:sz w:val="40"/>
          <w:lang w:val="es-ES_tradnl"/>
        </w:rPr>
      </w:pPr>
    </w:p>
    <w:p w:rsidR="00000000" w:rsidRDefault="001F7535">
      <w:pPr>
        <w:rPr>
          <w:b/>
          <w:sz w:val="40"/>
          <w:lang w:val="es-ES_tradnl"/>
        </w:rPr>
      </w:pPr>
    </w:p>
    <w:p w:rsidR="00000000" w:rsidRDefault="001F7535">
      <w:pPr>
        <w:rPr>
          <w:b/>
          <w:sz w:val="40"/>
          <w:lang w:val="es-ES_tradnl"/>
        </w:rPr>
      </w:pPr>
    </w:p>
    <w:p w:rsidR="00000000" w:rsidRDefault="001F7535">
      <w:pPr>
        <w:rPr>
          <w:b/>
          <w:sz w:val="40"/>
          <w:lang w:val="es-ES_tradnl"/>
        </w:rPr>
      </w:pPr>
    </w:p>
    <w:p w:rsidR="00000000" w:rsidRDefault="001F7535">
      <w:pPr>
        <w:rPr>
          <w:b/>
          <w:sz w:val="40"/>
          <w:lang w:val="es-ES_tradnl"/>
        </w:rPr>
      </w:pPr>
    </w:p>
    <w:p w:rsidR="00000000" w:rsidRDefault="001F7535">
      <w:pPr>
        <w:rPr>
          <w:b/>
          <w:sz w:val="40"/>
          <w:lang w:val="es-ES_tradnl"/>
        </w:rPr>
      </w:pPr>
    </w:p>
    <w:p w:rsidR="00000000" w:rsidRDefault="001F7535">
      <w:pPr>
        <w:rPr>
          <w:b/>
          <w:sz w:val="40"/>
          <w:lang w:val="es-ES_tradnl"/>
        </w:rPr>
      </w:pPr>
    </w:p>
    <w:p w:rsidR="00000000" w:rsidRDefault="001F7535">
      <w:pPr>
        <w:rPr>
          <w:b/>
          <w:sz w:val="40"/>
          <w:lang w:val="es-ES_tradnl"/>
        </w:rPr>
      </w:pPr>
    </w:p>
    <w:p w:rsidR="00000000" w:rsidRDefault="001F7535">
      <w:pPr>
        <w:rPr>
          <w:b/>
          <w:sz w:val="40"/>
          <w:lang w:val="es-ES_tradnl"/>
        </w:rPr>
      </w:pPr>
    </w:p>
    <w:p w:rsidR="00000000" w:rsidRDefault="001F7535">
      <w:pPr>
        <w:rPr>
          <w:b/>
          <w:sz w:val="40"/>
          <w:lang w:val="es-ES_tradnl"/>
        </w:rPr>
      </w:pPr>
    </w:p>
    <w:p w:rsidR="00000000" w:rsidRDefault="001F7535">
      <w:pPr>
        <w:rPr>
          <w:b/>
          <w:sz w:val="40"/>
          <w:lang w:val="es-ES_tradnl"/>
        </w:rPr>
      </w:pPr>
    </w:p>
    <w:p w:rsidR="00000000" w:rsidRDefault="001F7535">
      <w:pPr>
        <w:rPr>
          <w:b/>
          <w:sz w:val="40"/>
          <w:lang w:val="es-ES_tradnl"/>
        </w:rPr>
      </w:pPr>
    </w:p>
    <w:p w:rsidR="00000000" w:rsidRDefault="001F7535">
      <w:pPr>
        <w:rPr>
          <w:b/>
          <w:sz w:val="40"/>
          <w:lang w:val="es-ES_tradnl"/>
        </w:rPr>
      </w:pPr>
    </w:p>
    <w:p w:rsidR="00000000" w:rsidRDefault="001F7535">
      <w:pPr>
        <w:rPr>
          <w:b/>
          <w:sz w:val="40"/>
          <w:lang w:val="es-ES_tradnl"/>
        </w:rPr>
      </w:pPr>
    </w:p>
    <w:p w:rsidR="00000000" w:rsidRDefault="001F7535">
      <w:pPr>
        <w:rPr>
          <w:b/>
          <w:sz w:val="40"/>
          <w:lang w:val="es-ES_tradnl"/>
        </w:rPr>
      </w:pPr>
    </w:p>
    <w:p w:rsidR="00000000" w:rsidRDefault="001F7535">
      <w:pPr>
        <w:rPr>
          <w:b/>
          <w:sz w:val="40"/>
          <w:lang w:val="es-ES_tradnl"/>
        </w:rPr>
      </w:pPr>
    </w:p>
    <w:p w:rsidR="00000000" w:rsidRDefault="001F7535">
      <w:pPr>
        <w:rPr>
          <w:b/>
          <w:sz w:val="40"/>
          <w:lang w:val="es-ES_tradnl"/>
        </w:rPr>
      </w:pPr>
    </w:p>
    <w:p w:rsidR="00000000" w:rsidRDefault="001F7535">
      <w:pPr>
        <w:rPr>
          <w:b/>
          <w:sz w:val="40"/>
          <w:lang w:val="es-ES_tradnl"/>
        </w:rPr>
      </w:pPr>
    </w:p>
    <w:p w:rsidR="00000000" w:rsidRDefault="001F7535">
      <w:pPr>
        <w:rPr>
          <w:b/>
          <w:sz w:val="40"/>
          <w:lang w:val="es-ES_tradnl"/>
        </w:rPr>
      </w:pPr>
    </w:p>
    <w:p w:rsidR="00000000" w:rsidRDefault="001F7535">
      <w:pPr>
        <w:rPr>
          <w:b/>
          <w:sz w:val="40"/>
          <w:lang w:val="es-ES_tradnl"/>
        </w:rPr>
      </w:pPr>
    </w:p>
    <w:p w:rsidR="00000000" w:rsidRDefault="001F7535">
      <w:pPr>
        <w:jc w:val="center"/>
        <w:rPr>
          <w:rFonts w:ascii="Arial" w:hAnsi="Arial"/>
          <w:b/>
          <w:sz w:val="40"/>
          <w:lang w:val="es-ES_tradnl"/>
        </w:rPr>
      </w:pPr>
      <w:r>
        <w:rPr>
          <w:rFonts w:ascii="Arial" w:hAnsi="Arial"/>
          <w:b/>
          <w:sz w:val="40"/>
          <w:lang w:val="es-ES_tradnl"/>
        </w:rPr>
        <w:t>TERCERA PARTE</w:t>
      </w:r>
    </w:p>
    <w:p w:rsidR="00000000" w:rsidRDefault="001F7535">
      <w:pPr>
        <w:jc w:val="center"/>
        <w:rPr>
          <w:rFonts w:ascii="Arial" w:hAnsi="Arial"/>
          <w:b/>
          <w:sz w:val="40"/>
          <w:lang w:val="es-ES_tradnl"/>
        </w:rPr>
      </w:pPr>
    </w:p>
    <w:p w:rsidR="00000000" w:rsidRDefault="001F7535">
      <w:pPr>
        <w:pStyle w:val="Textoindependiente"/>
        <w:jc w:val="center"/>
      </w:pPr>
      <w:r>
        <w:rPr>
          <w:b/>
          <w:sz w:val="48"/>
        </w:rPr>
        <w:t>INSTRUMENTOS</w:t>
      </w: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rPr>
          <w:lang w:val="es-ES_tradnl"/>
        </w:rPr>
      </w:pPr>
    </w:p>
    <w:p w:rsidR="00000000" w:rsidRDefault="001F7535">
      <w:pPr>
        <w:rPr>
          <w:lang w:val="es-ES_tradnl"/>
        </w:rPr>
      </w:pPr>
    </w:p>
    <w:p w:rsidR="00000000" w:rsidRDefault="001F7535">
      <w:pPr>
        <w:rPr>
          <w:lang w:val="es-ES_tradnl"/>
        </w:rPr>
      </w:pPr>
    </w:p>
    <w:p w:rsidR="00000000" w:rsidRDefault="001F7535">
      <w:pPr>
        <w:rPr>
          <w:lang w:val="es-ES_tradnl"/>
        </w:rPr>
      </w:pPr>
    </w:p>
    <w:p w:rsidR="00000000" w:rsidRDefault="001F7535">
      <w:pPr>
        <w:rPr>
          <w:lang w:val="es-ES_tradnl"/>
        </w:rPr>
      </w:pPr>
    </w:p>
    <w:p w:rsidR="00000000" w:rsidRDefault="001F7535">
      <w:pPr>
        <w:rPr>
          <w:lang w:val="es-ES_tradnl"/>
        </w:rPr>
      </w:pPr>
    </w:p>
    <w:p w:rsidR="00000000" w:rsidRDefault="001F7535">
      <w:pPr>
        <w:rPr>
          <w:lang w:val="es-ES_tradnl"/>
        </w:rPr>
      </w:pPr>
    </w:p>
    <w:p w:rsidR="00000000" w:rsidRDefault="001F7535">
      <w:pPr>
        <w:rPr>
          <w:lang w:val="es-ES_tradnl"/>
        </w:rPr>
      </w:pPr>
    </w:p>
    <w:p w:rsidR="00000000" w:rsidRDefault="001F7535">
      <w:pPr>
        <w:rPr>
          <w:lang w:val="es-ES_tradnl"/>
        </w:rPr>
      </w:pPr>
    </w:p>
    <w:p w:rsidR="00000000" w:rsidRDefault="001F7535">
      <w:pPr>
        <w:rPr>
          <w:lang w:val="es-ES_tradnl"/>
        </w:rPr>
      </w:pPr>
    </w:p>
    <w:p w:rsidR="00000000" w:rsidRDefault="001F7535">
      <w:pPr>
        <w:rPr>
          <w:lang w:val="es-ES_tradnl"/>
        </w:rPr>
      </w:pPr>
    </w:p>
    <w:p w:rsidR="00000000" w:rsidRDefault="001F7535">
      <w:pPr>
        <w:rPr>
          <w:lang w:val="es-ES_tradnl"/>
        </w:rPr>
      </w:pPr>
    </w:p>
    <w:p w:rsidR="00000000" w:rsidRDefault="001F7535">
      <w:pPr>
        <w:rPr>
          <w:lang w:val="es-ES_tradnl"/>
        </w:rPr>
      </w:pPr>
    </w:p>
    <w:p w:rsidR="00000000" w:rsidRDefault="001F7535">
      <w:pPr>
        <w:rPr>
          <w:lang w:val="es-ES_tradnl"/>
        </w:rPr>
      </w:pPr>
    </w:p>
    <w:p w:rsidR="00000000" w:rsidRDefault="001F7535">
      <w:pPr>
        <w:rPr>
          <w:lang w:val="es-ES_tradnl"/>
        </w:rPr>
      </w:pPr>
    </w:p>
    <w:p w:rsidR="00000000" w:rsidRDefault="001F7535">
      <w:pPr>
        <w:rPr>
          <w:lang w:val="es-ES_tradnl"/>
        </w:rPr>
      </w:pPr>
    </w:p>
    <w:p w:rsidR="00000000" w:rsidRDefault="001F7535">
      <w:pPr>
        <w:rPr>
          <w:lang w:val="es-ES_tradnl"/>
        </w:rPr>
      </w:pPr>
    </w:p>
    <w:p w:rsidR="00000000" w:rsidRDefault="001F7535">
      <w:pPr>
        <w:pStyle w:val="Ttulo1"/>
        <w:numPr>
          <w:ilvl w:val="0"/>
          <w:numId w:val="0"/>
        </w:numPr>
        <w:rPr>
          <w:b w:val="0"/>
        </w:rPr>
      </w:pPr>
      <w:r>
        <w:rPr>
          <w:b w:val="0"/>
        </w:rPr>
        <w:t>1</w:t>
      </w:r>
      <w:r>
        <w:rPr>
          <w:b w:val="0"/>
        </w:rPr>
        <w:tab/>
      </w:r>
      <w:r>
        <w:rPr>
          <w:rFonts w:ascii="Times New Roman" w:hAnsi="Times New Roman"/>
          <w:b w:val="0"/>
        </w:rPr>
        <w:t xml:space="preserve"> </w:t>
      </w:r>
      <w:r>
        <w:rPr>
          <w:b w:val="0"/>
        </w:rPr>
        <w:t>PROGRAMA DE EJECUCIÓN</w:t>
      </w:r>
    </w:p>
    <w:p w:rsidR="00000000" w:rsidRDefault="001F7535">
      <w:pPr>
        <w:rPr>
          <w:rFonts w:ascii="Arial" w:hAnsi="Arial"/>
          <w:b/>
          <w:lang w:val="es-ES_tradnl"/>
        </w:rPr>
      </w:pPr>
    </w:p>
    <w:p w:rsidR="00000000" w:rsidRDefault="001F7535">
      <w:pPr>
        <w:rPr>
          <w:rFonts w:ascii="Arial" w:hAnsi="Arial"/>
          <w:b/>
          <w:lang w:val="es-ES_tradnl"/>
        </w:rPr>
      </w:pPr>
    </w:p>
    <w:p w:rsidR="00000000" w:rsidRDefault="001F7535">
      <w:pPr>
        <w:pStyle w:val="Piedepgina"/>
        <w:tabs>
          <w:tab w:val="clear" w:pos="4252"/>
          <w:tab w:val="clear" w:pos="8504"/>
        </w:tabs>
        <w:rPr>
          <w:rFonts w:ascii="Arial" w:hAnsi="Arial"/>
          <w:lang w:val="es-ES_tradnl"/>
        </w:rPr>
      </w:pPr>
      <w:r>
        <w:rPr>
          <w:rFonts w:ascii="Arial" w:hAnsi="Arial"/>
          <w:lang w:val="es-ES_tradnl"/>
        </w:rPr>
        <w:t>1.1</w:t>
      </w:r>
      <w:r>
        <w:rPr>
          <w:rFonts w:ascii="Arial" w:hAnsi="Arial"/>
          <w:lang w:val="es-ES_tradnl"/>
        </w:rPr>
        <w:tab/>
        <w:t>INTRODUCCIÓN</w:t>
      </w:r>
    </w:p>
    <w:p w:rsidR="00000000" w:rsidRDefault="001F7535">
      <w:pPr>
        <w:rPr>
          <w:rFonts w:ascii="Arial" w:hAnsi="Arial"/>
          <w:b/>
          <w:lang w:val="es-ES_tradnl"/>
        </w:rPr>
      </w:pPr>
    </w:p>
    <w:p w:rsidR="00000000" w:rsidRDefault="001F7535">
      <w:pPr>
        <w:pStyle w:val="Textoindependiente"/>
      </w:pPr>
      <w:r>
        <w:t>El Gobierno Nacional, actuando en el marc</w:t>
      </w:r>
      <w:r>
        <w:t>o del desarrollo de políticas para el fortalecimiento político, administrativo y fiscal de los municipios, ha implementado, a partir del año de 1997, un régimen normativo asociado con el ordenamiento territorial estructurado con fundamento en metas de raci</w:t>
      </w:r>
      <w:r>
        <w:t>onalidad de las intervenciones sobre el territorio y sostenibilidad del medio para garantizar el bienestar de las comunidades locales en el mediano y largo plazo, así como vehículo para armonizar las inversiones en las que necesariamente deben incurrir las</w:t>
      </w:r>
      <w:r>
        <w:t xml:space="preserve"> administraciones en sus respectivos períodos constitucionales. Ello explica la expedición de la Ley 388 de 1997, comúnmente denominada Ley de Ordenamiento Territorial, resultante de la actualización, modificación y ampliación de la Ley 9ª de 1989, Ley de </w:t>
      </w:r>
      <w:r>
        <w:t>Reforma urbana y otras no menos importantes como la Ley Orgánica de Áreas Metropolitanas y la Ley mediante el cual se crea el Sistema Nacional Ambiental.</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Los niveles de concertación previstos en la ley para la elaboración de los respectivos procesos de or</w:t>
      </w:r>
      <w:r>
        <w:rPr>
          <w:rFonts w:ascii="Arial" w:hAnsi="Arial"/>
          <w:lang w:val="es-ES_tradnl"/>
        </w:rPr>
        <w:t>denamiento le otorgan legitimidad a los propósitos de los respectivos Planes o Esquemas de Ordenamiento, en tanto involucran en su configuración a todas las fuerzas sociales y económicas que aportan tanto su conocimiento como su colaboración en la formulac</w:t>
      </w:r>
      <w:r>
        <w:rPr>
          <w:rFonts w:ascii="Arial" w:hAnsi="Arial"/>
          <w:lang w:val="es-ES_tradnl"/>
        </w:rPr>
        <w:t>ión de estrategias de desarrollo, y así asumir un compromiso conjunto en beneficio de la comunidad y, por ende, de su calidad de vida.</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Los procesos de ordenamiento, como resultado de los respectivos planes o esquemas, identifican programas de desarrollo s</w:t>
      </w:r>
      <w:r>
        <w:rPr>
          <w:rFonts w:ascii="Arial" w:hAnsi="Arial"/>
          <w:lang w:val="es-ES_tradnl"/>
        </w:rPr>
        <w:t>ocial y económico con impactos tanto hacia los sectores rurales como los urbanos, procurando definir y precisar la necesaria concurrencia que debe existir entre los diferentes niveles de gobierno (nacional, regional, departamental, etc.); por todo ello, pu</w:t>
      </w:r>
      <w:r>
        <w:rPr>
          <w:rFonts w:ascii="Arial" w:hAnsi="Arial"/>
          <w:lang w:val="es-ES_tradnl"/>
        </w:rPr>
        <w:t>ede colegirse que el Programa de Ejecuciones no será una simple lista de proyectos sin ninguna concordancia con la verdadera esencia del desarrollo del municipio, pues este se orientará hacia la real identificación de los requerimientos necesarios para imp</w:t>
      </w:r>
      <w:r>
        <w:rPr>
          <w:rFonts w:ascii="Arial" w:hAnsi="Arial"/>
          <w:lang w:val="es-ES_tradnl"/>
        </w:rPr>
        <w:t>ulsarlo.</w:t>
      </w: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Para efectos de lo anterior, el Programa de Ejecuciones apoya la consecución de los  objetivos siguientes:</w:t>
      </w:r>
    </w:p>
    <w:p w:rsidR="00000000" w:rsidRDefault="001F7535">
      <w:pPr>
        <w:jc w:val="both"/>
        <w:rPr>
          <w:rFonts w:ascii="Arial" w:hAnsi="Arial"/>
          <w:lang w:val="es-ES_tradnl"/>
        </w:rPr>
      </w:pPr>
    </w:p>
    <w:p w:rsidR="00000000" w:rsidRDefault="001F7535" w:rsidP="001F7535">
      <w:pPr>
        <w:numPr>
          <w:ilvl w:val="0"/>
          <w:numId w:val="26"/>
        </w:numPr>
        <w:tabs>
          <w:tab w:val="num" w:pos="1005"/>
        </w:tabs>
        <w:ind w:left="1005"/>
        <w:jc w:val="both"/>
        <w:rPr>
          <w:rFonts w:ascii="Arial" w:hAnsi="Arial"/>
          <w:lang w:val="es-ES_tradnl"/>
        </w:rPr>
      </w:pPr>
      <w:r>
        <w:rPr>
          <w:rFonts w:ascii="Arial" w:hAnsi="Arial"/>
          <w:lang w:val="es-ES_tradnl"/>
        </w:rPr>
        <w:t>Precisar las acciones de carácter obligatorio (Artículo 18 de la Ley 388 de 1997) previstas en el Esquema de Ordenamiento Territorial para</w:t>
      </w:r>
      <w:r>
        <w:rPr>
          <w:rFonts w:ascii="Arial" w:hAnsi="Arial"/>
          <w:lang w:val="es-ES_tradnl"/>
        </w:rPr>
        <w:t xml:space="preserve"> la vigencia del mismo. En este aspecto, el Programa de Ejecuciones entrará a formar parte de los Planes de Inversión de cada una de las administraciones municipales correspondientes al tiempo de vigencia del Esquema de Ordenamiento, el cual es de nueve (9</w:t>
      </w:r>
      <w:r>
        <w:rPr>
          <w:rFonts w:ascii="Arial" w:hAnsi="Arial"/>
          <w:lang w:val="es-ES_tradnl"/>
        </w:rPr>
        <w:t>) años.</w:t>
      </w:r>
    </w:p>
    <w:p w:rsidR="00000000" w:rsidRDefault="001F7535" w:rsidP="001F7535">
      <w:pPr>
        <w:numPr>
          <w:ilvl w:val="0"/>
          <w:numId w:val="26"/>
        </w:numPr>
        <w:tabs>
          <w:tab w:val="num" w:pos="1005"/>
        </w:tabs>
        <w:ind w:left="1005"/>
        <w:jc w:val="both"/>
        <w:rPr>
          <w:rFonts w:ascii="Arial" w:hAnsi="Arial"/>
          <w:lang w:val="es-ES_tradnl"/>
        </w:rPr>
      </w:pPr>
      <w:r>
        <w:rPr>
          <w:rFonts w:ascii="Arial" w:hAnsi="Arial"/>
          <w:lang w:val="es-ES_tradnl"/>
        </w:rPr>
        <w:t xml:space="preserve">Orientar las inversiones hacia aquellos sectores básicos para el desarrollo integral del territorio municipal y, por ende, del departamento. </w:t>
      </w:r>
    </w:p>
    <w:p w:rsidR="00000000" w:rsidRDefault="001F7535" w:rsidP="001F7535">
      <w:pPr>
        <w:numPr>
          <w:ilvl w:val="0"/>
          <w:numId w:val="26"/>
        </w:numPr>
        <w:tabs>
          <w:tab w:val="num" w:pos="1005"/>
        </w:tabs>
        <w:ind w:left="1005"/>
        <w:jc w:val="both"/>
        <w:rPr>
          <w:rFonts w:ascii="Arial" w:hAnsi="Arial"/>
          <w:lang w:val="es-ES_tradnl"/>
        </w:rPr>
      </w:pPr>
      <w:r>
        <w:rPr>
          <w:rFonts w:ascii="Arial" w:hAnsi="Arial"/>
          <w:lang w:val="es-ES_tradnl"/>
        </w:rPr>
        <w:t>Aumentar, por vía de las inversiones territoriales, el nivel de vida de la población, especialmente aquell</w:t>
      </w:r>
      <w:r>
        <w:rPr>
          <w:rFonts w:ascii="Arial" w:hAnsi="Arial"/>
          <w:lang w:val="es-ES_tradnl"/>
        </w:rPr>
        <w:t>a ubicada en los sectores rurales.</w:t>
      </w:r>
    </w:p>
    <w:p w:rsidR="00000000" w:rsidRDefault="001F7535" w:rsidP="001F7535">
      <w:pPr>
        <w:numPr>
          <w:ilvl w:val="0"/>
          <w:numId w:val="26"/>
        </w:numPr>
        <w:tabs>
          <w:tab w:val="num" w:pos="1005"/>
        </w:tabs>
        <w:ind w:left="1005"/>
        <w:jc w:val="both"/>
        <w:rPr>
          <w:rFonts w:ascii="Arial" w:hAnsi="Arial"/>
          <w:lang w:val="es-ES_tradnl"/>
        </w:rPr>
      </w:pPr>
      <w:r>
        <w:rPr>
          <w:rFonts w:ascii="Arial" w:hAnsi="Arial"/>
          <w:lang w:val="es-ES_tradnl"/>
        </w:rPr>
        <w:t>Mejorar y fortalecer la capacidad de gestión de los organismos administrativos municipales, así como garantizar la debida concurrencia con otros niveles del estado.</w:t>
      </w:r>
    </w:p>
    <w:p w:rsidR="00000000" w:rsidRDefault="001F7535">
      <w:pPr>
        <w:jc w:val="both"/>
        <w:rPr>
          <w:rFonts w:ascii="Arial" w:hAnsi="Arial"/>
          <w:lang w:val="es-ES_tradnl"/>
        </w:rPr>
      </w:pPr>
    </w:p>
    <w:p w:rsidR="00000000" w:rsidRDefault="001F7535">
      <w:pPr>
        <w:jc w:val="both"/>
        <w:rPr>
          <w:rFonts w:ascii="Arial" w:hAnsi="Arial"/>
          <w:lang w:val="es-ES_tradnl"/>
        </w:rPr>
      </w:pPr>
    </w:p>
    <w:p w:rsidR="00000000" w:rsidRDefault="001F7535">
      <w:pPr>
        <w:jc w:val="both"/>
        <w:rPr>
          <w:rFonts w:ascii="Arial" w:hAnsi="Arial"/>
          <w:lang w:val="es-ES_tradnl"/>
        </w:rPr>
      </w:pPr>
      <w:r>
        <w:rPr>
          <w:rFonts w:ascii="Arial" w:hAnsi="Arial"/>
          <w:lang w:val="es-ES_tradnl"/>
        </w:rPr>
        <w:t>1.2</w:t>
      </w:r>
      <w:r>
        <w:rPr>
          <w:rFonts w:ascii="Arial" w:hAnsi="Arial"/>
          <w:lang w:val="es-ES_tradnl"/>
        </w:rPr>
        <w:tab/>
        <w:t>PLANTEAMIENTO METODOLÓGICO.</w:t>
      </w:r>
    </w:p>
    <w:p w:rsidR="00000000" w:rsidRDefault="001F7535">
      <w:pPr>
        <w:jc w:val="both"/>
        <w:rPr>
          <w:rFonts w:ascii="Arial" w:hAnsi="Arial"/>
          <w:lang w:val="es-ES_tradnl"/>
        </w:rPr>
      </w:pPr>
    </w:p>
    <w:p w:rsidR="00000000" w:rsidRDefault="001F7535">
      <w:pPr>
        <w:pStyle w:val="Ttulo2"/>
        <w:rPr>
          <w:b w:val="0"/>
        </w:rPr>
      </w:pPr>
      <w:r>
        <w:rPr>
          <w:b w:val="0"/>
        </w:rPr>
        <w:t>El Programa de Ejecuc</w:t>
      </w:r>
      <w:r>
        <w:rPr>
          <w:b w:val="0"/>
        </w:rPr>
        <w:t xml:space="preserve">iones es el resultado del proceso de concertación inherente a la elaboración integral del Esquema de Ordenamiento, por lo tanto, recoge las aspiraciones ciudadanas para la atención de los sectores en los que se requieren las intervenciones administrativas </w:t>
      </w:r>
      <w:r>
        <w:rPr>
          <w:b w:val="0"/>
        </w:rPr>
        <w:t>para el corto, mediano y largo plazo, encaminadas a la atención de la vida social y económica del Municipio de Juan de Acosta y de la consecuente búsqueda de su propio desarrollo.</w:t>
      </w:r>
    </w:p>
    <w:p w:rsidR="00000000" w:rsidRDefault="001F7535">
      <w:pPr>
        <w:pStyle w:val="Ttulo2"/>
        <w:rPr>
          <w:b w:val="0"/>
        </w:rPr>
      </w:pPr>
    </w:p>
    <w:p w:rsidR="00000000" w:rsidRDefault="001F7535">
      <w:pPr>
        <w:pStyle w:val="Ttulo2"/>
      </w:pPr>
      <w:r>
        <w:rPr>
          <w:b w:val="0"/>
        </w:rPr>
        <w:t>Para alcanzar tales propósitos es necesario definir los instrumentos de fin</w:t>
      </w:r>
      <w:r>
        <w:rPr>
          <w:b w:val="0"/>
        </w:rPr>
        <w:t xml:space="preserve">anciación para el ordenamiento territorial, cuya integralidad determina que la administración deberá acudir a todos los medios existentes para obtener y garantizar los recursos necesarios, </w:t>
      </w:r>
      <w:r>
        <w:t>dentro de los cuales cabe señalar los siguientes:</w:t>
      </w:r>
    </w:p>
    <w:p w:rsidR="00000000" w:rsidRDefault="001F7535">
      <w:pPr>
        <w:pStyle w:val="Ttulo2"/>
      </w:pPr>
    </w:p>
    <w:p w:rsidR="00000000" w:rsidRDefault="001F7535" w:rsidP="001F7535">
      <w:pPr>
        <w:pStyle w:val="Ttulo2"/>
        <w:numPr>
          <w:ilvl w:val="0"/>
          <w:numId w:val="27"/>
        </w:numPr>
        <w:tabs>
          <w:tab w:val="num" w:pos="750"/>
        </w:tabs>
        <w:ind w:left="750"/>
        <w:rPr>
          <w:b w:val="0"/>
        </w:rPr>
      </w:pPr>
      <w:r>
        <w:rPr>
          <w:b w:val="0"/>
        </w:rPr>
        <w:t>La participación</w:t>
      </w:r>
      <w:r>
        <w:rPr>
          <w:b w:val="0"/>
        </w:rPr>
        <w:t xml:space="preserve"> por plusvalía, desarrollada en el capítulo IX de la Ley 388 de 1997.</w:t>
      </w:r>
    </w:p>
    <w:p w:rsidR="00000000" w:rsidRDefault="001F7535" w:rsidP="001F7535">
      <w:pPr>
        <w:numPr>
          <w:ilvl w:val="0"/>
          <w:numId w:val="28"/>
        </w:numPr>
        <w:tabs>
          <w:tab w:val="num" w:pos="750"/>
        </w:tabs>
        <w:ind w:left="750"/>
      </w:pPr>
      <w:r>
        <w:rPr>
          <w:rFonts w:ascii="Arial" w:hAnsi="Arial"/>
        </w:rPr>
        <w:t>La contribución por valorización</w:t>
      </w:r>
    </w:p>
    <w:p w:rsidR="00000000" w:rsidRDefault="001F7535" w:rsidP="001F7535">
      <w:pPr>
        <w:numPr>
          <w:ilvl w:val="0"/>
          <w:numId w:val="28"/>
        </w:numPr>
        <w:tabs>
          <w:tab w:val="num" w:pos="750"/>
        </w:tabs>
        <w:ind w:left="750"/>
        <w:jc w:val="both"/>
      </w:pPr>
      <w:r>
        <w:rPr>
          <w:rFonts w:ascii="Arial" w:hAnsi="Arial"/>
        </w:rPr>
        <w:t>La aplicación de los mecanismos de desarrollo y construcción prioritaria, establecida en el capítulo VI de la Ley 388 de 1997.</w:t>
      </w:r>
    </w:p>
    <w:p w:rsidR="00000000" w:rsidRDefault="001F7535" w:rsidP="001F7535">
      <w:pPr>
        <w:numPr>
          <w:ilvl w:val="0"/>
          <w:numId w:val="28"/>
        </w:numPr>
        <w:tabs>
          <w:tab w:val="num" w:pos="750"/>
        </w:tabs>
        <w:ind w:left="750"/>
        <w:jc w:val="both"/>
      </w:pPr>
      <w:r>
        <w:rPr>
          <w:rFonts w:ascii="Arial" w:hAnsi="Arial"/>
        </w:rPr>
        <w:t>La emisión de títulos.</w:t>
      </w:r>
    </w:p>
    <w:p w:rsidR="00000000" w:rsidRDefault="001F7535" w:rsidP="001F7535">
      <w:pPr>
        <w:numPr>
          <w:ilvl w:val="0"/>
          <w:numId w:val="28"/>
        </w:numPr>
        <w:tabs>
          <w:tab w:val="num" w:pos="750"/>
        </w:tabs>
        <w:ind w:left="750"/>
        <w:jc w:val="both"/>
      </w:pPr>
      <w:r>
        <w:rPr>
          <w:rFonts w:ascii="Arial" w:hAnsi="Arial"/>
        </w:rPr>
        <w:t>Los</w:t>
      </w:r>
      <w:r>
        <w:rPr>
          <w:rFonts w:ascii="Arial" w:hAnsi="Arial"/>
        </w:rPr>
        <w:t xml:space="preserve"> beneficios derivados de la participación en proyectos asociados con otras entidades territoriales o del sector privado.  </w:t>
      </w:r>
    </w:p>
    <w:p w:rsidR="00000000" w:rsidRDefault="001F7535"/>
    <w:p w:rsidR="00000000" w:rsidRDefault="001F7535">
      <w:pPr>
        <w:rPr>
          <w:rFonts w:ascii="Arial" w:hAnsi="Arial"/>
        </w:rPr>
      </w:pPr>
      <w:r>
        <w:rPr>
          <w:rFonts w:ascii="Arial" w:hAnsi="Arial"/>
        </w:rPr>
        <w:t xml:space="preserve">Cada uno de estos comprende lo siguiente: </w:t>
      </w:r>
    </w:p>
    <w:p w:rsidR="00000000" w:rsidRDefault="001F7535">
      <w:pPr>
        <w:rPr>
          <w:rFonts w:ascii="Arial" w:hAnsi="Arial"/>
        </w:rPr>
      </w:pPr>
    </w:p>
    <w:p w:rsidR="00000000" w:rsidRDefault="001F7535">
      <w:pPr>
        <w:rPr>
          <w:rFonts w:ascii="Arial" w:hAnsi="Arial"/>
        </w:rPr>
      </w:pPr>
    </w:p>
    <w:p w:rsidR="00000000" w:rsidRDefault="001F7535" w:rsidP="001F7535">
      <w:pPr>
        <w:numPr>
          <w:ilvl w:val="0"/>
          <w:numId w:val="70"/>
        </w:numPr>
        <w:rPr>
          <w:rFonts w:ascii="Arial" w:hAnsi="Arial"/>
        </w:rPr>
      </w:pPr>
      <w:r>
        <w:rPr>
          <w:rFonts w:ascii="Arial" w:hAnsi="Arial"/>
        </w:rPr>
        <w:t>DE LA PARTICIPACIÓN POR PLUSVALÍA.</w:t>
      </w:r>
    </w:p>
    <w:p w:rsidR="00000000" w:rsidRDefault="001F7535">
      <w:pPr>
        <w:rPr>
          <w:rFonts w:ascii="Arial" w:hAnsi="Arial"/>
        </w:rPr>
      </w:pPr>
    </w:p>
    <w:p w:rsidR="00000000" w:rsidRDefault="001F7535">
      <w:pPr>
        <w:jc w:val="both"/>
        <w:rPr>
          <w:rFonts w:ascii="Arial" w:hAnsi="Arial"/>
          <w:i/>
          <w:sz w:val="22"/>
        </w:rPr>
      </w:pPr>
      <w:r>
        <w:rPr>
          <w:rFonts w:ascii="Arial" w:hAnsi="Arial"/>
        </w:rPr>
        <w:lastRenderedPageBreak/>
        <w:t xml:space="preserve">Parte del precepto constitucional consagrado en su </w:t>
      </w:r>
      <w:r>
        <w:rPr>
          <w:rFonts w:ascii="Arial" w:hAnsi="Arial"/>
        </w:rPr>
        <w:t xml:space="preserve">Artículo 82, en el cual se precisa que </w:t>
      </w:r>
      <w:r>
        <w:rPr>
          <w:rFonts w:ascii="Arial" w:hAnsi="Arial"/>
          <w:i/>
          <w:sz w:val="22"/>
        </w:rPr>
        <w:t>las acciones urbanísticas que regulan la utilización del suelo y del espacio aéreo urbano incrementando su aprovechamiento, generan beneficios que dan derecho a las entidades públicas a participar en las plusvalías re</w:t>
      </w:r>
      <w:r>
        <w:rPr>
          <w:rFonts w:ascii="Arial" w:hAnsi="Arial"/>
          <w:i/>
          <w:sz w:val="22"/>
        </w:rPr>
        <w:t>sultantes de dichas acciones. Esta participación se destinará a ala defensa y fomento del interés común a través de acciones y operaciones encaminadas a distribuir y sufragar equitativamente los costos del desarrollo urbano, así como el mejoramiento del es</w:t>
      </w:r>
      <w:r>
        <w:rPr>
          <w:rFonts w:ascii="Arial" w:hAnsi="Arial"/>
          <w:i/>
          <w:sz w:val="22"/>
        </w:rPr>
        <w:t>pacio público y, en general, de la calidad urbanística del territorio municipal.</w:t>
      </w:r>
    </w:p>
    <w:p w:rsidR="00000000" w:rsidRDefault="001F7535">
      <w:pPr>
        <w:jc w:val="both"/>
        <w:rPr>
          <w:rFonts w:ascii="Arial" w:hAnsi="Arial"/>
          <w:i/>
          <w:sz w:val="22"/>
        </w:rPr>
      </w:pPr>
    </w:p>
    <w:p w:rsidR="00000000" w:rsidRDefault="001F7535">
      <w:pPr>
        <w:pStyle w:val="Textoindependiente"/>
        <w:rPr>
          <w:lang w:val="es-CO"/>
        </w:rPr>
      </w:pPr>
      <w:r>
        <w:rPr>
          <w:lang w:val="es-CO"/>
        </w:rPr>
        <w:t>Lo anterior determina claramente que el municipio puede compartir con el particular el incremento del precio de la tierra generado por las acciones territoriales establecidas</w:t>
      </w:r>
      <w:r>
        <w:rPr>
          <w:lang w:val="es-CO"/>
        </w:rPr>
        <w:t xml:space="preserve"> en el Esquema de Ordenamiento, captando para sí una parte importante de la plusvalía generada.</w:t>
      </w:r>
    </w:p>
    <w:p w:rsidR="00000000" w:rsidRDefault="001F7535">
      <w:pPr>
        <w:jc w:val="both"/>
        <w:rPr>
          <w:rFonts w:ascii="Arial" w:hAnsi="Arial"/>
        </w:rPr>
      </w:pPr>
    </w:p>
    <w:p w:rsidR="00000000" w:rsidRDefault="001F7535">
      <w:pPr>
        <w:jc w:val="both"/>
        <w:rPr>
          <w:rFonts w:ascii="Arial" w:hAnsi="Arial"/>
        </w:rPr>
      </w:pPr>
      <w:r>
        <w:rPr>
          <w:rFonts w:ascii="Arial" w:hAnsi="Arial"/>
        </w:rPr>
        <w:t>Sin lugar a dudas, la Participación por Plusvalía constituye un efectivo mecanismo de financiación de obras territoriales emanas del proceso de ordenamiento qu</w:t>
      </w:r>
      <w:r>
        <w:rPr>
          <w:rFonts w:ascii="Arial" w:hAnsi="Arial"/>
        </w:rPr>
        <w:t>e propicia una efectiva distribución de las cargas y los beneficios del desarrollo local, en tanto los recursos captados solo pueden orientarse a la atención de lo dispuesto en el Artículo 85 de la Ley 388 de 1997.</w:t>
      </w:r>
    </w:p>
    <w:p w:rsidR="00000000" w:rsidRDefault="001F7535">
      <w:pPr>
        <w:jc w:val="both"/>
        <w:rPr>
          <w:rFonts w:ascii="Arial" w:hAnsi="Arial"/>
        </w:rPr>
      </w:pPr>
    </w:p>
    <w:p w:rsidR="00000000" w:rsidRDefault="001F7535">
      <w:pPr>
        <w:jc w:val="both"/>
        <w:rPr>
          <w:rFonts w:ascii="Arial" w:hAnsi="Arial"/>
        </w:rPr>
      </w:pPr>
      <w:r>
        <w:rPr>
          <w:rFonts w:ascii="Arial" w:hAnsi="Arial"/>
        </w:rPr>
        <w:t>La Participación por Plusvalía se difere</w:t>
      </w:r>
      <w:r>
        <w:rPr>
          <w:rFonts w:ascii="Arial" w:hAnsi="Arial"/>
        </w:rPr>
        <w:t xml:space="preserve">ncia del la Contribución por Valorización en que la primera es una fuente de recursos para el ordenamiento territorial, mientras la última se destina a la financiación de una obra pública en particular. Por esta razón, el monto captado por valorización no </w:t>
      </w:r>
      <w:r>
        <w:rPr>
          <w:rFonts w:ascii="Arial" w:hAnsi="Arial"/>
        </w:rPr>
        <w:t>podrá sobrepasar el valor de la obra ejecutada, más un pequeño porcentaje por concepto de recaudo y distribución.</w:t>
      </w:r>
    </w:p>
    <w:p w:rsidR="00000000" w:rsidRDefault="001F7535">
      <w:pPr>
        <w:jc w:val="both"/>
        <w:rPr>
          <w:rFonts w:ascii="Arial" w:hAnsi="Arial"/>
        </w:rPr>
      </w:pPr>
    </w:p>
    <w:p w:rsidR="00000000" w:rsidRDefault="001F7535">
      <w:pPr>
        <w:jc w:val="both"/>
        <w:rPr>
          <w:rFonts w:ascii="Arial" w:hAnsi="Arial"/>
          <w:i/>
          <w:sz w:val="22"/>
        </w:rPr>
      </w:pPr>
      <w:r>
        <w:rPr>
          <w:rFonts w:ascii="Arial" w:hAnsi="Arial"/>
        </w:rPr>
        <w:t xml:space="preserve">      </w:t>
      </w:r>
      <w:r>
        <w:rPr>
          <w:rFonts w:ascii="Arial" w:hAnsi="Arial"/>
          <w:i/>
          <w:sz w:val="22"/>
        </w:rPr>
        <w:t xml:space="preserve">   </w:t>
      </w:r>
    </w:p>
    <w:p w:rsidR="00000000" w:rsidRDefault="001F7535" w:rsidP="001F7535">
      <w:pPr>
        <w:numPr>
          <w:ilvl w:val="0"/>
          <w:numId w:val="71"/>
        </w:numPr>
        <w:rPr>
          <w:rFonts w:ascii="Arial" w:hAnsi="Arial"/>
        </w:rPr>
      </w:pPr>
      <w:r>
        <w:rPr>
          <w:rFonts w:ascii="Arial" w:hAnsi="Arial"/>
        </w:rPr>
        <w:t>DE LA CONTRIBUCIÓN DE VALORIZACIÓN.</w:t>
      </w:r>
    </w:p>
    <w:p w:rsidR="00000000" w:rsidRDefault="001F7535">
      <w:pPr>
        <w:rPr>
          <w:rFonts w:ascii="Arial" w:hAnsi="Arial"/>
        </w:rPr>
      </w:pPr>
    </w:p>
    <w:p w:rsidR="00000000" w:rsidRDefault="001F7535">
      <w:pPr>
        <w:pStyle w:val="Textoindependiente"/>
        <w:rPr>
          <w:lang w:val="es-CO"/>
        </w:rPr>
      </w:pPr>
      <w:r>
        <w:rPr>
          <w:lang w:val="es-CO"/>
        </w:rPr>
        <w:t>La contribución por valorización es un gravamen fiscal que se impone a los inmuebles que se be</w:t>
      </w:r>
      <w:r>
        <w:rPr>
          <w:lang w:val="es-CO"/>
        </w:rPr>
        <w:t>nefician y valorizan por causa de una obra de interés público y consiste en el aporte o proporción que con cargo a ese beneficio ese inmueble pague, con el objeto de costear totalmente la obra, y el Municipio disponga de recursos para iniciar otras de igua</w:t>
      </w:r>
      <w:r>
        <w:rPr>
          <w:lang w:val="es-CO"/>
        </w:rPr>
        <w:t>les características.</w:t>
      </w:r>
    </w:p>
    <w:p w:rsidR="00000000" w:rsidRDefault="001F7535">
      <w:pPr>
        <w:jc w:val="both"/>
        <w:rPr>
          <w:rFonts w:ascii="Arial" w:hAnsi="Arial"/>
        </w:rPr>
      </w:pPr>
    </w:p>
    <w:p w:rsidR="00000000" w:rsidRDefault="001F7535">
      <w:pPr>
        <w:jc w:val="both"/>
        <w:rPr>
          <w:rFonts w:ascii="Arial" w:hAnsi="Arial"/>
        </w:rPr>
      </w:pPr>
      <w:r>
        <w:rPr>
          <w:rFonts w:ascii="Arial" w:hAnsi="Arial"/>
        </w:rPr>
        <w:t xml:space="preserve"> </w:t>
      </w:r>
    </w:p>
    <w:p w:rsidR="00000000" w:rsidRDefault="001F7535" w:rsidP="001F7535">
      <w:pPr>
        <w:numPr>
          <w:ilvl w:val="0"/>
          <w:numId w:val="72"/>
        </w:numPr>
        <w:rPr>
          <w:rFonts w:ascii="Arial" w:hAnsi="Arial"/>
        </w:rPr>
      </w:pPr>
      <w:r>
        <w:rPr>
          <w:rFonts w:ascii="Arial" w:hAnsi="Arial"/>
        </w:rPr>
        <w:t>DESARROLLO Y CONSTRUCCIÓN PRIORITARIA.</w:t>
      </w:r>
    </w:p>
    <w:p w:rsidR="00000000" w:rsidRDefault="001F7535">
      <w:pPr>
        <w:rPr>
          <w:rFonts w:ascii="Arial" w:hAnsi="Arial"/>
        </w:rPr>
      </w:pPr>
    </w:p>
    <w:p w:rsidR="00000000" w:rsidRDefault="001F7535">
      <w:pPr>
        <w:pStyle w:val="Textoindependiente"/>
        <w:rPr>
          <w:lang w:val="es-CO"/>
        </w:rPr>
      </w:pPr>
      <w:r>
        <w:rPr>
          <w:lang w:val="es-CO"/>
        </w:rPr>
        <w:t xml:space="preserve">Más que un instrumento de financiación, los derechos adicionales de desarrollo y construcción prioritaria constituyen un mecanismo que hace efectiva la participación de la entidad territorial </w:t>
      </w:r>
      <w:r>
        <w:rPr>
          <w:lang w:val="es-CO"/>
        </w:rPr>
        <w:t>en la plusvalía generada por efectos de las intervenciones urbanísticas.</w:t>
      </w:r>
    </w:p>
    <w:p w:rsidR="00000000" w:rsidRDefault="001F7535">
      <w:pPr>
        <w:jc w:val="both"/>
        <w:rPr>
          <w:rFonts w:ascii="Arial" w:hAnsi="Arial"/>
        </w:rPr>
      </w:pPr>
    </w:p>
    <w:p w:rsidR="00000000" w:rsidRDefault="001F7535">
      <w:pPr>
        <w:jc w:val="both"/>
        <w:rPr>
          <w:rFonts w:ascii="Arial" w:hAnsi="Arial"/>
        </w:rPr>
      </w:pPr>
    </w:p>
    <w:p w:rsidR="00000000" w:rsidRDefault="001F7535" w:rsidP="001F7535">
      <w:pPr>
        <w:numPr>
          <w:ilvl w:val="0"/>
          <w:numId w:val="73"/>
        </w:numPr>
        <w:jc w:val="both"/>
        <w:rPr>
          <w:rFonts w:ascii="Arial" w:hAnsi="Arial"/>
        </w:rPr>
      </w:pPr>
      <w:r>
        <w:rPr>
          <w:rFonts w:ascii="Arial" w:hAnsi="Arial"/>
        </w:rPr>
        <w:t>EMISIÓN DE TÍTULOS.</w:t>
      </w:r>
    </w:p>
    <w:p w:rsidR="00000000" w:rsidRDefault="001F7535">
      <w:pPr>
        <w:jc w:val="both"/>
        <w:rPr>
          <w:rFonts w:ascii="Arial" w:hAnsi="Arial"/>
        </w:rPr>
      </w:pPr>
    </w:p>
    <w:p w:rsidR="00000000" w:rsidRDefault="001F7535">
      <w:pPr>
        <w:jc w:val="both"/>
        <w:rPr>
          <w:rFonts w:ascii="Arial" w:hAnsi="Arial"/>
        </w:rPr>
      </w:pPr>
      <w:r>
        <w:rPr>
          <w:rFonts w:ascii="Arial" w:hAnsi="Arial"/>
        </w:rPr>
        <w:lastRenderedPageBreak/>
        <w:t>Se entienden como títulos valores destinados a la financiación de obras urbanísticas encaminadas a potenciar el desarrollo territorial, por lo general aplicable</w:t>
      </w:r>
      <w:r>
        <w:rPr>
          <w:rFonts w:ascii="Arial" w:hAnsi="Arial"/>
        </w:rPr>
        <w:t xml:space="preserve"> en las grandes ciudades. Constituyen papeles transables en las bolsas de valores. </w:t>
      </w:r>
    </w:p>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p w:rsidR="00000000" w:rsidRDefault="001F7535" w:rsidP="001F7535">
      <w:pPr>
        <w:numPr>
          <w:ilvl w:val="0"/>
          <w:numId w:val="74"/>
        </w:numPr>
        <w:jc w:val="both"/>
        <w:rPr>
          <w:rFonts w:ascii="Arial" w:hAnsi="Arial"/>
        </w:rPr>
      </w:pPr>
      <w:r>
        <w:rPr>
          <w:rFonts w:ascii="Arial" w:hAnsi="Arial"/>
        </w:rPr>
        <w:t xml:space="preserve">PARTICIPACIÓN EN PROYECTOS ASOCIADOS CON OTRAS ENTIDADES TERRITORIALES O DEL SECTOR PRIVADO. </w:t>
      </w:r>
    </w:p>
    <w:p w:rsidR="00000000" w:rsidRDefault="001F7535">
      <w:pPr>
        <w:jc w:val="both"/>
        <w:rPr>
          <w:rFonts w:ascii="Arial" w:hAnsi="Arial"/>
        </w:rPr>
      </w:pPr>
    </w:p>
    <w:p w:rsidR="00000000" w:rsidRDefault="001F7535">
      <w:pPr>
        <w:jc w:val="both"/>
        <w:rPr>
          <w:rFonts w:ascii="Arial" w:hAnsi="Arial"/>
        </w:rPr>
      </w:pPr>
      <w:r>
        <w:rPr>
          <w:rFonts w:ascii="Arial" w:hAnsi="Arial"/>
        </w:rPr>
        <w:t xml:space="preserve">La figura típica de este esquema de financiación está constituida por </w:t>
      </w:r>
      <w:r>
        <w:rPr>
          <w:rFonts w:ascii="Arial" w:hAnsi="Arial"/>
        </w:rPr>
        <w:t>la asociación de municipios. Mediante esta, el ente territorial puede abordar proyectos de particular interés económico o de servicios con otras entidades territoriales bien del sector público o privado.</w:t>
      </w: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r>
        <w:rPr>
          <w:rFonts w:ascii="Arial" w:hAnsi="Arial"/>
        </w:rPr>
        <w:t>1.3</w:t>
      </w:r>
      <w:r>
        <w:rPr>
          <w:rFonts w:ascii="Arial" w:hAnsi="Arial"/>
        </w:rPr>
        <w:tab/>
        <w:t>DE LAS ÁREAS DE INTERVENCIÓN.</w:t>
      </w:r>
    </w:p>
    <w:p w:rsidR="00000000" w:rsidRDefault="001F7535">
      <w:pPr>
        <w:jc w:val="both"/>
        <w:rPr>
          <w:rFonts w:ascii="Arial" w:hAnsi="Arial"/>
        </w:rPr>
      </w:pPr>
    </w:p>
    <w:p w:rsidR="00000000" w:rsidRDefault="001F7535">
      <w:pPr>
        <w:jc w:val="both"/>
        <w:rPr>
          <w:rFonts w:ascii="Arial" w:hAnsi="Arial"/>
        </w:rPr>
      </w:pPr>
      <w:r>
        <w:rPr>
          <w:rFonts w:ascii="Arial" w:hAnsi="Arial"/>
        </w:rPr>
        <w:t xml:space="preserve">Con fundamento </w:t>
      </w:r>
      <w:r>
        <w:rPr>
          <w:rFonts w:ascii="Arial" w:hAnsi="Arial"/>
        </w:rPr>
        <w:t>en el diagnóstico y los factores identificados en la formulación del esquema de ordenamiento, se incluyen las siguientes áreas de intervención:</w:t>
      </w: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r>
        <w:rPr>
          <w:rFonts w:ascii="Arial" w:hAnsi="Arial"/>
        </w:rPr>
        <w:t>-</w:t>
      </w:r>
      <w:r>
        <w:rPr>
          <w:rFonts w:ascii="Arial" w:hAnsi="Arial"/>
        </w:rPr>
        <w:tab/>
        <w:t>SECTOR PRODUCTIVO AGROPECUARIO Y PESQUERO.</w:t>
      </w:r>
    </w:p>
    <w:p w:rsidR="00000000" w:rsidRDefault="001F7535">
      <w:pPr>
        <w:jc w:val="both"/>
        <w:rPr>
          <w:rFonts w:ascii="Arial" w:hAnsi="Arial"/>
        </w:rPr>
      </w:pPr>
    </w:p>
    <w:p w:rsidR="00000000" w:rsidRDefault="001F7535">
      <w:pPr>
        <w:jc w:val="both"/>
        <w:rPr>
          <w:rFonts w:ascii="Arial" w:hAnsi="Arial"/>
        </w:rPr>
      </w:pPr>
      <w:r>
        <w:rPr>
          <w:rFonts w:ascii="Arial" w:hAnsi="Arial"/>
        </w:rPr>
        <w:tab/>
        <w:t>Constituye uno de los principales renglones económicos a estimu</w:t>
      </w:r>
      <w:r>
        <w:rPr>
          <w:rFonts w:ascii="Arial" w:hAnsi="Arial"/>
        </w:rPr>
        <w:t>lar en el territorio municipal, por lo que las prioridades en materia de inversiones se orientan al apoyo de las siguientes acciones:</w:t>
      </w:r>
    </w:p>
    <w:p w:rsidR="00000000" w:rsidRDefault="001F7535">
      <w:pPr>
        <w:jc w:val="both"/>
        <w:rPr>
          <w:rFonts w:ascii="Arial" w:hAnsi="Arial"/>
        </w:rPr>
      </w:pPr>
    </w:p>
    <w:p w:rsidR="00000000" w:rsidRDefault="001F7535" w:rsidP="001F7535">
      <w:pPr>
        <w:numPr>
          <w:ilvl w:val="0"/>
          <w:numId w:val="29"/>
        </w:numPr>
        <w:tabs>
          <w:tab w:val="num" w:pos="1065"/>
        </w:tabs>
        <w:ind w:left="1065"/>
        <w:jc w:val="both"/>
        <w:rPr>
          <w:rFonts w:ascii="Arial" w:hAnsi="Arial"/>
        </w:rPr>
      </w:pPr>
      <w:r>
        <w:rPr>
          <w:rFonts w:ascii="Arial" w:hAnsi="Arial"/>
        </w:rPr>
        <w:t>Readecuación de tierras</w:t>
      </w:r>
    </w:p>
    <w:p w:rsidR="00000000" w:rsidRDefault="001F7535" w:rsidP="001F7535">
      <w:pPr>
        <w:numPr>
          <w:ilvl w:val="0"/>
          <w:numId w:val="29"/>
        </w:numPr>
        <w:tabs>
          <w:tab w:val="num" w:pos="1065"/>
        </w:tabs>
        <w:ind w:left="1065"/>
        <w:jc w:val="both"/>
        <w:rPr>
          <w:rFonts w:ascii="Arial" w:hAnsi="Arial"/>
        </w:rPr>
      </w:pPr>
      <w:r>
        <w:rPr>
          <w:rFonts w:ascii="Arial" w:hAnsi="Arial"/>
        </w:rPr>
        <w:t>Infraestructura de riego</w:t>
      </w:r>
    </w:p>
    <w:p w:rsidR="00000000" w:rsidRDefault="001F7535" w:rsidP="001F7535">
      <w:pPr>
        <w:numPr>
          <w:ilvl w:val="0"/>
          <w:numId w:val="29"/>
        </w:numPr>
        <w:tabs>
          <w:tab w:val="num" w:pos="1065"/>
        </w:tabs>
        <w:ind w:left="1065"/>
        <w:jc w:val="both"/>
        <w:rPr>
          <w:rFonts w:ascii="Arial" w:hAnsi="Arial"/>
        </w:rPr>
      </w:pPr>
      <w:r>
        <w:rPr>
          <w:rFonts w:ascii="Arial" w:hAnsi="Arial"/>
        </w:rPr>
        <w:t>Producción y comercialización para proyectos agrícolas</w:t>
      </w:r>
    </w:p>
    <w:p w:rsidR="00000000" w:rsidRDefault="001F7535" w:rsidP="001F7535">
      <w:pPr>
        <w:numPr>
          <w:ilvl w:val="0"/>
          <w:numId w:val="29"/>
        </w:numPr>
        <w:tabs>
          <w:tab w:val="num" w:pos="1065"/>
        </w:tabs>
        <w:ind w:left="1065"/>
        <w:jc w:val="both"/>
        <w:rPr>
          <w:rFonts w:ascii="Arial" w:hAnsi="Arial"/>
        </w:rPr>
      </w:pPr>
      <w:r>
        <w:rPr>
          <w:rFonts w:ascii="Arial" w:hAnsi="Arial"/>
        </w:rPr>
        <w:t>Microempresas fam</w:t>
      </w:r>
      <w:r>
        <w:rPr>
          <w:rFonts w:ascii="Arial" w:hAnsi="Arial"/>
        </w:rPr>
        <w:t>iliares</w:t>
      </w:r>
    </w:p>
    <w:p w:rsidR="00000000" w:rsidRDefault="001F7535" w:rsidP="001F7535">
      <w:pPr>
        <w:numPr>
          <w:ilvl w:val="0"/>
          <w:numId w:val="29"/>
        </w:numPr>
        <w:tabs>
          <w:tab w:val="num" w:pos="1065"/>
        </w:tabs>
        <w:ind w:left="1065"/>
        <w:jc w:val="both"/>
        <w:rPr>
          <w:rFonts w:ascii="Arial" w:hAnsi="Arial"/>
        </w:rPr>
      </w:pPr>
      <w:r>
        <w:rPr>
          <w:rFonts w:ascii="Arial" w:hAnsi="Arial"/>
        </w:rPr>
        <w:t>Fomento de la pesca tanto artesanal como industrial.</w:t>
      </w:r>
    </w:p>
    <w:p w:rsidR="00000000" w:rsidRDefault="001F7535" w:rsidP="001F7535">
      <w:pPr>
        <w:numPr>
          <w:ilvl w:val="0"/>
          <w:numId w:val="29"/>
        </w:numPr>
        <w:tabs>
          <w:tab w:val="num" w:pos="1065"/>
        </w:tabs>
        <w:ind w:left="1065"/>
        <w:jc w:val="both"/>
        <w:rPr>
          <w:rFonts w:ascii="Arial" w:hAnsi="Arial"/>
        </w:rPr>
      </w:pPr>
      <w:r>
        <w:rPr>
          <w:rFonts w:ascii="Arial" w:hAnsi="Arial"/>
        </w:rPr>
        <w:t>Fortalecimiento de la UMATA como núcleo básico de información para el sector</w:t>
      </w:r>
    </w:p>
    <w:p w:rsidR="00000000" w:rsidRDefault="001F7535" w:rsidP="001F7535">
      <w:pPr>
        <w:numPr>
          <w:ilvl w:val="0"/>
          <w:numId w:val="29"/>
        </w:numPr>
        <w:tabs>
          <w:tab w:val="num" w:pos="1065"/>
        </w:tabs>
        <w:ind w:left="1065"/>
        <w:jc w:val="both"/>
        <w:rPr>
          <w:rFonts w:ascii="Arial" w:hAnsi="Arial"/>
        </w:rPr>
      </w:pPr>
      <w:r>
        <w:rPr>
          <w:rFonts w:ascii="Arial" w:hAnsi="Arial"/>
        </w:rPr>
        <w:t>Constitución de la infraestructura de almacenamiento.</w:t>
      </w:r>
    </w:p>
    <w:p w:rsidR="00000000" w:rsidRDefault="001F7535" w:rsidP="001F7535">
      <w:pPr>
        <w:numPr>
          <w:ilvl w:val="0"/>
          <w:numId w:val="29"/>
        </w:numPr>
        <w:tabs>
          <w:tab w:val="num" w:pos="1065"/>
        </w:tabs>
        <w:ind w:left="1065"/>
        <w:jc w:val="both"/>
        <w:rPr>
          <w:rFonts w:ascii="Arial" w:hAnsi="Arial"/>
        </w:rPr>
      </w:pPr>
      <w:r>
        <w:rPr>
          <w:rFonts w:ascii="Arial" w:hAnsi="Arial"/>
        </w:rPr>
        <w:t>Montaje de granjas demostrativas.</w:t>
      </w: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r>
        <w:rPr>
          <w:rFonts w:ascii="Arial" w:hAnsi="Arial"/>
        </w:rPr>
        <w:t>-</w:t>
      </w:r>
      <w:r>
        <w:rPr>
          <w:rFonts w:ascii="Arial" w:hAnsi="Arial"/>
        </w:rPr>
        <w:tab/>
        <w:t>SECTOR TURÍSTICO.</w:t>
      </w:r>
    </w:p>
    <w:p w:rsidR="00000000" w:rsidRDefault="001F7535">
      <w:pPr>
        <w:jc w:val="both"/>
        <w:rPr>
          <w:rFonts w:ascii="Arial" w:hAnsi="Arial"/>
        </w:rPr>
      </w:pPr>
    </w:p>
    <w:p w:rsidR="00000000" w:rsidRDefault="001F7535">
      <w:pPr>
        <w:jc w:val="both"/>
        <w:rPr>
          <w:rFonts w:ascii="Arial" w:hAnsi="Arial"/>
        </w:rPr>
      </w:pPr>
      <w:r>
        <w:rPr>
          <w:rFonts w:ascii="Arial" w:hAnsi="Arial"/>
        </w:rPr>
        <w:lastRenderedPageBreak/>
        <w:tab/>
        <w:t>Está c</w:t>
      </w:r>
      <w:r>
        <w:rPr>
          <w:rFonts w:ascii="Arial" w:hAnsi="Arial"/>
        </w:rPr>
        <w:t>onstituido como una importante fuente de generación de empleo alternativo al agropecuario y pesquero, derivado de la existencia de recursos naturales apropiados a tales fines. Para su apropiado desarrollo se requieren acciones como las siguientes:</w:t>
      </w:r>
    </w:p>
    <w:p w:rsidR="00000000" w:rsidRDefault="001F7535">
      <w:pPr>
        <w:jc w:val="both"/>
        <w:rPr>
          <w:rFonts w:ascii="Arial" w:hAnsi="Arial"/>
        </w:rPr>
      </w:pPr>
    </w:p>
    <w:p w:rsidR="00000000" w:rsidRDefault="001F7535" w:rsidP="001F7535">
      <w:pPr>
        <w:numPr>
          <w:ilvl w:val="0"/>
          <w:numId w:val="30"/>
        </w:numPr>
        <w:tabs>
          <w:tab w:val="num" w:pos="1065"/>
        </w:tabs>
        <w:ind w:left="1065"/>
        <w:jc w:val="both"/>
        <w:rPr>
          <w:rFonts w:ascii="Arial" w:hAnsi="Arial"/>
        </w:rPr>
      </w:pPr>
      <w:r>
        <w:rPr>
          <w:rFonts w:ascii="Arial" w:hAnsi="Arial"/>
        </w:rPr>
        <w:t>Conserv</w:t>
      </w:r>
      <w:r>
        <w:rPr>
          <w:rFonts w:ascii="Arial" w:hAnsi="Arial"/>
        </w:rPr>
        <w:t>ación de los sitios de interés natural pero apropiados para actividades ecoturísticas.</w:t>
      </w:r>
    </w:p>
    <w:p w:rsidR="00000000" w:rsidRDefault="001F7535" w:rsidP="001F7535">
      <w:pPr>
        <w:numPr>
          <w:ilvl w:val="0"/>
          <w:numId w:val="30"/>
        </w:numPr>
        <w:tabs>
          <w:tab w:val="num" w:pos="1065"/>
        </w:tabs>
        <w:ind w:left="1065"/>
        <w:jc w:val="both"/>
        <w:rPr>
          <w:rFonts w:ascii="Arial" w:hAnsi="Arial"/>
        </w:rPr>
      </w:pPr>
      <w:r>
        <w:rPr>
          <w:rFonts w:ascii="Arial" w:hAnsi="Arial"/>
        </w:rPr>
        <w:t>Dotación de servicios públicos en general.</w:t>
      </w:r>
    </w:p>
    <w:p w:rsidR="00000000" w:rsidRDefault="001F7535" w:rsidP="001F7535">
      <w:pPr>
        <w:numPr>
          <w:ilvl w:val="0"/>
          <w:numId w:val="30"/>
        </w:numPr>
        <w:tabs>
          <w:tab w:val="num" w:pos="1065"/>
        </w:tabs>
        <w:ind w:left="1065"/>
        <w:jc w:val="both"/>
        <w:rPr>
          <w:rFonts w:ascii="Arial" w:hAnsi="Arial"/>
        </w:rPr>
      </w:pPr>
      <w:r>
        <w:rPr>
          <w:rFonts w:ascii="Arial" w:hAnsi="Arial"/>
        </w:rPr>
        <w:t>Mejoramiento de la red vial y de comunicaciones.</w:t>
      </w:r>
    </w:p>
    <w:p w:rsidR="00000000" w:rsidRDefault="001F7535" w:rsidP="001F7535">
      <w:pPr>
        <w:numPr>
          <w:ilvl w:val="0"/>
          <w:numId w:val="30"/>
        </w:numPr>
        <w:tabs>
          <w:tab w:val="num" w:pos="1065"/>
        </w:tabs>
        <w:ind w:left="1065"/>
        <w:jc w:val="both"/>
        <w:rPr>
          <w:rFonts w:ascii="Arial" w:hAnsi="Arial"/>
        </w:rPr>
      </w:pPr>
      <w:r>
        <w:rPr>
          <w:rFonts w:ascii="Arial" w:hAnsi="Arial"/>
        </w:rPr>
        <w:t>Centros de atención turística.</w:t>
      </w:r>
    </w:p>
    <w:p w:rsidR="00000000" w:rsidRDefault="001F7535" w:rsidP="001F7535">
      <w:pPr>
        <w:numPr>
          <w:ilvl w:val="0"/>
          <w:numId w:val="30"/>
        </w:numPr>
        <w:tabs>
          <w:tab w:val="num" w:pos="1065"/>
        </w:tabs>
        <w:ind w:left="1065"/>
        <w:jc w:val="both"/>
        <w:rPr>
          <w:rFonts w:ascii="Arial" w:hAnsi="Arial"/>
        </w:rPr>
      </w:pPr>
      <w:r>
        <w:rPr>
          <w:rFonts w:ascii="Arial" w:hAnsi="Arial"/>
        </w:rPr>
        <w:t>Optimización de la red de atención en el campo</w:t>
      </w:r>
      <w:r>
        <w:rPr>
          <w:rFonts w:ascii="Arial" w:hAnsi="Arial"/>
        </w:rPr>
        <w:t xml:space="preserve"> de la salud.</w:t>
      </w:r>
    </w:p>
    <w:p w:rsidR="00000000" w:rsidRDefault="001F7535" w:rsidP="001F7535">
      <w:pPr>
        <w:numPr>
          <w:ilvl w:val="0"/>
          <w:numId w:val="30"/>
        </w:numPr>
        <w:tabs>
          <w:tab w:val="num" w:pos="1065"/>
        </w:tabs>
        <w:ind w:left="1065"/>
        <w:jc w:val="both"/>
        <w:rPr>
          <w:rFonts w:ascii="Arial" w:hAnsi="Arial"/>
        </w:rPr>
      </w:pPr>
      <w:r>
        <w:rPr>
          <w:rFonts w:ascii="Arial" w:hAnsi="Arial"/>
        </w:rPr>
        <w:t>Estimular la urbanización turística y recreativa</w:t>
      </w:r>
    </w:p>
    <w:p w:rsidR="00000000" w:rsidRDefault="001F7535">
      <w:pPr>
        <w:jc w:val="both"/>
        <w:rPr>
          <w:rFonts w:ascii="Arial" w:hAnsi="Arial"/>
        </w:rPr>
      </w:pPr>
    </w:p>
    <w:p w:rsidR="00000000" w:rsidRDefault="001F7535">
      <w:pPr>
        <w:jc w:val="both"/>
        <w:rPr>
          <w:rFonts w:ascii="Arial" w:hAnsi="Arial"/>
        </w:rPr>
      </w:pPr>
      <w:r>
        <w:rPr>
          <w:rFonts w:ascii="Arial" w:hAnsi="Arial"/>
        </w:rPr>
        <w:t xml:space="preserve">  </w:t>
      </w:r>
    </w:p>
    <w:p w:rsidR="00000000" w:rsidRDefault="001F7535">
      <w:pPr>
        <w:jc w:val="both"/>
        <w:rPr>
          <w:rFonts w:ascii="Arial" w:hAnsi="Arial"/>
        </w:rPr>
      </w:pPr>
      <w:r>
        <w:rPr>
          <w:rFonts w:ascii="Arial" w:hAnsi="Arial"/>
        </w:rPr>
        <w:t>-</w:t>
      </w:r>
      <w:r>
        <w:rPr>
          <w:rFonts w:ascii="Arial" w:hAnsi="Arial"/>
        </w:rPr>
        <w:tab/>
        <w:t>SECTOR MICROINDUSTRIAL.</w:t>
      </w:r>
    </w:p>
    <w:p w:rsidR="00000000" w:rsidRDefault="001F7535">
      <w:pPr>
        <w:jc w:val="both"/>
        <w:rPr>
          <w:rFonts w:ascii="Arial" w:hAnsi="Arial"/>
        </w:rPr>
      </w:pPr>
    </w:p>
    <w:p w:rsidR="00000000" w:rsidRDefault="001F7535">
      <w:pPr>
        <w:jc w:val="both"/>
        <w:rPr>
          <w:rFonts w:ascii="Arial" w:hAnsi="Arial"/>
        </w:rPr>
      </w:pPr>
      <w:r>
        <w:rPr>
          <w:rFonts w:ascii="Arial" w:hAnsi="Arial"/>
        </w:rPr>
        <w:tab/>
        <w:t>Fuente de generación de empleo alternativo, también, al agropecuario y pesquero. Para su apropiado desarrollo se requieren acciones como las siguientes:</w:t>
      </w:r>
    </w:p>
    <w:p w:rsidR="00000000" w:rsidRDefault="001F7535">
      <w:pPr>
        <w:jc w:val="both"/>
        <w:rPr>
          <w:rFonts w:ascii="Arial" w:hAnsi="Arial"/>
        </w:rPr>
      </w:pPr>
    </w:p>
    <w:p w:rsidR="00000000" w:rsidRDefault="001F7535" w:rsidP="001F7535">
      <w:pPr>
        <w:numPr>
          <w:ilvl w:val="0"/>
          <w:numId w:val="30"/>
        </w:numPr>
        <w:tabs>
          <w:tab w:val="num" w:pos="1065"/>
        </w:tabs>
        <w:ind w:left="1065"/>
        <w:jc w:val="both"/>
        <w:rPr>
          <w:rFonts w:ascii="Arial" w:hAnsi="Arial"/>
        </w:rPr>
      </w:pPr>
      <w:r>
        <w:rPr>
          <w:rFonts w:ascii="Arial" w:hAnsi="Arial"/>
        </w:rPr>
        <w:t>Dotació</w:t>
      </w:r>
      <w:r>
        <w:rPr>
          <w:rFonts w:ascii="Arial" w:hAnsi="Arial"/>
        </w:rPr>
        <w:t>n de servicios públicos en general.</w:t>
      </w:r>
    </w:p>
    <w:p w:rsidR="00000000" w:rsidRDefault="001F7535" w:rsidP="001F7535">
      <w:pPr>
        <w:numPr>
          <w:ilvl w:val="0"/>
          <w:numId w:val="30"/>
        </w:numPr>
        <w:tabs>
          <w:tab w:val="num" w:pos="1065"/>
        </w:tabs>
        <w:ind w:left="1065"/>
        <w:jc w:val="both"/>
        <w:rPr>
          <w:rFonts w:ascii="Arial" w:hAnsi="Arial"/>
        </w:rPr>
      </w:pPr>
      <w:r>
        <w:rPr>
          <w:rFonts w:ascii="Arial" w:hAnsi="Arial"/>
        </w:rPr>
        <w:t>Mejoramiento  de telecomunicaciones.</w:t>
      </w:r>
    </w:p>
    <w:p w:rsidR="00000000" w:rsidRDefault="001F7535" w:rsidP="001F7535">
      <w:pPr>
        <w:numPr>
          <w:ilvl w:val="0"/>
          <w:numId w:val="30"/>
        </w:numPr>
        <w:tabs>
          <w:tab w:val="num" w:pos="1065"/>
        </w:tabs>
        <w:ind w:left="1065"/>
        <w:jc w:val="both"/>
        <w:rPr>
          <w:rFonts w:ascii="Arial" w:hAnsi="Arial"/>
        </w:rPr>
      </w:pPr>
      <w:r>
        <w:rPr>
          <w:rFonts w:ascii="Arial" w:hAnsi="Arial"/>
        </w:rPr>
        <w:t>Centros de atención microempresarial.</w:t>
      </w:r>
    </w:p>
    <w:p w:rsidR="00000000" w:rsidRDefault="001F7535" w:rsidP="001F7535">
      <w:pPr>
        <w:numPr>
          <w:ilvl w:val="0"/>
          <w:numId w:val="30"/>
        </w:numPr>
        <w:tabs>
          <w:tab w:val="num" w:pos="1065"/>
        </w:tabs>
        <w:ind w:left="1065"/>
        <w:jc w:val="both"/>
        <w:rPr>
          <w:rFonts w:ascii="Arial" w:hAnsi="Arial"/>
        </w:rPr>
      </w:pPr>
      <w:r>
        <w:rPr>
          <w:rFonts w:ascii="Arial" w:hAnsi="Arial"/>
        </w:rPr>
        <w:t>Asesoría empresarial (técnica, comercial, financiera, etc.).</w:t>
      </w:r>
    </w:p>
    <w:p w:rsidR="00000000" w:rsidRDefault="001F7535" w:rsidP="001F7535">
      <w:pPr>
        <w:numPr>
          <w:ilvl w:val="0"/>
          <w:numId w:val="30"/>
        </w:numPr>
        <w:tabs>
          <w:tab w:val="num" w:pos="1065"/>
        </w:tabs>
        <w:ind w:left="1065"/>
        <w:jc w:val="both"/>
        <w:rPr>
          <w:rFonts w:ascii="Arial" w:hAnsi="Arial"/>
        </w:rPr>
      </w:pPr>
      <w:r>
        <w:rPr>
          <w:rFonts w:ascii="Arial" w:hAnsi="Arial"/>
        </w:rPr>
        <w:t>Institucionalizar la incubadora de microempresas</w:t>
      </w:r>
    </w:p>
    <w:p w:rsidR="00000000" w:rsidRDefault="001F7535" w:rsidP="001F7535">
      <w:pPr>
        <w:numPr>
          <w:ilvl w:val="0"/>
          <w:numId w:val="30"/>
        </w:numPr>
        <w:tabs>
          <w:tab w:val="num" w:pos="1065"/>
        </w:tabs>
        <w:ind w:left="1065"/>
        <w:jc w:val="both"/>
        <w:rPr>
          <w:rFonts w:ascii="Arial" w:hAnsi="Arial"/>
        </w:rPr>
      </w:pPr>
      <w:r>
        <w:rPr>
          <w:rFonts w:ascii="Arial" w:hAnsi="Arial"/>
        </w:rPr>
        <w:t>Subsidios de apalancamiento inicial</w:t>
      </w:r>
      <w:r>
        <w:rPr>
          <w:rFonts w:ascii="Arial" w:hAnsi="Arial"/>
        </w:rPr>
        <w:t xml:space="preserve"> microempresarial.</w:t>
      </w: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r>
        <w:rPr>
          <w:rFonts w:ascii="Arial" w:hAnsi="Arial"/>
        </w:rPr>
        <w:t>-</w:t>
      </w:r>
      <w:r>
        <w:rPr>
          <w:rFonts w:ascii="Arial" w:hAnsi="Arial"/>
        </w:rPr>
        <w:tab/>
        <w:t>SECTOR SERVICIOS PÚBLICOS.</w:t>
      </w:r>
    </w:p>
    <w:p w:rsidR="00000000" w:rsidRDefault="001F7535">
      <w:pPr>
        <w:jc w:val="both"/>
        <w:rPr>
          <w:rFonts w:ascii="Arial" w:hAnsi="Arial"/>
        </w:rPr>
      </w:pPr>
    </w:p>
    <w:p w:rsidR="00000000" w:rsidRDefault="001F7535">
      <w:pPr>
        <w:jc w:val="both"/>
        <w:rPr>
          <w:rFonts w:ascii="Arial" w:hAnsi="Arial"/>
        </w:rPr>
      </w:pPr>
      <w:r>
        <w:rPr>
          <w:rFonts w:ascii="Arial" w:hAnsi="Arial"/>
        </w:rPr>
        <w:t>Las acciones previstas para este servicio toman en consideración tanto las condiciones deficitarias actuales como los requerimientos demandados por la población futura, así como la disponibilidad de recurs</w:t>
      </w:r>
      <w:r>
        <w:rPr>
          <w:rFonts w:ascii="Arial" w:hAnsi="Arial"/>
        </w:rPr>
        <w:t xml:space="preserve">os administrativos, técnicos y financieros para su debida implementación.  </w:t>
      </w:r>
    </w:p>
    <w:p w:rsidR="00000000" w:rsidRDefault="001F7535">
      <w:pPr>
        <w:jc w:val="both"/>
        <w:rPr>
          <w:rFonts w:ascii="Arial" w:hAnsi="Arial"/>
        </w:rPr>
      </w:pPr>
    </w:p>
    <w:p w:rsidR="00000000" w:rsidRDefault="001F7535">
      <w:pPr>
        <w:jc w:val="both"/>
        <w:rPr>
          <w:rFonts w:ascii="Arial" w:hAnsi="Arial"/>
        </w:rPr>
      </w:pPr>
    </w:p>
    <w:p w:rsidR="00000000" w:rsidRDefault="001F7535" w:rsidP="001F7535">
      <w:pPr>
        <w:numPr>
          <w:ilvl w:val="0"/>
          <w:numId w:val="31"/>
        </w:numPr>
        <w:jc w:val="both"/>
        <w:rPr>
          <w:rFonts w:ascii="Arial" w:hAnsi="Arial"/>
        </w:rPr>
      </w:pPr>
      <w:r>
        <w:rPr>
          <w:rFonts w:ascii="Arial" w:hAnsi="Arial"/>
        </w:rPr>
        <w:t>Subsector Acueducto.</w:t>
      </w:r>
    </w:p>
    <w:p w:rsidR="00000000" w:rsidRDefault="001F7535">
      <w:pPr>
        <w:jc w:val="both"/>
        <w:rPr>
          <w:rFonts w:ascii="Arial" w:hAnsi="Arial"/>
        </w:rPr>
      </w:pPr>
    </w:p>
    <w:p w:rsidR="00000000" w:rsidRDefault="001F7535">
      <w:pPr>
        <w:jc w:val="both"/>
        <w:rPr>
          <w:rFonts w:ascii="Arial" w:hAnsi="Arial"/>
        </w:rPr>
      </w:pPr>
      <w:r>
        <w:rPr>
          <w:rFonts w:ascii="Arial" w:hAnsi="Arial"/>
        </w:rPr>
        <w:t>El primer esfuerzo se orienta a la satisfacción del consumo doméstico y productivo, individual y colectivo, rural y urbano, por lo que los objetivos para es</w:t>
      </w:r>
      <w:r>
        <w:rPr>
          <w:rFonts w:ascii="Arial" w:hAnsi="Arial"/>
        </w:rPr>
        <w:t>te programa contemplan lo siguiente:</w:t>
      </w:r>
    </w:p>
    <w:p w:rsidR="00000000" w:rsidRDefault="001F7535">
      <w:pPr>
        <w:jc w:val="both"/>
        <w:rPr>
          <w:rFonts w:ascii="Arial" w:hAnsi="Arial"/>
        </w:rPr>
      </w:pPr>
    </w:p>
    <w:p w:rsidR="00000000" w:rsidRDefault="001F7535">
      <w:pPr>
        <w:jc w:val="both"/>
        <w:rPr>
          <w:rFonts w:ascii="Arial" w:hAnsi="Arial"/>
        </w:rPr>
      </w:pPr>
      <w:r>
        <w:rPr>
          <w:rFonts w:ascii="Arial" w:hAnsi="Arial"/>
        </w:rPr>
        <w:t>-</w:t>
      </w:r>
      <w:r>
        <w:rPr>
          <w:rFonts w:ascii="Arial" w:hAnsi="Arial"/>
        </w:rPr>
        <w:tab/>
        <w:t>Ampliar la oferta y cobertura del servicio</w:t>
      </w:r>
    </w:p>
    <w:p w:rsidR="00000000" w:rsidRDefault="001F7535">
      <w:pPr>
        <w:ind w:left="705" w:hanging="705"/>
        <w:jc w:val="both"/>
        <w:rPr>
          <w:rFonts w:ascii="Arial" w:hAnsi="Arial"/>
        </w:rPr>
      </w:pPr>
      <w:r>
        <w:rPr>
          <w:rFonts w:ascii="Arial" w:hAnsi="Arial"/>
        </w:rPr>
        <w:t>-</w:t>
      </w:r>
      <w:r>
        <w:rPr>
          <w:rFonts w:ascii="Arial" w:hAnsi="Arial"/>
        </w:rPr>
        <w:tab/>
        <w:t>Mejorar la calidad del agua para consumo doméstico, esto es, sus características químico – bacteriológicas.</w:t>
      </w:r>
    </w:p>
    <w:p w:rsidR="00000000" w:rsidRDefault="001F7535">
      <w:pPr>
        <w:ind w:left="705" w:hanging="705"/>
        <w:jc w:val="both"/>
        <w:rPr>
          <w:rFonts w:ascii="Arial" w:hAnsi="Arial"/>
        </w:rPr>
      </w:pPr>
      <w:r>
        <w:rPr>
          <w:rFonts w:ascii="Arial" w:hAnsi="Arial"/>
        </w:rPr>
        <w:lastRenderedPageBreak/>
        <w:t>-</w:t>
      </w:r>
      <w:r>
        <w:rPr>
          <w:rFonts w:ascii="Arial" w:hAnsi="Arial"/>
        </w:rPr>
        <w:tab/>
        <w:t>Recuperar o rehabilitar aquellos componentes del sistema no o</w:t>
      </w:r>
      <w:r>
        <w:rPr>
          <w:rFonts w:ascii="Arial" w:hAnsi="Arial"/>
        </w:rPr>
        <w:t>perables eficientemente, tales como redes, equipos, captación.</w:t>
      </w:r>
    </w:p>
    <w:p w:rsidR="00000000" w:rsidRDefault="001F7535">
      <w:pPr>
        <w:ind w:left="705" w:hanging="705"/>
        <w:jc w:val="both"/>
        <w:rPr>
          <w:rFonts w:ascii="Arial" w:hAnsi="Arial"/>
        </w:rPr>
      </w:pPr>
      <w:r>
        <w:rPr>
          <w:rFonts w:ascii="Arial" w:hAnsi="Arial"/>
        </w:rPr>
        <w:t>-</w:t>
      </w:r>
      <w:r>
        <w:rPr>
          <w:rFonts w:ascii="Arial" w:hAnsi="Arial"/>
        </w:rPr>
        <w:tab/>
        <w:t>lograr economías de escala en la oferta de agua potable.</w:t>
      </w:r>
    </w:p>
    <w:p w:rsidR="00000000" w:rsidRDefault="001F7535">
      <w:pPr>
        <w:ind w:left="705" w:hanging="705"/>
        <w:jc w:val="both"/>
        <w:rPr>
          <w:rFonts w:ascii="Arial" w:hAnsi="Arial"/>
        </w:rPr>
      </w:pPr>
      <w:r>
        <w:rPr>
          <w:rFonts w:ascii="Arial" w:hAnsi="Arial"/>
        </w:rPr>
        <w:t>-</w:t>
      </w:r>
      <w:r>
        <w:rPr>
          <w:rFonts w:ascii="Arial" w:hAnsi="Arial"/>
        </w:rPr>
        <w:tab/>
        <w:t xml:space="preserve">Determinar las necesidades del servicio para el apoyo de los desarrollos urbanísticos, recreativos y turísticos.   </w:t>
      </w:r>
    </w:p>
    <w:p w:rsidR="00000000" w:rsidRDefault="001F7535">
      <w:pPr>
        <w:ind w:left="705" w:hanging="705"/>
        <w:jc w:val="both"/>
        <w:rPr>
          <w:rFonts w:ascii="Arial" w:hAnsi="Arial"/>
        </w:rPr>
      </w:pPr>
      <w:r>
        <w:rPr>
          <w:rFonts w:ascii="Arial" w:hAnsi="Arial"/>
        </w:rPr>
        <w:t>-</w:t>
      </w:r>
      <w:r>
        <w:rPr>
          <w:rFonts w:ascii="Arial" w:hAnsi="Arial"/>
        </w:rPr>
        <w:tab/>
        <w:t>Precisar la of</w:t>
      </w:r>
      <w:r>
        <w:rPr>
          <w:rFonts w:ascii="Arial" w:hAnsi="Arial"/>
        </w:rPr>
        <w:t xml:space="preserve">erta de abastecimiento (nuevas fuentes. </w:t>
      </w: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rsidP="001F7535">
      <w:pPr>
        <w:numPr>
          <w:ilvl w:val="0"/>
          <w:numId w:val="32"/>
        </w:numPr>
        <w:jc w:val="both"/>
        <w:rPr>
          <w:rFonts w:ascii="Arial" w:hAnsi="Arial"/>
        </w:rPr>
      </w:pPr>
      <w:r>
        <w:rPr>
          <w:rFonts w:ascii="Arial" w:hAnsi="Arial"/>
        </w:rPr>
        <w:t>Subsector Alcantarillado y Saneamiento Básico.</w:t>
      </w:r>
    </w:p>
    <w:p w:rsidR="00000000" w:rsidRDefault="001F7535">
      <w:pPr>
        <w:jc w:val="both"/>
        <w:rPr>
          <w:rFonts w:ascii="Arial" w:hAnsi="Arial"/>
        </w:rPr>
      </w:pPr>
    </w:p>
    <w:p w:rsidR="00000000" w:rsidRDefault="001F7535">
      <w:pPr>
        <w:jc w:val="both"/>
        <w:rPr>
          <w:rFonts w:ascii="Arial" w:hAnsi="Arial"/>
        </w:rPr>
      </w:pPr>
      <w:r>
        <w:rPr>
          <w:rFonts w:ascii="Arial" w:hAnsi="Arial"/>
        </w:rPr>
        <w:t>Los esfuerzos en este importante campo del saneamiento se canalizarán a la consecución de objetivos como los siguientes:</w:t>
      </w:r>
    </w:p>
    <w:p w:rsidR="00000000" w:rsidRDefault="001F7535">
      <w:pPr>
        <w:jc w:val="both"/>
        <w:rPr>
          <w:rFonts w:ascii="Arial" w:hAnsi="Arial"/>
        </w:rPr>
      </w:pPr>
    </w:p>
    <w:p w:rsidR="00000000" w:rsidRDefault="001F7535">
      <w:pPr>
        <w:ind w:left="705" w:hanging="705"/>
        <w:jc w:val="both"/>
        <w:rPr>
          <w:rFonts w:ascii="Arial" w:hAnsi="Arial"/>
        </w:rPr>
      </w:pPr>
      <w:r>
        <w:rPr>
          <w:rFonts w:ascii="Arial" w:hAnsi="Arial"/>
        </w:rPr>
        <w:t>-</w:t>
      </w:r>
      <w:r>
        <w:rPr>
          <w:rFonts w:ascii="Arial" w:hAnsi="Arial"/>
        </w:rPr>
        <w:tab/>
        <w:t xml:space="preserve">Mejorar sustancialmente los sistemas </w:t>
      </w:r>
      <w:r>
        <w:rPr>
          <w:rFonts w:ascii="Arial" w:hAnsi="Arial"/>
        </w:rPr>
        <w:t>de disposición de las aguas servidas, iniciando para ello un programa acelerado de ejecución de estudios técnicos que permitan identificar y cuantificar los procesos constructivos requeridos por la población, de tal manera que pueda contarse con una infrae</w:t>
      </w:r>
      <w:r>
        <w:rPr>
          <w:rFonts w:ascii="Arial" w:hAnsi="Arial"/>
        </w:rPr>
        <w:t>structura básica en los próximos cinco años.</w:t>
      </w:r>
    </w:p>
    <w:p w:rsidR="00000000" w:rsidRDefault="001F7535">
      <w:pPr>
        <w:ind w:left="705" w:hanging="705"/>
        <w:jc w:val="both"/>
        <w:rPr>
          <w:rFonts w:ascii="Arial" w:hAnsi="Arial"/>
        </w:rPr>
      </w:pPr>
      <w:r>
        <w:rPr>
          <w:rFonts w:ascii="Arial" w:hAnsi="Arial"/>
        </w:rPr>
        <w:t>-</w:t>
      </w:r>
      <w:r>
        <w:rPr>
          <w:rFonts w:ascii="Arial" w:hAnsi="Arial"/>
        </w:rPr>
        <w:tab/>
        <w:t>Reducir los niveles de contaminación de las aguas que van a ser vertidas en los cuerpos hídricos.</w:t>
      </w:r>
    </w:p>
    <w:p w:rsidR="00000000" w:rsidRDefault="001F7535">
      <w:pPr>
        <w:ind w:left="705" w:hanging="705"/>
        <w:jc w:val="both"/>
        <w:rPr>
          <w:rFonts w:ascii="Arial" w:hAnsi="Arial"/>
        </w:rPr>
      </w:pPr>
    </w:p>
    <w:p w:rsidR="00000000" w:rsidRDefault="001F7535">
      <w:pPr>
        <w:jc w:val="both"/>
        <w:rPr>
          <w:rFonts w:ascii="Arial" w:hAnsi="Arial"/>
        </w:rPr>
      </w:pPr>
    </w:p>
    <w:p w:rsidR="00000000" w:rsidRDefault="001F7535" w:rsidP="001F7535">
      <w:pPr>
        <w:numPr>
          <w:ilvl w:val="0"/>
          <w:numId w:val="35"/>
        </w:numPr>
        <w:jc w:val="both"/>
        <w:rPr>
          <w:rFonts w:ascii="Arial" w:hAnsi="Arial"/>
        </w:rPr>
      </w:pPr>
      <w:r>
        <w:rPr>
          <w:rFonts w:ascii="Arial" w:hAnsi="Arial"/>
        </w:rPr>
        <w:t>Subsector Aseo</w:t>
      </w:r>
    </w:p>
    <w:p w:rsidR="00000000" w:rsidRDefault="001F7535">
      <w:pPr>
        <w:ind w:left="705" w:hanging="705"/>
        <w:jc w:val="both"/>
        <w:rPr>
          <w:rFonts w:ascii="Arial" w:hAnsi="Arial"/>
        </w:rPr>
      </w:pPr>
    </w:p>
    <w:p w:rsidR="00000000" w:rsidRDefault="001F7535">
      <w:pPr>
        <w:jc w:val="both"/>
        <w:rPr>
          <w:rFonts w:ascii="Arial" w:hAnsi="Arial"/>
        </w:rPr>
      </w:pPr>
      <w:r>
        <w:rPr>
          <w:rFonts w:ascii="Arial" w:hAnsi="Arial"/>
        </w:rPr>
        <w:t>Las acciones encaminadas al saneamiento ambiental incluyen todas aquellas alternativas técnic</w:t>
      </w:r>
      <w:r>
        <w:rPr>
          <w:rFonts w:ascii="Arial" w:hAnsi="Arial"/>
        </w:rPr>
        <w:t>as que propicien, restituyan y conserven el medio ambiente y eviten su degradación. De esta manera se contribuye a la sustentabilidad de la comunidad en el largo plazo.</w:t>
      </w:r>
    </w:p>
    <w:p w:rsidR="00000000" w:rsidRDefault="001F7535">
      <w:pPr>
        <w:jc w:val="both"/>
        <w:rPr>
          <w:rFonts w:ascii="Arial" w:hAnsi="Arial"/>
        </w:rPr>
      </w:pPr>
    </w:p>
    <w:p w:rsidR="00000000" w:rsidRDefault="001F7535">
      <w:pPr>
        <w:jc w:val="both"/>
        <w:rPr>
          <w:rFonts w:ascii="Arial" w:hAnsi="Arial"/>
        </w:rPr>
      </w:pPr>
      <w:r>
        <w:rPr>
          <w:rFonts w:ascii="Arial" w:hAnsi="Arial"/>
        </w:rPr>
        <w:t>Para alcanzar lo anterior es preciso atender los siguientes aspectos:</w:t>
      </w:r>
    </w:p>
    <w:p w:rsidR="00000000" w:rsidRDefault="001F7535">
      <w:pPr>
        <w:jc w:val="both"/>
        <w:rPr>
          <w:rFonts w:ascii="Arial" w:hAnsi="Arial"/>
        </w:rPr>
      </w:pPr>
    </w:p>
    <w:p w:rsidR="00000000" w:rsidRDefault="001F7535">
      <w:pPr>
        <w:ind w:left="705" w:hanging="705"/>
        <w:jc w:val="both"/>
        <w:rPr>
          <w:rFonts w:ascii="Arial" w:hAnsi="Arial"/>
        </w:rPr>
      </w:pPr>
      <w:r>
        <w:rPr>
          <w:rFonts w:ascii="Arial" w:hAnsi="Arial"/>
        </w:rPr>
        <w:t>-</w:t>
      </w:r>
      <w:r>
        <w:rPr>
          <w:rFonts w:ascii="Arial" w:hAnsi="Arial"/>
        </w:rPr>
        <w:tab/>
        <w:t xml:space="preserve">Analizar los </w:t>
      </w:r>
      <w:r>
        <w:rPr>
          <w:rFonts w:ascii="Arial" w:hAnsi="Arial"/>
        </w:rPr>
        <w:t>problemas sanitarios provocados por la deficiente disposición de las basuras</w:t>
      </w:r>
      <w:r>
        <w:rPr>
          <w:rFonts w:ascii="Arial" w:hAnsi="Arial"/>
        </w:rPr>
        <w:tab/>
      </w:r>
    </w:p>
    <w:p w:rsidR="00000000" w:rsidRDefault="001F7535">
      <w:pPr>
        <w:ind w:left="705" w:hanging="705"/>
        <w:jc w:val="both"/>
        <w:rPr>
          <w:rFonts w:ascii="Arial" w:hAnsi="Arial"/>
        </w:rPr>
      </w:pPr>
      <w:r>
        <w:rPr>
          <w:rFonts w:ascii="Arial" w:hAnsi="Arial"/>
        </w:rPr>
        <w:t>-</w:t>
      </w:r>
      <w:r>
        <w:rPr>
          <w:rFonts w:ascii="Arial" w:hAnsi="Arial"/>
        </w:rPr>
        <w:tab/>
        <w:t>Tratar adecuadamente la disposición final de las basuras, con el fin de evitar el deterioro del medio ambiente y del paisaje urbano y rural.</w:t>
      </w:r>
    </w:p>
    <w:p w:rsidR="00000000" w:rsidRDefault="001F7535">
      <w:pPr>
        <w:ind w:left="705" w:hanging="705"/>
        <w:jc w:val="both"/>
        <w:rPr>
          <w:rFonts w:ascii="Arial" w:hAnsi="Arial"/>
        </w:rPr>
      </w:pPr>
      <w:r>
        <w:rPr>
          <w:rFonts w:ascii="Arial" w:hAnsi="Arial"/>
        </w:rPr>
        <w:t>-</w:t>
      </w:r>
      <w:r>
        <w:rPr>
          <w:rFonts w:ascii="Arial" w:hAnsi="Arial"/>
        </w:rPr>
        <w:tab/>
      </w:r>
      <w:r>
        <w:rPr>
          <w:rFonts w:ascii="Arial" w:hAnsi="Arial"/>
        </w:rPr>
        <w:tab/>
        <w:t>Propiciar la creación de activid</w:t>
      </w:r>
      <w:r>
        <w:rPr>
          <w:rFonts w:ascii="Arial" w:hAnsi="Arial"/>
        </w:rPr>
        <w:t xml:space="preserve">ades microeconómicas asociadas al reciclaje de materiales de desecho. </w:t>
      </w:r>
      <w:r>
        <w:rPr>
          <w:rFonts w:ascii="Arial" w:hAnsi="Arial"/>
        </w:rPr>
        <w:tab/>
        <w:t xml:space="preserve">        </w:t>
      </w:r>
    </w:p>
    <w:p w:rsidR="00000000" w:rsidRDefault="001F7535">
      <w:pPr>
        <w:ind w:left="705" w:hanging="705"/>
        <w:jc w:val="both"/>
        <w:rPr>
          <w:rFonts w:ascii="Arial" w:hAnsi="Arial"/>
        </w:rPr>
      </w:pPr>
      <w:r>
        <w:rPr>
          <w:rFonts w:ascii="Arial" w:hAnsi="Arial"/>
        </w:rPr>
        <w:t>-</w:t>
      </w:r>
      <w:r>
        <w:rPr>
          <w:rFonts w:ascii="Arial" w:hAnsi="Arial"/>
        </w:rPr>
        <w:tab/>
        <w:t>Establecer las tecnologías apropiadas para el manejo de los residuos sólidos.</w:t>
      </w:r>
    </w:p>
    <w:p w:rsidR="00000000" w:rsidRDefault="001F7535">
      <w:pPr>
        <w:ind w:left="705" w:hanging="705"/>
        <w:jc w:val="both"/>
        <w:rPr>
          <w:rFonts w:ascii="Arial" w:hAnsi="Arial"/>
        </w:rPr>
      </w:pPr>
      <w:r>
        <w:rPr>
          <w:rFonts w:ascii="Arial" w:hAnsi="Arial"/>
        </w:rPr>
        <w:t>-</w:t>
      </w:r>
      <w:r>
        <w:rPr>
          <w:rFonts w:ascii="Arial" w:hAnsi="Arial"/>
        </w:rPr>
        <w:tab/>
        <w:t>Racionalizar territorialmente la disposición final de las basuras estableciéndose, en la medid</w:t>
      </w:r>
      <w:r>
        <w:rPr>
          <w:rFonts w:ascii="Arial" w:hAnsi="Arial"/>
        </w:rPr>
        <w:t xml:space="preserve">a de las posibilidades, un solo sitio para tales fines, lo cual implica otorgarle un tratamiento microregional. </w:t>
      </w:r>
    </w:p>
    <w:p w:rsidR="00000000" w:rsidRDefault="001F7535">
      <w:pPr>
        <w:ind w:left="705" w:hanging="705"/>
        <w:jc w:val="both"/>
        <w:rPr>
          <w:rFonts w:ascii="Arial" w:hAnsi="Arial"/>
        </w:rPr>
      </w:pPr>
    </w:p>
    <w:p w:rsidR="00000000" w:rsidRDefault="001F7535">
      <w:pPr>
        <w:ind w:left="705" w:hanging="705"/>
        <w:jc w:val="both"/>
        <w:rPr>
          <w:rFonts w:ascii="Arial" w:hAnsi="Arial"/>
        </w:rPr>
      </w:pPr>
    </w:p>
    <w:p w:rsidR="00000000" w:rsidRDefault="001F7535" w:rsidP="001F7535">
      <w:pPr>
        <w:numPr>
          <w:ilvl w:val="0"/>
          <w:numId w:val="33"/>
        </w:numPr>
        <w:tabs>
          <w:tab w:val="num" w:pos="705"/>
        </w:tabs>
        <w:ind w:left="420"/>
        <w:jc w:val="both"/>
        <w:rPr>
          <w:rFonts w:ascii="Arial" w:hAnsi="Arial"/>
        </w:rPr>
      </w:pPr>
      <w:r>
        <w:rPr>
          <w:rFonts w:ascii="Arial" w:hAnsi="Arial"/>
        </w:rPr>
        <w:t>Subsector Energía Eléctrica.</w:t>
      </w:r>
    </w:p>
    <w:p w:rsidR="00000000" w:rsidRDefault="001F7535">
      <w:pPr>
        <w:jc w:val="both"/>
        <w:rPr>
          <w:rFonts w:ascii="Arial" w:hAnsi="Arial"/>
        </w:rPr>
      </w:pPr>
    </w:p>
    <w:p w:rsidR="00000000" w:rsidRDefault="001F7535">
      <w:pPr>
        <w:jc w:val="both"/>
        <w:rPr>
          <w:rFonts w:ascii="Arial" w:hAnsi="Arial"/>
        </w:rPr>
      </w:pPr>
      <w:r>
        <w:rPr>
          <w:rFonts w:ascii="Arial" w:hAnsi="Arial"/>
        </w:rPr>
        <w:t>La meta básica del sector se orientará a garantizar una alta confiabilidad del sistema en el municipio, tomando</w:t>
      </w:r>
      <w:r>
        <w:rPr>
          <w:rFonts w:ascii="Arial" w:hAnsi="Arial"/>
        </w:rPr>
        <w:t xml:space="preserve"> en cuenta las potencialidades asociadas con desarrollos turísticos y agroindustriales. En tal sentido deben atenderse aspectos como los siguientes:</w:t>
      </w:r>
    </w:p>
    <w:p w:rsidR="00000000" w:rsidRDefault="001F7535">
      <w:pPr>
        <w:jc w:val="both"/>
        <w:rPr>
          <w:rFonts w:ascii="Arial" w:hAnsi="Arial"/>
        </w:rPr>
      </w:pPr>
    </w:p>
    <w:p w:rsidR="00000000" w:rsidRDefault="001F7535">
      <w:pPr>
        <w:jc w:val="both"/>
        <w:rPr>
          <w:rFonts w:ascii="Arial" w:hAnsi="Arial"/>
        </w:rPr>
      </w:pPr>
      <w:r>
        <w:rPr>
          <w:rFonts w:ascii="Arial" w:hAnsi="Arial"/>
        </w:rPr>
        <w:t>-</w:t>
      </w:r>
      <w:r>
        <w:rPr>
          <w:rFonts w:ascii="Arial" w:hAnsi="Arial"/>
        </w:rPr>
        <w:tab/>
        <w:t>Fortalecer el sistema de transmisión y distribución en el área del Municipio.</w:t>
      </w:r>
    </w:p>
    <w:p w:rsidR="00000000" w:rsidRDefault="001F7535">
      <w:pPr>
        <w:ind w:left="705" w:hanging="705"/>
        <w:jc w:val="both"/>
        <w:rPr>
          <w:rFonts w:ascii="Arial" w:hAnsi="Arial"/>
        </w:rPr>
      </w:pPr>
      <w:r>
        <w:rPr>
          <w:rFonts w:ascii="Arial" w:hAnsi="Arial"/>
        </w:rPr>
        <w:t>-</w:t>
      </w:r>
      <w:r>
        <w:rPr>
          <w:rFonts w:ascii="Arial" w:hAnsi="Arial"/>
        </w:rPr>
        <w:tab/>
        <w:t>Mejorar el sistema de re</w:t>
      </w:r>
      <w:r>
        <w:rPr>
          <w:rFonts w:ascii="Arial" w:hAnsi="Arial"/>
        </w:rPr>
        <w:t>des y sustituir aquellas que presenten notoria obsolescencia.</w:t>
      </w:r>
    </w:p>
    <w:p w:rsidR="00000000" w:rsidRDefault="001F7535">
      <w:pPr>
        <w:ind w:left="705" w:hanging="705"/>
        <w:jc w:val="both"/>
        <w:rPr>
          <w:rFonts w:ascii="Arial" w:hAnsi="Arial"/>
        </w:rPr>
      </w:pPr>
      <w:r>
        <w:rPr>
          <w:rFonts w:ascii="Arial" w:hAnsi="Arial"/>
        </w:rPr>
        <w:t>-</w:t>
      </w:r>
      <w:r>
        <w:rPr>
          <w:rFonts w:ascii="Arial" w:hAnsi="Arial"/>
        </w:rPr>
        <w:tab/>
        <w:t>Iniciar, con fundamento en las proyecciones de demanda derivada de las potencialidades turísticas y agroindustriales en el municipio, los programas de ensanche necesarios para su atención en e</w:t>
      </w:r>
      <w:r>
        <w:rPr>
          <w:rFonts w:ascii="Arial" w:hAnsi="Arial"/>
        </w:rPr>
        <w:t xml:space="preserve">l mediano y largo plazo.  </w:t>
      </w:r>
    </w:p>
    <w:p w:rsidR="00000000" w:rsidRDefault="001F7535">
      <w:pPr>
        <w:jc w:val="both"/>
        <w:rPr>
          <w:rFonts w:ascii="Arial" w:hAnsi="Arial"/>
        </w:rPr>
      </w:pPr>
      <w:r>
        <w:rPr>
          <w:rFonts w:ascii="Arial" w:hAnsi="Arial"/>
        </w:rPr>
        <w:t>-</w:t>
      </w:r>
      <w:r>
        <w:rPr>
          <w:rFonts w:ascii="Arial" w:hAnsi="Arial"/>
        </w:rPr>
        <w:tab/>
        <w:t>Ampliar los programas de electrificación rural.</w:t>
      </w:r>
    </w:p>
    <w:p w:rsidR="00000000" w:rsidRDefault="001F7535">
      <w:pPr>
        <w:jc w:val="both"/>
        <w:rPr>
          <w:rFonts w:ascii="Arial" w:hAnsi="Arial"/>
        </w:rPr>
      </w:pPr>
    </w:p>
    <w:p w:rsidR="00000000" w:rsidRDefault="001F7535">
      <w:pPr>
        <w:jc w:val="both"/>
        <w:rPr>
          <w:rFonts w:ascii="Arial" w:hAnsi="Arial"/>
        </w:rPr>
      </w:pPr>
    </w:p>
    <w:p w:rsidR="00000000" w:rsidRDefault="001F7535" w:rsidP="001F7535">
      <w:pPr>
        <w:numPr>
          <w:ilvl w:val="0"/>
          <w:numId w:val="36"/>
        </w:numPr>
        <w:jc w:val="both"/>
        <w:rPr>
          <w:rFonts w:ascii="Arial" w:hAnsi="Arial"/>
        </w:rPr>
      </w:pPr>
      <w:r>
        <w:rPr>
          <w:rFonts w:ascii="Arial" w:hAnsi="Arial"/>
        </w:rPr>
        <w:t>Subsector Gas.</w:t>
      </w:r>
    </w:p>
    <w:p w:rsidR="00000000" w:rsidRDefault="001F7535">
      <w:pPr>
        <w:jc w:val="both"/>
        <w:rPr>
          <w:rFonts w:ascii="Arial" w:hAnsi="Arial"/>
        </w:rPr>
      </w:pPr>
    </w:p>
    <w:p w:rsidR="00000000" w:rsidRDefault="001F7535">
      <w:pPr>
        <w:jc w:val="both"/>
        <w:rPr>
          <w:rFonts w:ascii="Arial" w:hAnsi="Arial"/>
        </w:rPr>
      </w:pPr>
      <w:r>
        <w:rPr>
          <w:rFonts w:ascii="Arial" w:hAnsi="Arial"/>
        </w:rPr>
        <w:t>Los esfuerzos en este campo estarán encaminados a la inserción del municipio en los programas de expansión del servicio de gas domiciliario, con lo cual se benef</w:t>
      </w:r>
      <w:r>
        <w:rPr>
          <w:rFonts w:ascii="Arial" w:hAnsi="Arial"/>
        </w:rPr>
        <w:t xml:space="preserve">iciarían los pobladores del mismo dados sus menores costos frente al uso de la energía eléctrica, así como evitar progresivamente el uso de leña para cocinar.   </w:t>
      </w:r>
    </w:p>
    <w:p w:rsidR="00000000" w:rsidRDefault="001F7535">
      <w:pPr>
        <w:jc w:val="both"/>
        <w:rPr>
          <w:rFonts w:ascii="Arial" w:hAnsi="Arial"/>
        </w:rPr>
      </w:pPr>
    </w:p>
    <w:p w:rsidR="00000000" w:rsidRDefault="001F7535">
      <w:pPr>
        <w:jc w:val="both"/>
        <w:rPr>
          <w:rFonts w:ascii="Arial" w:hAnsi="Arial"/>
        </w:rPr>
      </w:pPr>
    </w:p>
    <w:p w:rsidR="00000000" w:rsidRDefault="001F7535" w:rsidP="001F7535">
      <w:pPr>
        <w:numPr>
          <w:ilvl w:val="0"/>
          <w:numId w:val="34"/>
        </w:numPr>
        <w:jc w:val="both"/>
        <w:rPr>
          <w:rFonts w:ascii="Arial" w:hAnsi="Arial"/>
        </w:rPr>
      </w:pPr>
      <w:r>
        <w:rPr>
          <w:rFonts w:ascii="Arial" w:hAnsi="Arial"/>
        </w:rPr>
        <w:t>Subsector Comunicaciones.</w:t>
      </w:r>
    </w:p>
    <w:p w:rsidR="00000000" w:rsidRDefault="001F7535">
      <w:pPr>
        <w:jc w:val="both"/>
        <w:rPr>
          <w:rFonts w:ascii="Arial" w:hAnsi="Arial"/>
        </w:rPr>
      </w:pPr>
    </w:p>
    <w:p w:rsidR="00000000" w:rsidRDefault="001F7535">
      <w:pPr>
        <w:jc w:val="both"/>
        <w:rPr>
          <w:rFonts w:ascii="Arial" w:hAnsi="Arial"/>
        </w:rPr>
      </w:pPr>
      <w:r>
        <w:rPr>
          <w:rFonts w:ascii="Arial" w:hAnsi="Arial"/>
        </w:rPr>
        <w:t>Incluye acciones como las siguientes:</w:t>
      </w:r>
    </w:p>
    <w:p w:rsidR="00000000" w:rsidRDefault="001F7535">
      <w:pPr>
        <w:jc w:val="both"/>
        <w:rPr>
          <w:rFonts w:ascii="Arial" w:hAnsi="Arial"/>
        </w:rPr>
      </w:pPr>
    </w:p>
    <w:p w:rsidR="00000000" w:rsidRDefault="001F7535">
      <w:pPr>
        <w:jc w:val="both"/>
        <w:rPr>
          <w:rFonts w:ascii="Arial" w:hAnsi="Arial"/>
        </w:rPr>
      </w:pPr>
      <w:r>
        <w:rPr>
          <w:rFonts w:ascii="Arial" w:hAnsi="Arial"/>
        </w:rPr>
        <w:t>-</w:t>
      </w:r>
      <w:r>
        <w:rPr>
          <w:rFonts w:ascii="Arial" w:hAnsi="Arial"/>
        </w:rPr>
        <w:tab/>
        <w:t>Fortalecer los programas</w:t>
      </w:r>
      <w:r>
        <w:rPr>
          <w:rFonts w:ascii="Arial" w:hAnsi="Arial"/>
        </w:rPr>
        <w:t xml:space="preserve"> de telefonía en sus niveles urbano y rural</w:t>
      </w:r>
    </w:p>
    <w:p w:rsidR="00000000" w:rsidRDefault="001F7535">
      <w:pPr>
        <w:ind w:left="705" w:hanging="705"/>
        <w:jc w:val="both"/>
        <w:rPr>
          <w:rFonts w:ascii="Arial" w:hAnsi="Arial"/>
        </w:rPr>
      </w:pPr>
      <w:r>
        <w:rPr>
          <w:rFonts w:ascii="Arial" w:hAnsi="Arial"/>
        </w:rPr>
        <w:t>-</w:t>
      </w:r>
      <w:r>
        <w:rPr>
          <w:rFonts w:ascii="Arial" w:hAnsi="Arial"/>
        </w:rPr>
        <w:tab/>
        <w:t>Disponer una red de comunicaciones que interconecte los principales centros poblados del Municipio y de éste con los del Departamento del Atlántico (Usiacurí, Sabanalarga, Baranoa, Juan de Acosta y Barranquilla</w:t>
      </w:r>
      <w:r>
        <w:rPr>
          <w:rFonts w:ascii="Arial" w:hAnsi="Arial"/>
        </w:rPr>
        <w:t>)</w:t>
      </w:r>
    </w:p>
    <w:p w:rsidR="00000000" w:rsidRDefault="001F7535">
      <w:pPr>
        <w:ind w:left="705" w:hanging="705"/>
        <w:jc w:val="both"/>
        <w:rPr>
          <w:rFonts w:ascii="Arial" w:hAnsi="Arial"/>
        </w:rPr>
      </w:pPr>
      <w:r>
        <w:rPr>
          <w:rFonts w:ascii="Arial" w:hAnsi="Arial"/>
        </w:rPr>
        <w:t>-</w:t>
      </w:r>
      <w:r>
        <w:rPr>
          <w:rFonts w:ascii="Arial" w:hAnsi="Arial"/>
        </w:rPr>
        <w:tab/>
        <w:t xml:space="preserve">Propender, en el largo plazo, por la integración territorial al cable de fibra óptica  para disponer de acceso a fuentes de información digitalizada que apoye los desarrollos comerciales, turísticos y programas educativos. </w:t>
      </w:r>
    </w:p>
    <w:p w:rsidR="00000000" w:rsidRDefault="001F7535">
      <w:pPr>
        <w:ind w:left="705" w:hanging="705"/>
        <w:jc w:val="both"/>
        <w:rPr>
          <w:rFonts w:ascii="Arial" w:hAnsi="Arial"/>
        </w:rPr>
      </w:pPr>
    </w:p>
    <w:p w:rsidR="00000000" w:rsidRDefault="001F7535">
      <w:pPr>
        <w:ind w:left="180"/>
        <w:jc w:val="both"/>
        <w:rPr>
          <w:rFonts w:ascii="Arial" w:hAnsi="Arial"/>
        </w:rPr>
      </w:pPr>
    </w:p>
    <w:p w:rsidR="00000000" w:rsidRDefault="001F7535">
      <w:pPr>
        <w:pStyle w:val="Textoindependiente"/>
        <w:rPr>
          <w:lang w:val="es-CO"/>
        </w:rPr>
      </w:pPr>
      <w:r>
        <w:rPr>
          <w:lang w:val="es-CO"/>
        </w:rPr>
        <w:t>-</w:t>
      </w:r>
      <w:r>
        <w:rPr>
          <w:lang w:val="es-CO"/>
        </w:rPr>
        <w:tab/>
        <w:t>VIALIDAD Y TRANSPORTE.</w:t>
      </w:r>
    </w:p>
    <w:p w:rsidR="00000000" w:rsidRDefault="001F7535">
      <w:pPr>
        <w:pStyle w:val="Textoindependiente"/>
        <w:rPr>
          <w:lang w:val="es-CO"/>
        </w:rPr>
      </w:pPr>
    </w:p>
    <w:p w:rsidR="00000000" w:rsidRDefault="001F7535">
      <w:pPr>
        <w:pStyle w:val="Textoindependiente"/>
        <w:rPr>
          <w:lang w:val="es-CO"/>
        </w:rPr>
      </w:pPr>
      <w:r>
        <w:rPr>
          <w:lang w:val="es-CO"/>
        </w:rPr>
        <w:t>El incremento de la competitividad territorial del Municipio de Juan de Acosta radica, en buena parte, en un apropiado sistema vial y de transporte terrestre, de tal manera que la movilidad de los factores productivos y sociales (bienes y personas) no encu</w:t>
      </w:r>
      <w:r>
        <w:rPr>
          <w:lang w:val="es-CO"/>
        </w:rPr>
        <w:t>entren restricciones para su necesaria funcionalidad; por tal razón, los objetivos se orientarán a:</w:t>
      </w:r>
    </w:p>
    <w:p w:rsidR="00000000" w:rsidRDefault="001F7535">
      <w:pPr>
        <w:pStyle w:val="Textoindependiente"/>
        <w:rPr>
          <w:lang w:val="es-CO"/>
        </w:rPr>
      </w:pPr>
    </w:p>
    <w:p w:rsidR="00000000" w:rsidRDefault="001F7535">
      <w:pPr>
        <w:pStyle w:val="Textoindependiente"/>
        <w:ind w:left="705" w:hanging="705"/>
        <w:rPr>
          <w:lang w:val="es-CO"/>
        </w:rPr>
      </w:pPr>
      <w:r>
        <w:rPr>
          <w:lang w:val="es-CO"/>
        </w:rPr>
        <w:lastRenderedPageBreak/>
        <w:t>-</w:t>
      </w:r>
      <w:r>
        <w:rPr>
          <w:lang w:val="es-CO"/>
        </w:rPr>
        <w:tab/>
        <w:t xml:space="preserve">Mejorar integralmente la red vial del Municipio, lo cual incluye las vías de carácter Departamental y Regional. </w:t>
      </w:r>
    </w:p>
    <w:p w:rsidR="00000000" w:rsidRDefault="001F7535">
      <w:pPr>
        <w:pStyle w:val="Textoindependiente"/>
        <w:ind w:left="705" w:hanging="705"/>
        <w:rPr>
          <w:lang w:val="es-CO"/>
        </w:rPr>
      </w:pPr>
      <w:r>
        <w:rPr>
          <w:lang w:val="es-CO"/>
        </w:rPr>
        <w:t>-</w:t>
      </w:r>
      <w:r>
        <w:rPr>
          <w:lang w:val="es-CO"/>
        </w:rPr>
        <w:tab/>
        <w:t>Incrementar la densidad vial municipal</w:t>
      </w:r>
      <w:r>
        <w:rPr>
          <w:lang w:val="es-CO"/>
        </w:rPr>
        <w:t>, procurando las conexiones entre las áreas de producción, los centros de acopio, de mercadeo, comercialización con las de consumo.</w:t>
      </w:r>
    </w:p>
    <w:p w:rsidR="00000000" w:rsidRDefault="001F7535">
      <w:pPr>
        <w:pStyle w:val="Textoindependiente"/>
        <w:ind w:left="705" w:hanging="705"/>
        <w:rPr>
          <w:lang w:val="es-CO"/>
        </w:rPr>
      </w:pPr>
      <w:r>
        <w:rPr>
          <w:lang w:val="es-CO"/>
        </w:rPr>
        <w:t>-</w:t>
      </w:r>
      <w:r>
        <w:rPr>
          <w:lang w:val="es-CO"/>
        </w:rPr>
        <w:tab/>
        <w:t>Construir las vías que apoyen las potencialidades turísticas, recreativas y de servicios.</w:t>
      </w:r>
    </w:p>
    <w:p w:rsidR="00000000" w:rsidRDefault="001F7535">
      <w:pPr>
        <w:pStyle w:val="Textoindependiente"/>
        <w:ind w:left="705" w:hanging="705"/>
        <w:rPr>
          <w:lang w:val="es-CO"/>
        </w:rPr>
      </w:pPr>
      <w:r>
        <w:rPr>
          <w:lang w:val="es-CO"/>
        </w:rPr>
        <w:t>-</w:t>
      </w:r>
      <w:r>
        <w:rPr>
          <w:lang w:val="es-CO"/>
        </w:rPr>
        <w:tab/>
        <w:t>Mejorar las condiciones de mov</w:t>
      </w:r>
      <w:r>
        <w:rPr>
          <w:lang w:val="es-CO"/>
        </w:rPr>
        <w:t>ilización de pasajeros en el área del Municipio.</w:t>
      </w:r>
    </w:p>
    <w:p w:rsidR="00000000" w:rsidRDefault="001F7535">
      <w:pPr>
        <w:pStyle w:val="Textoindependiente"/>
        <w:ind w:left="705" w:hanging="705"/>
        <w:rPr>
          <w:lang w:val="es-CO"/>
        </w:rPr>
      </w:pPr>
      <w:r>
        <w:rPr>
          <w:lang w:val="es-CO"/>
        </w:rPr>
        <w:t>-</w:t>
      </w:r>
      <w:r>
        <w:rPr>
          <w:lang w:val="es-CO"/>
        </w:rPr>
        <w:tab/>
        <w:t>Procurar la reposición del equipo de transporte de pasajeros, con el fin de optimizar el servicio y que este alcance estándares apropiados de modernidad.</w:t>
      </w:r>
    </w:p>
    <w:p w:rsidR="00000000" w:rsidRDefault="001F7535">
      <w:pPr>
        <w:pStyle w:val="Textoindependiente"/>
        <w:ind w:left="705" w:hanging="705"/>
        <w:rPr>
          <w:lang w:val="es-CO"/>
        </w:rPr>
      </w:pPr>
    </w:p>
    <w:p w:rsidR="00000000" w:rsidRDefault="001F7535">
      <w:pPr>
        <w:pStyle w:val="Textoindependiente"/>
        <w:rPr>
          <w:lang w:val="es-CO"/>
        </w:rPr>
      </w:pPr>
    </w:p>
    <w:p w:rsidR="00000000" w:rsidRDefault="001F7535">
      <w:pPr>
        <w:pStyle w:val="Textoindependiente"/>
        <w:ind w:left="705" w:hanging="705"/>
        <w:rPr>
          <w:lang w:val="es-CO"/>
        </w:rPr>
      </w:pPr>
      <w:r>
        <w:rPr>
          <w:lang w:val="es-CO"/>
        </w:rPr>
        <w:t>-</w:t>
      </w:r>
      <w:r>
        <w:rPr>
          <w:lang w:val="es-CO"/>
        </w:rPr>
        <w:tab/>
        <w:t>PROTECCIÓN AMBIENTAL.</w:t>
      </w:r>
    </w:p>
    <w:p w:rsidR="00000000" w:rsidRDefault="001F7535">
      <w:pPr>
        <w:pStyle w:val="Textoindependiente"/>
        <w:ind w:left="705" w:hanging="705"/>
        <w:rPr>
          <w:lang w:val="es-CO"/>
        </w:rPr>
      </w:pPr>
    </w:p>
    <w:p w:rsidR="00000000" w:rsidRDefault="001F7535">
      <w:pPr>
        <w:pStyle w:val="Textoindependiente"/>
        <w:rPr>
          <w:lang w:val="es-CO"/>
        </w:rPr>
      </w:pPr>
      <w:r>
        <w:rPr>
          <w:lang w:val="es-CO"/>
        </w:rPr>
        <w:t>La preservación de la es</w:t>
      </w:r>
      <w:r>
        <w:rPr>
          <w:lang w:val="es-CO"/>
        </w:rPr>
        <w:t>pecie humana y de los restantes seres vivos requiere de un entorno físico que la propicie y sostenga; como tal, exige una sana convivencia entre el territorio y las relaciones sociales generadas por la primera. Sobre el particular, los procesos de ordenami</w:t>
      </w:r>
      <w:r>
        <w:rPr>
          <w:lang w:val="es-CO"/>
        </w:rPr>
        <w:t>ento territorial pretenden, mediante la adecuada intervención sobre el territorio, recuperar, rehabilitar y conservar el medio natural como elemento esencial para la sustentabilidad y sostenibilidad de la comunidad, y por ende de la sociedad, en el largo p</w:t>
      </w:r>
      <w:r>
        <w:rPr>
          <w:lang w:val="es-CO"/>
        </w:rPr>
        <w:t>lazo. Por las razones señaladas, es preciso atender lo siguiente:</w:t>
      </w:r>
    </w:p>
    <w:p w:rsidR="00000000" w:rsidRDefault="001F7535">
      <w:pPr>
        <w:pStyle w:val="Textoindependiente"/>
        <w:rPr>
          <w:lang w:val="es-CO"/>
        </w:rPr>
      </w:pPr>
    </w:p>
    <w:p w:rsidR="00000000" w:rsidRDefault="001F7535">
      <w:pPr>
        <w:pStyle w:val="Textoindependiente"/>
        <w:ind w:left="705" w:hanging="705"/>
        <w:rPr>
          <w:lang w:val="es-CO"/>
        </w:rPr>
      </w:pPr>
      <w:r>
        <w:rPr>
          <w:lang w:val="es-CO"/>
        </w:rPr>
        <w:t>-</w:t>
      </w:r>
      <w:r>
        <w:rPr>
          <w:lang w:val="es-CO"/>
        </w:rPr>
        <w:tab/>
        <w:t>Controlar y prevenir los procesos de deforestación y consecuente erosión de las cuencas de los arroyos.</w:t>
      </w:r>
    </w:p>
    <w:p w:rsidR="00000000" w:rsidRDefault="001F7535">
      <w:pPr>
        <w:pStyle w:val="Textoindependiente"/>
        <w:ind w:left="705" w:hanging="705"/>
        <w:rPr>
          <w:lang w:val="es-CO"/>
        </w:rPr>
      </w:pPr>
      <w:r>
        <w:rPr>
          <w:lang w:val="es-CO"/>
        </w:rPr>
        <w:t>-</w:t>
      </w:r>
      <w:r>
        <w:rPr>
          <w:lang w:val="es-CO"/>
        </w:rPr>
        <w:tab/>
        <w:t>Fomentar programas de sustitución de la leña como medio de cocción de alimentos.</w:t>
      </w:r>
    </w:p>
    <w:p w:rsidR="00000000" w:rsidRDefault="001F7535">
      <w:pPr>
        <w:pStyle w:val="Textoindependiente"/>
        <w:ind w:left="705" w:hanging="705"/>
        <w:rPr>
          <w:lang w:val="es-CO"/>
        </w:rPr>
      </w:pPr>
      <w:r>
        <w:rPr>
          <w:lang w:val="es-CO"/>
        </w:rPr>
        <w:t>-</w:t>
      </w:r>
      <w:r>
        <w:rPr>
          <w:lang w:val="es-CO"/>
        </w:rPr>
        <w:tab/>
        <w:t>Identificar las áreas territoriales ambientalmente vulnerables y establecer para ellas reglas claras de intervención (regulación, períodos de uso, veda, etc.</w:t>
      </w:r>
    </w:p>
    <w:p w:rsidR="00000000" w:rsidRDefault="001F7535">
      <w:pPr>
        <w:pStyle w:val="Textoindependiente"/>
        <w:ind w:left="705" w:hanging="705"/>
        <w:rPr>
          <w:lang w:val="es-CO"/>
        </w:rPr>
      </w:pPr>
      <w:r>
        <w:rPr>
          <w:lang w:val="es-CO"/>
        </w:rPr>
        <w:t>-</w:t>
      </w:r>
      <w:r>
        <w:rPr>
          <w:lang w:val="es-CO"/>
        </w:rPr>
        <w:tab/>
        <w:t>Recuperar las áreas que presentan algún grado de deterioro ecológico.</w:t>
      </w:r>
    </w:p>
    <w:p w:rsidR="00000000" w:rsidRDefault="001F7535">
      <w:pPr>
        <w:pStyle w:val="Textoindependiente"/>
        <w:ind w:left="705" w:hanging="705"/>
        <w:rPr>
          <w:lang w:val="es-CO"/>
        </w:rPr>
      </w:pPr>
      <w:r>
        <w:rPr>
          <w:lang w:val="es-CO"/>
        </w:rPr>
        <w:t>-</w:t>
      </w:r>
      <w:r>
        <w:rPr>
          <w:lang w:val="es-CO"/>
        </w:rPr>
        <w:tab/>
        <w:t>Fomentar la disposició</w:t>
      </w:r>
      <w:r>
        <w:rPr>
          <w:lang w:val="es-CO"/>
        </w:rPr>
        <w:t>n adecuada de las basuras y los desechos orgánicos.</w:t>
      </w:r>
    </w:p>
    <w:p w:rsidR="00000000" w:rsidRDefault="001F7535">
      <w:pPr>
        <w:pStyle w:val="Textoindependiente"/>
        <w:ind w:left="705" w:hanging="705"/>
        <w:rPr>
          <w:lang w:val="es-CO"/>
        </w:rPr>
      </w:pPr>
      <w:r>
        <w:rPr>
          <w:lang w:val="es-CO"/>
        </w:rPr>
        <w:t>-</w:t>
      </w:r>
      <w:r>
        <w:rPr>
          <w:lang w:val="es-CO"/>
        </w:rPr>
        <w:tab/>
        <w:t>Propiciar un uso racional de la zona costera del Municipio.</w:t>
      </w:r>
    </w:p>
    <w:p w:rsidR="00000000" w:rsidRDefault="001F7535">
      <w:pPr>
        <w:pStyle w:val="Textoindependiente"/>
        <w:ind w:left="705" w:hanging="705"/>
        <w:rPr>
          <w:lang w:val="es-CO"/>
        </w:rPr>
      </w:pPr>
      <w:r>
        <w:rPr>
          <w:lang w:val="es-CO"/>
        </w:rPr>
        <w:t>-</w:t>
      </w:r>
      <w:r>
        <w:rPr>
          <w:lang w:val="es-CO"/>
        </w:rPr>
        <w:tab/>
        <w:t>Incrementar la capacitación y el conocimiento de los valores medio ambientales en la población.</w:t>
      </w:r>
    </w:p>
    <w:p w:rsidR="00000000" w:rsidRDefault="001F7535">
      <w:pPr>
        <w:pStyle w:val="Textoindependiente"/>
        <w:ind w:left="705" w:hanging="705"/>
        <w:rPr>
          <w:lang w:val="es-CO"/>
        </w:rPr>
      </w:pPr>
      <w:r>
        <w:rPr>
          <w:lang w:val="es-CO"/>
        </w:rPr>
        <w:t>-</w:t>
      </w:r>
      <w:r>
        <w:rPr>
          <w:lang w:val="es-CO"/>
        </w:rPr>
        <w:tab/>
        <w:t>Definir un marco regulatorio territorial c</w:t>
      </w:r>
      <w:r>
        <w:rPr>
          <w:lang w:val="es-CO"/>
        </w:rPr>
        <w:t>oherente con las características de los suelos y las perspectivas de uso por parte de las comunidades locales.</w:t>
      </w:r>
    </w:p>
    <w:p w:rsidR="00000000" w:rsidRDefault="001F7535">
      <w:pPr>
        <w:pStyle w:val="Textoindependiente"/>
        <w:ind w:left="705" w:hanging="705"/>
        <w:rPr>
          <w:lang w:val="es-CO"/>
        </w:rPr>
      </w:pPr>
      <w:r>
        <w:rPr>
          <w:lang w:val="es-CO"/>
        </w:rPr>
        <w:t>-</w:t>
      </w:r>
      <w:r>
        <w:rPr>
          <w:lang w:val="es-CO"/>
        </w:rPr>
        <w:tab/>
        <w:t>Adelantar acciones de recuperación de fuentes acuíferas, ecosistemas estratégicos y comunidades bióticas existentes.</w:t>
      </w:r>
    </w:p>
    <w:p w:rsidR="00000000" w:rsidRDefault="001F7535">
      <w:pPr>
        <w:pStyle w:val="Textoindependiente"/>
        <w:ind w:left="705" w:hanging="705"/>
        <w:rPr>
          <w:lang w:val="es-CO"/>
        </w:rPr>
      </w:pPr>
      <w:r>
        <w:rPr>
          <w:lang w:val="es-CO"/>
        </w:rPr>
        <w:t>-</w:t>
      </w:r>
      <w:r>
        <w:rPr>
          <w:lang w:val="es-CO"/>
        </w:rPr>
        <w:tab/>
        <w:t>Fortalecer, en  campo am</w:t>
      </w:r>
      <w:r>
        <w:rPr>
          <w:lang w:val="es-CO"/>
        </w:rPr>
        <w:t>biental,  la capacidad de gestión municipal y de interacción con dependencias afines en otros niveles del Estado.</w:t>
      </w:r>
    </w:p>
    <w:p w:rsidR="00000000" w:rsidRDefault="001F7535">
      <w:pPr>
        <w:pStyle w:val="Textoindependiente"/>
        <w:ind w:left="705" w:hanging="705"/>
        <w:rPr>
          <w:lang w:val="es-CO"/>
        </w:rPr>
      </w:pPr>
      <w:r>
        <w:rPr>
          <w:lang w:val="es-CO"/>
        </w:rPr>
        <w:t>-</w:t>
      </w:r>
      <w:r>
        <w:rPr>
          <w:lang w:val="es-CO"/>
        </w:rPr>
        <w:tab/>
        <w:t>Fomentar la cultura de la prevención de problemas ambientales con fundamento en procesos de monitoreo y apropiada planeación.</w:t>
      </w:r>
    </w:p>
    <w:p w:rsidR="00000000" w:rsidRDefault="001F7535">
      <w:pPr>
        <w:pStyle w:val="Textoindependiente"/>
        <w:ind w:left="705" w:hanging="705"/>
        <w:rPr>
          <w:lang w:val="es-CO"/>
        </w:rPr>
      </w:pPr>
      <w:r>
        <w:rPr>
          <w:lang w:val="es-CO"/>
        </w:rPr>
        <w:t xml:space="preserve">          </w:t>
      </w:r>
      <w:r>
        <w:rPr>
          <w:lang w:val="es-CO"/>
        </w:rPr>
        <w:tab/>
        <w:t xml:space="preserve">   </w:t>
      </w:r>
      <w:r>
        <w:rPr>
          <w:lang w:val="es-CO"/>
        </w:rPr>
        <w:t xml:space="preserve"> </w:t>
      </w:r>
    </w:p>
    <w:p w:rsidR="00000000" w:rsidRDefault="001F7535">
      <w:pPr>
        <w:pStyle w:val="Textoindependiente"/>
        <w:rPr>
          <w:lang w:val="es-CO"/>
        </w:rPr>
      </w:pPr>
    </w:p>
    <w:p w:rsidR="00000000" w:rsidRDefault="001F7535">
      <w:pPr>
        <w:pStyle w:val="Textoindependiente"/>
        <w:ind w:left="705" w:hanging="705"/>
        <w:rPr>
          <w:lang w:val="es-CO"/>
        </w:rPr>
      </w:pPr>
      <w:r>
        <w:rPr>
          <w:lang w:val="es-CO"/>
        </w:rPr>
        <w:t>-</w:t>
      </w:r>
      <w:r>
        <w:rPr>
          <w:lang w:val="es-CO"/>
        </w:rPr>
        <w:tab/>
        <w:t>EQUIPAMIENTO SOCIAL Y DESARROLLO COMUNITARIO</w:t>
      </w:r>
    </w:p>
    <w:p w:rsidR="00000000" w:rsidRDefault="001F7535">
      <w:pPr>
        <w:pStyle w:val="Textoindependiente"/>
        <w:ind w:left="705" w:hanging="705"/>
        <w:rPr>
          <w:lang w:val="es-CO"/>
        </w:rPr>
      </w:pPr>
    </w:p>
    <w:p w:rsidR="00000000" w:rsidRDefault="001F7535">
      <w:pPr>
        <w:pStyle w:val="Textoindependiente"/>
        <w:rPr>
          <w:lang w:val="es-CO"/>
        </w:rPr>
      </w:pPr>
      <w:r>
        <w:rPr>
          <w:lang w:val="es-CO"/>
        </w:rPr>
        <w:lastRenderedPageBreak/>
        <w:t xml:space="preserve">La importancia del equipamiento comunitario no deja lugar a dudas, pues de estos dependen las mejores condiciones de bienestar de la población y la garantía de su supervivencia, particularmente de aquella </w:t>
      </w:r>
      <w:r>
        <w:rPr>
          <w:lang w:val="es-CO"/>
        </w:rPr>
        <w:t>con escasas posibilidades de acceder a fuentes alternativas de servicios, como los ofrecidos por el sector privado. Es evidente que la falta de una mayor presencia del Estado en este frente ha ocasionado el incremento en los desequilibrios sociales y, cons</w:t>
      </w:r>
      <w:r>
        <w:rPr>
          <w:lang w:val="es-CO"/>
        </w:rPr>
        <w:t xml:space="preserve">ecuentemente, el agravamiento de los problemas en este sector. </w:t>
      </w:r>
    </w:p>
    <w:p w:rsidR="00000000" w:rsidRDefault="001F7535">
      <w:pPr>
        <w:pStyle w:val="Textoindependiente"/>
        <w:rPr>
          <w:lang w:val="es-CO"/>
        </w:rPr>
      </w:pPr>
    </w:p>
    <w:p w:rsidR="00000000" w:rsidRDefault="001F7535">
      <w:pPr>
        <w:pStyle w:val="Textoindependiente"/>
        <w:rPr>
          <w:lang w:val="es-CO"/>
        </w:rPr>
      </w:pPr>
      <w:r>
        <w:rPr>
          <w:lang w:val="es-CO"/>
        </w:rPr>
        <w:t>Sobre el particular, el Plan Integral de Desarrollo del Área Metropolitana de Barranquilla, denominado PIDAMB, agrega, sobre la importancia del equipamiento social lo siguiente:</w:t>
      </w:r>
    </w:p>
    <w:p w:rsidR="00000000" w:rsidRDefault="001F7535">
      <w:pPr>
        <w:pStyle w:val="Textoindependiente"/>
        <w:rPr>
          <w:lang w:val="es-CO"/>
        </w:rPr>
      </w:pPr>
    </w:p>
    <w:p w:rsidR="00000000" w:rsidRDefault="001F7535">
      <w:pPr>
        <w:pStyle w:val="Textoindependiente"/>
        <w:ind w:left="708" w:right="1100"/>
        <w:rPr>
          <w:i/>
          <w:sz w:val="22"/>
          <w:lang w:val="es-CO"/>
        </w:rPr>
      </w:pPr>
      <w:r>
        <w:rPr>
          <w:i/>
          <w:sz w:val="22"/>
          <w:lang w:val="es-CO"/>
        </w:rPr>
        <w:t xml:space="preserve">Se entiende </w:t>
      </w:r>
      <w:r>
        <w:rPr>
          <w:i/>
          <w:sz w:val="22"/>
          <w:lang w:val="es-CO"/>
        </w:rPr>
        <w:t>por Equipamiento Social el conjunto de espacios físicos que en un ámbito social posibilitan el ejercicio de aquellas actividades de la vida cotidiana que, sin relacionarse directamente con las actividades productivas, las soportan. Como condición indispens</w:t>
      </w:r>
      <w:r>
        <w:rPr>
          <w:i/>
          <w:sz w:val="22"/>
          <w:lang w:val="es-CO"/>
        </w:rPr>
        <w:t>able para la producción, estas actividades devienen en necesidades sociales en la medida en que son parte de la reposición de la fuerza de trabajo, impulsora de la vida social</w:t>
      </w:r>
      <w:r>
        <w:rPr>
          <w:rStyle w:val="Refdenotaalpie"/>
          <w:i/>
          <w:sz w:val="22"/>
          <w:lang w:val="es-CO"/>
        </w:rPr>
        <w:footnoteReference w:customMarkFollows="1" w:id="16"/>
        <w:t>8</w:t>
      </w:r>
      <w:r>
        <w:rPr>
          <w:i/>
          <w:sz w:val="22"/>
          <w:lang w:val="es-CO"/>
        </w:rPr>
        <w:t xml:space="preserve"> </w:t>
      </w:r>
    </w:p>
    <w:p w:rsidR="00000000" w:rsidRDefault="001F7535">
      <w:pPr>
        <w:pStyle w:val="Textoindependiente"/>
        <w:rPr>
          <w:lang w:val="es-CO"/>
        </w:rPr>
      </w:pPr>
    </w:p>
    <w:p w:rsidR="00000000" w:rsidRDefault="001F7535">
      <w:pPr>
        <w:pStyle w:val="Textoindependiente"/>
        <w:rPr>
          <w:lang w:val="es-CO"/>
        </w:rPr>
      </w:pPr>
      <w:r>
        <w:rPr>
          <w:lang w:val="es-CO"/>
        </w:rPr>
        <w:t>La atención del equipamiento social como componente territorial requiere de l</w:t>
      </w:r>
      <w:r>
        <w:rPr>
          <w:lang w:val="es-CO"/>
        </w:rPr>
        <w:t>as siguientes acciones:</w:t>
      </w:r>
    </w:p>
    <w:p w:rsidR="00000000" w:rsidRDefault="001F7535">
      <w:pPr>
        <w:pStyle w:val="Textoindependiente"/>
        <w:rPr>
          <w:lang w:val="es-CO"/>
        </w:rPr>
      </w:pPr>
    </w:p>
    <w:p w:rsidR="00000000" w:rsidRDefault="001F7535">
      <w:pPr>
        <w:pStyle w:val="Textoindependiente"/>
        <w:rPr>
          <w:lang w:val="es-CO"/>
        </w:rPr>
      </w:pPr>
    </w:p>
    <w:p w:rsidR="00000000" w:rsidRDefault="001F7535" w:rsidP="001F7535">
      <w:pPr>
        <w:pStyle w:val="Textoindependiente"/>
        <w:numPr>
          <w:ilvl w:val="0"/>
          <w:numId w:val="37"/>
        </w:numPr>
        <w:tabs>
          <w:tab w:val="num" w:pos="720"/>
        </w:tabs>
        <w:ind w:left="480"/>
        <w:rPr>
          <w:lang w:val="es-CO"/>
        </w:rPr>
      </w:pPr>
      <w:r>
        <w:rPr>
          <w:lang w:val="es-CO"/>
        </w:rPr>
        <w:t>Equipamiento Administrativo.</w:t>
      </w:r>
    </w:p>
    <w:p w:rsidR="00000000" w:rsidRDefault="001F7535">
      <w:pPr>
        <w:pStyle w:val="Textoindependiente"/>
        <w:rPr>
          <w:lang w:val="es-CO"/>
        </w:rPr>
      </w:pPr>
    </w:p>
    <w:p w:rsidR="00000000" w:rsidRDefault="001F7535">
      <w:pPr>
        <w:pStyle w:val="Textoindependiente"/>
        <w:rPr>
          <w:lang w:val="es-CO"/>
        </w:rPr>
      </w:pPr>
      <w:r>
        <w:rPr>
          <w:lang w:val="es-CO"/>
        </w:rPr>
        <w:t>Está constituido por el conjunto de servicios urbanos destinados a garantizar el funcionamiento del Estado. Sus condiciones locativas, de amplitud y de cobertura determinan, en buena medida, un indica</w:t>
      </w:r>
      <w:r>
        <w:rPr>
          <w:lang w:val="es-CO"/>
        </w:rPr>
        <w:t>dor de mayor o menor nivel de atención hacia la comunidad, de allí que el objetivo básico contemple:</w:t>
      </w:r>
    </w:p>
    <w:p w:rsidR="00000000" w:rsidRDefault="001F7535">
      <w:pPr>
        <w:pStyle w:val="Textoindependiente"/>
        <w:rPr>
          <w:lang w:val="es-CO"/>
        </w:rPr>
      </w:pPr>
    </w:p>
    <w:p w:rsidR="00000000" w:rsidRDefault="001F7535">
      <w:pPr>
        <w:pStyle w:val="Textoindependiente"/>
        <w:ind w:left="705" w:hanging="705"/>
        <w:rPr>
          <w:lang w:val="es-CO"/>
        </w:rPr>
      </w:pPr>
      <w:r>
        <w:rPr>
          <w:lang w:val="es-CO"/>
        </w:rPr>
        <w:t>-</w:t>
      </w:r>
      <w:r>
        <w:rPr>
          <w:lang w:val="es-CO"/>
        </w:rPr>
        <w:tab/>
      </w:r>
      <w:r>
        <w:rPr>
          <w:lang w:val="es-CO"/>
        </w:rPr>
        <w:tab/>
        <w:t>Propiciar la adecuada dotación física de los diferentes centros de la administración local, que incluyen no solo la sede de la Administración Central (</w:t>
      </w:r>
      <w:r>
        <w:rPr>
          <w:lang w:val="es-CO"/>
        </w:rPr>
        <w:t xml:space="preserve">Alcaldía) sino las del Concejo, Seguridad Ciudadana (Cuarteles, Defensa Civil, Bomberos, etc.), entre otros. </w:t>
      </w:r>
    </w:p>
    <w:p w:rsidR="00000000" w:rsidRDefault="001F7535">
      <w:pPr>
        <w:pStyle w:val="Textoindependiente"/>
        <w:rPr>
          <w:lang w:val="es-CO"/>
        </w:rPr>
      </w:pPr>
    </w:p>
    <w:p w:rsidR="00000000" w:rsidRDefault="001F7535">
      <w:pPr>
        <w:pStyle w:val="Textoindependiente"/>
        <w:rPr>
          <w:lang w:val="es-CO"/>
        </w:rPr>
      </w:pPr>
    </w:p>
    <w:p w:rsidR="00000000" w:rsidRDefault="001F7535" w:rsidP="001F7535">
      <w:pPr>
        <w:pStyle w:val="Textoindependiente"/>
        <w:numPr>
          <w:ilvl w:val="0"/>
          <w:numId w:val="38"/>
        </w:numPr>
        <w:rPr>
          <w:lang w:val="es-CO"/>
        </w:rPr>
      </w:pPr>
      <w:r>
        <w:rPr>
          <w:lang w:val="es-CO"/>
        </w:rPr>
        <w:t>Equipamiento Área de la Salud.</w:t>
      </w:r>
    </w:p>
    <w:p w:rsidR="00000000" w:rsidRDefault="001F7535">
      <w:pPr>
        <w:pStyle w:val="Textoindependiente"/>
        <w:rPr>
          <w:lang w:val="es-CO"/>
        </w:rPr>
      </w:pPr>
    </w:p>
    <w:p w:rsidR="00000000" w:rsidRDefault="001F7535">
      <w:pPr>
        <w:pStyle w:val="Textoindependiente"/>
        <w:rPr>
          <w:lang w:val="es-CO"/>
        </w:rPr>
      </w:pPr>
      <w:r>
        <w:rPr>
          <w:lang w:val="es-CO"/>
        </w:rPr>
        <w:t xml:space="preserve">Comprende la oferta de servicios destinados, y por destinar, a la atención de la salud de la población, lo cual </w:t>
      </w:r>
      <w:r>
        <w:rPr>
          <w:lang w:val="es-CO"/>
        </w:rPr>
        <w:t>requiere de acciones como las siguientes:</w:t>
      </w:r>
    </w:p>
    <w:p w:rsidR="00000000" w:rsidRDefault="001F7535">
      <w:pPr>
        <w:pStyle w:val="Textoindependiente"/>
        <w:rPr>
          <w:lang w:val="es-CO"/>
        </w:rPr>
      </w:pPr>
    </w:p>
    <w:p w:rsidR="00000000" w:rsidRDefault="001F7535">
      <w:pPr>
        <w:pStyle w:val="Textoindependiente"/>
        <w:rPr>
          <w:lang w:val="es-CO"/>
        </w:rPr>
      </w:pPr>
      <w:r>
        <w:rPr>
          <w:lang w:val="es-CO"/>
        </w:rPr>
        <w:t>-</w:t>
      </w:r>
      <w:r>
        <w:rPr>
          <w:lang w:val="es-CO"/>
        </w:rPr>
        <w:tab/>
        <w:t>Reducir los niveles de morbi - mortalidad en el municipio.</w:t>
      </w:r>
    </w:p>
    <w:p w:rsidR="00000000" w:rsidRDefault="001F7535">
      <w:pPr>
        <w:pStyle w:val="Textoindependiente"/>
        <w:rPr>
          <w:lang w:val="es-CO"/>
        </w:rPr>
      </w:pPr>
      <w:r>
        <w:rPr>
          <w:lang w:val="es-CO"/>
        </w:rPr>
        <w:t>-</w:t>
      </w:r>
      <w:r>
        <w:rPr>
          <w:lang w:val="es-CO"/>
        </w:rPr>
        <w:tab/>
        <w:t>Controlar localmente a los agentes (vectores) epidemiológicos y endémicos.</w:t>
      </w:r>
    </w:p>
    <w:p w:rsidR="00000000" w:rsidRDefault="001F7535">
      <w:pPr>
        <w:pStyle w:val="Textoindependiente"/>
        <w:rPr>
          <w:lang w:val="es-CO"/>
        </w:rPr>
      </w:pPr>
      <w:r>
        <w:rPr>
          <w:lang w:val="es-CO"/>
        </w:rPr>
        <w:lastRenderedPageBreak/>
        <w:t>-</w:t>
      </w:r>
      <w:r>
        <w:rPr>
          <w:lang w:val="es-CO"/>
        </w:rPr>
        <w:tab/>
        <w:t>Reducir y/o minimizar los factores ambientales que afecten la salud.</w:t>
      </w:r>
    </w:p>
    <w:p w:rsidR="00000000" w:rsidRDefault="001F7535">
      <w:pPr>
        <w:pStyle w:val="Textoindependiente"/>
        <w:ind w:left="705" w:hanging="705"/>
        <w:rPr>
          <w:lang w:val="es-CO"/>
        </w:rPr>
      </w:pPr>
      <w:r>
        <w:rPr>
          <w:lang w:val="es-CO"/>
        </w:rPr>
        <w:t>-</w:t>
      </w:r>
      <w:r>
        <w:rPr>
          <w:lang w:val="es-CO"/>
        </w:rPr>
        <w:tab/>
        <w:t>Am</w:t>
      </w:r>
      <w:r>
        <w:rPr>
          <w:lang w:val="es-CO"/>
        </w:rPr>
        <w:t>pliar la cobertura y la calidad del servicio en el área de la salud e incentivar la salud preventiva.</w:t>
      </w:r>
    </w:p>
    <w:p w:rsidR="00000000" w:rsidRDefault="001F7535">
      <w:pPr>
        <w:pStyle w:val="Textoindependiente"/>
        <w:ind w:left="705" w:hanging="705"/>
        <w:rPr>
          <w:lang w:val="es-CO"/>
        </w:rPr>
      </w:pPr>
      <w:r>
        <w:rPr>
          <w:lang w:val="es-CO"/>
        </w:rPr>
        <w:t>-</w:t>
      </w:r>
      <w:r>
        <w:rPr>
          <w:lang w:val="es-CO"/>
        </w:rPr>
        <w:tab/>
        <w:t>Superar las restricciones en materia de equipos en esta área.</w:t>
      </w:r>
    </w:p>
    <w:p w:rsidR="00000000" w:rsidRDefault="001F7535">
      <w:pPr>
        <w:pStyle w:val="Textoindependiente"/>
        <w:ind w:left="705" w:hanging="705"/>
        <w:rPr>
          <w:lang w:val="es-CO"/>
        </w:rPr>
      </w:pPr>
      <w:r>
        <w:rPr>
          <w:lang w:val="es-CO"/>
        </w:rPr>
        <w:t>-</w:t>
      </w:r>
      <w:r>
        <w:rPr>
          <w:lang w:val="es-CO"/>
        </w:rPr>
        <w:tab/>
        <w:t>Fortalecer los mecanismos que permutan la ubicación de servicios de salud especializados</w:t>
      </w:r>
      <w:r>
        <w:rPr>
          <w:lang w:val="es-CO"/>
        </w:rPr>
        <w:t xml:space="preserve"> en el Municipio de cobertura regional y nacional.  </w:t>
      </w: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rsidP="001F7535">
      <w:pPr>
        <w:pStyle w:val="Textoindependiente"/>
        <w:numPr>
          <w:ilvl w:val="0"/>
          <w:numId w:val="38"/>
        </w:numPr>
        <w:rPr>
          <w:lang w:val="es-CO"/>
        </w:rPr>
      </w:pPr>
      <w:r>
        <w:rPr>
          <w:lang w:val="es-CO"/>
        </w:rPr>
        <w:t>Equipamiento Área de la Educación.</w:t>
      </w:r>
    </w:p>
    <w:p w:rsidR="00000000" w:rsidRDefault="001F7535">
      <w:pPr>
        <w:pStyle w:val="Textoindependiente"/>
        <w:rPr>
          <w:lang w:val="es-CO"/>
        </w:rPr>
      </w:pPr>
      <w:r>
        <w:rPr>
          <w:lang w:val="es-CO"/>
        </w:rPr>
        <w:t xml:space="preserve"> </w:t>
      </w:r>
    </w:p>
    <w:p w:rsidR="00000000" w:rsidRDefault="001F7535">
      <w:pPr>
        <w:pStyle w:val="Textoindependiente"/>
        <w:rPr>
          <w:lang w:val="es-CO"/>
        </w:rPr>
      </w:pPr>
      <w:r>
        <w:rPr>
          <w:lang w:val="es-CO"/>
        </w:rPr>
        <w:t xml:space="preserve">Los servicios educativos del sector público en el Municipio están constituidos, además de los aspectos docentes y logísticos, por la oferta tanto de cupos como </w:t>
      </w:r>
      <w:r>
        <w:rPr>
          <w:lang w:val="es-CO"/>
        </w:rPr>
        <w:t>de las instalaciones físicas disponibles para estos fines. El detallado conocimiento del estado actual del sector permite determinar las siguientes acciones:</w:t>
      </w:r>
    </w:p>
    <w:p w:rsidR="00000000" w:rsidRDefault="001F7535">
      <w:pPr>
        <w:pStyle w:val="Textoindependiente"/>
        <w:rPr>
          <w:lang w:val="es-CO"/>
        </w:rPr>
      </w:pPr>
    </w:p>
    <w:p w:rsidR="00000000" w:rsidRDefault="001F7535">
      <w:pPr>
        <w:pStyle w:val="Textoindependiente"/>
        <w:rPr>
          <w:lang w:val="es-CO"/>
        </w:rPr>
      </w:pPr>
      <w:r>
        <w:rPr>
          <w:lang w:val="es-CO"/>
        </w:rPr>
        <w:t>-</w:t>
      </w:r>
      <w:r>
        <w:rPr>
          <w:lang w:val="es-CO"/>
        </w:rPr>
        <w:tab/>
        <w:t>Ampliar las posibilidades de capacitación de las comunidades locales.</w:t>
      </w:r>
    </w:p>
    <w:p w:rsidR="00000000" w:rsidRDefault="001F7535">
      <w:pPr>
        <w:pStyle w:val="Textoindependiente"/>
        <w:ind w:left="705" w:hanging="705"/>
        <w:rPr>
          <w:lang w:val="es-CO"/>
        </w:rPr>
      </w:pPr>
      <w:r>
        <w:rPr>
          <w:lang w:val="es-CO"/>
        </w:rPr>
        <w:t>-</w:t>
      </w:r>
      <w:r>
        <w:rPr>
          <w:lang w:val="es-CO"/>
        </w:rPr>
        <w:tab/>
        <w:t>Ampliar la oferta de la</w:t>
      </w:r>
      <w:r>
        <w:rPr>
          <w:lang w:val="es-CO"/>
        </w:rPr>
        <w:t xml:space="preserve"> infraestructura física educativa y cultural para satisfacer la demanda actual y esperada de cupos. </w:t>
      </w:r>
    </w:p>
    <w:p w:rsidR="00000000" w:rsidRDefault="001F7535">
      <w:pPr>
        <w:pStyle w:val="Textoindependiente"/>
        <w:ind w:left="705" w:hanging="705"/>
        <w:rPr>
          <w:lang w:val="es-CO"/>
        </w:rPr>
      </w:pPr>
      <w:r>
        <w:rPr>
          <w:lang w:val="es-CO"/>
        </w:rPr>
        <w:t>-</w:t>
      </w:r>
      <w:r>
        <w:rPr>
          <w:lang w:val="es-CO"/>
        </w:rPr>
        <w:tab/>
        <w:t>Rehabilitar la infraestructura existente.</w:t>
      </w:r>
    </w:p>
    <w:p w:rsidR="00000000" w:rsidRDefault="001F7535">
      <w:pPr>
        <w:pStyle w:val="Textoindependiente"/>
        <w:ind w:left="705" w:hanging="705"/>
        <w:rPr>
          <w:lang w:val="es-CO"/>
        </w:rPr>
      </w:pPr>
      <w:r>
        <w:rPr>
          <w:lang w:val="es-CO"/>
        </w:rPr>
        <w:t>-</w:t>
      </w:r>
      <w:r>
        <w:rPr>
          <w:lang w:val="es-CO"/>
        </w:rPr>
        <w:tab/>
        <w:t>Mejorar la dotación educativa, con el fin de conferirle mayor eficiencia y eficacia.</w:t>
      </w:r>
    </w:p>
    <w:p w:rsidR="00000000" w:rsidRDefault="001F7535">
      <w:pPr>
        <w:pStyle w:val="Textoindependiente"/>
        <w:ind w:left="705" w:hanging="705"/>
        <w:rPr>
          <w:lang w:val="es-CO"/>
        </w:rPr>
      </w:pPr>
      <w:r>
        <w:rPr>
          <w:lang w:val="es-CO"/>
        </w:rPr>
        <w:t>-</w:t>
      </w:r>
      <w:r>
        <w:rPr>
          <w:lang w:val="es-CO"/>
        </w:rPr>
        <w:tab/>
        <w:t>Promover la investigac</w:t>
      </w:r>
      <w:r>
        <w:rPr>
          <w:lang w:val="es-CO"/>
        </w:rPr>
        <w:t>ión en el campo de la Ciencia y la Tecnología.</w:t>
      </w:r>
    </w:p>
    <w:p w:rsidR="00000000" w:rsidRDefault="001F7535">
      <w:pPr>
        <w:pStyle w:val="Textoindependiente"/>
        <w:ind w:left="705" w:hanging="705"/>
        <w:rPr>
          <w:lang w:val="es-CO"/>
        </w:rPr>
      </w:pPr>
      <w:r>
        <w:rPr>
          <w:lang w:val="es-CO"/>
        </w:rPr>
        <w:t>-</w:t>
      </w:r>
      <w:r>
        <w:rPr>
          <w:lang w:val="es-CO"/>
        </w:rPr>
        <w:tab/>
        <w:t xml:space="preserve">Propiciar la conformación de núcleos de enseñanza tecnológica asociada con la vocación agropecuaria y turística del Municipio.      </w:t>
      </w:r>
    </w:p>
    <w:p w:rsidR="00000000" w:rsidRDefault="001F7535">
      <w:pPr>
        <w:pStyle w:val="Textoindependiente"/>
        <w:rPr>
          <w:lang w:val="es-CO"/>
        </w:rPr>
      </w:pPr>
    </w:p>
    <w:p w:rsidR="00000000" w:rsidRDefault="001F7535">
      <w:pPr>
        <w:pStyle w:val="Textoindependiente"/>
        <w:rPr>
          <w:lang w:val="es-CO"/>
        </w:rPr>
      </w:pPr>
      <w:r>
        <w:rPr>
          <w:lang w:val="es-CO"/>
        </w:rPr>
        <w:t xml:space="preserve"> </w:t>
      </w:r>
    </w:p>
    <w:p w:rsidR="00000000" w:rsidRDefault="001F7535" w:rsidP="001F7535">
      <w:pPr>
        <w:pStyle w:val="Textoindependiente"/>
        <w:numPr>
          <w:ilvl w:val="0"/>
          <w:numId w:val="38"/>
        </w:numPr>
        <w:rPr>
          <w:lang w:val="es-CO"/>
        </w:rPr>
      </w:pPr>
      <w:r>
        <w:rPr>
          <w:lang w:val="es-CO"/>
        </w:rPr>
        <w:t>Equipamiento Área de la Recreación y los Deportes.</w:t>
      </w:r>
    </w:p>
    <w:p w:rsidR="00000000" w:rsidRDefault="001F7535">
      <w:pPr>
        <w:pStyle w:val="Textoindependiente"/>
        <w:rPr>
          <w:lang w:val="es-CO"/>
        </w:rPr>
      </w:pPr>
    </w:p>
    <w:p w:rsidR="00000000" w:rsidRDefault="001F7535">
      <w:pPr>
        <w:pStyle w:val="Textoindependiente"/>
        <w:rPr>
          <w:lang w:val="es-CO"/>
        </w:rPr>
      </w:pPr>
      <w:r>
        <w:rPr>
          <w:lang w:val="es-CO"/>
        </w:rPr>
        <w:t>Se agrupan bajo est</w:t>
      </w:r>
      <w:r>
        <w:rPr>
          <w:lang w:val="es-CO"/>
        </w:rPr>
        <w:t>a denominación aquellos servicios dirigidos a la comunidad para su esparcimiento social (activo o pasivo) y los de carácter deportivo, orientados, también, al establecimiento de sanas competencias entre grupos e individuos. En esta  materia, la oferta muni</w:t>
      </w:r>
      <w:r>
        <w:rPr>
          <w:lang w:val="es-CO"/>
        </w:rPr>
        <w:t>cipal resulta más que precaria, pues son muy limitadas las posibilidades que ofrece la infraestructura existente para atender las necesidades de esparcimiento y disfrute del tiempo libre de la población.</w:t>
      </w:r>
    </w:p>
    <w:p w:rsidR="00000000" w:rsidRDefault="001F7535">
      <w:pPr>
        <w:pStyle w:val="Textoindependiente"/>
        <w:rPr>
          <w:lang w:val="es-CO"/>
        </w:rPr>
      </w:pPr>
    </w:p>
    <w:p w:rsidR="00000000" w:rsidRDefault="001F7535">
      <w:pPr>
        <w:pStyle w:val="Textoindependiente"/>
        <w:rPr>
          <w:lang w:val="es-CO"/>
        </w:rPr>
      </w:pPr>
      <w:r>
        <w:rPr>
          <w:lang w:val="es-CO"/>
        </w:rPr>
        <w:t>Para efectos de incrementar la oferta de estos serv</w:t>
      </w:r>
      <w:r>
        <w:rPr>
          <w:lang w:val="es-CO"/>
        </w:rPr>
        <w:t>icios es preciso adelantar lo siguiente:</w:t>
      </w:r>
    </w:p>
    <w:p w:rsidR="00000000" w:rsidRDefault="001F7535">
      <w:pPr>
        <w:pStyle w:val="Textoindependiente"/>
        <w:rPr>
          <w:lang w:val="es-CO"/>
        </w:rPr>
      </w:pPr>
    </w:p>
    <w:p w:rsidR="00000000" w:rsidRDefault="001F7535">
      <w:pPr>
        <w:pStyle w:val="Textoindependiente"/>
        <w:ind w:left="705" w:hanging="705"/>
        <w:rPr>
          <w:lang w:val="es-CO"/>
        </w:rPr>
      </w:pPr>
      <w:r>
        <w:rPr>
          <w:lang w:val="es-CO"/>
        </w:rPr>
        <w:t>-</w:t>
      </w:r>
      <w:r>
        <w:rPr>
          <w:lang w:val="es-CO"/>
        </w:rPr>
        <w:tab/>
        <w:t xml:space="preserve">Definir, en el marco normativo de usos del suelo urbano y rural, los criterios generales para las cesiones a las que está obligado todo urbanizador, las cuales tendrán como fin ampliar la oferta de zonas verdes, </w:t>
      </w:r>
      <w:r>
        <w:rPr>
          <w:lang w:val="es-CO"/>
        </w:rPr>
        <w:t xml:space="preserve">áreas de recreación y posibilitar la construcción de escenarios deportivos. </w:t>
      </w:r>
    </w:p>
    <w:p w:rsidR="00000000" w:rsidRDefault="001F7535">
      <w:pPr>
        <w:pStyle w:val="Textoindependiente"/>
        <w:ind w:left="705" w:hanging="705"/>
        <w:rPr>
          <w:lang w:val="es-CO"/>
        </w:rPr>
      </w:pPr>
      <w:r>
        <w:rPr>
          <w:lang w:val="es-CO"/>
        </w:rPr>
        <w:lastRenderedPageBreak/>
        <w:t>-</w:t>
      </w:r>
      <w:r>
        <w:rPr>
          <w:lang w:val="es-CO"/>
        </w:rPr>
        <w:tab/>
        <w:t>Definir un Plan de Acción encaminado a lograr el estándar de 15 m² por habitante de espacio público, establecido en el Decreto Reglamentario 1504 de 1998.</w:t>
      </w:r>
    </w:p>
    <w:p w:rsidR="00000000" w:rsidRDefault="001F7535">
      <w:pPr>
        <w:pStyle w:val="Textoindependiente"/>
        <w:ind w:left="705" w:hanging="705"/>
        <w:rPr>
          <w:lang w:val="es-CO"/>
        </w:rPr>
      </w:pPr>
      <w:r>
        <w:rPr>
          <w:lang w:val="es-CO"/>
        </w:rPr>
        <w:t>-</w:t>
      </w:r>
      <w:r>
        <w:rPr>
          <w:lang w:val="es-CO"/>
        </w:rPr>
        <w:tab/>
        <w:t xml:space="preserve"> Ampliar la oferta d</w:t>
      </w:r>
      <w:r>
        <w:rPr>
          <w:lang w:val="es-CO"/>
        </w:rPr>
        <w:t>e parques, zonas verdes y escenarios deportivos.</w:t>
      </w:r>
    </w:p>
    <w:p w:rsidR="00000000" w:rsidRDefault="001F7535">
      <w:pPr>
        <w:pStyle w:val="Textoindependiente"/>
        <w:ind w:left="705" w:hanging="705"/>
        <w:rPr>
          <w:lang w:val="es-CO"/>
        </w:rPr>
      </w:pPr>
      <w:r>
        <w:rPr>
          <w:lang w:val="es-CO"/>
        </w:rPr>
        <w:t>-</w:t>
      </w:r>
      <w:r>
        <w:rPr>
          <w:lang w:val="es-CO"/>
        </w:rPr>
        <w:tab/>
        <w:t>Establecer programas encaminados al manejo del tiempo libre de los niños durante los períodos vacacionales.</w:t>
      </w:r>
    </w:p>
    <w:p w:rsidR="00000000" w:rsidRDefault="001F7535">
      <w:pPr>
        <w:pStyle w:val="Textoindependiente"/>
        <w:ind w:left="705" w:hanging="705"/>
        <w:rPr>
          <w:lang w:val="es-CO"/>
        </w:rPr>
      </w:pPr>
      <w:r>
        <w:rPr>
          <w:lang w:val="es-CO"/>
        </w:rPr>
        <w:t>-</w:t>
      </w:r>
      <w:r>
        <w:rPr>
          <w:lang w:val="es-CO"/>
        </w:rPr>
        <w:tab/>
        <w:t xml:space="preserve">Propiciar la instalación de centros recreativos asociados con las actividades turísticas.     </w:t>
      </w:r>
    </w:p>
    <w:p w:rsidR="00000000" w:rsidRDefault="001F7535">
      <w:pPr>
        <w:pStyle w:val="Textoindependiente"/>
        <w:ind w:left="705" w:hanging="705"/>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pPr>
        <w:pStyle w:val="Textoindependiente"/>
        <w:rPr>
          <w:lang w:val="es-CO"/>
        </w:rPr>
      </w:pPr>
    </w:p>
    <w:p w:rsidR="00000000" w:rsidRDefault="001F7535" w:rsidP="001F7535">
      <w:pPr>
        <w:pStyle w:val="Textoindependiente"/>
        <w:numPr>
          <w:ilvl w:val="0"/>
          <w:numId w:val="38"/>
        </w:numPr>
        <w:rPr>
          <w:lang w:val="es-CO"/>
        </w:rPr>
      </w:pPr>
      <w:r>
        <w:rPr>
          <w:lang w:val="es-CO"/>
        </w:rPr>
        <w:t>Equipamiento Área del Bienestar Social.</w:t>
      </w:r>
    </w:p>
    <w:p w:rsidR="00000000" w:rsidRDefault="001F7535">
      <w:pPr>
        <w:pStyle w:val="Textoindependiente"/>
        <w:rPr>
          <w:lang w:val="es-CO"/>
        </w:rPr>
      </w:pPr>
    </w:p>
    <w:p w:rsidR="00000000" w:rsidRDefault="001F7535">
      <w:pPr>
        <w:pStyle w:val="Textoindependiente"/>
        <w:rPr>
          <w:lang w:val="es-CO"/>
        </w:rPr>
      </w:pPr>
      <w:r>
        <w:rPr>
          <w:lang w:val="es-CO"/>
        </w:rPr>
        <w:t>Este nivel de equipamiento presenta dos aspectos importantes para las comunidades; por un lado, la atención que requiere la población menor a cinco años y, por otro, la que demanda la mayor de setenta años, rang</w:t>
      </w:r>
      <w:r>
        <w:rPr>
          <w:lang w:val="es-CO"/>
        </w:rPr>
        <w:t>os poblacionales vulnerables por factores de edad, patologías, marginamiento, discapacidad, etc.</w:t>
      </w:r>
    </w:p>
    <w:p w:rsidR="00000000" w:rsidRDefault="001F7535">
      <w:pPr>
        <w:pStyle w:val="Textoindependiente"/>
        <w:rPr>
          <w:lang w:val="es-CO"/>
        </w:rPr>
      </w:pPr>
    </w:p>
    <w:p w:rsidR="00000000" w:rsidRDefault="001F7535">
      <w:pPr>
        <w:pStyle w:val="Textoindependiente"/>
        <w:rPr>
          <w:lang w:val="es-CO"/>
        </w:rPr>
      </w:pPr>
      <w:r>
        <w:rPr>
          <w:lang w:val="es-CO"/>
        </w:rPr>
        <w:t>Las acciones previstas para este nivel de equipamiento abarcan las siguientes:</w:t>
      </w:r>
    </w:p>
    <w:p w:rsidR="00000000" w:rsidRDefault="001F7535">
      <w:pPr>
        <w:pStyle w:val="Textoindependiente"/>
        <w:rPr>
          <w:lang w:val="es-CO"/>
        </w:rPr>
      </w:pPr>
    </w:p>
    <w:p w:rsidR="00000000" w:rsidRDefault="001F7535">
      <w:pPr>
        <w:pStyle w:val="Textoindependiente"/>
        <w:ind w:left="705" w:hanging="705"/>
        <w:rPr>
          <w:lang w:val="es-CO"/>
        </w:rPr>
      </w:pPr>
      <w:r>
        <w:rPr>
          <w:lang w:val="es-CO"/>
        </w:rPr>
        <w:t>-</w:t>
      </w:r>
      <w:r>
        <w:rPr>
          <w:lang w:val="es-CO"/>
        </w:rPr>
        <w:tab/>
        <w:t>Elaborar estudios de demanda de personas de edad avanzada (Tercera Edad) que</w:t>
      </w:r>
      <w:r>
        <w:rPr>
          <w:lang w:val="es-CO"/>
        </w:rPr>
        <w:t xml:space="preserve"> requieren atención especializada, con el fin de formular los programas pertinentes.</w:t>
      </w:r>
    </w:p>
    <w:p w:rsidR="00000000" w:rsidRDefault="001F7535">
      <w:pPr>
        <w:pStyle w:val="Textoindependiente"/>
        <w:ind w:left="705" w:hanging="705"/>
        <w:rPr>
          <w:lang w:val="es-CO"/>
        </w:rPr>
      </w:pPr>
      <w:r>
        <w:rPr>
          <w:lang w:val="es-CO"/>
        </w:rPr>
        <w:t>-</w:t>
      </w:r>
      <w:r>
        <w:rPr>
          <w:lang w:val="es-CO"/>
        </w:rPr>
        <w:tab/>
        <w:t>Establecer programas de atención al menor de las madres trabajadoras.</w:t>
      </w:r>
    </w:p>
    <w:p w:rsidR="00000000" w:rsidRDefault="001F7535">
      <w:pPr>
        <w:pStyle w:val="Textoindependiente"/>
        <w:ind w:left="705" w:hanging="705"/>
        <w:rPr>
          <w:lang w:val="es-CO"/>
        </w:rPr>
      </w:pPr>
      <w:r>
        <w:rPr>
          <w:lang w:val="es-CO"/>
        </w:rPr>
        <w:t>-</w:t>
      </w:r>
      <w:r>
        <w:rPr>
          <w:lang w:val="es-CO"/>
        </w:rPr>
        <w:tab/>
        <w:t>Disponer la infraestructura requerida para la atención de estos rangos poblacionales.</w:t>
      </w:r>
    </w:p>
    <w:p w:rsidR="00000000" w:rsidRDefault="001F7535">
      <w:pPr>
        <w:pStyle w:val="Textoindependiente"/>
        <w:ind w:left="705" w:hanging="705"/>
        <w:rPr>
          <w:lang w:val="es-CO"/>
        </w:rPr>
      </w:pPr>
      <w:r>
        <w:rPr>
          <w:lang w:val="es-CO"/>
        </w:rPr>
        <w:t>-</w:t>
      </w:r>
      <w:r>
        <w:rPr>
          <w:lang w:val="es-CO"/>
        </w:rPr>
        <w:tab/>
        <w:t>Generar p</w:t>
      </w:r>
      <w:r>
        <w:rPr>
          <w:lang w:val="es-CO"/>
        </w:rPr>
        <w:t>rogramas encaminados a la socialización del menor con problemas asociados con drogas, alcohol, prostitución, violencia intrafamiliar, etc.</w:t>
      </w:r>
    </w:p>
    <w:p w:rsidR="00000000" w:rsidRDefault="001F7535">
      <w:pPr>
        <w:pStyle w:val="Textoindependiente"/>
        <w:rPr>
          <w:lang w:val="es-CO"/>
        </w:rPr>
      </w:pPr>
      <w:r>
        <w:rPr>
          <w:lang w:val="es-CO"/>
        </w:rPr>
        <w:t xml:space="preserve">      </w:t>
      </w:r>
    </w:p>
    <w:p w:rsidR="00000000" w:rsidRDefault="001F7535">
      <w:pPr>
        <w:pStyle w:val="Textoindependiente"/>
        <w:ind w:left="705" w:hanging="705"/>
      </w:pPr>
      <w:r>
        <w:t xml:space="preserve">     </w:t>
      </w:r>
    </w:p>
    <w:p w:rsidR="00000000" w:rsidRDefault="001F7535" w:rsidP="001F7535">
      <w:pPr>
        <w:pStyle w:val="Textoindependiente"/>
        <w:numPr>
          <w:ilvl w:val="0"/>
          <w:numId w:val="38"/>
        </w:numPr>
        <w:rPr>
          <w:lang w:val="es-CO"/>
        </w:rPr>
      </w:pPr>
      <w:r>
        <w:rPr>
          <w:lang w:val="es-CO"/>
        </w:rPr>
        <w:t>Equipamiento Área de la Cultura.</w:t>
      </w:r>
    </w:p>
    <w:p w:rsidR="00000000" w:rsidRDefault="001F7535">
      <w:pPr>
        <w:jc w:val="both"/>
        <w:rPr>
          <w:rFonts w:ascii="Arial" w:hAnsi="Arial"/>
        </w:rPr>
      </w:pPr>
    </w:p>
    <w:p w:rsidR="00000000" w:rsidRDefault="001F7535">
      <w:pPr>
        <w:jc w:val="both"/>
        <w:rPr>
          <w:rFonts w:ascii="Arial" w:hAnsi="Arial"/>
        </w:rPr>
      </w:pPr>
      <w:r>
        <w:rPr>
          <w:rFonts w:ascii="Arial" w:hAnsi="Arial"/>
        </w:rPr>
        <w:t>Agrupa aquellos servicios de apoyo y estímulo a las actividades que co</w:t>
      </w:r>
      <w:r>
        <w:rPr>
          <w:rFonts w:ascii="Arial" w:hAnsi="Arial"/>
        </w:rPr>
        <w:t>nstituyan fuente de enriquecimiento y preservación de valores culturales y hechos representativos de la zona, la región y el país.</w:t>
      </w:r>
    </w:p>
    <w:p w:rsidR="00000000" w:rsidRDefault="001F7535">
      <w:pPr>
        <w:jc w:val="both"/>
        <w:rPr>
          <w:rFonts w:ascii="Arial" w:hAnsi="Arial"/>
        </w:rPr>
      </w:pPr>
    </w:p>
    <w:p w:rsidR="00000000" w:rsidRDefault="001F7535">
      <w:pPr>
        <w:jc w:val="both"/>
        <w:rPr>
          <w:rFonts w:ascii="Arial" w:hAnsi="Arial"/>
        </w:rPr>
      </w:pPr>
      <w:r>
        <w:rPr>
          <w:rFonts w:ascii="Arial" w:hAnsi="Arial"/>
        </w:rPr>
        <w:t>Para tales fines, es preciso atender la siguiente:</w:t>
      </w:r>
    </w:p>
    <w:p w:rsidR="00000000" w:rsidRDefault="001F7535">
      <w:pPr>
        <w:jc w:val="both"/>
        <w:rPr>
          <w:rFonts w:ascii="Arial" w:hAnsi="Arial"/>
        </w:rPr>
      </w:pPr>
    </w:p>
    <w:p w:rsidR="00000000" w:rsidRDefault="001F7535">
      <w:pPr>
        <w:ind w:left="705" w:hanging="705"/>
        <w:jc w:val="both"/>
        <w:rPr>
          <w:rFonts w:ascii="Arial" w:hAnsi="Arial"/>
        </w:rPr>
      </w:pPr>
      <w:r>
        <w:rPr>
          <w:rFonts w:ascii="Arial" w:hAnsi="Arial"/>
        </w:rPr>
        <w:t>-</w:t>
      </w:r>
      <w:r>
        <w:rPr>
          <w:rFonts w:ascii="Arial" w:hAnsi="Arial"/>
        </w:rPr>
        <w:tab/>
        <w:t>Fomentar la elaboración de un Plan de Acción,  que contribuya a manten</w:t>
      </w:r>
      <w:r>
        <w:rPr>
          <w:rFonts w:ascii="Arial" w:hAnsi="Arial"/>
        </w:rPr>
        <w:t>er los valores culturales autóctonos, propicie el conocimiento de los nacionales e internacionales (universales) e incremente el sentido de pertenencia de los habitantes hacia su municipio.</w:t>
      </w:r>
    </w:p>
    <w:p w:rsidR="00000000" w:rsidRDefault="001F7535">
      <w:pPr>
        <w:ind w:left="705" w:hanging="705"/>
        <w:jc w:val="both"/>
        <w:rPr>
          <w:rFonts w:ascii="Arial" w:hAnsi="Arial"/>
        </w:rPr>
      </w:pPr>
      <w:r>
        <w:rPr>
          <w:rFonts w:ascii="Arial" w:hAnsi="Arial"/>
        </w:rPr>
        <w:t>-</w:t>
      </w:r>
      <w:r>
        <w:rPr>
          <w:rFonts w:ascii="Arial" w:hAnsi="Arial"/>
        </w:rPr>
        <w:tab/>
        <w:t>Incrementar la cátedra escolar asociada con el estudio de los he</w:t>
      </w:r>
      <w:r>
        <w:rPr>
          <w:rFonts w:ascii="Arial" w:hAnsi="Arial"/>
        </w:rPr>
        <w:t>chos culturales de todos los niveles geográficos.</w:t>
      </w:r>
    </w:p>
    <w:p w:rsidR="00000000" w:rsidRDefault="001F7535">
      <w:pPr>
        <w:ind w:left="705" w:hanging="705"/>
        <w:jc w:val="both"/>
        <w:rPr>
          <w:rFonts w:ascii="Arial" w:hAnsi="Arial"/>
        </w:rPr>
      </w:pPr>
      <w:r>
        <w:rPr>
          <w:rFonts w:ascii="Arial" w:hAnsi="Arial"/>
        </w:rPr>
        <w:lastRenderedPageBreak/>
        <w:t>-</w:t>
      </w:r>
      <w:r>
        <w:rPr>
          <w:rFonts w:ascii="Arial" w:hAnsi="Arial"/>
        </w:rPr>
        <w:tab/>
        <w:t xml:space="preserve">Fortalecer las Casas de la Cultura existentes y adelantar las labores de construcción en aquellas localidades donde no funcionen. </w:t>
      </w:r>
    </w:p>
    <w:p w:rsidR="00000000" w:rsidRDefault="001F7535">
      <w:pPr>
        <w:ind w:left="705" w:hanging="705"/>
        <w:jc w:val="both"/>
        <w:rPr>
          <w:rFonts w:ascii="Arial" w:hAnsi="Arial"/>
        </w:rPr>
      </w:pPr>
      <w:r>
        <w:rPr>
          <w:rFonts w:ascii="Arial" w:hAnsi="Arial"/>
        </w:rPr>
        <w:t>-</w:t>
      </w:r>
      <w:r>
        <w:rPr>
          <w:rFonts w:ascii="Arial" w:hAnsi="Arial"/>
        </w:rPr>
        <w:tab/>
        <w:t>Apoyar la constitución de grupos folclóricos, de estudio e investigació</w:t>
      </w:r>
      <w:r>
        <w:rPr>
          <w:rFonts w:ascii="Arial" w:hAnsi="Arial"/>
        </w:rPr>
        <w:t xml:space="preserve">n, de difusión de eventos culturales, etc., como factores multiplicadores del orden cultural. </w:t>
      </w: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r>
        <w:rPr>
          <w:rFonts w:ascii="Arial" w:hAnsi="Arial"/>
        </w:rPr>
        <w:t>-</w:t>
      </w:r>
      <w:r>
        <w:rPr>
          <w:rFonts w:ascii="Arial" w:hAnsi="Arial"/>
        </w:rPr>
        <w:tab/>
        <w:t>OTRAS ÁREAS DE INTERVENCIÓN.</w:t>
      </w:r>
    </w:p>
    <w:p w:rsidR="00000000" w:rsidRDefault="001F7535">
      <w:pPr>
        <w:jc w:val="both"/>
        <w:rPr>
          <w:rFonts w:ascii="Arial" w:hAnsi="Arial"/>
        </w:rPr>
      </w:pPr>
    </w:p>
    <w:p w:rsidR="00000000" w:rsidRDefault="001F7535">
      <w:pPr>
        <w:jc w:val="both"/>
        <w:rPr>
          <w:rFonts w:ascii="Arial" w:hAnsi="Arial"/>
        </w:rPr>
      </w:pPr>
      <w:r>
        <w:rPr>
          <w:rFonts w:ascii="Arial" w:hAnsi="Arial"/>
        </w:rPr>
        <w:t>Además de lo señalado con anterioridad, es preciso atender los siguientes frentes:</w:t>
      </w: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rsidP="001F7535">
      <w:pPr>
        <w:numPr>
          <w:ilvl w:val="0"/>
          <w:numId w:val="39"/>
        </w:numPr>
        <w:jc w:val="both"/>
        <w:rPr>
          <w:rFonts w:ascii="Arial" w:hAnsi="Arial"/>
        </w:rPr>
      </w:pPr>
      <w:r>
        <w:rPr>
          <w:rFonts w:ascii="Arial" w:hAnsi="Arial"/>
        </w:rPr>
        <w:t>Mercado Público.</w:t>
      </w:r>
    </w:p>
    <w:p w:rsidR="00000000" w:rsidRDefault="001F7535">
      <w:pPr>
        <w:jc w:val="both"/>
        <w:rPr>
          <w:rFonts w:ascii="Arial" w:hAnsi="Arial"/>
        </w:rPr>
      </w:pPr>
    </w:p>
    <w:p w:rsidR="00000000" w:rsidRDefault="001F7535">
      <w:pPr>
        <w:jc w:val="both"/>
        <w:rPr>
          <w:rFonts w:ascii="Arial" w:hAnsi="Arial"/>
        </w:rPr>
      </w:pPr>
      <w:r>
        <w:rPr>
          <w:rFonts w:ascii="Arial" w:hAnsi="Arial"/>
        </w:rPr>
        <w:t>Aun cuando el tamaño de</w:t>
      </w:r>
      <w:r>
        <w:rPr>
          <w:rFonts w:ascii="Arial" w:hAnsi="Arial"/>
        </w:rPr>
        <w:t xml:space="preserve"> la población es pequeño para justificar la construcción de un mercado en el corto plazo, es preciso adelantar los estudios que conduzcan a la construcción de uno que satisfaga las necesidades de mediano y largo plazo, con el fin de garantizar la obtención</w:t>
      </w:r>
      <w:r>
        <w:rPr>
          <w:rFonts w:ascii="Arial" w:hAnsi="Arial"/>
        </w:rPr>
        <w:t xml:space="preserve"> de productos a precios razonables por parte de la población, así como la atención de la nueva población en el largo plazo.</w:t>
      </w:r>
    </w:p>
    <w:p w:rsidR="00000000" w:rsidRDefault="001F7535">
      <w:pPr>
        <w:jc w:val="both"/>
        <w:rPr>
          <w:rFonts w:ascii="Arial" w:hAnsi="Arial"/>
        </w:rPr>
      </w:pPr>
    </w:p>
    <w:p w:rsidR="00000000" w:rsidRDefault="001F7535">
      <w:pPr>
        <w:jc w:val="both"/>
        <w:rPr>
          <w:rFonts w:ascii="Arial" w:hAnsi="Arial"/>
        </w:rPr>
      </w:pPr>
      <w:r>
        <w:rPr>
          <w:rFonts w:ascii="Arial" w:hAnsi="Arial"/>
        </w:rPr>
        <w:t>El estudio debe incluir las alternativas administrativas y de operación que garanticen su viabilidad técnica y económica, para lo c</w:t>
      </w:r>
      <w:r>
        <w:rPr>
          <w:rFonts w:ascii="Arial" w:hAnsi="Arial"/>
        </w:rPr>
        <w:t>ual es recomendable incluir tanto a los usuarios como a los pequeños comerciantes del Municipio.</w:t>
      </w:r>
    </w:p>
    <w:p w:rsidR="00000000" w:rsidRDefault="001F7535">
      <w:pPr>
        <w:jc w:val="both"/>
        <w:rPr>
          <w:rFonts w:ascii="Arial" w:hAnsi="Arial"/>
        </w:rPr>
      </w:pPr>
    </w:p>
    <w:p w:rsidR="00000000" w:rsidRDefault="001F7535">
      <w:pPr>
        <w:jc w:val="both"/>
        <w:rPr>
          <w:rFonts w:ascii="Arial" w:hAnsi="Arial"/>
        </w:rPr>
      </w:pPr>
    </w:p>
    <w:p w:rsidR="00000000" w:rsidRDefault="001F7535" w:rsidP="001F7535">
      <w:pPr>
        <w:numPr>
          <w:ilvl w:val="0"/>
          <w:numId w:val="40"/>
        </w:numPr>
        <w:tabs>
          <w:tab w:val="num" w:pos="720"/>
        </w:tabs>
        <w:ind w:left="480"/>
        <w:jc w:val="both"/>
        <w:rPr>
          <w:rFonts w:ascii="Arial" w:hAnsi="Arial"/>
        </w:rPr>
      </w:pPr>
      <w:r>
        <w:rPr>
          <w:rFonts w:ascii="Arial" w:hAnsi="Arial"/>
        </w:rPr>
        <w:t>Cementerios.</w:t>
      </w:r>
    </w:p>
    <w:p w:rsidR="00000000" w:rsidRDefault="001F7535">
      <w:pPr>
        <w:jc w:val="both"/>
        <w:rPr>
          <w:rFonts w:ascii="Arial" w:hAnsi="Arial"/>
        </w:rPr>
      </w:pPr>
    </w:p>
    <w:p w:rsidR="00000000" w:rsidRDefault="001F7535">
      <w:pPr>
        <w:jc w:val="both"/>
        <w:rPr>
          <w:rFonts w:ascii="Arial" w:hAnsi="Arial"/>
        </w:rPr>
      </w:pPr>
      <w:r>
        <w:rPr>
          <w:rFonts w:ascii="Arial" w:hAnsi="Arial"/>
        </w:rPr>
        <w:t>Debe propiciarse el mantenimiento de los existentes y establecer políticas tanto de expansión de los actuales como de construcción de otros nue</w:t>
      </w:r>
      <w:r>
        <w:rPr>
          <w:rFonts w:ascii="Arial" w:hAnsi="Arial"/>
        </w:rPr>
        <w:t xml:space="preserve">vos. </w:t>
      </w:r>
    </w:p>
    <w:p w:rsidR="00000000" w:rsidRDefault="001F7535">
      <w:pPr>
        <w:jc w:val="both"/>
        <w:rPr>
          <w:rFonts w:ascii="Arial" w:hAnsi="Arial"/>
        </w:rPr>
      </w:pPr>
      <w:r>
        <w:rPr>
          <w:rFonts w:ascii="Arial" w:hAnsi="Arial"/>
        </w:rPr>
        <w:t xml:space="preserve">  </w:t>
      </w:r>
    </w:p>
    <w:p w:rsidR="00000000" w:rsidRDefault="001F7535">
      <w:pPr>
        <w:jc w:val="both"/>
        <w:rPr>
          <w:rFonts w:ascii="Arial" w:hAnsi="Arial"/>
        </w:rPr>
      </w:pPr>
    </w:p>
    <w:p w:rsidR="00000000" w:rsidRDefault="001F7535" w:rsidP="001F7535">
      <w:pPr>
        <w:numPr>
          <w:ilvl w:val="0"/>
          <w:numId w:val="78"/>
        </w:numPr>
        <w:jc w:val="both"/>
        <w:rPr>
          <w:rFonts w:ascii="Arial" w:hAnsi="Arial"/>
        </w:rPr>
      </w:pPr>
      <w:r>
        <w:rPr>
          <w:rFonts w:ascii="Arial" w:hAnsi="Arial"/>
        </w:rPr>
        <w:t>Terminal de Transporte.</w:t>
      </w:r>
    </w:p>
    <w:p w:rsidR="00000000" w:rsidRDefault="001F7535">
      <w:pPr>
        <w:jc w:val="both"/>
        <w:rPr>
          <w:rFonts w:ascii="Arial" w:hAnsi="Arial"/>
        </w:rPr>
      </w:pPr>
    </w:p>
    <w:p w:rsidR="00000000" w:rsidRDefault="001F7535">
      <w:pPr>
        <w:jc w:val="both"/>
        <w:rPr>
          <w:rFonts w:ascii="Arial" w:hAnsi="Arial"/>
        </w:rPr>
      </w:pPr>
      <w:r>
        <w:rPr>
          <w:rFonts w:ascii="Arial" w:hAnsi="Arial"/>
        </w:rPr>
        <w:t>Elaborar los estudios que permitan la futura construcción una microterminal de transporte público municipal e intermunicipal, con el fin de mejorar las condiciones ambientales del servicio y recuperar los espacios público</w:t>
      </w:r>
      <w:r>
        <w:rPr>
          <w:rFonts w:ascii="Arial" w:hAnsi="Arial"/>
        </w:rPr>
        <w:t xml:space="preserve">s hoy día ocupados con esta actividad.   </w:t>
      </w: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r>
        <w:rPr>
          <w:rFonts w:ascii="Arial" w:hAnsi="Arial"/>
        </w:rPr>
        <w:t>1.4</w:t>
      </w:r>
      <w:r>
        <w:rPr>
          <w:rFonts w:ascii="Arial" w:hAnsi="Arial"/>
        </w:rPr>
        <w:tab/>
        <w:t>SOPORTE FINANCIERO.</w:t>
      </w:r>
    </w:p>
    <w:p w:rsidR="00000000" w:rsidRDefault="001F7535">
      <w:pPr>
        <w:jc w:val="both"/>
        <w:rPr>
          <w:rFonts w:ascii="Arial" w:hAnsi="Arial"/>
        </w:rPr>
      </w:pPr>
    </w:p>
    <w:p w:rsidR="00000000" w:rsidRDefault="001F7535">
      <w:pPr>
        <w:pStyle w:val="TDC1"/>
        <w:tabs>
          <w:tab w:val="left" w:pos="360"/>
        </w:tabs>
        <w:spacing w:line="360" w:lineRule="auto"/>
        <w:rPr>
          <w:lang w:val="es-CO"/>
        </w:rPr>
      </w:pPr>
      <w:r>
        <w:rPr>
          <w:lang w:val="es-CO"/>
        </w:rPr>
        <w:t>1.4.1</w:t>
      </w:r>
      <w:r>
        <w:rPr>
          <w:lang w:val="es-CO"/>
        </w:rPr>
        <w:tab/>
        <w:t xml:space="preserve">   ESTRATEGIAS DE FINANCIAMIENTO</w:t>
      </w:r>
    </w:p>
    <w:p w:rsidR="00000000" w:rsidRDefault="001F7535">
      <w:pPr>
        <w:jc w:val="both"/>
        <w:rPr>
          <w:rFonts w:ascii="Arial" w:hAnsi="Arial"/>
          <w:b/>
        </w:rPr>
      </w:pPr>
    </w:p>
    <w:p w:rsidR="00000000" w:rsidRDefault="001F7535">
      <w:pPr>
        <w:jc w:val="both"/>
        <w:rPr>
          <w:rFonts w:ascii="Arial" w:hAnsi="Arial"/>
        </w:rPr>
      </w:pPr>
      <w:r>
        <w:rPr>
          <w:rFonts w:ascii="Arial" w:hAnsi="Arial"/>
        </w:rPr>
        <w:lastRenderedPageBreak/>
        <w:t>Los soportes para el financiamiento del Esquema de Ordenamiento Territorial - E.O.T. para Juan de Acosta, además de</w:t>
      </w:r>
      <w:r>
        <w:rPr>
          <w:rFonts w:ascii="Arial" w:hAnsi="Arial"/>
          <w:b/>
        </w:rPr>
        <w:t xml:space="preserve">  </w:t>
      </w:r>
      <w:r>
        <w:rPr>
          <w:rFonts w:ascii="Arial" w:hAnsi="Arial"/>
        </w:rPr>
        <w:t>contribuir al desarrollo de un</w:t>
      </w:r>
      <w:r>
        <w:rPr>
          <w:rFonts w:ascii="Arial" w:hAnsi="Arial"/>
        </w:rPr>
        <w:t xml:space="preserve"> amplio conjunto de proyectos, fortalece el pensamiento de construir una visión integral de municipio, expresada como la búsqueda de un territorio competitivo, solidario, gobernable, ambientalmente sustentable  y con identidad colectiva.</w:t>
      </w:r>
    </w:p>
    <w:p w:rsidR="00000000" w:rsidRDefault="001F7535">
      <w:pPr>
        <w:jc w:val="both"/>
        <w:rPr>
          <w:rFonts w:ascii="Arial" w:hAnsi="Arial"/>
        </w:rPr>
      </w:pPr>
    </w:p>
    <w:p w:rsidR="00000000" w:rsidRDefault="001F7535">
      <w:pPr>
        <w:jc w:val="both"/>
        <w:rPr>
          <w:rFonts w:ascii="Arial" w:hAnsi="Arial"/>
        </w:rPr>
      </w:pPr>
      <w:r>
        <w:rPr>
          <w:rFonts w:ascii="Arial" w:hAnsi="Arial"/>
        </w:rPr>
        <w:t>El programa de ej</w:t>
      </w:r>
      <w:r>
        <w:rPr>
          <w:rFonts w:ascii="Arial" w:hAnsi="Arial"/>
        </w:rPr>
        <w:t>ecuciones identificado en el E.O.T. es el resultado de las discusiones y los aportes de los distintos actores que intervienen en su diseño y posterior ejecución.</w:t>
      </w:r>
    </w:p>
    <w:p w:rsidR="00000000" w:rsidRDefault="001F7535">
      <w:pPr>
        <w:jc w:val="both"/>
        <w:rPr>
          <w:rFonts w:ascii="Arial" w:hAnsi="Arial"/>
        </w:rPr>
      </w:pPr>
    </w:p>
    <w:p w:rsidR="00000000" w:rsidRDefault="001F7535">
      <w:pPr>
        <w:jc w:val="both"/>
        <w:rPr>
          <w:rFonts w:ascii="Arial" w:hAnsi="Arial"/>
        </w:rPr>
      </w:pPr>
      <w:r>
        <w:rPr>
          <w:rFonts w:ascii="Arial" w:hAnsi="Arial"/>
        </w:rPr>
        <w:t>Desde este punto de vista, la identificación y definición de las potencialidades de financiac</w:t>
      </w:r>
      <w:r>
        <w:rPr>
          <w:rFonts w:ascii="Arial" w:hAnsi="Arial"/>
        </w:rPr>
        <w:t>ión de los proyectos urbanos y rurales debe verse fundamentalmente como un componente de gestión específica de cada entidad responsable, adelantando las negociaciones que sean necesarias con el resto del sector público o privado, logrando el respaldo polít</w:t>
      </w:r>
      <w:r>
        <w:rPr>
          <w:rFonts w:ascii="Arial" w:hAnsi="Arial"/>
        </w:rPr>
        <w:t>ico y de opinión durante el proceso mismo de gestión del proyecto.</w:t>
      </w:r>
    </w:p>
    <w:p w:rsidR="00000000" w:rsidRDefault="001F7535">
      <w:pPr>
        <w:jc w:val="both"/>
        <w:rPr>
          <w:rFonts w:ascii="Arial" w:hAnsi="Arial"/>
        </w:rPr>
      </w:pPr>
    </w:p>
    <w:p w:rsidR="00000000" w:rsidRDefault="001F7535">
      <w:pPr>
        <w:jc w:val="both"/>
        <w:rPr>
          <w:rFonts w:ascii="Arial" w:hAnsi="Arial"/>
        </w:rPr>
      </w:pPr>
      <w:r>
        <w:rPr>
          <w:rFonts w:ascii="Arial" w:hAnsi="Arial"/>
        </w:rPr>
        <w:t>El municipio de Juan de Acosta abocará en los próximos nueve (9) años obras que demandarán importantes recursos, que cambiarán la dinámica del mismo, de tal manera que para que el E.O.T. s</w:t>
      </w:r>
      <w:r>
        <w:rPr>
          <w:rFonts w:ascii="Arial" w:hAnsi="Arial"/>
        </w:rPr>
        <w:t>ea posible será necesario una estrategia financiera que enfoque al menos los siguientes puntos :</w:t>
      </w:r>
    </w:p>
    <w:p w:rsidR="00000000" w:rsidRDefault="001F7535">
      <w:pPr>
        <w:jc w:val="both"/>
        <w:rPr>
          <w:rFonts w:ascii="Arial" w:hAnsi="Arial"/>
        </w:rPr>
      </w:pPr>
    </w:p>
    <w:p w:rsidR="00000000" w:rsidRDefault="001F7535">
      <w:pPr>
        <w:jc w:val="both"/>
        <w:rPr>
          <w:rFonts w:ascii="Arial" w:hAnsi="Arial"/>
        </w:rPr>
      </w:pPr>
    </w:p>
    <w:p w:rsidR="00000000" w:rsidRDefault="001F7535" w:rsidP="001F7535">
      <w:pPr>
        <w:numPr>
          <w:ilvl w:val="0"/>
          <w:numId w:val="81"/>
        </w:numPr>
        <w:jc w:val="both"/>
        <w:rPr>
          <w:rFonts w:ascii="Arial" w:hAnsi="Arial"/>
          <w:b/>
        </w:rPr>
      </w:pPr>
      <w:r>
        <w:rPr>
          <w:rFonts w:ascii="Arial" w:hAnsi="Arial"/>
          <w:b/>
        </w:rPr>
        <w:t>Promoción, Gestión y Ejecución.</w:t>
      </w:r>
    </w:p>
    <w:p w:rsidR="00000000" w:rsidRDefault="001F7535">
      <w:pPr>
        <w:numPr>
          <w:ilvl w:val="12"/>
          <w:numId w:val="0"/>
        </w:numPr>
        <w:jc w:val="both"/>
        <w:rPr>
          <w:rFonts w:ascii="Arial" w:hAnsi="Arial"/>
        </w:rPr>
      </w:pPr>
    </w:p>
    <w:p w:rsidR="00000000" w:rsidRDefault="001F7535">
      <w:pPr>
        <w:pStyle w:val="Textoindependiente"/>
        <w:numPr>
          <w:ilvl w:val="12"/>
          <w:numId w:val="0"/>
        </w:numPr>
        <w:rPr>
          <w:lang w:val="es-CO"/>
        </w:rPr>
      </w:pPr>
      <w:r>
        <w:rPr>
          <w:lang w:val="es-CO"/>
        </w:rPr>
        <w:t>El E.O.T. se entiende como una operación territorial compleja que financieramente debe subdividirse, con miras a simplificar</w:t>
      </w:r>
      <w:r>
        <w:rPr>
          <w:lang w:val="es-CO"/>
        </w:rPr>
        <w:t xml:space="preserve"> los procesos de asignación y de ordenar los niveles de dirección de cada uno de los proyectos identificados, de disminuir los riesgos y facilitar la participación de personas y empresas con distintos niveles de manejo técnico y financiero.</w:t>
      </w:r>
    </w:p>
    <w:p w:rsidR="00000000" w:rsidRDefault="001F7535">
      <w:pPr>
        <w:numPr>
          <w:ilvl w:val="12"/>
          <w:numId w:val="0"/>
        </w:numPr>
        <w:jc w:val="both"/>
        <w:rPr>
          <w:rFonts w:ascii="Arial" w:hAnsi="Arial"/>
        </w:rPr>
      </w:pPr>
    </w:p>
    <w:p w:rsidR="00000000" w:rsidRDefault="001F7535">
      <w:pPr>
        <w:numPr>
          <w:ilvl w:val="12"/>
          <w:numId w:val="0"/>
        </w:numPr>
        <w:jc w:val="both"/>
        <w:rPr>
          <w:rFonts w:ascii="Arial" w:hAnsi="Arial"/>
        </w:rPr>
      </w:pPr>
    </w:p>
    <w:p w:rsidR="00000000" w:rsidRDefault="001F7535" w:rsidP="001F7535">
      <w:pPr>
        <w:numPr>
          <w:ilvl w:val="0"/>
          <w:numId w:val="81"/>
        </w:numPr>
        <w:jc w:val="both"/>
        <w:rPr>
          <w:rFonts w:ascii="Arial" w:hAnsi="Arial"/>
        </w:rPr>
      </w:pPr>
      <w:r>
        <w:rPr>
          <w:rFonts w:ascii="Arial" w:hAnsi="Arial"/>
          <w:b/>
        </w:rPr>
        <w:t>Movilidad y d</w:t>
      </w:r>
      <w:r>
        <w:rPr>
          <w:rFonts w:ascii="Arial" w:hAnsi="Arial"/>
          <w:b/>
        </w:rPr>
        <w:t>isponibilidad de recursos privados.</w:t>
      </w:r>
    </w:p>
    <w:p w:rsidR="00000000" w:rsidRDefault="001F7535">
      <w:pPr>
        <w:numPr>
          <w:ilvl w:val="12"/>
          <w:numId w:val="0"/>
        </w:numPr>
        <w:jc w:val="both"/>
        <w:rPr>
          <w:rFonts w:ascii="Arial" w:hAnsi="Arial"/>
        </w:rPr>
      </w:pPr>
    </w:p>
    <w:p w:rsidR="00000000" w:rsidRDefault="001F7535">
      <w:pPr>
        <w:numPr>
          <w:ilvl w:val="12"/>
          <w:numId w:val="0"/>
        </w:numPr>
        <w:jc w:val="both"/>
        <w:rPr>
          <w:rFonts w:ascii="Arial" w:hAnsi="Arial"/>
        </w:rPr>
      </w:pPr>
      <w:r>
        <w:rPr>
          <w:rFonts w:ascii="Arial" w:hAnsi="Arial"/>
        </w:rPr>
        <w:t xml:space="preserve">La movilización de recursos privados como estrategia financiera del E.O.T. está ligada a la </w:t>
      </w:r>
      <w:r>
        <w:rPr>
          <w:rFonts w:ascii="Arial" w:hAnsi="Arial"/>
          <w:u w:val="single"/>
        </w:rPr>
        <w:t xml:space="preserve">incorporación </w:t>
      </w:r>
      <w:r>
        <w:rPr>
          <w:rFonts w:ascii="Arial" w:hAnsi="Arial"/>
        </w:rPr>
        <w:t>de nuevas tierras al mercado inmobiliario del municipio. Corresponde esencialmente a que en las áreas de nuevos d</w:t>
      </w:r>
      <w:r>
        <w:rPr>
          <w:rFonts w:ascii="Arial" w:hAnsi="Arial"/>
        </w:rPr>
        <w:t>esarrollos haya una fuerte y deliberada intervención para el mejoramiento de las condiciones de movilización, del diseño de nuevas vías, de inversiones en servicios públicos, infraestructura urbana y arquitectónica en general; así como el establecimiento d</w:t>
      </w:r>
      <w:r>
        <w:rPr>
          <w:rFonts w:ascii="Arial" w:hAnsi="Arial"/>
        </w:rPr>
        <w:t xml:space="preserve">e proyectos específicos posibilitando el advenimiento de inversiones, de la valorización inmobiliaria y de la aplicación de mecanismos de retorno como la plusvalía urbana identificada en anteriores capítulos. </w:t>
      </w:r>
    </w:p>
    <w:p w:rsidR="00000000" w:rsidRDefault="001F7535">
      <w:pPr>
        <w:numPr>
          <w:ilvl w:val="12"/>
          <w:numId w:val="0"/>
        </w:numPr>
        <w:jc w:val="both"/>
        <w:rPr>
          <w:rFonts w:ascii="Arial" w:hAnsi="Arial"/>
        </w:rPr>
      </w:pPr>
    </w:p>
    <w:p w:rsidR="00000000" w:rsidRDefault="001F7535">
      <w:pPr>
        <w:numPr>
          <w:ilvl w:val="12"/>
          <w:numId w:val="0"/>
        </w:numPr>
        <w:jc w:val="both"/>
        <w:rPr>
          <w:rFonts w:ascii="Arial" w:hAnsi="Arial"/>
        </w:rPr>
      </w:pPr>
    </w:p>
    <w:p w:rsidR="00000000" w:rsidRDefault="001F7535" w:rsidP="001F7535">
      <w:pPr>
        <w:numPr>
          <w:ilvl w:val="0"/>
          <w:numId w:val="81"/>
        </w:numPr>
        <w:jc w:val="both"/>
        <w:rPr>
          <w:rFonts w:ascii="Arial" w:hAnsi="Arial"/>
          <w:b/>
        </w:rPr>
      </w:pPr>
      <w:r>
        <w:rPr>
          <w:rFonts w:ascii="Arial" w:hAnsi="Arial"/>
          <w:b/>
        </w:rPr>
        <w:t>Identificación de las fuentes de financiamie</w:t>
      </w:r>
      <w:r>
        <w:rPr>
          <w:rFonts w:ascii="Arial" w:hAnsi="Arial"/>
          <w:b/>
        </w:rPr>
        <w:t>nto.</w:t>
      </w:r>
    </w:p>
    <w:p w:rsidR="00000000" w:rsidRDefault="001F7535">
      <w:pPr>
        <w:jc w:val="both"/>
        <w:rPr>
          <w:rFonts w:ascii="Arial" w:hAnsi="Arial"/>
        </w:rPr>
      </w:pPr>
    </w:p>
    <w:p w:rsidR="00000000" w:rsidRDefault="001F7535">
      <w:pPr>
        <w:jc w:val="both"/>
        <w:rPr>
          <w:rFonts w:ascii="Arial" w:hAnsi="Arial"/>
        </w:rPr>
      </w:pPr>
      <w:r>
        <w:rPr>
          <w:rFonts w:ascii="Arial" w:hAnsi="Arial"/>
        </w:rPr>
        <w:lastRenderedPageBreak/>
        <w:t>Los proyectos expuestos en el E.O.T. que irán a coadyuvar el desarrollo territorial del municipio se disputarán fuentes y productos financieros del mercado, de tal manera que la captación de recursos crediticios exige acciones permanentes y coherente</w:t>
      </w:r>
      <w:r>
        <w:rPr>
          <w:rFonts w:ascii="Arial" w:hAnsi="Arial"/>
        </w:rPr>
        <w:t>s durante el horizonte del plan.</w:t>
      </w:r>
    </w:p>
    <w:p w:rsidR="00000000" w:rsidRDefault="001F7535">
      <w:pPr>
        <w:jc w:val="both"/>
        <w:rPr>
          <w:rFonts w:ascii="Arial" w:hAnsi="Arial"/>
        </w:rPr>
      </w:pPr>
    </w:p>
    <w:p w:rsidR="00000000" w:rsidRDefault="001F7535">
      <w:pPr>
        <w:jc w:val="both"/>
        <w:rPr>
          <w:rFonts w:ascii="Arial" w:hAnsi="Arial"/>
        </w:rPr>
      </w:pPr>
      <w:r>
        <w:rPr>
          <w:rFonts w:ascii="Arial" w:hAnsi="Arial"/>
        </w:rPr>
        <w:t>Es necesario un enfoque moderno de gestión financiera a través del cual se identifiquen</w:t>
      </w:r>
      <w:r>
        <w:rPr>
          <w:rFonts w:ascii="Arial" w:hAnsi="Arial"/>
          <w:b/>
        </w:rPr>
        <w:t xml:space="preserve"> </w:t>
      </w:r>
      <w:r>
        <w:rPr>
          <w:rFonts w:ascii="Arial" w:hAnsi="Arial"/>
        </w:rPr>
        <w:t>las fuentes y los usos óptimos de los recursos de acuerdo con la naturaleza del, o los, proyectos a ejecutar ; sin embargo, la moviliz</w:t>
      </w:r>
      <w:r>
        <w:rPr>
          <w:rFonts w:ascii="Arial" w:hAnsi="Arial"/>
        </w:rPr>
        <w:t>ación plena de recursos no garantizará el éxito de los resultados sin que exista una actuación integral que involucre el compromiso político y de voluntades además de un buen componente técnico y administrativo.</w:t>
      </w:r>
    </w:p>
    <w:p w:rsidR="00000000" w:rsidRDefault="001F7535">
      <w:pPr>
        <w:jc w:val="both"/>
        <w:rPr>
          <w:rFonts w:ascii="Arial" w:hAnsi="Arial"/>
        </w:rPr>
      </w:pPr>
    </w:p>
    <w:p w:rsidR="00000000" w:rsidRDefault="001F7535">
      <w:pPr>
        <w:tabs>
          <w:tab w:val="left" w:pos="360"/>
        </w:tabs>
        <w:jc w:val="both"/>
        <w:rPr>
          <w:rFonts w:ascii="Arial" w:hAnsi="Arial"/>
        </w:rPr>
      </w:pPr>
    </w:p>
    <w:p w:rsidR="00000000" w:rsidRDefault="001F7535">
      <w:pPr>
        <w:tabs>
          <w:tab w:val="left" w:pos="360"/>
        </w:tabs>
        <w:jc w:val="both"/>
        <w:rPr>
          <w:rFonts w:ascii="Arial" w:hAnsi="Arial"/>
        </w:rPr>
      </w:pPr>
    </w:p>
    <w:p w:rsidR="00000000" w:rsidRDefault="001F7535">
      <w:pPr>
        <w:tabs>
          <w:tab w:val="left" w:pos="360"/>
        </w:tabs>
        <w:jc w:val="both"/>
        <w:rPr>
          <w:rFonts w:ascii="Arial" w:hAnsi="Arial"/>
        </w:rPr>
      </w:pPr>
      <w:r>
        <w:rPr>
          <w:rFonts w:ascii="Arial" w:hAnsi="Arial"/>
        </w:rPr>
        <w:t>1.4.2</w:t>
      </w:r>
      <w:r>
        <w:rPr>
          <w:rFonts w:ascii="Arial" w:hAnsi="Arial"/>
        </w:rPr>
        <w:tab/>
        <w:t xml:space="preserve"> LOS PROYECTOS Y LOS RECURSOS FINAN</w:t>
      </w:r>
      <w:r>
        <w:rPr>
          <w:rFonts w:ascii="Arial" w:hAnsi="Arial"/>
        </w:rPr>
        <w:t>CIEROS</w:t>
      </w:r>
    </w:p>
    <w:p w:rsidR="00000000" w:rsidRDefault="001F7535">
      <w:pPr>
        <w:jc w:val="both"/>
        <w:rPr>
          <w:rFonts w:ascii="Arial" w:hAnsi="Arial"/>
        </w:rPr>
      </w:pPr>
    </w:p>
    <w:p w:rsidR="00000000" w:rsidRDefault="001F7535">
      <w:pPr>
        <w:pStyle w:val="Textoindependiente"/>
        <w:rPr>
          <w:lang w:val="es-CO"/>
        </w:rPr>
      </w:pPr>
      <w:r>
        <w:rPr>
          <w:lang w:val="es-CO"/>
        </w:rPr>
        <w:t>Se reconocen las limitaciones de generación de fuentes financieras locales,  pero esto no es óbice para que el municipio diseñe estrategias de optimización y de reducción de costos a fin de liberar recursos para la inversión.</w:t>
      </w:r>
    </w:p>
    <w:p w:rsidR="00000000" w:rsidRDefault="001F7535">
      <w:pPr>
        <w:jc w:val="both"/>
        <w:rPr>
          <w:rFonts w:ascii="Arial" w:hAnsi="Arial"/>
        </w:rPr>
      </w:pPr>
    </w:p>
    <w:p w:rsidR="00000000" w:rsidRDefault="001F7535">
      <w:pPr>
        <w:jc w:val="both"/>
        <w:rPr>
          <w:rFonts w:ascii="Arial" w:hAnsi="Arial"/>
        </w:rPr>
      </w:pPr>
      <w:r>
        <w:rPr>
          <w:rFonts w:ascii="Arial" w:hAnsi="Arial"/>
        </w:rPr>
        <w:t>Los proyectos involuc</w:t>
      </w:r>
      <w:r>
        <w:rPr>
          <w:rFonts w:ascii="Arial" w:hAnsi="Arial"/>
        </w:rPr>
        <w:t>ran aspectos técnicos, empresariales, contractuales, financieros, administrativos, etc.; la magnitud y la complejidad suponen  la participación de distintos agentes y diferentes fórmulas de financiamiento.</w:t>
      </w:r>
    </w:p>
    <w:p w:rsidR="00000000" w:rsidRDefault="001F7535">
      <w:pPr>
        <w:pStyle w:val="Textoindependiente"/>
      </w:pPr>
    </w:p>
    <w:p w:rsidR="00000000" w:rsidRDefault="001F7535">
      <w:pPr>
        <w:pStyle w:val="Textoindependiente"/>
      </w:pPr>
    </w:p>
    <w:p w:rsidR="00000000" w:rsidRDefault="001F7535">
      <w:pPr>
        <w:pStyle w:val="Textoindependiente"/>
      </w:pPr>
      <w:r>
        <w:t>1.4.3</w:t>
      </w:r>
      <w:r>
        <w:tab/>
        <w:t>FUENTES DE RECURSOS PUBLICOS</w:t>
      </w:r>
    </w:p>
    <w:p w:rsidR="00000000" w:rsidRDefault="001F7535">
      <w:pPr>
        <w:jc w:val="both"/>
        <w:rPr>
          <w:rFonts w:ascii="Arial" w:hAnsi="Arial"/>
          <w:lang w:val="es-ES_tradnl"/>
        </w:rPr>
      </w:pPr>
    </w:p>
    <w:p w:rsidR="00000000" w:rsidRDefault="001F7535">
      <w:pPr>
        <w:pStyle w:val="Textoindependiente"/>
      </w:pPr>
      <w:r>
        <w:t>Frecuentemen</w:t>
      </w:r>
      <w:r>
        <w:t xml:space="preserve">te los impuestos locales son usados por los municipios como fuente primaria para el financiamiento de los gastos de funcionamiento. Para el caso de Juan de Acosta los impuestos representan alrededor del 10,35% de los  ingresos corrientes y se aplican casi </w:t>
      </w:r>
      <w:r>
        <w:t>en su totalidad a los gastos de funcionamiento.  Las  inversiones  se  financian  con aportes del orden nacional y con recursos propios y del crédito.</w:t>
      </w:r>
    </w:p>
    <w:p w:rsidR="00000000" w:rsidRDefault="001F7535">
      <w:pPr>
        <w:jc w:val="both"/>
        <w:rPr>
          <w:rFonts w:ascii="Arial" w:hAnsi="Arial"/>
        </w:rPr>
      </w:pPr>
    </w:p>
    <w:p w:rsidR="00000000" w:rsidRDefault="001F7535">
      <w:pPr>
        <w:jc w:val="both"/>
        <w:rPr>
          <w:rFonts w:ascii="Arial" w:hAnsi="Arial"/>
        </w:rPr>
      </w:pPr>
      <w:r>
        <w:rPr>
          <w:rFonts w:ascii="Arial" w:hAnsi="Arial"/>
        </w:rPr>
        <w:t>Realmente la dinámica del Ahorro Operacional del municipio va a depender,  en el corto plazo, de la redu</w:t>
      </w:r>
      <w:r>
        <w:rPr>
          <w:rFonts w:ascii="Arial" w:hAnsi="Arial"/>
        </w:rPr>
        <w:t>cción de los gastos de funcionamiento acorde con la Ley 617 del 2000; en el mediano y largo plazo, el Ahorro Operacional dependerá del aumento de las tasas efectivas de cobro  de los impuestos locales, de las mejoras de la administración fiscal que hagan d</w:t>
      </w:r>
      <w:r>
        <w:rPr>
          <w:rFonts w:ascii="Arial" w:hAnsi="Arial"/>
        </w:rPr>
        <w:t>isminuir la evasión y la elusión y, por último, de la reducción de costos en la prestación de servicios a través del mejoramiento de los procesos propios de la administración pública local.</w:t>
      </w:r>
    </w:p>
    <w:p w:rsidR="00000000" w:rsidRDefault="001F7535">
      <w:pPr>
        <w:jc w:val="both"/>
        <w:rPr>
          <w:rFonts w:ascii="Arial" w:hAnsi="Arial"/>
        </w:rPr>
      </w:pPr>
    </w:p>
    <w:p w:rsidR="00000000" w:rsidRDefault="001F7535">
      <w:pPr>
        <w:jc w:val="both"/>
        <w:rPr>
          <w:rFonts w:ascii="Arial" w:hAnsi="Arial"/>
        </w:rPr>
      </w:pPr>
      <w:r>
        <w:rPr>
          <w:rFonts w:ascii="Arial" w:hAnsi="Arial"/>
        </w:rPr>
        <w:t>Por lo expuesto, el estudio del comportamiento de las finanzas ur</w:t>
      </w:r>
      <w:r>
        <w:rPr>
          <w:rFonts w:ascii="Arial" w:hAnsi="Arial"/>
        </w:rPr>
        <w:t>banas deben abordarse en dos niveles de análisis como condición para lograr una interpretación integral de los fenómenos de financiamiento  e inversión de las funciones urbanas. De una parte se deben mirar las tendencias generales del modelo de financiamie</w:t>
      </w:r>
      <w:r>
        <w:rPr>
          <w:rFonts w:ascii="Arial" w:hAnsi="Arial"/>
        </w:rPr>
        <w:t xml:space="preserve">nto </w:t>
      </w:r>
      <w:r>
        <w:rPr>
          <w:rFonts w:ascii="Arial" w:hAnsi="Arial"/>
        </w:rPr>
        <w:lastRenderedPageBreak/>
        <w:t>público local y, de otra, los aspectos relacionados con el comportamiento fiscal para el desarrollo territorial.</w:t>
      </w:r>
    </w:p>
    <w:p w:rsidR="00000000" w:rsidRDefault="001F7535">
      <w:pPr>
        <w:jc w:val="both"/>
        <w:rPr>
          <w:rFonts w:ascii="Arial" w:hAnsi="Arial"/>
        </w:rPr>
      </w:pPr>
    </w:p>
    <w:p w:rsidR="00000000" w:rsidRDefault="001F7535">
      <w:pPr>
        <w:jc w:val="both"/>
        <w:rPr>
          <w:rFonts w:ascii="Arial" w:hAnsi="Arial"/>
        </w:rPr>
      </w:pPr>
      <w:r>
        <w:rPr>
          <w:rFonts w:ascii="Arial" w:hAnsi="Arial"/>
        </w:rPr>
        <w:t>La estructura tributaria del municipio ha cambiado : mientras en 1998 el impuesto predial representaba el 10.23% de los ingresos tributari</w:t>
      </w:r>
      <w:r>
        <w:rPr>
          <w:rFonts w:ascii="Arial" w:hAnsi="Arial"/>
        </w:rPr>
        <w:t>os ; en 1999, el 6.14% ; y en el 2000, el 3.69%. Se nota un descenso en el recaudo de este impuesto que afecta las finanzas del municipio.</w:t>
      </w:r>
    </w:p>
    <w:p w:rsidR="00000000" w:rsidRDefault="001F7535">
      <w:pPr>
        <w:jc w:val="both"/>
        <w:rPr>
          <w:rFonts w:ascii="Arial" w:hAnsi="Arial"/>
        </w:rPr>
      </w:pPr>
    </w:p>
    <w:p w:rsidR="00000000" w:rsidRDefault="001F7535">
      <w:pPr>
        <w:jc w:val="both"/>
        <w:rPr>
          <w:rFonts w:ascii="Arial" w:hAnsi="Arial"/>
        </w:rPr>
      </w:pPr>
      <w:r>
        <w:rPr>
          <w:rFonts w:ascii="Arial" w:hAnsi="Arial"/>
        </w:rPr>
        <w:t>Para los mismos años,  el impuesto de industria y comercio participa en los ingresos de la siguiente manera : 0.25%,</w:t>
      </w:r>
      <w:r>
        <w:rPr>
          <w:rFonts w:ascii="Arial" w:hAnsi="Arial"/>
        </w:rPr>
        <w:t xml:space="preserve"> 0.46% y 0.13% respectivamente.</w:t>
      </w:r>
    </w:p>
    <w:p w:rsidR="00000000" w:rsidRDefault="001F7535">
      <w:pPr>
        <w:jc w:val="both"/>
        <w:rPr>
          <w:rFonts w:ascii="Arial" w:hAnsi="Arial"/>
        </w:rPr>
      </w:pPr>
    </w:p>
    <w:p w:rsidR="00000000" w:rsidRDefault="001F7535">
      <w:pPr>
        <w:jc w:val="both"/>
        <w:rPr>
          <w:rFonts w:ascii="Arial" w:hAnsi="Arial"/>
        </w:rPr>
      </w:pPr>
      <w:r>
        <w:rPr>
          <w:rFonts w:ascii="Arial" w:hAnsi="Arial"/>
        </w:rPr>
        <w:t xml:space="preserve">Adicionalmente, los gastos de funcionamiento en 1998 representaban el 49.99% de los Ingresos tributarios; en 1999, el 45.93% y, en el 2000, el 36.54%. Lo anterior confirma como dependen en gran medida de las transferencias </w:t>
      </w:r>
      <w:r>
        <w:rPr>
          <w:rFonts w:ascii="Arial" w:hAnsi="Arial"/>
        </w:rPr>
        <w:t>nacionales que sólo en participaciones en los ingresos corrientes de la nación y situado fiscal percibió cerca de $1.505 millones.</w:t>
      </w:r>
    </w:p>
    <w:p w:rsidR="00000000" w:rsidRDefault="001F7535">
      <w:pPr>
        <w:jc w:val="both"/>
        <w:rPr>
          <w:rFonts w:ascii="Arial" w:hAnsi="Arial"/>
        </w:rPr>
      </w:pPr>
      <w:r>
        <w:rPr>
          <w:rFonts w:ascii="Arial" w:hAnsi="Arial"/>
        </w:rPr>
        <w:t xml:space="preserve"> </w:t>
      </w:r>
    </w:p>
    <w:p w:rsidR="00000000" w:rsidRDefault="001F7535">
      <w:pPr>
        <w:tabs>
          <w:tab w:val="left" w:pos="360"/>
        </w:tabs>
        <w:jc w:val="both"/>
        <w:rPr>
          <w:rFonts w:ascii="Arial" w:hAnsi="Arial"/>
        </w:rPr>
      </w:pPr>
    </w:p>
    <w:p w:rsidR="00000000" w:rsidRDefault="001F7535">
      <w:pPr>
        <w:tabs>
          <w:tab w:val="left" w:pos="360"/>
        </w:tabs>
        <w:spacing w:line="360" w:lineRule="auto"/>
        <w:jc w:val="both"/>
        <w:rPr>
          <w:rFonts w:ascii="Arial" w:hAnsi="Arial"/>
        </w:rPr>
      </w:pPr>
      <w:r>
        <w:rPr>
          <w:rFonts w:ascii="Arial" w:hAnsi="Arial"/>
        </w:rPr>
        <w:t>1.4.4   FUENTES DE FINANCIAMIENTO PARA EL DESARROLLO TERRITORIAL.</w:t>
      </w:r>
    </w:p>
    <w:p w:rsidR="00000000" w:rsidRDefault="001F7535">
      <w:pPr>
        <w:pStyle w:val="TDC1"/>
        <w:tabs>
          <w:tab w:val="left" w:pos="360"/>
        </w:tabs>
        <w:rPr>
          <w:lang w:val="es-CO"/>
        </w:rPr>
      </w:pPr>
    </w:p>
    <w:p w:rsidR="00000000" w:rsidRDefault="001F7535">
      <w:pPr>
        <w:jc w:val="both"/>
        <w:rPr>
          <w:rFonts w:ascii="Arial" w:hAnsi="Arial"/>
        </w:rPr>
      </w:pPr>
      <w:r>
        <w:rPr>
          <w:rFonts w:ascii="Arial" w:hAnsi="Arial"/>
        </w:rPr>
        <w:t>Las fuentes de financiamiento para inversiones en desar</w:t>
      </w:r>
      <w:r>
        <w:rPr>
          <w:rFonts w:ascii="Arial" w:hAnsi="Arial"/>
        </w:rPr>
        <w:t>rollo territorial están compuestas por los siguientes aspectos:</w:t>
      </w:r>
    </w:p>
    <w:p w:rsidR="00000000" w:rsidRDefault="001F7535">
      <w:pPr>
        <w:jc w:val="both"/>
        <w:rPr>
          <w:rFonts w:ascii="Arial" w:hAnsi="Arial"/>
        </w:rPr>
      </w:pPr>
    </w:p>
    <w:p w:rsidR="00000000" w:rsidRDefault="001F7535">
      <w:pPr>
        <w:rPr>
          <w:rFonts w:ascii="Arial" w:hAnsi="Arial"/>
          <w:lang w:val="es-ES_tradnl"/>
        </w:rPr>
      </w:pPr>
    </w:p>
    <w:p w:rsidR="00000000" w:rsidRDefault="001F7535">
      <w:pPr>
        <w:rPr>
          <w:rFonts w:ascii="Arial" w:hAnsi="Arial"/>
        </w:rPr>
      </w:pPr>
      <w:r>
        <w:rPr>
          <w:rFonts w:ascii="Arial" w:hAnsi="Arial"/>
        </w:rPr>
        <w:t>1.4.4.1</w:t>
      </w:r>
      <w:r>
        <w:rPr>
          <w:rFonts w:ascii="Arial" w:hAnsi="Arial"/>
        </w:rPr>
        <w:tab/>
        <w:t>Los Recursos Locales.</w:t>
      </w:r>
    </w:p>
    <w:p w:rsidR="00000000" w:rsidRDefault="001F7535">
      <w:pPr>
        <w:jc w:val="both"/>
        <w:rPr>
          <w:rFonts w:ascii="Arial" w:hAnsi="Arial"/>
        </w:rPr>
      </w:pPr>
    </w:p>
    <w:p w:rsidR="00000000" w:rsidRDefault="001F7535">
      <w:pPr>
        <w:jc w:val="both"/>
        <w:rPr>
          <w:rFonts w:ascii="Arial" w:hAnsi="Arial"/>
        </w:rPr>
      </w:pPr>
      <w:r>
        <w:rPr>
          <w:rFonts w:ascii="Arial" w:hAnsi="Arial"/>
        </w:rPr>
        <w:t xml:space="preserve">Fundamentalmente están conformados por los impuestos, las tasas, las contribuciones y las participaciones. La diferencia entre estas tres fuentes se encuentra </w:t>
      </w:r>
      <w:r>
        <w:rPr>
          <w:rFonts w:ascii="Arial" w:hAnsi="Arial"/>
        </w:rPr>
        <w:t>en el hecho generador y el beneficio que recibe el contribuyente. De hecho, están constituidas por:</w:t>
      </w:r>
    </w:p>
    <w:p w:rsidR="00000000" w:rsidRDefault="001F7535">
      <w:pPr>
        <w:jc w:val="both"/>
        <w:rPr>
          <w:rFonts w:ascii="Arial" w:hAnsi="Arial"/>
        </w:rPr>
      </w:pPr>
    </w:p>
    <w:p w:rsidR="00000000" w:rsidRDefault="001F7535" w:rsidP="001F7535">
      <w:pPr>
        <w:numPr>
          <w:ilvl w:val="0"/>
          <w:numId w:val="82"/>
        </w:numPr>
        <w:jc w:val="both"/>
        <w:rPr>
          <w:rFonts w:ascii="Arial" w:hAnsi="Arial"/>
          <w:u w:val="single"/>
        </w:rPr>
      </w:pPr>
      <w:r>
        <w:rPr>
          <w:rFonts w:ascii="Arial" w:hAnsi="Arial"/>
          <w:u w:val="single"/>
        </w:rPr>
        <w:t>El Impuesto Predial Unificado.</w:t>
      </w:r>
    </w:p>
    <w:p w:rsidR="00000000" w:rsidRDefault="001F7535">
      <w:pPr>
        <w:jc w:val="both"/>
        <w:rPr>
          <w:rFonts w:ascii="Arial" w:hAnsi="Arial"/>
        </w:rPr>
      </w:pPr>
    </w:p>
    <w:p w:rsidR="00000000" w:rsidRDefault="001F7535">
      <w:pPr>
        <w:pStyle w:val="Textoindependiente"/>
      </w:pPr>
      <w:r>
        <w:t xml:space="preserve">El Impuesto Predial Unificado  es el resultado de la fusión de el Impuesto Predial, el Impuesto de Parques y arborización, </w:t>
      </w:r>
      <w:r>
        <w:t>el Impuesto de Estratificación Socioeconómica y la Sobre Tasa Catastral. Esta unificación  fue establecida por la Ley 44 de 1990 con el objeto de simplificar el cobro y la administración tributaria.</w:t>
      </w:r>
    </w:p>
    <w:p w:rsidR="00000000" w:rsidRDefault="001F7535">
      <w:pPr>
        <w:jc w:val="both"/>
        <w:rPr>
          <w:rFonts w:ascii="Arial" w:hAnsi="Arial"/>
        </w:rPr>
      </w:pPr>
    </w:p>
    <w:p w:rsidR="00000000" w:rsidRDefault="001F7535">
      <w:pPr>
        <w:jc w:val="both"/>
        <w:rPr>
          <w:rFonts w:ascii="Arial" w:hAnsi="Arial"/>
        </w:rPr>
      </w:pPr>
      <w:r>
        <w:rPr>
          <w:rFonts w:ascii="Arial" w:hAnsi="Arial"/>
        </w:rPr>
        <w:t>Del producto del Impuesto Predial, según la Ley, debe de</w:t>
      </w:r>
      <w:r>
        <w:rPr>
          <w:rFonts w:ascii="Arial" w:hAnsi="Arial"/>
        </w:rPr>
        <w:t xml:space="preserve">stinarse un diez por ciento  (10%) a la financiación de un fondo de habilitación de viviendas de estratos bajos que carezca de condiciones esenciales, especialmente  de acueducto y alcantarillado. Estos recursos de destinación específica son importantes y </w:t>
      </w:r>
      <w:r>
        <w:rPr>
          <w:rFonts w:ascii="Arial" w:hAnsi="Arial"/>
        </w:rPr>
        <w:t>deben ser tenidos en cuenta para el financiamiento de operaciones en proyectos de esta naturaleza.</w:t>
      </w:r>
    </w:p>
    <w:p w:rsidR="00000000" w:rsidRDefault="001F7535">
      <w:pPr>
        <w:jc w:val="both"/>
        <w:rPr>
          <w:rFonts w:ascii="Arial" w:hAnsi="Arial"/>
        </w:rPr>
      </w:pPr>
    </w:p>
    <w:p w:rsidR="00000000" w:rsidRDefault="001F7535">
      <w:pPr>
        <w:jc w:val="both"/>
        <w:rPr>
          <w:rFonts w:ascii="Arial" w:hAnsi="Arial"/>
        </w:rPr>
      </w:pPr>
      <w:r>
        <w:rPr>
          <w:rFonts w:ascii="Arial" w:hAnsi="Arial"/>
        </w:rPr>
        <w:lastRenderedPageBreak/>
        <w:t>Si se quiere contar con mayores recursos de esta renta con el objeto de financiar los proyectos definidos por el E.O.T. se debe, entre otras acciones, aumen</w:t>
      </w:r>
      <w:r>
        <w:rPr>
          <w:rFonts w:ascii="Arial" w:hAnsi="Arial"/>
        </w:rPr>
        <w:t>tar el número de predios que tributan. En este aspecto, la administración debe programar actividades tendientes a reducir los altos niveles de evasión mediante fuertes campañas de recuperación de cartera, utilizando para ellos los instrumentos jurídicos de</w:t>
      </w:r>
      <w:r>
        <w:rPr>
          <w:rFonts w:ascii="Arial" w:hAnsi="Arial"/>
        </w:rPr>
        <w:t>l caso.</w:t>
      </w:r>
    </w:p>
    <w:p w:rsidR="00000000" w:rsidRDefault="001F7535">
      <w:pPr>
        <w:jc w:val="both"/>
        <w:rPr>
          <w:rFonts w:ascii="Arial" w:hAnsi="Arial"/>
        </w:rPr>
      </w:pPr>
    </w:p>
    <w:p w:rsidR="00000000" w:rsidRDefault="001F7535">
      <w:pPr>
        <w:jc w:val="both"/>
        <w:rPr>
          <w:rFonts w:ascii="Arial" w:hAnsi="Arial"/>
        </w:rPr>
      </w:pPr>
      <w:r>
        <w:rPr>
          <w:rFonts w:ascii="Arial" w:hAnsi="Arial"/>
        </w:rPr>
        <w:t xml:space="preserve">Es preciso mantener políticas de incentivo por pronto pago para aquellos contribuyentes que, año tras año, se mantienen a paz y salvo por este concepto, lo que representa tener garantizados ingresos importantes en cada vigencia.  </w:t>
      </w: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rsidP="001F7535">
      <w:pPr>
        <w:numPr>
          <w:ilvl w:val="0"/>
          <w:numId w:val="83"/>
        </w:numPr>
        <w:jc w:val="both"/>
        <w:rPr>
          <w:rFonts w:ascii="Arial" w:hAnsi="Arial"/>
          <w:u w:val="single"/>
        </w:rPr>
      </w:pPr>
      <w:r>
        <w:rPr>
          <w:rFonts w:ascii="Arial" w:hAnsi="Arial"/>
          <w:u w:val="single"/>
        </w:rPr>
        <w:t>Contribuci</w:t>
      </w:r>
      <w:r>
        <w:rPr>
          <w:rFonts w:ascii="Arial" w:hAnsi="Arial"/>
          <w:u w:val="single"/>
        </w:rPr>
        <w:t>ón de Valorización</w:t>
      </w:r>
    </w:p>
    <w:p w:rsidR="00000000" w:rsidRDefault="001F7535">
      <w:pPr>
        <w:jc w:val="both"/>
        <w:rPr>
          <w:rFonts w:ascii="Arial" w:hAnsi="Arial"/>
        </w:rPr>
      </w:pPr>
    </w:p>
    <w:p w:rsidR="00000000" w:rsidRDefault="001F7535">
      <w:pPr>
        <w:jc w:val="both"/>
        <w:rPr>
          <w:rFonts w:ascii="Arial" w:hAnsi="Arial"/>
        </w:rPr>
      </w:pPr>
      <w:r>
        <w:rPr>
          <w:rFonts w:ascii="Arial" w:hAnsi="Arial"/>
        </w:rPr>
        <w:t>Fue creada en 1921, como un gravamen directo aplicable a la propiedad raíz que se beneficie con la ejecución de obras de interés público de diversos géneros.</w:t>
      </w:r>
    </w:p>
    <w:p w:rsidR="00000000" w:rsidRDefault="001F7535">
      <w:pPr>
        <w:jc w:val="both"/>
        <w:rPr>
          <w:rFonts w:ascii="Arial" w:hAnsi="Arial"/>
        </w:rPr>
      </w:pPr>
    </w:p>
    <w:p w:rsidR="00000000" w:rsidRDefault="001F7535">
      <w:pPr>
        <w:jc w:val="both"/>
        <w:rPr>
          <w:rFonts w:ascii="Arial" w:hAnsi="Arial"/>
        </w:rPr>
      </w:pPr>
      <w:r>
        <w:rPr>
          <w:rFonts w:ascii="Arial" w:hAnsi="Arial"/>
        </w:rPr>
        <w:t xml:space="preserve">Esta contribución grava el mayor de los predios que  resulta de la ejecución </w:t>
      </w:r>
      <w:r>
        <w:rPr>
          <w:rFonts w:ascii="Arial" w:hAnsi="Arial"/>
        </w:rPr>
        <w:t>de obras públicas, lo cual responde a la aplicación de un sano “principio de beneficio“ en materia tributaria. El monto máximo global de la contribución tiene como tope el costo de la obra, aunque su aplicación presenta algunos problemas técnicos como la d</w:t>
      </w:r>
      <w:r>
        <w:rPr>
          <w:rFonts w:ascii="Arial" w:hAnsi="Arial"/>
        </w:rPr>
        <w:t>istribución y la determinación de la zona de influencia. En la práctica, no  se acude a una fórmula exacta, sino que, dependiendo de las características de la obra, se tienen en cuenta aspectos tales como: el tamaño del lote, su distancia de la obra y la s</w:t>
      </w:r>
      <w:r>
        <w:rPr>
          <w:rFonts w:ascii="Arial" w:hAnsi="Arial"/>
        </w:rPr>
        <w:t>ituación socioeconómica de los barrios afectados.</w:t>
      </w:r>
    </w:p>
    <w:p w:rsidR="00000000" w:rsidRDefault="001F7535">
      <w:pPr>
        <w:jc w:val="both"/>
        <w:rPr>
          <w:rFonts w:ascii="Arial" w:hAnsi="Arial"/>
        </w:rPr>
      </w:pPr>
    </w:p>
    <w:p w:rsidR="00000000" w:rsidRDefault="001F7535">
      <w:pPr>
        <w:jc w:val="both"/>
        <w:rPr>
          <w:rFonts w:ascii="Arial" w:hAnsi="Arial"/>
        </w:rPr>
      </w:pPr>
      <w:r>
        <w:rPr>
          <w:rFonts w:ascii="Arial" w:hAnsi="Arial"/>
        </w:rPr>
        <w:t>En 1993, mediante sentencia del Consejo de Estado, se determinó la viabilidad jurídica de aplicar la contribución de valorización por beneficio general  y que se refiere fundamentalmente a que las personas</w:t>
      </w:r>
      <w:r>
        <w:rPr>
          <w:rFonts w:ascii="Arial" w:hAnsi="Arial"/>
        </w:rPr>
        <w:t xml:space="preserve"> deberán tributar por los beneficios que suscita la construcción de obras de interés público (no local), las cuales interesan a toda la comunidad y la benefician en mayor o menor  grado, tal como sucede con las grandes obras públicas de amplia cobertura.</w:t>
      </w:r>
    </w:p>
    <w:p w:rsidR="00000000" w:rsidRDefault="001F7535">
      <w:pPr>
        <w:jc w:val="both"/>
        <w:rPr>
          <w:rFonts w:ascii="Arial" w:hAnsi="Arial"/>
        </w:rPr>
      </w:pPr>
    </w:p>
    <w:p w:rsidR="00000000" w:rsidRDefault="001F7535">
      <w:pPr>
        <w:jc w:val="both"/>
        <w:rPr>
          <w:rFonts w:ascii="Arial" w:hAnsi="Arial"/>
        </w:rPr>
      </w:pPr>
      <w:r>
        <w:rPr>
          <w:rFonts w:ascii="Arial" w:hAnsi="Arial"/>
        </w:rPr>
        <w:t xml:space="preserve">La contribución de valorización por beneficio general puede convertirse en un instrumento importante de financiamiento complementario para algunos proyectos identificados en el E.O.T. que por ser de interés general para la comunidad tendrían incidencia en </w:t>
      </w:r>
      <w:r>
        <w:rPr>
          <w:rFonts w:ascii="Arial" w:hAnsi="Arial"/>
        </w:rPr>
        <w:t>todo el municipio e implican un beneficio general para todos los asociados, quienes por esta razón deberían contribuir en proporción al beneficio  recibido graduado en razón del costo y sus capacidades económicas.</w:t>
      </w:r>
    </w:p>
    <w:p w:rsidR="00000000" w:rsidRDefault="001F7535">
      <w:pPr>
        <w:jc w:val="both"/>
        <w:rPr>
          <w:rFonts w:ascii="Arial" w:hAnsi="Arial"/>
        </w:rPr>
      </w:pPr>
    </w:p>
    <w:p w:rsidR="00000000" w:rsidRDefault="001F7535">
      <w:pPr>
        <w:jc w:val="both"/>
        <w:rPr>
          <w:rFonts w:ascii="Arial" w:hAnsi="Arial"/>
        </w:rPr>
      </w:pPr>
      <w:r>
        <w:rPr>
          <w:rFonts w:ascii="Arial" w:hAnsi="Arial"/>
        </w:rPr>
        <w:t>Si bien este mecanismo tiene algunas vent</w:t>
      </w:r>
      <w:r>
        <w:rPr>
          <w:rFonts w:ascii="Arial" w:hAnsi="Arial"/>
        </w:rPr>
        <w:t xml:space="preserve">ajas, pues algunas obras que por sus costos no podría ser financiadas a través de la aplicación del sistema tradicional  de </w:t>
      </w:r>
      <w:r>
        <w:rPr>
          <w:rFonts w:ascii="Arial" w:hAnsi="Arial"/>
        </w:rPr>
        <w:lastRenderedPageBreak/>
        <w:t>valorización, su extensión indiscriminada a cualquier obra de interés público  resulta inconveniente, especialmente en el caso de lo</w:t>
      </w:r>
      <w:r>
        <w:rPr>
          <w:rFonts w:ascii="Arial" w:hAnsi="Arial"/>
        </w:rPr>
        <w:t>s servicios públicos domiciliarios  cuya financiación gira, por lo general, alrededor del sistema de tasas y/o tarifas.</w:t>
      </w:r>
    </w:p>
    <w:p w:rsidR="00000000" w:rsidRDefault="001F7535">
      <w:pPr>
        <w:jc w:val="both"/>
        <w:rPr>
          <w:rFonts w:ascii="Arial" w:hAnsi="Arial"/>
        </w:rPr>
      </w:pPr>
    </w:p>
    <w:p w:rsidR="00000000" w:rsidRDefault="001F7535">
      <w:pPr>
        <w:jc w:val="both"/>
        <w:rPr>
          <w:rFonts w:ascii="Arial" w:hAnsi="Arial"/>
        </w:rPr>
      </w:pPr>
    </w:p>
    <w:p w:rsidR="00000000" w:rsidRDefault="001F7535" w:rsidP="001F7535">
      <w:pPr>
        <w:numPr>
          <w:ilvl w:val="0"/>
          <w:numId w:val="84"/>
        </w:numPr>
        <w:jc w:val="both"/>
        <w:rPr>
          <w:rFonts w:ascii="Arial" w:hAnsi="Arial"/>
          <w:u w:val="single"/>
        </w:rPr>
      </w:pPr>
      <w:r>
        <w:rPr>
          <w:rFonts w:ascii="Arial" w:hAnsi="Arial"/>
          <w:u w:val="single"/>
        </w:rPr>
        <w:t>La Participación en la Plusvalía Urbana.</w:t>
      </w:r>
    </w:p>
    <w:p w:rsidR="00000000" w:rsidRDefault="001F7535">
      <w:pPr>
        <w:jc w:val="both"/>
        <w:rPr>
          <w:rFonts w:ascii="Arial" w:hAnsi="Arial"/>
        </w:rPr>
      </w:pPr>
    </w:p>
    <w:p w:rsidR="00000000" w:rsidRDefault="001F7535">
      <w:pPr>
        <w:jc w:val="both"/>
        <w:rPr>
          <w:rFonts w:ascii="Arial" w:hAnsi="Arial"/>
        </w:rPr>
      </w:pPr>
      <w:r>
        <w:rPr>
          <w:rFonts w:ascii="Arial" w:hAnsi="Arial"/>
        </w:rPr>
        <w:t>Esta participación creada por el artículo 82 de la  Constitución Política y desarrollado por</w:t>
      </w:r>
      <w:r>
        <w:rPr>
          <w:rFonts w:ascii="Arial" w:hAnsi="Arial"/>
        </w:rPr>
        <w:t xml:space="preserve"> la Ley 388 de 1998, reemplaza a la contribución de Desarrollo Municipal  establecida por la Ley 9ª de 1989 ; la plusvalía o valor agregado se debe a la acción urbanizadora del progreso de las ciudades, o a la evolución natural de los terrenos, y no, por e</w:t>
      </w:r>
      <w:r>
        <w:rPr>
          <w:rFonts w:ascii="Arial" w:hAnsi="Arial"/>
        </w:rPr>
        <w:t>l esfuerzo del propietario. Dado que es la comunidad en su totalidad la que contribuye a la creación de la plusvalía, debe ser compensada por quien se beneficia de ella.</w:t>
      </w:r>
    </w:p>
    <w:p w:rsidR="00000000" w:rsidRDefault="001F7535">
      <w:pPr>
        <w:jc w:val="both"/>
        <w:rPr>
          <w:rFonts w:ascii="Arial" w:hAnsi="Arial"/>
        </w:rPr>
      </w:pPr>
    </w:p>
    <w:p w:rsidR="00000000" w:rsidRDefault="001F7535">
      <w:pPr>
        <w:jc w:val="both"/>
        <w:rPr>
          <w:rFonts w:ascii="Arial" w:hAnsi="Arial"/>
        </w:rPr>
      </w:pPr>
      <w:r>
        <w:rPr>
          <w:rFonts w:ascii="Arial" w:hAnsi="Arial"/>
        </w:rPr>
        <w:t xml:space="preserve">Si bien es cierto, las administraciones locales no tienen tradición institucional en </w:t>
      </w:r>
      <w:r>
        <w:rPr>
          <w:rFonts w:ascii="Arial" w:hAnsi="Arial"/>
        </w:rPr>
        <w:t>la utilización de mecanismos de distribución de cargas y beneficios o de participación en la plusvalía generada por el desarrollo urbano, ésta - la plusvalía -  se presenta como un mecanismo de financiamiento dentro del E.O.T.</w:t>
      </w:r>
    </w:p>
    <w:p w:rsidR="00000000" w:rsidRDefault="001F7535">
      <w:pPr>
        <w:jc w:val="both"/>
        <w:rPr>
          <w:rFonts w:ascii="Arial" w:hAnsi="Arial"/>
        </w:rPr>
      </w:pPr>
    </w:p>
    <w:p w:rsidR="00000000" w:rsidRDefault="001F7535">
      <w:pPr>
        <w:jc w:val="both"/>
        <w:rPr>
          <w:rFonts w:ascii="Arial" w:hAnsi="Arial"/>
        </w:rPr>
      </w:pPr>
      <w:r>
        <w:rPr>
          <w:rFonts w:ascii="Arial" w:hAnsi="Arial"/>
        </w:rPr>
        <w:t>La reciente Legislación Colo</w:t>
      </w:r>
      <w:r>
        <w:rPr>
          <w:rFonts w:ascii="Arial" w:hAnsi="Arial"/>
        </w:rPr>
        <w:t>mbiana y su posterior desarrollo (Decreto 1599 de 1998) prevé como hechos generadores de plusvalía la incorporación del suelo rural al de expansión urbana o de la clasificación de parte del suelo rural como suburbano, el cambio y el mayor aprovechamiento d</w:t>
      </w:r>
      <w:r>
        <w:rPr>
          <w:rFonts w:ascii="Arial" w:hAnsi="Arial"/>
        </w:rPr>
        <w:t>el uso del suelo, además, la ejecución de obras públicas previstas en el Esquema de Ordenamiento Territorial o en los instrumentos que lo desarrollen.</w:t>
      </w:r>
    </w:p>
    <w:p w:rsidR="00000000" w:rsidRDefault="001F7535">
      <w:pPr>
        <w:jc w:val="both"/>
        <w:rPr>
          <w:rFonts w:ascii="Arial" w:hAnsi="Arial"/>
        </w:rPr>
      </w:pPr>
    </w:p>
    <w:p w:rsidR="00000000" w:rsidRDefault="001F7535">
      <w:pPr>
        <w:jc w:val="both"/>
        <w:rPr>
          <w:rFonts w:ascii="Arial" w:hAnsi="Arial"/>
        </w:rPr>
      </w:pPr>
      <w:r>
        <w:rPr>
          <w:rFonts w:ascii="Arial" w:hAnsi="Arial"/>
        </w:rPr>
        <w:t xml:space="preserve">Corresponde a los Concejos, por iniciativa del Alcalde, fijar la tasa de participación  que se imputará </w:t>
      </w:r>
      <w:r>
        <w:rPr>
          <w:rFonts w:ascii="Arial" w:hAnsi="Arial"/>
        </w:rPr>
        <w:t xml:space="preserve">a la plusvalía generada, y que puede ser un porcentaje entre el 30% y el 50% del mayor valor por metro cuadrado. En una primera instancia se propondrá, al Concejo del Municipio de Juan de Acosta, el porcentaje mínimo (30%) en el texto del Estatuto de Usos </w:t>
      </w:r>
      <w:r>
        <w:rPr>
          <w:rFonts w:ascii="Arial" w:hAnsi="Arial"/>
        </w:rPr>
        <w:t>del Suelo que regula el EOT.</w:t>
      </w:r>
    </w:p>
    <w:p w:rsidR="00000000" w:rsidRDefault="001F7535">
      <w:pPr>
        <w:jc w:val="both"/>
        <w:rPr>
          <w:rFonts w:ascii="Arial" w:hAnsi="Arial"/>
        </w:rPr>
      </w:pPr>
    </w:p>
    <w:p w:rsidR="00000000" w:rsidRDefault="001F7535">
      <w:pPr>
        <w:jc w:val="both"/>
        <w:rPr>
          <w:rFonts w:ascii="Arial" w:hAnsi="Arial"/>
          <w:i/>
        </w:rPr>
      </w:pPr>
    </w:p>
    <w:p w:rsidR="00000000" w:rsidRDefault="001F7535">
      <w:pPr>
        <w:jc w:val="both"/>
        <w:rPr>
          <w:rFonts w:ascii="Arial" w:hAnsi="Arial"/>
        </w:rPr>
      </w:pPr>
      <w:r>
        <w:rPr>
          <w:rFonts w:ascii="Arial" w:hAnsi="Arial"/>
        </w:rPr>
        <w:t>1.4.4.2  Otras Fuentes.</w:t>
      </w:r>
    </w:p>
    <w:p w:rsidR="00000000" w:rsidRDefault="001F7535">
      <w:pPr>
        <w:jc w:val="both"/>
        <w:rPr>
          <w:rFonts w:ascii="Arial" w:hAnsi="Arial"/>
        </w:rPr>
      </w:pPr>
    </w:p>
    <w:p w:rsidR="00000000" w:rsidRDefault="001F7535">
      <w:pPr>
        <w:jc w:val="both"/>
        <w:rPr>
          <w:rFonts w:ascii="Arial" w:hAnsi="Arial"/>
        </w:rPr>
      </w:pPr>
      <w:r>
        <w:rPr>
          <w:rFonts w:ascii="Arial" w:hAnsi="Arial"/>
        </w:rPr>
        <w:t xml:space="preserve">1.  </w:t>
      </w:r>
      <w:r>
        <w:rPr>
          <w:rFonts w:ascii="Arial" w:hAnsi="Arial"/>
        </w:rPr>
        <w:tab/>
        <w:t>La Integración Inmobiliaria o Reajuste de Tierras.</w:t>
      </w:r>
    </w:p>
    <w:p w:rsidR="00000000" w:rsidRDefault="001F7535">
      <w:pPr>
        <w:pStyle w:val="TDC1"/>
        <w:rPr>
          <w:lang w:val="es-CO"/>
        </w:rPr>
      </w:pPr>
    </w:p>
    <w:p w:rsidR="00000000" w:rsidRDefault="001F7535">
      <w:pPr>
        <w:jc w:val="both"/>
        <w:rPr>
          <w:rFonts w:ascii="Arial" w:hAnsi="Arial"/>
        </w:rPr>
      </w:pPr>
      <w:r>
        <w:rPr>
          <w:rFonts w:ascii="Arial" w:hAnsi="Arial"/>
        </w:rPr>
        <w:t>Otro mecanismo dentro de los instrumentos de financiación del E.O.T. es el llamado integración inmobiliario o reajuste de tierras,</w:t>
      </w:r>
    </w:p>
    <w:p w:rsidR="00000000" w:rsidRDefault="001F7535">
      <w:pPr>
        <w:jc w:val="both"/>
        <w:rPr>
          <w:rFonts w:ascii="Arial" w:hAnsi="Arial"/>
        </w:rPr>
      </w:pPr>
    </w:p>
    <w:p w:rsidR="00000000" w:rsidRDefault="001F7535">
      <w:pPr>
        <w:jc w:val="both"/>
        <w:rPr>
          <w:rFonts w:ascii="Arial" w:hAnsi="Arial"/>
        </w:rPr>
      </w:pPr>
      <w:r>
        <w:rPr>
          <w:rFonts w:ascii="Arial" w:hAnsi="Arial"/>
        </w:rPr>
        <w:t>Este mecani</w:t>
      </w:r>
      <w:r>
        <w:rPr>
          <w:rFonts w:ascii="Arial" w:hAnsi="Arial"/>
        </w:rPr>
        <w:t>smo, no consolidado aún en el país, a pesar del desarrollo legislativo, consiste en la integración de un conjunto de terrenos no urbanizados de propiedad de particulares que entregan a la autoridad local con base en el Esquema de Ordenamiento, sin tener qu</w:t>
      </w:r>
      <w:r>
        <w:rPr>
          <w:rFonts w:ascii="Arial" w:hAnsi="Arial"/>
        </w:rPr>
        <w:t xml:space="preserve">e hacer un pago para ser desarrollados y subdivididos para fines urbanos a cambio de que, posteriormente a su desarrollo, les devuelvan </w:t>
      </w:r>
      <w:r>
        <w:rPr>
          <w:rFonts w:ascii="Arial" w:hAnsi="Arial"/>
        </w:rPr>
        <w:lastRenderedPageBreak/>
        <w:t>una porción de tierra a sus propietarios con relación al valor de los terrenos aportados.</w:t>
      </w:r>
    </w:p>
    <w:p w:rsidR="00000000" w:rsidRDefault="001F7535">
      <w:pPr>
        <w:jc w:val="both"/>
        <w:rPr>
          <w:rFonts w:ascii="Arial" w:hAnsi="Arial"/>
        </w:rPr>
      </w:pPr>
    </w:p>
    <w:p w:rsidR="00000000" w:rsidRDefault="001F7535">
      <w:pPr>
        <w:jc w:val="both"/>
        <w:rPr>
          <w:rFonts w:ascii="Arial" w:hAnsi="Arial"/>
        </w:rPr>
      </w:pPr>
      <w:r>
        <w:rPr>
          <w:rFonts w:ascii="Arial" w:hAnsi="Arial"/>
        </w:rPr>
        <w:t>La autoridad local, en contra</w:t>
      </w:r>
      <w:r>
        <w:rPr>
          <w:rFonts w:ascii="Arial" w:hAnsi="Arial"/>
        </w:rPr>
        <w:t>prestación al desarrollo urbano de los terrenos inicialmente aportados, retiene una porción de éstos que con posterioridad puede vender a los precios del mercado para pagar las deudas contraídas para dicho desarrollo o incorporar en el banco de tierras, en</w:t>
      </w:r>
      <w:r>
        <w:rPr>
          <w:rFonts w:ascii="Arial" w:hAnsi="Arial"/>
        </w:rPr>
        <w:t xml:space="preserve"> caso de que exista en el municipio. El propietario recibe una porción menor al aportado pero ésta tiene un mayor valor por efecto de la valorización producto del desarrollo urbanístico.</w:t>
      </w:r>
    </w:p>
    <w:p w:rsidR="00000000" w:rsidRDefault="001F7535">
      <w:pPr>
        <w:jc w:val="both"/>
        <w:rPr>
          <w:rFonts w:ascii="Arial" w:hAnsi="Arial"/>
        </w:rPr>
      </w:pPr>
    </w:p>
    <w:p w:rsidR="00000000" w:rsidRDefault="001F7535">
      <w:pPr>
        <w:jc w:val="both"/>
        <w:rPr>
          <w:rFonts w:ascii="Arial" w:hAnsi="Arial"/>
        </w:rPr>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r>
        <w:t xml:space="preserve">2  </w:t>
      </w:r>
      <w:r>
        <w:tab/>
        <w:t>Impuesto de Mejoramiento del Espacio Público</w:t>
      </w:r>
    </w:p>
    <w:p w:rsidR="00000000" w:rsidRDefault="001F7535">
      <w:pPr>
        <w:jc w:val="both"/>
        <w:rPr>
          <w:rFonts w:ascii="Arial" w:hAnsi="Arial"/>
        </w:rPr>
      </w:pPr>
    </w:p>
    <w:p w:rsidR="00000000" w:rsidRDefault="001F7535">
      <w:pPr>
        <w:jc w:val="both"/>
        <w:rPr>
          <w:rFonts w:ascii="Arial" w:hAnsi="Arial"/>
        </w:rPr>
      </w:pPr>
      <w:r>
        <w:rPr>
          <w:rFonts w:ascii="Arial" w:hAnsi="Arial"/>
        </w:rPr>
        <w:t>El financiam</w:t>
      </w:r>
      <w:r>
        <w:rPr>
          <w:rFonts w:ascii="Arial" w:hAnsi="Arial"/>
        </w:rPr>
        <w:t>iento de la gestión territorial, especialmente la urbana, cuenta con otra fuente importante de recursos, dispuestas por la nueva ley de desarrollo territorial, ley 388 de 1997, cuyos fundamentos se consignan en las reglamentaciones respectivas.</w:t>
      </w:r>
    </w:p>
    <w:p w:rsidR="00000000" w:rsidRDefault="001F7535">
      <w:pPr>
        <w:jc w:val="both"/>
        <w:rPr>
          <w:rFonts w:ascii="Arial" w:hAnsi="Arial"/>
        </w:rPr>
      </w:pPr>
    </w:p>
    <w:p w:rsidR="00000000" w:rsidRDefault="001F7535">
      <w:pPr>
        <w:jc w:val="both"/>
        <w:rPr>
          <w:rFonts w:ascii="Arial" w:hAnsi="Arial"/>
          <w:b/>
          <w:i/>
        </w:rPr>
      </w:pPr>
    </w:p>
    <w:p w:rsidR="00000000" w:rsidRDefault="001F7535">
      <w:pPr>
        <w:pStyle w:val="Textoindependiente"/>
        <w:rPr>
          <w:lang w:val="es-CO"/>
        </w:rPr>
      </w:pPr>
      <w:r>
        <w:rPr>
          <w:lang w:val="es-CO"/>
        </w:rPr>
        <w:t xml:space="preserve">3  </w:t>
      </w:r>
      <w:r>
        <w:rPr>
          <w:lang w:val="es-CO"/>
        </w:rPr>
        <w:tab/>
        <w:t>Títul</w:t>
      </w:r>
      <w:r>
        <w:rPr>
          <w:lang w:val="es-CO"/>
        </w:rPr>
        <w:t>os de Derechos Adicionales de Construcción y Desarrollo.</w:t>
      </w:r>
    </w:p>
    <w:p w:rsidR="00000000" w:rsidRDefault="001F7535">
      <w:pPr>
        <w:jc w:val="both"/>
        <w:rPr>
          <w:rFonts w:ascii="Arial" w:hAnsi="Arial"/>
        </w:rPr>
      </w:pPr>
    </w:p>
    <w:p w:rsidR="00000000" w:rsidRDefault="001F7535">
      <w:pPr>
        <w:jc w:val="both"/>
        <w:rPr>
          <w:rFonts w:ascii="Arial" w:hAnsi="Arial"/>
        </w:rPr>
      </w:pPr>
      <w:r>
        <w:rPr>
          <w:rFonts w:ascii="Arial" w:hAnsi="Arial"/>
        </w:rPr>
        <w:t xml:space="preserve">Este es un instrumento nuevo con que cuenta la administración municipal desarrollado en el artículo 88 de la Ley 388 de 1997, y consiste en la emisión de títulos valores equivalentes a los derechos </w:t>
      </w:r>
      <w:r>
        <w:rPr>
          <w:rFonts w:ascii="Arial" w:hAnsi="Arial"/>
        </w:rPr>
        <w:t>adicionales de construcción permitidos en ciertas zonas objeto de las acciones urbanísticas planteadas en el EOT o resultantes de la aplicabilidad de los hechos generadores de plusvalía (artículo 74 de la misma ley).  Estos títulos serán transables en el m</w:t>
      </w:r>
      <w:r>
        <w:rPr>
          <w:rFonts w:ascii="Arial" w:hAnsi="Arial"/>
        </w:rPr>
        <w:t>ercado de valores sujetos a las disposiciones sobre títulos valores y a la Supervivencia de Valores.</w:t>
      </w:r>
    </w:p>
    <w:p w:rsidR="00000000" w:rsidRDefault="001F7535">
      <w:pPr>
        <w:jc w:val="both"/>
        <w:rPr>
          <w:rFonts w:ascii="Arial" w:hAnsi="Arial"/>
        </w:rPr>
      </w:pPr>
    </w:p>
    <w:p w:rsidR="00000000" w:rsidRDefault="001F7535">
      <w:pPr>
        <w:jc w:val="both"/>
        <w:rPr>
          <w:rFonts w:ascii="Arial" w:hAnsi="Arial"/>
        </w:rPr>
      </w:pPr>
      <w:r>
        <w:rPr>
          <w:rFonts w:ascii="Arial" w:hAnsi="Arial"/>
        </w:rPr>
        <w:t>El Concejo municipal autorizará al Alcalde para adelantar la emisión de dichos títulos, constituyéndose en un efectivo instrumento para la gestión territo</w:t>
      </w:r>
      <w:r>
        <w:rPr>
          <w:rFonts w:ascii="Arial" w:hAnsi="Arial"/>
        </w:rPr>
        <w:t>rial.</w:t>
      </w:r>
    </w:p>
    <w:p w:rsidR="00000000" w:rsidRDefault="001F7535">
      <w:pPr>
        <w:jc w:val="both"/>
        <w:rPr>
          <w:rFonts w:ascii="Arial" w:hAnsi="Arial"/>
        </w:rPr>
      </w:pPr>
    </w:p>
    <w:p w:rsidR="00000000" w:rsidRDefault="001F7535">
      <w:pPr>
        <w:jc w:val="both"/>
        <w:rPr>
          <w:rFonts w:ascii="Arial" w:hAnsi="Arial"/>
        </w:rPr>
      </w:pPr>
    </w:p>
    <w:p w:rsidR="00000000" w:rsidRDefault="001F7535">
      <w:pPr>
        <w:pStyle w:val="Textoindependiente"/>
        <w:rPr>
          <w:lang w:val="es-CO"/>
        </w:rPr>
      </w:pPr>
      <w:r>
        <w:rPr>
          <w:lang w:val="es-CO"/>
        </w:rPr>
        <w:t xml:space="preserve">4  </w:t>
      </w:r>
      <w:r>
        <w:rPr>
          <w:lang w:val="es-CO"/>
        </w:rPr>
        <w:tab/>
        <w:t>Titularización.</w:t>
      </w:r>
    </w:p>
    <w:p w:rsidR="00000000" w:rsidRDefault="001F7535">
      <w:pPr>
        <w:jc w:val="both"/>
        <w:rPr>
          <w:rFonts w:ascii="Arial" w:hAnsi="Arial"/>
        </w:rPr>
      </w:pPr>
    </w:p>
    <w:p w:rsidR="00000000" w:rsidRDefault="001F7535">
      <w:pPr>
        <w:jc w:val="both"/>
        <w:rPr>
          <w:rFonts w:ascii="Arial" w:hAnsi="Arial"/>
        </w:rPr>
      </w:pPr>
      <w:r>
        <w:rPr>
          <w:rFonts w:ascii="Arial" w:hAnsi="Arial"/>
        </w:rPr>
        <w:t>Consiste en la emisión de nuevos valores, destinados a representar derechos sobre diversas clases de activos.  Se busca con la titularización generar liquidez con base en acciones, títulos de deuda pública, títulos inscritos en</w:t>
      </w:r>
      <w:r>
        <w:rPr>
          <w:rFonts w:ascii="Arial" w:hAnsi="Arial"/>
        </w:rPr>
        <w:t xml:space="preserve"> el Registro Nacional de Valores, carteras de crédito, documentos de crédito, activos inmobiliarios, ventas o flujos de caja y contratos de leasing entre otros.</w:t>
      </w:r>
    </w:p>
    <w:p w:rsidR="00000000" w:rsidRDefault="001F7535">
      <w:pPr>
        <w:jc w:val="both"/>
        <w:rPr>
          <w:rFonts w:ascii="Arial" w:hAnsi="Arial"/>
        </w:rPr>
      </w:pPr>
    </w:p>
    <w:p w:rsidR="00000000" w:rsidRDefault="001F7535">
      <w:pPr>
        <w:jc w:val="both"/>
        <w:rPr>
          <w:rFonts w:ascii="Arial" w:hAnsi="Arial"/>
        </w:rPr>
      </w:pPr>
      <w:r>
        <w:rPr>
          <w:rFonts w:ascii="Arial" w:hAnsi="Arial"/>
        </w:rPr>
        <w:lastRenderedPageBreak/>
        <w:t>En el municipio la titularización podría darse a través de flujos de caja sobre ingresos de ci</w:t>
      </w:r>
      <w:r>
        <w:rPr>
          <w:rFonts w:ascii="Arial" w:hAnsi="Arial"/>
        </w:rPr>
        <w:t>ertas tasas, como por ejemplo la sobretasa a la gasolina, contribuciones de valorización y activos inmobiliarios como lotes y terrenos.</w:t>
      </w:r>
    </w:p>
    <w:p w:rsidR="00000000" w:rsidRDefault="001F7535">
      <w:pPr>
        <w:jc w:val="both"/>
        <w:rPr>
          <w:rFonts w:ascii="Arial" w:hAnsi="Arial"/>
        </w:rPr>
      </w:pPr>
    </w:p>
    <w:p w:rsidR="00000000" w:rsidRDefault="001F7535">
      <w:pPr>
        <w:jc w:val="both"/>
        <w:rPr>
          <w:rFonts w:ascii="Arial" w:hAnsi="Arial"/>
          <w:b/>
          <w:i/>
        </w:rPr>
      </w:pPr>
    </w:p>
    <w:p w:rsidR="00000000" w:rsidRDefault="001F7535">
      <w:pPr>
        <w:pStyle w:val="Textoindependiente"/>
        <w:rPr>
          <w:lang w:val="es-CO"/>
        </w:rPr>
      </w:pPr>
      <w:r>
        <w:rPr>
          <w:lang w:val="es-CO"/>
        </w:rPr>
        <w:t xml:space="preserve">5  </w:t>
      </w:r>
      <w:r>
        <w:rPr>
          <w:lang w:val="es-CO"/>
        </w:rPr>
        <w:tab/>
        <w:t>Titularización de Activos e Inmobiliarios.</w:t>
      </w:r>
    </w:p>
    <w:p w:rsidR="00000000" w:rsidRDefault="001F7535">
      <w:pPr>
        <w:jc w:val="both"/>
        <w:rPr>
          <w:rFonts w:ascii="Arial" w:hAnsi="Arial"/>
        </w:rPr>
      </w:pPr>
    </w:p>
    <w:p w:rsidR="00000000" w:rsidRDefault="001F7535">
      <w:pPr>
        <w:jc w:val="both"/>
        <w:rPr>
          <w:rFonts w:ascii="Arial" w:hAnsi="Arial"/>
        </w:rPr>
      </w:pPr>
      <w:r>
        <w:rPr>
          <w:rFonts w:ascii="Arial" w:hAnsi="Arial"/>
        </w:rPr>
        <w:t>Es un instrumento también utilizado por el sector privado, el cual pod</w:t>
      </w:r>
      <w:r>
        <w:rPr>
          <w:rFonts w:ascii="Arial" w:hAnsi="Arial"/>
        </w:rPr>
        <w:t>ría ser aplicado para programas conjuntos entre estos dos sectores.</w:t>
      </w:r>
    </w:p>
    <w:p w:rsidR="00000000" w:rsidRDefault="001F7535">
      <w:pPr>
        <w:jc w:val="both"/>
        <w:rPr>
          <w:rFonts w:ascii="Arial" w:hAnsi="Arial"/>
        </w:rPr>
      </w:pPr>
    </w:p>
    <w:p w:rsidR="00000000" w:rsidRDefault="001F7535">
      <w:pPr>
        <w:jc w:val="both"/>
        <w:rPr>
          <w:rFonts w:ascii="Arial" w:hAnsi="Arial"/>
        </w:rPr>
      </w:pPr>
      <w:r>
        <w:rPr>
          <w:rFonts w:ascii="Arial" w:hAnsi="Arial"/>
        </w:rPr>
        <w:t>Para programas de construcción, se estipula que sólo podrán emitirse títulos mixtos con la participación representativa sobre un patrimonio autónomo constituido con un lote de terreno, di</w:t>
      </w:r>
      <w:r>
        <w:rPr>
          <w:rFonts w:ascii="Arial" w:hAnsi="Arial"/>
        </w:rPr>
        <w:t>seños arquitectónicos y de ingeniería, estudios técnicos y de factibilidad económica, programación de obras y presupuestos necesarios para adelantar la construcción del inmueble que contemple el proyecto inmobiliario objeto de la titularización.</w:t>
      </w:r>
    </w:p>
    <w:p w:rsidR="00000000" w:rsidRDefault="001F7535">
      <w:pPr>
        <w:jc w:val="both"/>
        <w:rPr>
          <w:rFonts w:ascii="Arial" w:hAnsi="Arial"/>
        </w:rPr>
      </w:pPr>
    </w:p>
    <w:p w:rsidR="00000000" w:rsidRDefault="001F7535">
      <w:pPr>
        <w:jc w:val="both"/>
        <w:rPr>
          <w:rFonts w:ascii="Arial" w:hAnsi="Arial"/>
        </w:rPr>
      </w:pPr>
      <w:r>
        <w:rPr>
          <w:rFonts w:ascii="Arial" w:hAnsi="Arial"/>
        </w:rPr>
        <w:t>Este inst</w:t>
      </w:r>
      <w:r>
        <w:rPr>
          <w:rFonts w:ascii="Arial" w:hAnsi="Arial"/>
        </w:rPr>
        <w:t>rumento normatizado por disposiciones nacionales, se presenta como un excelente mecanismo a partir del cual se podrán movilizar importantes volúmenes de ahorro individual e institucional hacia el sector de la construcción, utilizando el sistema fiduciario.</w:t>
      </w:r>
    </w:p>
    <w:p w:rsidR="00000000" w:rsidRDefault="001F7535">
      <w:pPr>
        <w:jc w:val="both"/>
        <w:rPr>
          <w:rFonts w:ascii="Arial" w:hAnsi="Arial"/>
        </w:rPr>
      </w:pPr>
    </w:p>
    <w:p w:rsidR="00000000" w:rsidRDefault="001F7535">
      <w:pPr>
        <w:jc w:val="both"/>
        <w:rPr>
          <w:rFonts w:ascii="Arial" w:hAnsi="Arial"/>
        </w:rPr>
      </w:pPr>
    </w:p>
    <w:p w:rsidR="00000000" w:rsidRDefault="001F7535">
      <w:pPr>
        <w:pStyle w:val="Textoindependiente"/>
        <w:rPr>
          <w:lang w:val="es-CO"/>
        </w:rPr>
      </w:pPr>
      <w:r>
        <w:rPr>
          <w:lang w:val="es-CO"/>
        </w:rPr>
        <w:t>6.  Asociaciones y Consorcios Urbanísticos.</w:t>
      </w:r>
    </w:p>
    <w:p w:rsidR="00000000" w:rsidRDefault="001F7535">
      <w:pPr>
        <w:jc w:val="both"/>
        <w:rPr>
          <w:rFonts w:ascii="Arial" w:hAnsi="Arial"/>
        </w:rPr>
      </w:pPr>
    </w:p>
    <w:p w:rsidR="00000000" w:rsidRDefault="001F7535">
      <w:pPr>
        <w:jc w:val="both"/>
        <w:rPr>
          <w:rFonts w:ascii="Arial" w:hAnsi="Arial"/>
        </w:rPr>
      </w:pPr>
      <w:r>
        <w:rPr>
          <w:rFonts w:ascii="Arial" w:hAnsi="Arial"/>
        </w:rPr>
        <w:t>El sector público y el sector privado podrán unir esfuerzos para la ejecución de obras de interés para el desarrollo del territorio, en esa perspectiva se busca, al igual que otras modalidades, potenciar acci</w:t>
      </w:r>
      <w:r>
        <w:rPr>
          <w:rFonts w:ascii="Arial" w:hAnsi="Arial"/>
        </w:rPr>
        <w:t>ones conjuntas en el marco del portafolio de posibilidades en donde los instrumentos de fiducias mercantiles y otros, posibilitan adelantar dichas acciones.</w:t>
      </w:r>
    </w:p>
    <w:p w:rsidR="00000000" w:rsidRDefault="001F7535">
      <w:pPr>
        <w:jc w:val="both"/>
        <w:rPr>
          <w:rFonts w:ascii="Arial" w:hAnsi="Arial"/>
        </w:rPr>
      </w:pPr>
    </w:p>
    <w:p w:rsidR="00000000" w:rsidRDefault="001F7535">
      <w:pPr>
        <w:jc w:val="both"/>
        <w:rPr>
          <w:rFonts w:ascii="Arial" w:hAnsi="Arial"/>
        </w:rPr>
      </w:pPr>
    </w:p>
    <w:p w:rsidR="00000000" w:rsidRDefault="001F7535">
      <w:pPr>
        <w:pStyle w:val="Textoindependiente"/>
        <w:rPr>
          <w:lang w:val="es-CO"/>
        </w:rPr>
      </w:pPr>
      <w:r>
        <w:rPr>
          <w:lang w:val="es-CO"/>
        </w:rPr>
        <w:t>7.   Concesiones.</w:t>
      </w:r>
    </w:p>
    <w:p w:rsidR="00000000" w:rsidRDefault="001F7535">
      <w:pPr>
        <w:jc w:val="both"/>
        <w:rPr>
          <w:rFonts w:ascii="Arial" w:hAnsi="Arial"/>
        </w:rPr>
      </w:pPr>
    </w:p>
    <w:p w:rsidR="00000000" w:rsidRDefault="001F7535">
      <w:pPr>
        <w:jc w:val="both"/>
        <w:rPr>
          <w:rFonts w:ascii="Arial" w:hAnsi="Arial"/>
        </w:rPr>
      </w:pPr>
      <w:r>
        <w:rPr>
          <w:rFonts w:ascii="Arial" w:hAnsi="Arial"/>
        </w:rPr>
        <w:t>De igual manera, se constituye en un instrumento de gestión del desarrollo, en</w:t>
      </w:r>
      <w:r>
        <w:rPr>
          <w:rFonts w:ascii="Arial" w:hAnsi="Arial"/>
        </w:rPr>
        <w:t xml:space="preserve"> el cual se convoca a la participación del sector privado en los proyectos de infraestructura, donde la administración cede el derecho a la construcción, explotación y conservación de una obra o bien público, por cuenta y riesgo del concesionario y bajo la</w:t>
      </w:r>
      <w:r>
        <w:rPr>
          <w:rFonts w:ascii="Arial" w:hAnsi="Arial"/>
        </w:rPr>
        <w:t xml:space="preserve"> supervisión de la entidad contratante, a cambio de una remuneración que puede consistir en derechos, tarifas, tasas, valorización o en la participación que se le otorgue a la explotación de bien, en una suma periódica, o la modalidad que se acuerde.</w:t>
      </w:r>
    </w:p>
    <w:p w:rsidR="00000000" w:rsidRDefault="001F7535">
      <w:pPr>
        <w:jc w:val="both"/>
        <w:rPr>
          <w:rFonts w:ascii="Arial" w:hAnsi="Arial"/>
        </w:rPr>
      </w:pPr>
    </w:p>
    <w:p w:rsidR="00000000" w:rsidRDefault="001F7535">
      <w:pPr>
        <w:jc w:val="both"/>
        <w:rPr>
          <w:rFonts w:ascii="Arial" w:hAnsi="Arial"/>
        </w:rPr>
      </w:pPr>
      <w:r>
        <w:rPr>
          <w:rFonts w:ascii="Arial" w:hAnsi="Arial"/>
        </w:rPr>
        <w:t>Esto</w:t>
      </w:r>
      <w:r>
        <w:rPr>
          <w:rFonts w:ascii="Arial" w:hAnsi="Arial"/>
        </w:rPr>
        <w:t>s mecanismos se presentan como opciones importantes para adelantar las obras y proyectos planteados en el EOT.</w:t>
      </w:r>
    </w:p>
    <w:p w:rsidR="00000000" w:rsidRDefault="001F7535">
      <w:pPr>
        <w:jc w:val="both"/>
        <w:rPr>
          <w:rFonts w:ascii="Arial" w:hAnsi="Arial"/>
          <w:b/>
          <w:i/>
        </w:rPr>
      </w:pPr>
    </w:p>
    <w:p w:rsidR="00000000" w:rsidRDefault="001F7535">
      <w:pPr>
        <w:jc w:val="both"/>
        <w:rPr>
          <w:rFonts w:ascii="Arial" w:hAnsi="Arial"/>
          <w:b/>
          <w:i/>
        </w:rPr>
      </w:pPr>
    </w:p>
    <w:p w:rsidR="00000000" w:rsidRDefault="001F7535">
      <w:pPr>
        <w:pStyle w:val="Textoindependiente"/>
        <w:rPr>
          <w:lang w:val="es-CO"/>
        </w:rPr>
      </w:pPr>
      <w:r>
        <w:rPr>
          <w:lang w:val="es-CO"/>
        </w:rPr>
        <w:t>8.  Valoración de Activos del Municipio.</w:t>
      </w:r>
    </w:p>
    <w:p w:rsidR="00000000" w:rsidRDefault="001F7535">
      <w:pPr>
        <w:jc w:val="both"/>
        <w:rPr>
          <w:rFonts w:ascii="Arial" w:hAnsi="Arial"/>
        </w:rPr>
      </w:pPr>
    </w:p>
    <w:p w:rsidR="00000000" w:rsidRDefault="001F7535">
      <w:pPr>
        <w:jc w:val="both"/>
        <w:rPr>
          <w:rFonts w:ascii="Arial" w:hAnsi="Arial"/>
        </w:rPr>
      </w:pPr>
      <w:r>
        <w:rPr>
          <w:rFonts w:ascii="Arial" w:hAnsi="Arial"/>
        </w:rPr>
        <w:t>Es importante adelantar un inventario de los activos del municipio que permita definir su efectiva va</w:t>
      </w:r>
      <w:r>
        <w:rPr>
          <w:rFonts w:ascii="Arial" w:hAnsi="Arial"/>
        </w:rPr>
        <w:t>loración tendiente a poseer una Formación Patrimonial de la Administración municipal.</w:t>
      </w:r>
    </w:p>
    <w:p w:rsidR="00000000" w:rsidRDefault="001F7535">
      <w:pPr>
        <w:jc w:val="both"/>
        <w:rPr>
          <w:rFonts w:ascii="Arial" w:hAnsi="Arial"/>
        </w:rPr>
      </w:pPr>
    </w:p>
    <w:p w:rsidR="00000000" w:rsidRDefault="001F7535">
      <w:pPr>
        <w:jc w:val="both"/>
        <w:rPr>
          <w:rFonts w:ascii="Arial" w:hAnsi="Arial"/>
        </w:rPr>
      </w:pPr>
      <w:r>
        <w:rPr>
          <w:rFonts w:ascii="Arial" w:hAnsi="Arial"/>
        </w:rPr>
        <w:t>En esa perspectiva podrían integrarse asertivamente recursos y bienes para potenciar las inversiones y transacciones que promuevan el impulso de programas y proyectos de</w:t>
      </w:r>
      <w:r>
        <w:rPr>
          <w:rFonts w:ascii="Arial" w:hAnsi="Arial"/>
        </w:rPr>
        <w:t xml:space="preserve"> desarrollo entre el sector público y privado.</w:t>
      </w: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pStyle w:val="Textoindependiente"/>
        <w:rPr>
          <w:lang w:val="es-CO"/>
        </w:rPr>
      </w:pPr>
      <w:r>
        <w:rPr>
          <w:lang w:val="es-CO"/>
        </w:rPr>
        <w:t>9  Aplicación de Sanciones y Multas.</w:t>
      </w:r>
    </w:p>
    <w:p w:rsidR="00000000" w:rsidRDefault="001F7535">
      <w:pPr>
        <w:jc w:val="both"/>
        <w:rPr>
          <w:rFonts w:ascii="Arial" w:hAnsi="Arial"/>
        </w:rPr>
      </w:pPr>
    </w:p>
    <w:p w:rsidR="00000000" w:rsidRDefault="001F7535">
      <w:pPr>
        <w:jc w:val="both"/>
        <w:rPr>
          <w:rFonts w:ascii="Arial" w:hAnsi="Arial"/>
        </w:rPr>
      </w:pPr>
      <w:r>
        <w:rPr>
          <w:rFonts w:ascii="Arial" w:hAnsi="Arial"/>
        </w:rPr>
        <w:t>La práctica violatoria de la normatividad y la afectación constante del ciudadano sobre el paisaje y del ambiente urbano y rural, permitirían canalizar recursos sig</w:t>
      </w:r>
      <w:r>
        <w:rPr>
          <w:rFonts w:ascii="Arial" w:hAnsi="Arial"/>
        </w:rPr>
        <w:t>nificativos para el desarrollo territorial.</w:t>
      </w:r>
    </w:p>
    <w:p w:rsidR="00000000" w:rsidRDefault="001F7535">
      <w:pPr>
        <w:jc w:val="both"/>
        <w:rPr>
          <w:rFonts w:ascii="Arial" w:hAnsi="Arial"/>
        </w:rPr>
      </w:pPr>
    </w:p>
    <w:p w:rsidR="00000000" w:rsidRDefault="001F7535">
      <w:pPr>
        <w:jc w:val="both"/>
        <w:rPr>
          <w:rFonts w:ascii="Arial" w:hAnsi="Arial"/>
        </w:rPr>
      </w:pPr>
      <w:r>
        <w:rPr>
          <w:rFonts w:ascii="Arial" w:hAnsi="Arial"/>
        </w:rPr>
        <w:t>Para lograr ello, han de crearse mecanismos expeditos de control a través de instancias de carácter mixto, técnicamente preparados para aplicar severamente la normatividad propuesta.  Los ingresos provenientes d</w:t>
      </w:r>
      <w:r>
        <w:rPr>
          <w:rFonts w:ascii="Arial" w:hAnsi="Arial"/>
        </w:rPr>
        <w:t>e éstas han de revertirse en acciones de desarrollo urbano y rural.</w:t>
      </w:r>
    </w:p>
    <w:p w:rsidR="00000000" w:rsidRDefault="001F7535">
      <w:pPr>
        <w:jc w:val="both"/>
        <w:rPr>
          <w:rFonts w:ascii="Arial" w:hAnsi="Arial"/>
        </w:rPr>
      </w:pPr>
    </w:p>
    <w:p w:rsidR="00000000" w:rsidRDefault="001F7535">
      <w:pPr>
        <w:jc w:val="both"/>
        <w:rPr>
          <w:rFonts w:ascii="Arial" w:hAnsi="Arial"/>
        </w:rPr>
      </w:pPr>
    </w:p>
    <w:p w:rsidR="00000000" w:rsidRDefault="001F7535">
      <w:pPr>
        <w:pStyle w:val="Textoindependiente"/>
        <w:rPr>
          <w:lang w:val="es-CO"/>
        </w:rPr>
      </w:pPr>
      <w:r>
        <w:rPr>
          <w:lang w:val="es-CO"/>
        </w:rPr>
        <w:t>10  Expropiaciones y Aplicación de la Enajenación Forzosa.</w:t>
      </w:r>
    </w:p>
    <w:p w:rsidR="00000000" w:rsidRDefault="001F7535">
      <w:pPr>
        <w:jc w:val="both"/>
        <w:rPr>
          <w:rFonts w:ascii="Arial" w:hAnsi="Arial"/>
        </w:rPr>
      </w:pPr>
    </w:p>
    <w:p w:rsidR="00000000" w:rsidRDefault="001F7535">
      <w:pPr>
        <w:jc w:val="both"/>
        <w:rPr>
          <w:rFonts w:ascii="Arial" w:hAnsi="Arial"/>
        </w:rPr>
      </w:pPr>
      <w:r>
        <w:rPr>
          <w:rFonts w:ascii="Arial" w:hAnsi="Arial"/>
        </w:rPr>
        <w:t>La administración municipal podrá hacer uso de estos instrumentos al considerarse el territorio y la infraestructura existente</w:t>
      </w:r>
      <w:r>
        <w:rPr>
          <w:rFonts w:ascii="Arial" w:hAnsi="Arial"/>
        </w:rPr>
        <w:t xml:space="preserve"> de utilidad colectiva y pública.  Existen los procedimientos normativos para adelantar estos procesos, constituyéndose en posibilidades para emprender acciones urbanísticas determinadas en el EOT.</w:t>
      </w:r>
    </w:p>
    <w:p w:rsidR="00000000" w:rsidRDefault="001F7535">
      <w:pPr>
        <w:jc w:val="both"/>
        <w:rPr>
          <w:rFonts w:ascii="Arial" w:hAnsi="Arial"/>
        </w:rPr>
      </w:pPr>
    </w:p>
    <w:p w:rsidR="00000000" w:rsidRDefault="001F7535">
      <w:pPr>
        <w:jc w:val="both"/>
        <w:rPr>
          <w:rFonts w:ascii="Arial" w:hAnsi="Arial"/>
        </w:rPr>
      </w:pPr>
      <w:r>
        <w:rPr>
          <w:rFonts w:ascii="Arial" w:hAnsi="Arial"/>
        </w:rPr>
        <w:t>Se destaca, la posibilidad que tiene la administración co</w:t>
      </w:r>
      <w:r>
        <w:rPr>
          <w:rFonts w:ascii="Arial" w:hAnsi="Arial"/>
        </w:rPr>
        <w:t>n los bienes obtenidos provenientes de la aplicación de estos instrumentos, de adelantar conjuntamente con el sector privado, proyectos de interés urbano, colocando la administración, como aporte, el bien en mención y otros bienes o recursos el sector priv</w:t>
      </w:r>
      <w:r>
        <w:rPr>
          <w:rFonts w:ascii="Arial" w:hAnsi="Arial"/>
        </w:rPr>
        <w:t>ado, impulsados a través de fiducias mercantiles u otras modalidades.</w:t>
      </w:r>
    </w:p>
    <w:p w:rsidR="00000000" w:rsidRDefault="001F7535">
      <w:pPr>
        <w:jc w:val="both"/>
        <w:rPr>
          <w:rFonts w:ascii="Arial" w:hAnsi="Arial"/>
        </w:rPr>
      </w:pPr>
    </w:p>
    <w:p w:rsidR="00000000" w:rsidRDefault="001F7535">
      <w:pPr>
        <w:jc w:val="both"/>
        <w:rPr>
          <w:rFonts w:ascii="Arial" w:hAnsi="Arial"/>
        </w:rPr>
      </w:pPr>
    </w:p>
    <w:p w:rsidR="00000000" w:rsidRDefault="001F7535">
      <w:pPr>
        <w:pStyle w:val="Textoindependiente"/>
        <w:rPr>
          <w:lang w:val="es-CO"/>
        </w:rPr>
      </w:pPr>
      <w:r>
        <w:rPr>
          <w:lang w:val="es-CO"/>
        </w:rPr>
        <w:t>11.  Banco de Viviendas y de Tierras para Proyectos de Interés Social.</w:t>
      </w:r>
    </w:p>
    <w:p w:rsidR="00000000" w:rsidRDefault="001F7535">
      <w:pPr>
        <w:jc w:val="both"/>
        <w:rPr>
          <w:rFonts w:ascii="Arial" w:hAnsi="Arial"/>
        </w:rPr>
      </w:pPr>
    </w:p>
    <w:p w:rsidR="00000000" w:rsidRDefault="001F7535">
      <w:pPr>
        <w:jc w:val="both"/>
        <w:rPr>
          <w:rFonts w:ascii="Arial" w:hAnsi="Arial"/>
        </w:rPr>
      </w:pPr>
      <w:r>
        <w:rPr>
          <w:rFonts w:ascii="Arial" w:hAnsi="Arial"/>
        </w:rPr>
        <w:lastRenderedPageBreak/>
        <w:t>Con el fin de impulsar el mejoramiento y superación del déficit de vivienda de interés social, se creará un Banc</w:t>
      </w:r>
      <w:r>
        <w:rPr>
          <w:rFonts w:ascii="Arial" w:hAnsi="Arial"/>
        </w:rPr>
        <w:t>o administrado en el cual participen en su dirección las comunidades.</w:t>
      </w:r>
    </w:p>
    <w:p w:rsidR="00000000" w:rsidRDefault="001F7535">
      <w:pPr>
        <w:jc w:val="both"/>
        <w:rPr>
          <w:rFonts w:ascii="Arial" w:hAnsi="Arial"/>
        </w:rPr>
      </w:pPr>
    </w:p>
    <w:p w:rsidR="00000000" w:rsidRDefault="001F7535">
      <w:pPr>
        <w:jc w:val="both"/>
        <w:rPr>
          <w:rFonts w:ascii="Arial" w:hAnsi="Arial"/>
        </w:rPr>
      </w:pPr>
      <w:r>
        <w:rPr>
          <w:rFonts w:ascii="Arial" w:hAnsi="Arial"/>
        </w:rPr>
        <w:t>Este Banco, permitirá igualmente, motivar a los inversionistas privados para adelantar programas sociales de vivienda por las economías de escala que puedan lograrse y para impulsar pro</w:t>
      </w:r>
      <w:r>
        <w:rPr>
          <w:rFonts w:ascii="Arial" w:hAnsi="Arial"/>
        </w:rPr>
        <w:t>cesos efectivos del mercado inmobiliario de este tipo de viviendas.</w:t>
      </w:r>
    </w:p>
    <w:p w:rsidR="00000000" w:rsidRDefault="001F7535">
      <w:pPr>
        <w:jc w:val="both"/>
        <w:rPr>
          <w:rFonts w:ascii="Arial" w:hAnsi="Arial"/>
        </w:rPr>
      </w:pPr>
    </w:p>
    <w:p w:rsidR="00000000" w:rsidRDefault="001F7535">
      <w:pPr>
        <w:jc w:val="both"/>
        <w:rPr>
          <w:rFonts w:ascii="Arial" w:hAnsi="Arial"/>
        </w:rPr>
      </w:pPr>
      <w:r>
        <w:rPr>
          <w:rFonts w:ascii="Arial" w:hAnsi="Arial"/>
        </w:rPr>
        <w:t>Se promoverá una instancia que integre las organizaciones de vivienda de interés social, constructores del área tendientes a liderar los procesos de vivienda de interés social en la ciuda</w:t>
      </w:r>
      <w:r>
        <w:rPr>
          <w:rFonts w:ascii="Arial" w:hAnsi="Arial"/>
        </w:rPr>
        <w:t>d y potenciarlos hacia el municipio.</w:t>
      </w:r>
    </w:p>
    <w:p w:rsidR="00000000" w:rsidRDefault="001F7535">
      <w:pPr>
        <w:jc w:val="both"/>
        <w:rPr>
          <w:rFonts w:ascii="Arial" w:hAnsi="Arial"/>
        </w:rPr>
      </w:pPr>
    </w:p>
    <w:p w:rsidR="00000000" w:rsidRDefault="001F7535">
      <w:pPr>
        <w:jc w:val="both"/>
        <w:rPr>
          <w:rFonts w:ascii="Arial" w:hAnsi="Arial"/>
          <w:b/>
        </w:rPr>
      </w:pPr>
    </w:p>
    <w:p w:rsidR="00000000" w:rsidRDefault="001F7535">
      <w:pPr>
        <w:jc w:val="both"/>
        <w:rPr>
          <w:rFonts w:ascii="Arial" w:hAnsi="Arial"/>
          <w:b/>
        </w:rPr>
      </w:pPr>
    </w:p>
    <w:p w:rsidR="00000000" w:rsidRDefault="001F7535">
      <w:pPr>
        <w:jc w:val="both"/>
        <w:rPr>
          <w:rFonts w:ascii="Arial" w:hAnsi="Arial"/>
          <w:b/>
        </w:rPr>
      </w:pPr>
    </w:p>
    <w:p w:rsidR="00000000" w:rsidRDefault="001F7535">
      <w:pPr>
        <w:jc w:val="both"/>
        <w:rPr>
          <w:rFonts w:ascii="Arial" w:hAnsi="Arial"/>
          <w:b/>
        </w:rPr>
      </w:pPr>
    </w:p>
    <w:p w:rsidR="00000000" w:rsidRDefault="001F7535">
      <w:pPr>
        <w:jc w:val="both"/>
        <w:rPr>
          <w:rFonts w:ascii="Arial" w:hAnsi="Arial"/>
          <w:b/>
        </w:rPr>
      </w:pPr>
    </w:p>
    <w:p w:rsidR="00000000" w:rsidRDefault="001F7535">
      <w:pPr>
        <w:jc w:val="both"/>
        <w:rPr>
          <w:rFonts w:ascii="Arial" w:hAnsi="Arial"/>
          <w:b/>
        </w:rPr>
      </w:pPr>
    </w:p>
    <w:p w:rsidR="00000000" w:rsidRDefault="001F7535">
      <w:pPr>
        <w:pStyle w:val="Textoindependiente"/>
        <w:rPr>
          <w:lang w:val="es-CO"/>
        </w:rPr>
      </w:pPr>
      <w:r>
        <w:rPr>
          <w:lang w:val="es-CO"/>
        </w:rPr>
        <w:t xml:space="preserve">1.4.4.3   El Subsistema de Transferencias. </w:t>
      </w:r>
    </w:p>
    <w:p w:rsidR="00000000" w:rsidRDefault="001F7535">
      <w:pPr>
        <w:jc w:val="both"/>
        <w:rPr>
          <w:rFonts w:ascii="Arial" w:hAnsi="Arial"/>
        </w:rPr>
      </w:pPr>
    </w:p>
    <w:p w:rsidR="00000000" w:rsidRDefault="001F7535">
      <w:pPr>
        <w:jc w:val="both"/>
        <w:rPr>
          <w:rFonts w:ascii="Arial" w:hAnsi="Arial"/>
        </w:rPr>
      </w:pPr>
      <w:r>
        <w:rPr>
          <w:rFonts w:ascii="Arial" w:hAnsi="Arial"/>
        </w:rPr>
        <w:t>Aun cuando cursa en el Congreso de la República un proyecto de Ley que busca racionalizar su distribución,  las transferencias en Colombia son sin contrapartidas por p</w:t>
      </w:r>
      <w:r>
        <w:rPr>
          <w:rFonts w:ascii="Arial" w:hAnsi="Arial"/>
        </w:rPr>
        <w:t>arte del ente territorial y están conformadas por el Situado Fiscal y la participación municipal en los ingresos corrientes de la nación (ICN).</w:t>
      </w:r>
    </w:p>
    <w:p w:rsidR="00000000" w:rsidRDefault="001F7535">
      <w:pPr>
        <w:jc w:val="both"/>
        <w:rPr>
          <w:rFonts w:ascii="Arial" w:hAnsi="Arial"/>
        </w:rPr>
      </w:pPr>
    </w:p>
    <w:p w:rsidR="00000000" w:rsidRDefault="001F7535">
      <w:pPr>
        <w:jc w:val="both"/>
        <w:rPr>
          <w:rFonts w:ascii="Arial" w:hAnsi="Arial"/>
        </w:rPr>
      </w:pPr>
      <w:r>
        <w:rPr>
          <w:rFonts w:ascii="Arial" w:hAnsi="Arial"/>
        </w:rPr>
        <w:t xml:space="preserve">El Situado Fiscal debe utilizarse, de acuerdo con la Ley 60 de 1993, a los gastos de funcionamiento del sector </w:t>
      </w:r>
      <w:r>
        <w:rPr>
          <w:rFonts w:ascii="Arial" w:hAnsi="Arial"/>
        </w:rPr>
        <w:t xml:space="preserve">salud y educación; por lo  tanto, su contribución al financiamiento del E.O.T. es inexistente por su carácter de destinación específica. En todo caso, estarán apoyando estos sectores específicos en el marco del E.O.T. </w:t>
      </w:r>
    </w:p>
    <w:p w:rsidR="00000000" w:rsidRDefault="001F7535">
      <w:pPr>
        <w:jc w:val="both"/>
        <w:rPr>
          <w:rFonts w:ascii="Arial" w:hAnsi="Arial"/>
        </w:rPr>
      </w:pPr>
    </w:p>
    <w:p w:rsidR="00000000" w:rsidRDefault="001F7535">
      <w:pPr>
        <w:jc w:val="both"/>
        <w:rPr>
          <w:rFonts w:ascii="Arial" w:hAnsi="Arial"/>
        </w:rPr>
      </w:pPr>
      <w:r>
        <w:rPr>
          <w:rFonts w:ascii="Arial" w:hAnsi="Arial"/>
        </w:rPr>
        <w:t>En la actualidad, la relación para l</w:t>
      </w:r>
      <w:r>
        <w:rPr>
          <w:rFonts w:ascii="Arial" w:hAnsi="Arial"/>
        </w:rPr>
        <w:t>a participación en los ingresos corrientes de la nación está condicionada a utilizarse en los siguientes sectores y montos: 30% mínimo en educación, 25% en salud, 20% en agua potable y saneamiento básico, 5% en recreación y deporte y el 20% restante en div</w:t>
      </w:r>
      <w:r>
        <w:rPr>
          <w:rFonts w:ascii="Arial" w:hAnsi="Arial"/>
        </w:rPr>
        <w:t>ersos sectores como vías, seguridad, desarrollo institucional, etc.; sin embargo hay que tener en cuenta que la participación   no está atada única y exclusivamente a gastos de inversión en infraestructura, éstas se pueden utilizar para el pago de gastos r</w:t>
      </w:r>
      <w:r>
        <w:rPr>
          <w:rFonts w:ascii="Arial" w:hAnsi="Arial"/>
        </w:rPr>
        <w:t>ecurrentes como las nóminas de docentes, de personal médico y paramédico, con lo cual se reduce el disponible para la inversión.</w:t>
      </w:r>
    </w:p>
    <w:p w:rsidR="00000000" w:rsidRDefault="001F7535">
      <w:pPr>
        <w:jc w:val="both"/>
        <w:rPr>
          <w:rFonts w:ascii="Arial" w:hAnsi="Arial"/>
        </w:rPr>
      </w:pPr>
    </w:p>
    <w:p w:rsidR="00000000" w:rsidRDefault="001F7535">
      <w:pPr>
        <w:jc w:val="both"/>
        <w:rPr>
          <w:rFonts w:ascii="Arial" w:hAnsi="Arial"/>
        </w:rPr>
      </w:pPr>
      <w:r>
        <w:rPr>
          <w:rFonts w:ascii="Arial" w:hAnsi="Arial"/>
        </w:rPr>
        <w:t xml:space="preserve">No obstante, el máximo aprovechamiento que se podría obtener de la participación de los ingresos corrientes sería como fuente </w:t>
      </w:r>
      <w:r>
        <w:rPr>
          <w:rFonts w:ascii="Arial" w:hAnsi="Arial"/>
        </w:rPr>
        <w:t>de apalancamiento de créditos y de contrapartidas a  la cofinanciación, en la medida  en que estos recursos son una alta garantía de obtención de créditos y son plenamente  aceptados por el sistemas financiero.</w:t>
      </w:r>
    </w:p>
    <w:p w:rsidR="00000000" w:rsidRDefault="001F7535">
      <w:pPr>
        <w:jc w:val="both"/>
        <w:rPr>
          <w:rFonts w:ascii="Arial" w:hAnsi="Arial"/>
        </w:rPr>
      </w:pPr>
    </w:p>
    <w:p w:rsidR="00000000" w:rsidRDefault="001F7535">
      <w:pPr>
        <w:jc w:val="both"/>
        <w:rPr>
          <w:rFonts w:ascii="Arial" w:hAnsi="Arial"/>
        </w:rPr>
      </w:pPr>
      <w:r>
        <w:rPr>
          <w:rFonts w:ascii="Arial" w:hAnsi="Arial"/>
        </w:rPr>
        <w:lastRenderedPageBreak/>
        <w:t xml:space="preserve">Una crítica importante que se le ha hecho a </w:t>
      </w:r>
      <w:r>
        <w:rPr>
          <w:rFonts w:ascii="Arial" w:hAnsi="Arial"/>
        </w:rPr>
        <w:t>las inversiones financiadas con transferencias es que no ha garantizado el mejoramiento de las condiciones de vida de la población, pues ha observado una exagerada atomización de recursos que corresponden más bien a una asignación de partidas para diversos</w:t>
      </w:r>
      <w:r>
        <w:rPr>
          <w:rFonts w:ascii="Arial" w:hAnsi="Arial"/>
        </w:rPr>
        <w:t xml:space="preserve"> propósitos, que a proyectos realmente estructurados, trayendo como consecuencia una ineficiencia en el gasto.</w:t>
      </w:r>
    </w:p>
    <w:p w:rsidR="00000000" w:rsidRDefault="001F7535">
      <w:pPr>
        <w:jc w:val="both"/>
        <w:rPr>
          <w:rFonts w:ascii="Arial" w:hAnsi="Arial"/>
        </w:rPr>
      </w:pPr>
    </w:p>
    <w:p w:rsidR="00000000" w:rsidRDefault="001F7535">
      <w:pPr>
        <w:jc w:val="both"/>
        <w:rPr>
          <w:rFonts w:ascii="Arial" w:hAnsi="Arial"/>
          <w:b/>
        </w:rPr>
      </w:pPr>
    </w:p>
    <w:p w:rsidR="00000000" w:rsidRDefault="001F7535">
      <w:pPr>
        <w:pStyle w:val="Textoindependiente"/>
        <w:rPr>
          <w:lang w:val="es-CO"/>
        </w:rPr>
      </w:pPr>
      <w:r>
        <w:rPr>
          <w:lang w:val="es-CO"/>
        </w:rPr>
        <w:t>1.4.4.4    El Subsistema de Crédito.</w:t>
      </w:r>
    </w:p>
    <w:p w:rsidR="00000000" w:rsidRDefault="001F7535">
      <w:pPr>
        <w:jc w:val="both"/>
        <w:rPr>
          <w:rFonts w:ascii="Arial" w:hAnsi="Arial"/>
        </w:rPr>
      </w:pPr>
    </w:p>
    <w:p w:rsidR="00000000" w:rsidRDefault="001F7535">
      <w:pPr>
        <w:jc w:val="both"/>
        <w:rPr>
          <w:rFonts w:ascii="Arial" w:hAnsi="Arial"/>
        </w:rPr>
      </w:pPr>
      <w:r>
        <w:rPr>
          <w:rFonts w:ascii="Arial" w:hAnsi="Arial"/>
        </w:rPr>
        <w:t>Con la expedición de la Ley 57 de 1998, se autorizó la creación de la Financiera de Desarrollo Territoria</w:t>
      </w:r>
      <w:r>
        <w:rPr>
          <w:rFonts w:ascii="Arial" w:hAnsi="Arial"/>
        </w:rPr>
        <w:t>l S.A.  (FINDETER), especializada en la promoción del desarrollo regional y urbano. En tal condición le corresponde proveer recursos financieros y facilitar asesorías para la realización de inversiones concomitantes con el suministro de los servicios públi</w:t>
      </w:r>
      <w:r>
        <w:rPr>
          <w:rFonts w:ascii="Arial" w:hAnsi="Arial"/>
        </w:rPr>
        <w:t>cos a las localidades del país.</w:t>
      </w:r>
    </w:p>
    <w:p w:rsidR="00000000" w:rsidRDefault="001F7535">
      <w:pPr>
        <w:jc w:val="both"/>
        <w:rPr>
          <w:rFonts w:ascii="Arial" w:hAnsi="Arial"/>
        </w:rPr>
      </w:pPr>
    </w:p>
    <w:p w:rsidR="00000000" w:rsidRDefault="001F7535">
      <w:pPr>
        <w:jc w:val="both"/>
        <w:rPr>
          <w:rFonts w:ascii="Arial" w:hAnsi="Arial"/>
        </w:rPr>
      </w:pPr>
      <w:r>
        <w:rPr>
          <w:rFonts w:ascii="Arial" w:hAnsi="Arial"/>
        </w:rPr>
        <w:t xml:space="preserve">FINDETER, financia proyectos en la etapa de preinversión y en la etapa de inversión en varios sectores, la mayoría de los cuales son aplicables a los identificados  en el E.O.T. </w:t>
      </w:r>
    </w:p>
    <w:p w:rsidR="00000000" w:rsidRDefault="001F7535">
      <w:pPr>
        <w:jc w:val="both"/>
        <w:rPr>
          <w:rFonts w:ascii="Arial" w:hAnsi="Arial"/>
        </w:rPr>
      </w:pPr>
    </w:p>
    <w:p w:rsidR="00000000" w:rsidRDefault="001F7535">
      <w:pPr>
        <w:jc w:val="both"/>
        <w:rPr>
          <w:rFonts w:ascii="Arial" w:hAnsi="Arial"/>
        </w:rPr>
      </w:pPr>
      <w:r>
        <w:rPr>
          <w:rFonts w:ascii="Arial" w:hAnsi="Arial"/>
        </w:rPr>
        <w:t>Findeter opera como banca de segundo piso a</w:t>
      </w:r>
      <w:r>
        <w:rPr>
          <w:rFonts w:ascii="Arial" w:hAnsi="Arial"/>
        </w:rPr>
        <w:t xml:space="preserve"> través de entidades financieras y utilizando operaciones de redescuento.</w:t>
      </w:r>
    </w:p>
    <w:p w:rsidR="00000000" w:rsidRDefault="001F7535">
      <w:pPr>
        <w:jc w:val="both"/>
        <w:rPr>
          <w:rFonts w:ascii="Arial" w:hAnsi="Arial"/>
        </w:rPr>
      </w:pPr>
    </w:p>
    <w:p w:rsidR="00000000" w:rsidRDefault="001F7535">
      <w:pPr>
        <w:pStyle w:val="Textoindependiente"/>
      </w:pPr>
      <w:r>
        <w:t>El municipio de Juan de Acosta ha utilizado los recursos del crédito de FINDETER para financiar proyectos importantes en el municipio y para sustituir deudas con el sector financier</w:t>
      </w:r>
      <w:r>
        <w:t>o;  por lo tanto los recursos provenientes de FINDETER constituyen uno de los instrumentos más importantes con que cuenta el E.O.T., pues ofrece las mejores condiciones financieras del mercado del crédito.</w:t>
      </w:r>
    </w:p>
    <w:p w:rsidR="00000000" w:rsidRDefault="001F7535">
      <w:pPr>
        <w:pStyle w:val="Textoindependiente"/>
      </w:pPr>
    </w:p>
    <w:p w:rsidR="00000000" w:rsidRDefault="001F7535">
      <w:pPr>
        <w:jc w:val="both"/>
        <w:rPr>
          <w:rFonts w:ascii="Arial" w:hAnsi="Arial"/>
          <w:lang w:val="es-ES_tradnl"/>
        </w:rPr>
      </w:pPr>
    </w:p>
    <w:p w:rsidR="00000000" w:rsidRDefault="001F7535">
      <w:pPr>
        <w:jc w:val="both"/>
        <w:rPr>
          <w:rFonts w:ascii="Arial" w:hAnsi="Arial"/>
        </w:rPr>
      </w:pPr>
      <w:r>
        <w:rPr>
          <w:rFonts w:ascii="Arial" w:hAnsi="Arial"/>
          <w:lang w:val="es-ES_tradnl"/>
        </w:rPr>
        <w:t xml:space="preserve">1.4.4.5   </w:t>
      </w:r>
      <w:r>
        <w:rPr>
          <w:rFonts w:ascii="Arial" w:hAnsi="Arial"/>
        </w:rPr>
        <w:t>El Fondo de Regalías.</w:t>
      </w:r>
    </w:p>
    <w:p w:rsidR="00000000" w:rsidRDefault="001F7535">
      <w:pPr>
        <w:jc w:val="both"/>
        <w:rPr>
          <w:rFonts w:ascii="Arial" w:hAnsi="Arial"/>
        </w:rPr>
      </w:pPr>
    </w:p>
    <w:p w:rsidR="00000000" w:rsidRDefault="001F7535">
      <w:pPr>
        <w:pStyle w:val="Textoindependiente"/>
      </w:pPr>
      <w:r>
        <w:t>Los recursos de</w:t>
      </w:r>
      <w:r>
        <w:t>l Fondo Nacional de Regalías deben aplicarse a la promoción de la minería, a la preservación del medio ambiente y a financiar proyectos regionales, debidamente sustentados en los respectivos Planes de Desarrollo.</w:t>
      </w:r>
    </w:p>
    <w:p w:rsidR="00000000" w:rsidRDefault="001F7535">
      <w:pPr>
        <w:jc w:val="both"/>
        <w:rPr>
          <w:rFonts w:ascii="Arial" w:hAnsi="Arial"/>
        </w:rPr>
      </w:pPr>
    </w:p>
    <w:p w:rsidR="00000000" w:rsidRDefault="001F7535">
      <w:pPr>
        <w:spacing w:line="360" w:lineRule="auto"/>
        <w:jc w:val="center"/>
        <w:rPr>
          <w:rFonts w:ascii="Arial" w:hAnsi="Arial"/>
        </w:rPr>
      </w:pPr>
      <w:r>
        <w:rPr>
          <w:rFonts w:ascii="Arial" w:hAnsi="Arial"/>
        </w:rPr>
        <w:t>TABLA No.  20</w:t>
      </w:r>
    </w:p>
    <w:p w:rsidR="00000000" w:rsidRDefault="001F7535">
      <w:pPr>
        <w:spacing w:line="360" w:lineRule="auto"/>
        <w:jc w:val="center"/>
        <w:rPr>
          <w:rFonts w:ascii="Arial" w:hAnsi="Arial"/>
          <w:b/>
        </w:rPr>
      </w:pPr>
      <w:r>
        <w:rPr>
          <w:rFonts w:ascii="Arial" w:hAnsi="Arial"/>
        </w:rPr>
        <w:t>SECTORES ELEGIBLES CON RECUR</w:t>
      </w:r>
      <w:r>
        <w:rPr>
          <w:rFonts w:ascii="Arial" w:hAnsi="Arial"/>
        </w:rPr>
        <w:t>SOS DE FINDETER</w:t>
      </w:r>
    </w:p>
    <w:tbl>
      <w:tblPr>
        <w:tblW w:w="0" w:type="auto"/>
        <w:tblLayout w:type="fixed"/>
        <w:tblCellMar>
          <w:left w:w="70" w:type="dxa"/>
          <w:right w:w="70" w:type="dxa"/>
        </w:tblCellMar>
        <w:tblLook w:val="0000"/>
      </w:tblPr>
      <w:tblGrid>
        <w:gridCol w:w="4748"/>
        <w:gridCol w:w="4458"/>
      </w:tblGrid>
      <w:tr w:rsidR="00000000">
        <w:tblPrEx>
          <w:tblCellMar>
            <w:top w:w="0" w:type="dxa"/>
            <w:bottom w:w="0" w:type="dxa"/>
          </w:tblCellMar>
        </w:tblPrEx>
        <w:trPr>
          <w:trHeight w:hRule="exact" w:val="461"/>
        </w:trPr>
        <w:tc>
          <w:tcPr>
            <w:tcW w:w="4748" w:type="dxa"/>
            <w:tcBorders>
              <w:top w:val="single" w:sz="6" w:space="0" w:color="auto"/>
              <w:left w:val="single" w:sz="6" w:space="0" w:color="auto"/>
              <w:right w:val="single" w:sz="6" w:space="0" w:color="auto"/>
            </w:tcBorders>
          </w:tcPr>
          <w:p w:rsidR="00000000" w:rsidRDefault="001F7535">
            <w:pPr>
              <w:spacing w:line="360" w:lineRule="auto"/>
              <w:jc w:val="center"/>
              <w:rPr>
                <w:rFonts w:ascii="Arial" w:hAnsi="Arial"/>
                <w:b/>
              </w:rPr>
            </w:pPr>
            <w:r>
              <w:rPr>
                <w:rFonts w:ascii="Arial" w:hAnsi="Arial"/>
                <w:b/>
              </w:rPr>
              <w:t>SECTOR</w:t>
            </w:r>
          </w:p>
          <w:p w:rsidR="00000000" w:rsidRDefault="001F7535">
            <w:pPr>
              <w:spacing w:line="360" w:lineRule="auto"/>
              <w:jc w:val="center"/>
              <w:rPr>
                <w:rFonts w:ascii="Arial" w:hAnsi="Arial"/>
                <w:b/>
              </w:rPr>
            </w:pPr>
          </w:p>
          <w:p w:rsidR="00000000" w:rsidRDefault="001F7535">
            <w:pPr>
              <w:spacing w:line="360" w:lineRule="auto"/>
              <w:jc w:val="center"/>
              <w:rPr>
                <w:rFonts w:ascii="Arial" w:hAnsi="Arial"/>
                <w:b/>
              </w:rPr>
            </w:pPr>
          </w:p>
          <w:p w:rsidR="00000000" w:rsidRDefault="001F7535">
            <w:pPr>
              <w:spacing w:line="360" w:lineRule="auto"/>
              <w:jc w:val="center"/>
              <w:rPr>
                <w:rFonts w:ascii="Arial" w:hAnsi="Arial"/>
                <w:b/>
              </w:rPr>
            </w:pPr>
          </w:p>
          <w:p w:rsidR="00000000" w:rsidRDefault="001F7535">
            <w:pPr>
              <w:spacing w:line="360" w:lineRule="auto"/>
              <w:jc w:val="center"/>
              <w:rPr>
                <w:rFonts w:ascii="Arial" w:hAnsi="Arial"/>
                <w:b/>
              </w:rPr>
            </w:pPr>
          </w:p>
        </w:tc>
        <w:tc>
          <w:tcPr>
            <w:tcW w:w="4458" w:type="dxa"/>
            <w:tcBorders>
              <w:top w:val="single" w:sz="6" w:space="0" w:color="auto"/>
              <w:left w:val="single" w:sz="6" w:space="0" w:color="auto"/>
              <w:right w:val="single" w:sz="6" w:space="0" w:color="auto"/>
            </w:tcBorders>
          </w:tcPr>
          <w:p w:rsidR="00000000" w:rsidRDefault="001F7535">
            <w:pPr>
              <w:spacing w:line="360" w:lineRule="auto"/>
              <w:jc w:val="center"/>
              <w:rPr>
                <w:rFonts w:ascii="Arial" w:hAnsi="Arial"/>
                <w:b/>
              </w:rPr>
            </w:pPr>
            <w:r>
              <w:rPr>
                <w:rFonts w:ascii="Arial" w:hAnsi="Arial"/>
                <w:b/>
              </w:rPr>
              <w:t>SUBSECTOR</w:t>
            </w:r>
          </w:p>
        </w:tc>
      </w:tr>
      <w:tr w:rsidR="00000000">
        <w:tblPrEx>
          <w:tblCellMar>
            <w:top w:w="0" w:type="dxa"/>
            <w:bottom w:w="0" w:type="dxa"/>
          </w:tblCellMar>
        </w:tblPrEx>
        <w:trPr>
          <w:trHeight w:hRule="exact" w:val="388"/>
        </w:trPr>
        <w:tc>
          <w:tcPr>
            <w:tcW w:w="4748" w:type="dxa"/>
            <w:tcBorders>
              <w:left w:val="single" w:sz="6" w:space="0" w:color="auto"/>
              <w:right w:val="single" w:sz="6" w:space="0" w:color="auto"/>
            </w:tcBorders>
          </w:tcPr>
          <w:p w:rsidR="00000000" w:rsidRDefault="001F7535">
            <w:pPr>
              <w:spacing w:line="360" w:lineRule="auto"/>
              <w:jc w:val="both"/>
              <w:rPr>
                <w:rFonts w:ascii="Arial" w:hAnsi="Arial"/>
                <w:b/>
              </w:rPr>
            </w:pPr>
            <w:r>
              <w:rPr>
                <w:rFonts w:ascii="Arial" w:hAnsi="Arial"/>
                <w:b/>
              </w:rPr>
              <w:t>1. AGUA POTABLE Y SANEAMIENTO BASICO</w:t>
            </w:r>
          </w:p>
        </w:tc>
        <w:tc>
          <w:tcPr>
            <w:tcW w:w="4458" w:type="dxa"/>
            <w:tcBorders>
              <w:top w:val="single" w:sz="6" w:space="0" w:color="auto"/>
              <w:bottom w:val="single" w:sz="6" w:space="0" w:color="auto"/>
              <w:right w:val="single" w:sz="6" w:space="0" w:color="auto"/>
            </w:tcBorders>
          </w:tcPr>
          <w:p w:rsidR="00000000" w:rsidRDefault="001F7535" w:rsidP="001F7535">
            <w:pPr>
              <w:numPr>
                <w:ilvl w:val="0"/>
                <w:numId w:val="81"/>
              </w:numPr>
              <w:spacing w:line="360" w:lineRule="auto"/>
              <w:jc w:val="both"/>
              <w:rPr>
                <w:rFonts w:ascii="Arial" w:hAnsi="Arial"/>
              </w:rPr>
            </w:pPr>
            <w:r>
              <w:rPr>
                <w:rFonts w:ascii="Arial" w:hAnsi="Arial"/>
              </w:rPr>
              <w:t>Acueducto</w:t>
            </w:r>
          </w:p>
        </w:tc>
      </w:tr>
      <w:tr w:rsidR="00000000">
        <w:tblPrEx>
          <w:tblCellMar>
            <w:top w:w="0" w:type="dxa"/>
            <w:bottom w:w="0" w:type="dxa"/>
          </w:tblCellMar>
        </w:tblPrEx>
        <w:trPr>
          <w:trHeight w:hRule="exact" w:val="369"/>
        </w:trPr>
        <w:tc>
          <w:tcPr>
            <w:tcW w:w="4748" w:type="dxa"/>
            <w:tcBorders>
              <w:left w:val="single" w:sz="6" w:space="0" w:color="auto"/>
              <w:right w:val="single" w:sz="6" w:space="0" w:color="auto"/>
            </w:tcBorders>
          </w:tcPr>
          <w:p w:rsidR="00000000" w:rsidRDefault="001F7535">
            <w:pPr>
              <w:numPr>
                <w:ilvl w:val="12"/>
                <w:numId w:val="0"/>
              </w:numPr>
              <w:spacing w:line="360" w:lineRule="auto"/>
              <w:jc w:val="both"/>
              <w:rPr>
                <w:rFonts w:ascii="Arial" w:hAnsi="Arial"/>
                <w:b/>
              </w:rPr>
            </w:pPr>
          </w:p>
        </w:tc>
        <w:tc>
          <w:tcPr>
            <w:tcW w:w="4458" w:type="dxa"/>
            <w:tcBorders>
              <w:top w:val="single" w:sz="6" w:space="0" w:color="auto"/>
              <w:bottom w:val="single" w:sz="6" w:space="0" w:color="auto"/>
              <w:right w:val="single" w:sz="6" w:space="0" w:color="auto"/>
            </w:tcBorders>
          </w:tcPr>
          <w:p w:rsidR="00000000" w:rsidRDefault="001F7535" w:rsidP="001F7535">
            <w:pPr>
              <w:numPr>
                <w:ilvl w:val="0"/>
                <w:numId w:val="81"/>
              </w:numPr>
              <w:spacing w:line="360" w:lineRule="auto"/>
              <w:jc w:val="both"/>
              <w:rPr>
                <w:rFonts w:ascii="Arial" w:hAnsi="Arial"/>
              </w:rPr>
            </w:pPr>
            <w:r>
              <w:rPr>
                <w:rFonts w:ascii="Arial" w:hAnsi="Arial"/>
              </w:rPr>
              <w:t>Alcantarillado</w:t>
            </w:r>
          </w:p>
        </w:tc>
      </w:tr>
      <w:tr w:rsidR="00000000">
        <w:tblPrEx>
          <w:tblCellMar>
            <w:top w:w="0" w:type="dxa"/>
            <w:bottom w:w="0" w:type="dxa"/>
          </w:tblCellMar>
        </w:tblPrEx>
        <w:trPr>
          <w:trHeight w:hRule="exact" w:val="352"/>
        </w:trPr>
        <w:tc>
          <w:tcPr>
            <w:tcW w:w="4748" w:type="dxa"/>
            <w:tcBorders>
              <w:left w:val="single" w:sz="6" w:space="0" w:color="auto"/>
              <w:right w:val="single" w:sz="6" w:space="0" w:color="auto"/>
            </w:tcBorders>
          </w:tcPr>
          <w:p w:rsidR="00000000" w:rsidRDefault="001F7535">
            <w:pPr>
              <w:numPr>
                <w:ilvl w:val="12"/>
                <w:numId w:val="0"/>
              </w:numPr>
              <w:spacing w:line="360" w:lineRule="auto"/>
              <w:jc w:val="both"/>
              <w:rPr>
                <w:rFonts w:ascii="Arial" w:hAnsi="Arial"/>
                <w:b/>
              </w:rPr>
            </w:pPr>
          </w:p>
        </w:tc>
        <w:tc>
          <w:tcPr>
            <w:tcW w:w="4458" w:type="dxa"/>
            <w:tcBorders>
              <w:top w:val="single" w:sz="6" w:space="0" w:color="auto"/>
              <w:right w:val="single" w:sz="6" w:space="0" w:color="auto"/>
            </w:tcBorders>
          </w:tcPr>
          <w:p w:rsidR="00000000" w:rsidRDefault="001F7535" w:rsidP="001F7535">
            <w:pPr>
              <w:numPr>
                <w:ilvl w:val="0"/>
                <w:numId w:val="81"/>
              </w:numPr>
              <w:spacing w:line="360" w:lineRule="auto"/>
              <w:jc w:val="both"/>
              <w:rPr>
                <w:rFonts w:ascii="Arial" w:hAnsi="Arial"/>
              </w:rPr>
            </w:pPr>
            <w:r>
              <w:rPr>
                <w:rFonts w:ascii="Arial" w:hAnsi="Arial"/>
              </w:rPr>
              <w:t>Aseo Urbano</w:t>
            </w:r>
          </w:p>
        </w:tc>
      </w:tr>
      <w:tr w:rsidR="00000000">
        <w:tblPrEx>
          <w:tblCellMar>
            <w:top w:w="0" w:type="dxa"/>
            <w:bottom w:w="0" w:type="dxa"/>
          </w:tblCellMar>
        </w:tblPrEx>
        <w:trPr>
          <w:trHeight w:hRule="exact" w:val="240"/>
        </w:trPr>
        <w:tc>
          <w:tcPr>
            <w:tcW w:w="4748" w:type="dxa"/>
            <w:tcBorders>
              <w:top w:val="single" w:sz="6" w:space="0" w:color="auto"/>
              <w:left w:val="single" w:sz="6" w:space="0" w:color="auto"/>
              <w:right w:val="single" w:sz="6" w:space="0" w:color="auto"/>
            </w:tcBorders>
          </w:tcPr>
          <w:p w:rsidR="00000000" w:rsidRDefault="001F7535">
            <w:pPr>
              <w:numPr>
                <w:ilvl w:val="12"/>
                <w:numId w:val="0"/>
              </w:numPr>
              <w:spacing w:line="360" w:lineRule="auto"/>
              <w:jc w:val="both"/>
              <w:rPr>
                <w:rFonts w:ascii="Arial" w:hAnsi="Arial"/>
                <w:b/>
              </w:rPr>
            </w:pPr>
          </w:p>
        </w:tc>
        <w:tc>
          <w:tcPr>
            <w:tcW w:w="4458" w:type="dxa"/>
            <w:tcBorders>
              <w:top w:val="single" w:sz="6" w:space="0" w:color="auto"/>
              <w:bottom w:val="single" w:sz="6" w:space="0" w:color="auto"/>
              <w:right w:val="single" w:sz="6" w:space="0" w:color="auto"/>
            </w:tcBorders>
          </w:tcPr>
          <w:p w:rsidR="00000000" w:rsidRDefault="001F7535">
            <w:pPr>
              <w:numPr>
                <w:ilvl w:val="12"/>
                <w:numId w:val="0"/>
              </w:numPr>
              <w:spacing w:line="360" w:lineRule="auto"/>
              <w:jc w:val="both"/>
              <w:rPr>
                <w:rFonts w:ascii="Arial" w:hAnsi="Arial"/>
              </w:rPr>
            </w:pPr>
          </w:p>
        </w:tc>
      </w:tr>
      <w:tr w:rsidR="00000000">
        <w:tblPrEx>
          <w:tblCellMar>
            <w:top w:w="0" w:type="dxa"/>
            <w:bottom w:w="0" w:type="dxa"/>
          </w:tblCellMar>
        </w:tblPrEx>
        <w:trPr>
          <w:trHeight w:hRule="exact" w:val="454"/>
        </w:trPr>
        <w:tc>
          <w:tcPr>
            <w:tcW w:w="4748" w:type="dxa"/>
            <w:tcBorders>
              <w:left w:val="single" w:sz="6" w:space="0" w:color="auto"/>
              <w:right w:val="single" w:sz="6" w:space="0" w:color="auto"/>
            </w:tcBorders>
          </w:tcPr>
          <w:p w:rsidR="00000000" w:rsidRDefault="001F7535">
            <w:pPr>
              <w:numPr>
                <w:ilvl w:val="12"/>
                <w:numId w:val="0"/>
              </w:numPr>
              <w:spacing w:line="360" w:lineRule="auto"/>
              <w:jc w:val="both"/>
              <w:rPr>
                <w:rFonts w:ascii="Arial" w:hAnsi="Arial"/>
                <w:b/>
              </w:rPr>
            </w:pPr>
            <w:r>
              <w:rPr>
                <w:rFonts w:ascii="Arial" w:hAnsi="Arial"/>
                <w:b/>
              </w:rPr>
              <w:lastRenderedPageBreak/>
              <w:t>2. MERCADOS</w:t>
            </w:r>
          </w:p>
        </w:tc>
        <w:tc>
          <w:tcPr>
            <w:tcW w:w="4458" w:type="dxa"/>
            <w:tcBorders>
              <w:top w:val="single" w:sz="6" w:space="0" w:color="auto"/>
              <w:bottom w:val="single" w:sz="6" w:space="0" w:color="auto"/>
              <w:right w:val="single" w:sz="6" w:space="0" w:color="auto"/>
            </w:tcBorders>
          </w:tcPr>
          <w:p w:rsidR="00000000" w:rsidRDefault="001F7535" w:rsidP="001F7535">
            <w:pPr>
              <w:numPr>
                <w:ilvl w:val="0"/>
                <w:numId w:val="81"/>
              </w:numPr>
              <w:spacing w:line="360" w:lineRule="auto"/>
              <w:jc w:val="both"/>
              <w:rPr>
                <w:rFonts w:ascii="Arial" w:hAnsi="Arial"/>
              </w:rPr>
            </w:pPr>
            <w:r>
              <w:rPr>
                <w:rFonts w:ascii="Arial" w:hAnsi="Arial"/>
              </w:rPr>
              <w:t>Mercados</w:t>
            </w:r>
          </w:p>
        </w:tc>
      </w:tr>
      <w:tr w:rsidR="00000000">
        <w:tblPrEx>
          <w:tblCellMar>
            <w:top w:w="0" w:type="dxa"/>
            <w:bottom w:w="0" w:type="dxa"/>
          </w:tblCellMar>
        </w:tblPrEx>
        <w:trPr>
          <w:trHeight w:hRule="exact" w:val="240"/>
        </w:trPr>
        <w:tc>
          <w:tcPr>
            <w:tcW w:w="4748" w:type="dxa"/>
            <w:tcBorders>
              <w:left w:val="single" w:sz="6" w:space="0" w:color="auto"/>
              <w:right w:val="single" w:sz="6" w:space="0" w:color="auto"/>
            </w:tcBorders>
          </w:tcPr>
          <w:p w:rsidR="00000000" w:rsidRDefault="001F7535">
            <w:pPr>
              <w:numPr>
                <w:ilvl w:val="12"/>
                <w:numId w:val="0"/>
              </w:numPr>
              <w:spacing w:line="360" w:lineRule="auto"/>
              <w:jc w:val="both"/>
              <w:rPr>
                <w:rFonts w:ascii="Arial" w:hAnsi="Arial"/>
                <w:b/>
              </w:rPr>
            </w:pPr>
            <w:r>
              <w:rPr>
                <w:rFonts w:ascii="Arial" w:hAnsi="Arial"/>
                <w:b/>
              </w:rPr>
              <w:t>3  MATADEROS</w:t>
            </w:r>
          </w:p>
        </w:tc>
        <w:tc>
          <w:tcPr>
            <w:tcW w:w="4458" w:type="dxa"/>
            <w:tcBorders>
              <w:top w:val="single" w:sz="6" w:space="0" w:color="auto"/>
              <w:right w:val="single" w:sz="6" w:space="0" w:color="auto"/>
            </w:tcBorders>
          </w:tcPr>
          <w:p w:rsidR="00000000" w:rsidRDefault="001F7535" w:rsidP="001F7535">
            <w:pPr>
              <w:numPr>
                <w:ilvl w:val="0"/>
                <w:numId w:val="81"/>
              </w:numPr>
              <w:spacing w:line="360" w:lineRule="auto"/>
              <w:jc w:val="both"/>
              <w:rPr>
                <w:rFonts w:ascii="Arial" w:hAnsi="Arial"/>
              </w:rPr>
            </w:pPr>
            <w:r>
              <w:rPr>
                <w:rFonts w:ascii="Arial" w:hAnsi="Arial"/>
              </w:rPr>
              <w:t>Mataderos</w:t>
            </w:r>
          </w:p>
        </w:tc>
      </w:tr>
      <w:tr w:rsidR="00000000">
        <w:tblPrEx>
          <w:tblCellMar>
            <w:top w:w="0" w:type="dxa"/>
            <w:bottom w:w="0" w:type="dxa"/>
          </w:tblCellMar>
        </w:tblPrEx>
        <w:trPr>
          <w:trHeight w:hRule="exact" w:val="240"/>
        </w:trPr>
        <w:tc>
          <w:tcPr>
            <w:tcW w:w="4748" w:type="dxa"/>
            <w:tcBorders>
              <w:left w:val="single" w:sz="6" w:space="0" w:color="auto"/>
              <w:right w:val="single" w:sz="6" w:space="0" w:color="auto"/>
            </w:tcBorders>
          </w:tcPr>
          <w:p w:rsidR="00000000" w:rsidRDefault="001F7535">
            <w:pPr>
              <w:numPr>
                <w:ilvl w:val="12"/>
                <w:numId w:val="0"/>
              </w:numPr>
              <w:spacing w:line="360" w:lineRule="auto"/>
              <w:jc w:val="both"/>
              <w:rPr>
                <w:rFonts w:ascii="Arial" w:hAnsi="Arial"/>
                <w:b/>
              </w:rPr>
            </w:pPr>
            <w:r>
              <w:rPr>
                <w:rFonts w:ascii="Arial" w:hAnsi="Arial"/>
                <w:b/>
              </w:rPr>
              <w:t>4  TELECOMUNICACIONES</w:t>
            </w:r>
          </w:p>
        </w:tc>
        <w:tc>
          <w:tcPr>
            <w:tcW w:w="4458" w:type="dxa"/>
            <w:tcBorders>
              <w:right w:val="single" w:sz="6" w:space="0" w:color="auto"/>
            </w:tcBorders>
          </w:tcPr>
          <w:p w:rsidR="00000000" w:rsidRDefault="001F7535" w:rsidP="001F7535">
            <w:pPr>
              <w:numPr>
                <w:ilvl w:val="0"/>
                <w:numId w:val="81"/>
              </w:numPr>
              <w:spacing w:line="360" w:lineRule="auto"/>
              <w:jc w:val="both"/>
              <w:rPr>
                <w:rFonts w:ascii="Arial" w:hAnsi="Arial"/>
              </w:rPr>
            </w:pPr>
            <w:r>
              <w:rPr>
                <w:rFonts w:ascii="Arial" w:hAnsi="Arial"/>
              </w:rPr>
              <w:t>Telefonía Urbana y Rural.</w:t>
            </w:r>
          </w:p>
        </w:tc>
      </w:tr>
      <w:tr w:rsidR="00000000">
        <w:tblPrEx>
          <w:tblCellMar>
            <w:top w:w="0" w:type="dxa"/>
            <w:bottom w:w="0" w:type="dxa"/>
          </w:tblCellMar>
        </w:tblPrEx>
        <w:trPr>
          <w:trHeight w:hRule="exact" w:val="240"/>
        </w:trPr>
        <w:tc>
          <w:tcPr>
            <w:tcW w:w="4748" w:type="dxa"/>
            <w:tcBorders>
              <w:top w:val="single" w:sz="6" w:space="0" w:color="auto"/>
              <w:left w:val="single" w:sz="6" w:space="0" w:color="auto"/>
              <w:right w:val="single" w:sz="6" w:space="0" w:color="auto"/>
            </w:tcBorders>
          </w:tcPr>
          <w:p w:rsidR="00000000" w:rsidRDefault="001F7535">
            <w:pPr>
              <w:numPr>
                <w:ilvl w:val="12"/>
                <w:numId w:val="0"/>
              </w:numPr>
              <w:spacing w:line="360" w:lineRule="auto"/>
              <w:jc w:val="both"/>
              <w:rPr>
                <w:rFonts w:ascii="Arial" w:hAnsi="Arial"/>
                <w:b/>
              </w:rPr>
            </w:pPr>
          </w:p>
        </w:tc>
        <w:tc>
          <w:tcPr>
            <w:tcW w:w="4458" w:type="dxa"/>
            <w:tcBorders>
              <w:top w:val="single" w:sz="6" w:space="0" w:color="auto"/>
              <w:bottom w:val="single" w:sz="6" w:space="0" w:color="auto"/>
              <w:right w:val="single" w:sz="6" w:space="0" w:color="auto"/>
            </w:tcBorders>
          </w:tcPr>
          <w:p w:rsidR="00000000" w:rsidRDefault="001F7535" w:rsidP="001F7535">
            <w:pPr>
              <w:numPr>
                <w:ilvl w:val="0"/>
                <w:numId w:val="81"/>
              </w:numPr>
              <w:spacing w:line="360" w:lineRule="auto"/>
              <w:jc w:val="both"/>
              <w:rPr>
                <w:rFonts w:ascii="Arial" w:hAnsi="Arial"/>
              </w:rPr>
            </w:pPr>
            <w:r>
              <w:rPr>
                <w:rFonts w:ascii="Arial" w:hAnsi="Arial"/>
              </w:rPr>
              <w:t>Vías Urbanas</w:t>
            </w:r>
          </w:p>
        </w:tc>
      </w:tr>
      <w:tr w:rsidR="00000000">
        <w:tblPrEx>
          <w:tblCellMar>
            <w:top w:w="0" w:type="dxa"/>
            <w:bottom w:w="0" w:type="dxa"/>
          </w:tblCellMar>
        </w:tblPrEx>
        <w:trPr>
          <w:trHeight w:hRule="exact" w:val="359"/>
        </w:trPr>
        <w:tc>
          <w:tcPr>
            <w:tcW w:w="4748" w:type="dxa"/>
            <w:tcBorders>
              <w:left w:val="single" w:sz="6" w:space="0" w:color="auto"/>
              <w:right w:val="single" w:sz="6" w:space="0" w:color="auto"/>
            </w:tcBorders>
          </w:tcPr>
          <w:p w:rsidR="00000000" w:rsidRDefault="001F7535">
            <w:pPr>
              <w:numPr>
                <w:ilvl w:val="12"/>
                <w:numId w:val="0"/>
              </w:numPr>
              <w:spacing w:line="360" w:lineRule="auto"/>
              <w:jc w:val="both"/>
              <w:rPr>
                <w:rFonts w:ascii="Arial" w:hAnsi="Arial"/>
                <w:b/>
              </w:rPr>
            </w:pPr>
            <w:r>
              <w:rPr>
                <w:rFonts w:ascii="Arial" w:hAnsi="Arial"/>
                <w:b/>
              </w:rPr>
              <w:t>5  TRANSPORTE</w:t>
            </w:r>
          </w:p>
        </w:tc>
        <w:tc>
          <w:tcPr>
            <w:tcW w:w="4458" w:type="dxa"/>
            <w:tcBorders>
              <w:top w:val="single" w:sz="6" w:space="0" w:color="auto"/>
              <w:bottom w:val="single" w:sz="6" w:space="0" w:color="auto"/>
              <w:right w:val="single" w:sz="6" w:space="0" w:color="auto"/>
            </w:tcBorders>
          </w:tcPr>
          <w:p w:rsidR="00000000" w:rsidRDefault="001F7535" w:rsidP="001F7535">
            <w:pPr>
              <w:numPr>
                <w:ilvl w:val="0"/>
                <w:numId w:val="81"/>
              </w:numPr>
              <w:pBdr>
                <w:bottom w:val="single" w:sz="6" w:space="1" w:color="auto"/>
                <w:between w:val="single" w:sz="6" w:space="1" w:color="auto"/>
              </w:pBdr>
              <w:spacing w:line="360" w:lineRule="auto"/>
              <w:jc w:val="both"/>
              <w:rPr>
                <w:rFonts w:ascii="Arial" w:hAnsi="Arial"/>
              </w:rPr>
            </w:pPr>
            <w:r>
              <w:rPr>
                <w:rFonts w:ascii="Arial" w:hAnsi="Arial"/>
              </w:rPr>
              <w:t>Vías no Urba</w:t>
            </w:r>
            <w:r>
              <w:rPr>
                <w:rFonts w:ascii="Arial" w:hAnsi="Arial"/>
              </w:rPr>
              <w:t>nas</w:t>
            </w:r>
          </w:p>
        </w:tc>
      </w:tr>
      <w:tr w:rsidR="00000000">
        <w:tblPrEx>
          <w:tblCellMar>
            <w:top w:w="0" w:type="dxa"/>
            <w:bottom w:w="0" w:type="dxa"/>
          </w:tblCellMar>
        </w:tblPrEx>
        <w:trPr>
          <w:trHeight w:hRule="exact" w:val="240"/>
        </w:trPr>
        <w:tc>
          <w:tcPr>
            <w:tcW w:w="4748" w:type="dxa"/>
            <w:tcBorders>
              <w:left w:val="single" w:sz="6" w:space="0" w:color="auto"/>
              <w:right w:val="single" w:sz="6" w:space="0" w:color="auto"/>
            </w:tcBorders>
          </w:tcPr>
          <w:p w:rsidR="00000000" w:rsidRDefault="001F7535">
            <w:pPr>
              <w:numPr>
                <w:ilvl w:val="12"/>
                <w:numId w:val="0"/>
              </w:numPr>
              <w:spacing w:line="360" w:lineRule="auto"/>
              <w:jc w:val="both"/>
              <w:rPr>
                <w:rFonts w:ascii="Arial" w:hAnsi="Arial"/>
                <w:b/>
              </w:rPr>
            </w:pPr>
          </w:p>
        </w:tc>
        <w:tc>
          <w:tcPr>
            <w:tcW w:w="4458" w:type="dxa"/>
            <w:tcBorders>
              <w:right w:val="single" w:sz="6" w:space="0" w:color="auto"/>
            </w:tcBorders>
          </w:tcPr>
          <w:p w:rsidR="00000000" w:rsidRDefault="001F7535" w:rsidP="001F7535">
            <w:pPr>
              <w:numPr>
                <w:ilvl w:val="0"/>
                <w:numId w:val="81"/>
              </w:numPr>
              <w:spacing w:line="360" w:lineRule="auto"/>
              <w:jc w:val="both"/>
              <w:rPr>
                <w:rFonts w:ascii="Arial" w:hAnsi="Arial"/>
              </w:rPr>
            </w:pPr>
            <w:r>
              <w:rPr>
                <w:rFonts w:ascii="Arial" w:hAnsi="Arial"/>
              </w:rPr>
              <w:t xml:space="preserve">Equipo para construcción, mantenimiento, y </w:t>
            </w:r>
          </w:p>
        </w:tc>
      </w:tr>
      <w:tr w:rsidR="00000000">
        <w:tblPrEx>
          <w:tblCellMar>
            <w:top w:w="0" w:type="dxa"/>
            <w:bottom w:w="0" w:type="dxa"/>
          </w:tblCellMar>
        </w:tblPrEx>
        <w:trPr>
          <w:trHeight w:hRule="exact" w:val="240"/>
        </w:trPr>
        <w:tc>
          <w:tcPr>
            <w:tcW w:w="4748" w:type="dxa"/>
            <w:tcBorders>
              <w:left w:val="single" w:sz="6" w:space="0" w:color="auto"/>
              <w:right w:val="single" w:sz="6" w:space="0" w:color="auto"/>
            </w:tcBorders>
          </w:tcPr>
          <w:p w:rsidR="00000000" w:rsidRDefault="001F7535">
            <w:pPr>
              <w:numPr>
                <w:ilvl w:val="12"/>
                <w:numId w:val="0"/>
              </w:numPr>
              <w:spacing w:line="360" w:lineRule="auto"/>
              <w:jc w:val="both"/>
              <w:rPr>
                <w:rFonts w:ascii="Arial" w:hAnsi="Arial"/>
                <w:b/>
              </w:rPr>
            </w:pPr>
          </w:p>
        </w:tc>
        <w:tc>
          <w:tcPr>
            <w:tcW w:w="4458" w:type="dxa"/>
            <w:tcBorders>
              <w:right w:val="single" w:sz="6" w:space="0" w:color="auto"/>
            </w:tcBorders>
          </w:tcPr>
          <w:p w:rsidR="00000000" w:rsidRDefault="001F7535">
            <w:pPr>
              <w:numPr>
                <w:ilvl w:val="12"/>
                <w:numId w:val="0"/>
              </w:numPr>
              <w:spacing w:line="360" w:lineRule="auto"/>
              <w:jc w:val="both"/>
              <w:rPr>
                <w:rFonts w:ascii="Arial" w:hAnsi="Arial"/>
              </w:rPr>
            </w:pPr>
            <w:r>
              <w:rPr>
                <w:rFonts w:ascii="Arial" w:hAnsi="Arial"/>
              </w:rPr>
              <w:t xml:space="preserve">     Conservación de infraestructura.</w:t>
            </w:r>
          </w:p>
        </w:tc>
      </w:tr>
      <w:tr w:rsidR="00000000">
        <w:tblPrEx>
          <w:tblCellMar>
            <w:top w:w="0" w:type="dxa"/>
            <w:bottom w:w="0" w:type="dxa"/>
          </w:tblCellMar>
        </w:tblPrEx>
        <w:trPr>
          <w:trHeight w:hRule="exact" w:val="240"/>
        </w:trPr>
        <w:tc>
          <w:tcPr>
            <w:tcW w:w="4748" w:type="dxa"/>
            <w:tcBorders>
              <w:left w:val="single" w:sz="6" w:space="0" w:color="auto"/>
              <w:right w:val="single" w:sz="6" w:space="0" w:color="auto"/>
            </w:tcBorders>
          </w:tcPr>
          <w:p w:rsidR="00000000" w:rsidRDefault="001F7535">
            <w:pPr>
              <w:numPr>
                <w:ilvl w:val="12"/>
                <w:numId w:val="0"/>
              </w:numPr>
              <w:spacing w:line="360" w:lineRule="auto"/>
              <w:jc w:val="both"/>
              <w:rPr>
                <w:rFonts w:ascii="Arial" w:hAnsi="Arial"/>
                <w:b/>
              </w:rPr>
            </w:pPr>
            <w:r>
              <w:rPr>
                <w:rFonts w:ascii="Arial" w:hAnsi="Arial"/>
                <w:b/>
              </w:rPr>
              <w:t>6   SALUD</w:t>
            </w:r>
          </w:p>
        </w:tc>
        <w:tc>
          <w:tcPr>
            <w:tcW w:w="4458" w:type="dxa"/>
            <w:tcBorders>
              <w:right w:val="single" w:sz="6" w:space="0" w:color="auto"/>
            </w:tcBorders>
          </w:tcPr>
          <w:p w:rsidR="00000000" w:rsidRDefault="001F7535" w:rsidP="001F7535">
            <w:pPr>
              <w:numPr>
                <w:ilvl w:val="0"/>
                <w:numId w:val="81"/>
              </w:numPr>
              <w:spacing w:line="360" w:lineRule="auto"/>
              <w:jc w:val="both"/>
              <w:rPr>
                <w:rFonts w:ascii="Arial" w:hAnsi="Arial"/>
              </w:rPr>
            </w:pPr>
            <w:r>
              <w:rPr>
                <w:rFonts w:ascii="Arial" w:hAnsi="Arial"/>
              </w:rPr>
              <w:t xml:space="preserve">Puesto de salud y centros de atención al </w:t>
            </w:r>
          </w:p>
        </w:tc>
      </w:tr>
      <w:tr w:rsidR="00000000">
        <w:tblPrEx>
          <w:tblCellMar>
            <w:top w:w="0" w:type="dxa"/>
            <w:bottom w:w="0" w:type="dxa"/>
          </w:tblCellMar>
        </w:tblPrEx>
        <w:trPr>
          <w:trHeight w:hRule="exact" w:val="240"/>
        </w:trPr>
        <w:tc>
          <w:tcPr>
            <w:tcW w:w="4748" w:type="dxa"/>
            <w:tcBorders>
              <w:left w:val="single" w:sz="6" w:space="0" w:color="auto"/>
              <w:right w:val="single" w:sz="6" w:space="0" w:color="auto"/>
            </w:tcBorders>
          </w:tcPr>
          <w:p w:rsidR="00000000" w:rsidRDefault="001F7535">
            <w:pPr>
              <w:numPr>
                <w:ilvl w:val="12"/>
                <w:numId w:val="0"/>
              </w:numPr>
              <w:spacing w:line="360" w:lineRule="auto"/>
              <w:jc w:val="both"/>
              <w:rPr>
                <w:rFonts w:ascii="Arial" w:hAnsi="Arial"/>
                <w:b/>
              </w:rPr>
            </w:pPr>
          </w:p>
        </w:tc>
        <w:tc>
          <w:tcPr>
            <w:tcW w:w="4458" w:type="dxa"/>
            <w:tcBorders>
              <w:right w:val="single" w:sz="6" w:space="0" w:color="auto"/>
            </w:tcBorders>
          </w:tcPr>
          <w:p w:rsidR="00000000" w:rsidRDefault="001F7535">
            <w:pPr>
              <w:numPr>
                <w:ilvl w:val="12"/>
                <w:numId w:val="0"/>
              </w:numPr>
              <w:spacing w:line="360" w:lineRule="auto"/>
              <w:jc w:val="both"/>
              <w:rPr>
                <w:rFonts w:ascii="Arial" w:hAnsi="Arial"/>
              </w:rPr>
            </w:pPr>
            <w:r>
              <w:rPr>
                <w:rFonts w:ascii="Arial" w:hAnsi="Arial"/>
              </w:rPr>
              <w:t xml:space="preserve">     Anciano</w:t>
            </w:r>
          </w:p>
        </w:tc>
      </w:tr>
      <w:tr w:rsidR="00000000">
        <w:tblPrEx>
          <w:tblCellMar>
            <w:top w:w="0" w:type="dxa"/>
            <w:bottom w:w="0" w:type="dxa"/>
          </w:tblCellMar>
        </w:tblPrEx>
        <w:trPr>
          <w:trHeight w:hRule="exact" w:val="240"/>
        </w:trPr>
        <w:tc>
          <w:tcPr>
            <w:tcW w:w="4748" w:type="dxa"/>
            <w:tcBorders>
              <w:left w:val="single" w:sz="6" w:space="0" w:color="auto"/>
              <w:right w:val="single" w:sz="6" w:space="0" w:color="auto"/>
            </w:tcBorders>
          </w:tcPr>
          <w:p w:rsidR="00000000" w:rsidRDefault="001F7535">
            <w:pPr>
              <w:numPr>
                <w:ilvl w:val="12"/>
                <w:numId w:val="0"/>
              </w:numPr>
              <w:spacing w:line="360" w:lineRule="auto"/>
              <w:jc w:val="both"/>
              <w:rPr>
                <w:rFonts w:ascii="Arial" w:hAnsi="Arial"/>
                <w:b/>
              </w:rPr>
            </w:pPr>
            <w:r>
              <w:rPr>
                <w:rFonts w:ascii="Arial" w:hAnsi="Arial"/>
                <w:b/>
              </w:rPr>
              <w:t>7 DEPORTE, RECREACION Y CULTURA</w:t>
            </w:r>
          </w:p>
        </w:tc>
        <w:tc>
          <w:tcPr>
            <w:tcW w:w="4458" w:type="dxa"/>
            <w:tcBorders>
              <w:right w:val="single" w:sz="6" w:space="0" w:color="auto"/>
            </w:tcBorders>
          </w:tcPr>
          <w:p w:rsidR="00000000" w:rsidRDefault="001F7535" w:rsidP="001F7535">
            <w:pPr>
              <w:numPr>
                <w:ilvl w:val="0"/>
                <w:numId w:val="81"/>
              </w:numPr>
              <w:spacing w:line="360" w:lineRule="auto"/>
              <w:jc w:val="both"/>
              <w:rPr>
                <w:rFonts w:ascii="Arial" w:hAnsi="Arial"/>
              </w:rPr>
            </w:pPr>
            <w:r>
              <w:rPr>
                <w:rFonts w:ascii="Arial" w:hAnsi="Arial"/>
              </w:rPr>
              <w:t>Campos, instalaciones deportivas y parques</w:t>
            </w:r>
          </w:p>
        </w:tc>
      </w:tr>
      <w:tr w:rsidR="00000000">
        <w:tblPrEx>
          <w:tblCellMar>
            <w:top w:w="0" w:type="dxa"/>
            <w:bottom w:w="0" w:type="dxa"/>
          </w:tblCellMar>
        </w:tblPrEx>
        <w:trPr>
          <w:trHeight w:hRule="exact" w:val="240"/>
        </w:trPr>
        <w:tc>
          <w:tcPr>
            <w:tcW w:w="4748" w:type="dxa"/>
            <w:tcBorders>
              <w:left w:val="single" w:sz="6" w:space="0" w:color="auto"/>
              <w:right w:val="single" w:sz="6" w:space="0" w:color="auto"/>
            </w:tcBorders>
          </w:tcPr>
          <w:p w:rsidR="00000000" w:rsidRDefault="001F7535">
            <w:pPr>
              <w:numPr>
                <w:ilvl w:val="12"/>
                <w:numId w:val="0"/>
              </w:numPr>
              <w:spacing w:line="360" w:lineRule="auto"/>
              <w:jc w:val="both"/>
              <w:rPr>
                <w:rFonts w:ascii="Arial" w:hAnsi="Arial"/>
                <w:b/>
              </w:rPr>
            </w:pPr>
          </w:p>
        </w:tc>
        <w:tc>
          <w:tcPr>
            <w:tcW w:w="4458" w:type="dxa"/>
            <w:tcBorders>
              <w:right w:val="single" w:sz="6" w:space="0" w:color="auto"/>
            </w:tcBorders>
          </w:tcPr>
          <w:p w:rsidR="00000000" w:rsidRDefault="001F7535">
            <w:pPr>
              <w:numPr>
                <w:ilvl w:val="12"/>
                <w:numId w:val="0"/>
              </w:numPr>
              <w:spacing w:line="360" w:lineRule="auto"/>
              <w:jc w:val="both"/>
              <w:rPr>
                <w:rFonts w:ascii="Arial" w:hAnsi="Arial"/>
              </w:rPr>
            </w:pPr>
          </w:p>
        </w:tc>
      </w:tr>
      <w:tr w:rsidR="00000000">
        <w:tblPrEx>
          <w:tblCellMar>
            <w:top w:w="0" w:type="dxa"/>
            <w:bottom w:w="0" w:type="dxa"/>
          </w:tblCellMar>
        </w:tblPrEx>
        <w:trPr>
          <w:trHeight w:hRule="exact" w:val="240"/>
        </w:trPr>
        <w:tc>
          <w:tcPr>
            <w:tcW w:w="4748" w:type="dxa"/>
            <w:tcBorders>
              <w:top w:val="single" w:sz="6" w:space="0" w:color="auto"/>
              <w:left w:val="single" w:sz="6" w:space="0" w:color="auto"/>
            </w:tcBorders>
          </w:tcPr>
          <w:p w:rsidR="00000000" w:rsidRDefault="001F7535">
            <w:pPr>
              <w:numPr>
                <w:ilvl w:val="12"/>
                <w:numId w:val="0"/>
              </w:numPr>
              <w:spacing w:line="360" w:lineRule="auto"/>
              <w:jc w:val="both"/>
              <w:rPr>
                <w:rFonts w:ascii="Arial" w:hAnsi="Arial"/>
                <w:b/>
              </w:rPr>
            </w:pPr>
          </w:p>
        </w:tc>
        <w:tc>
          <w:tcPr>
            <w:tcW w:w="4458" w:type="dxa"/>
            <w:tcBorders>
              <w:top w:val="single" w:sz="6" w:space="0" w:color="auto"/>
              <w:left w:val="single" w:sz="6" w:space="0" w:color="auto"/>
              <w:bottom w:val="single" w:sz="6" w:space="0" w:color="auto"/>
              <w:right w:val="single" w:sz="6" w:space="0" w:color="auto"/>
            </w:tcBorders>
          </w:tcPr>
          <w:p w:rsidR="00000000" w:rsidRDefault="001F7535" w:rsidP="001F7535">
            <w:pPr>
              <w:numPr>
                <w:ilvl w:val="0"/>
                <w:numId w:val="81"/>
              </w:numPr>
              <w:spacing w:line="360" w:lineRule="auto"/>
              <w:jc w:val="both"/>
              <w:rPr>
                <w:rFonts w:ascii="Arial" w:hAnsi="Arial"/>
              </w:rPr>
            </w:pPr>
            <w:r>
              <w:rPr>
                <w:rFonts w:ascii="Arial" w:hAnsi="Arial"/>
              </w:rPr>
              <w:t>Educación preesco</w:t>
            </w:r>
            <w:r>
              <w:rPr>
                <w:rFonts w:ascii="Arial" w:hAnsi="Arial"/>
              </w:rPr>
              <w:t>lar, básica y media</w:t>
            </w:r>
          </w:p>
        </w:tc>
      </w:tr>
      <w:tr w:rsidR="00000000">
        <w:tblPrEx>
          <w:tblCellMar>
            <w:top w:w="0" w:type="dxa"/>
            <w:bottom w:w="0" w:type="dxa"/>
          </w:tblCellMar>
        </w:tblPrEx>
        <w:trPr>
          <w:trHeight w:hRule="exact" w:val="296"/>
        </w:trPr>
        <w:tc>
          <w:tcPr>
            <w:tcW w:w="4748" w:type="dxa"/>
            <w:tcBorders>
              <w:left w:val="single" w:sz="6" w:space="0" w:color="auto"/>
            </w:tcBorders>
          </w:tcPr>
          <w:p w:rsidR="00000000" w:rsidRDefault="001F7535">
            <w:pPr>
              <w:numPr>
                <w:ilvl w:val="12"/>
                <w:numId w:val="0"/>
              </w:numPr>
              <w:spacing w:line="360" w:lineRule="auto"/>
              <w:jc w:val="both"/>
              <w:rPr>
                <w:rFonts w:ascii="Arial" w:hAnsi="Arial"/>
                <w:b/>
              </w:rPr>
            </w:pPr>
            <w:r>
              <w:rPr>
                <w:rFonts w:ascii="Arial" w:hAnsi="Arial"/>
                <w:b/>
              </w:rPr>
              <w:t>8  EDUCACION</w:t>
            </w:r>
          </w:p>
        </w:tc>
        <w:tc>
          <w:tcPr>
            <w:tcW w:w="4458" w:type="dxa"/>
            <w:tcBorders>
              <w:top w:val="single" w:sz="6" w:space="0" w:color="auto"/>
              <w:left w:val="single" w:sz="6" w:space="0" w:color="auto"/>
              <w:right w:val="single" w:sz="6" w:space="0" w:color="auto"/>
            </w:tcBorders>
          </w:tcPr>
          <w:p w:rsidR="00000000" w:rsidRDefault="001F7535" w:rsidP="001F7535">
            <w:pPr>
              <w:numPr>
                <w:ilvl w:val="0"/>
                <w:numId w:val="81"/>
              </w:numPr>
              <w:spacing w:line="360" w:lineRule="auto"/>
              <w:jc w:val="both"/>
              <w:rPr>
                <w:rFonts w:ascii="Arial" w:hAnsi="Arial"/>
              </w:rPr>
            </w:pPr>
            <w:r>
              <w:rPr>
                <w:rFonts w:ascii="Arial" w:hAnsi="Arial"/>
              </w:rPr>
              <w:t>Educación Superior.</w:t>
            </w:r>
          </w:p>
        </w:tc>
      </w:tr>
      <w:tr w:rsidR="00000000">
        <w:tblPrEx>
          <w:tblCellMar>
            <w:top w:w="0" w:type="dxa"/>
            <w:bottom w:w="0" w:type="dxa"/>
          </w:tblCellMar>
        </w:tblPrEx>
        <w:trPr>
          <w:trHeight w:hRule="exact" w:val="240"/>
        </w:trPr>
        <w:tc>
          <w:tcPr>
            <w:tcW w:w="4748" w:type="dxa"/>
            <w:tcBorders>
              <w:top w:val="single" w:sz="6" w:space="0" w:color="auto"/>
              <w:left w:val="single" w:sz="6" w:space="0" w:color="auto"/>
            </w:tcBorders>
          </w:tcPr>
          <w:p w:rsidR="00000000" w:rsidRDefault="001F7535">
            <w:pPr>
              <w:numPr>
                <w:ilvl w:val="12"/>
                <w:numId w:val="0"/>
              </w:numPr>
              <w:spacing w:line="360" w:lineRule="auto"/>
              <w:jc w:val="both"/>
              <w:rPr>
                <w:rFonts w:ascii="Arial" w:hAnsi="Arial"/>
                <w:b/>
              </w:rPr>
            </w:pPr>
          </w:p>
        </w:tc>
        <w:tc>
          <w:tcPr>
            <w:tcW w:w="4458" w:type="dxa"/>
            <w:tcBorders>
              <w:top w:val="single" w:sz="6" w:space="0" w:color="auto"/>
              <w:left w:val="single" w:sz="6" w:space="0" w:color="auto"/>
              <w:right w:val="single" w:sz="6" w:space="0" w:color="auto"/>
            </w:tcBorders>
          </w:tcPr>
          <w:p w:rsidR="00000000" w:rsidRDefault="001F7535" w:rsidP="001F7535">
            <w:pPr>
              <w:numPr>
                <w:ilvl w:val="0"/>
                <w:numId w:val="81"/>
              </w:numPr>
              <w:spacing w:line="360" w:lineRule="auto"/>
              <w:jc w:val="both"/>
              <w:rPr>
                <w:rFonts w:ascii="Arial" w:hAnsi="Arial"/>
              </w:rPr>
            </w:pPr>
            <w:r>
              <w:rPr>
                <w:rFonts w:ascii="Arial" w:hAnsi="Arial"/>
              </w:rPr>
              <w:t>Mejoramiento integral de asentamientos</w:t>
            </w:r>
          </w:p>
        </w:tc>
      </w:tr>
      <w:tr w:rsidR="00000000">
        <w:tblPrEx>
          <w:tblCellMar>
            <w:top w:w="0" w:type="dxa"/>
            <w:bottom w:w="0" w:type="dxa"/>
          </w:tblCellMar>
        </w:tblPrEx>
        <w:trPr>
          <w:trHeight w:hRule="exact" w:val="240"/>
        </w:trPr>
        <w:tc>
          <w:tcPr>
            <w:tcW w:w="4748" w:type="dxa"/>
            <w:tcBorders>
              <w:left w:val="single" w:sz="6" w:space="0" w:color="auto"/>
            </w:tcBorders>
          </w:tcPr>
          <w:p w:rsidR="00000000" w:rsidRDefault="001F7535">
            <w:pPr>
              <w:numPr>
                <w:ilvl w:val="12"/>
                <w:numId w:val="0"/>
              </w:numPr>
              <w:spacing w:line="360" w:lineRule="auto"/>
              <w:jc w:val="both"/>
              <w:rPr>
                <w:rFonts w:ascii="Arial" w:hAnsi="Arial"/>
                <w:b/>
              </w:rPr>
            </w:pPr>
            <w:r>
              <w:rPr>
                <w:rFonts w:ascii="Arial" w:hAnsi="Arial"/>
                <w:b/>
              </w:rPr>
              <w:t>9  VIVIENDA</w:t>
            </w:r>
          </w:p>
        </w:tc>
        <w:tc>
          <w:tcPr>
            <w:tcW w:w="4458" w:type="dxa"/>
            <w:tcBorders>
              <w:left w:val="single" w:sz="6" w:space="0" w:color="auto"/>
              <w:right w:val="single" w:sz="6" w:space="0" w:color="auto"/>
            </w:tcBorders>
          </w:tcPr>
          <w:p w:rsidR="00000000" w:rsidRDefault="001F7535">
            <w:pPr>
              <w:numPr>
                <w:ilvl w:val="12"/>
                <w:numId w:val="0"/>
              </w:numPr>
              <w:spacing w:line="360" w:lineRule="auto"/>
              <w:jc w:val="both"/>
              <w:rPr>
                <w:rFonts w:ascii="Arial" w:hAnsi="Arial"/>
              </w:rPr>
            </w:pPr>
            <w:r>
              <w:rPr>
                <w:rFonts w:ascii="Arial" w:hAnsi="Arial"/>
              </w:rPr>
              <w:t xml:space="preserve">     Subnormales.</w:t>
            </w:r>
          </w:p>
        </w:tc>
      </w:tr>
      <w:tr w:rsidR="00000000">
        <w:tblPrEx>
          <w:tblCellMar>
            <w:top w:w="0" w:type="dxa"/>
            <w:bottom w:w="0" w:type="dxa"/>
          </w:tblCellMar>
        </w:tblPrEx>
        <w:trPr>
          <w:trHeight w:hRule="exact" w:val="240"/>
        </w:trPr>
        <w:tc>
          <w:tcPr>
            <w:tcW w:w="4748" w:type="dxa"/>
            <w:tcBorders>
              <w:left w:val="single" w:sz="6" w:space="0" w:color="auto"/>
              <w:right w:val="single" w:sz="6" w:space="0" w:color="auto"/>
            </w:tcBorders>
          </w:tcPr>
          <w:p w:rsidR="00000000" w:rsidRDefault="001F7535">
            <w:pPr>
              <w:numPr>
                <w:ilvl w:val="12"/>
                <w:numId w:val="0"/>
              </w:numPr>
              <w:spacing w:line="360" w:lineRule="auto"/>
              <w:jc w:val="both"/>
              <w:rPr>
                <w:rFonts w:ascii="Arial" w:hAnsi="Arial"/>
                <w:b/>
              </w:rPr>
            </w:pPr>
          </w:p>
        </w:tc>
        <w:tc>
          <w:tcPr>
            <w:tcW w:w="4458" w:type="dxa"/>
            <w:tcBorders>
              <w:top w:val="single" w:sz="6" w:space="0" w:color="auto"/>
              <w:right w:val="single" w:sz="6" w:space="0" w:color="auto"/>
            </w:tcBorders>
          </w:tcPr>
          <w:p w:rsidR="00000000" w:rsidRDefault="001F7535" w:rsidP="001F7535">
            <w:pPr>
              <w:numPr>
                <w:ilvl w:val="0"/>
                <w:numId w:val="81"/>
              </w:numPr>
              <w:spacing w:line="360" w:lineRule="auto"/>
              <w:jc w:val="both"/>
              <w:rPr>
                <w:rFonts w:ascii="Arial" w:hAnsi="Arial"/>
              </w:rPr>
            </w:pPr>
            <w:r>
              <w:rPr>
                <w:rFonts w:ascii="Arial" w:hAnsi="Arial"/>
              </w:rPr>
              <w:t>Infraestructura para nuevos asentamientos</w:t>
            </w:r>
          </w:p>
        </w:tc>
      </w:tr>
      <w:tr w:rsidR="00000000">
        <w:tblPrEx>
          <w:tblCellMar>
            <w:top w:w="0" w:type="dxa"/>
            <w:bottom w:w="0" w:type="dxa"/>
          </w:tblCellMar>
        </w:tblPrEx>
        <w:trPr>
          <w:trHeight w:hRule="exact" w:val="240"/>
        </w:trPr>
        <w:tc>
          <w:tcPr>
            <w:tcW w:w="4748" w:type="dxa"/>
            <w:tcBorders>
              <w:left w:val="single" w:sz="6" w:space="0" w:color="auto"/>
              <w:bottom w:val="single" w:sz="6" w:space="0" w:color="auto"/>
              <w:right w:val="single" w:sz="6" w:space="0" w:color="auto"/>
            </w:tcBorders>
          </w:tcPr>
          <w:p w:rsidR="00000000" w:rsidRDefault="001F7535">
            <w:pPr>
              <w:spacing w:line="360" w:lineRule="auto"/>
              <w:jc w:val="both"/>
              <w:rPr>
                <w:rFonts w:ascii="Arial" w:hAnsi="Arial"/>
                <w:b/>
              </w:rPr>
            </w:pPr>
          </w:p>
        </w:tc>
        <w:tc>
          <w:tcPr>
            <w:tcW w:w="4458" w:type="dxa"/>
            <w:tcBorders>
              <w:bottom w:val="single" w:sz="6" w:space="0" w:color="auto"/>
              <w:right w:val="single" w:sz="6" w:space="0" w:color="auto"/>
            </w:tcBorders>
          </w:tcPr>
          <w:p w:rsidR="00000000" w:rsidRDefault="001F7535">
            <w:pPr>
              <w:spacing w:line="360" w:lineRule="auto"/>
              <w:jc w:val="both"/>
              <w:rPr>
                <w:rFonts w:ascii="Arial" w:hAnsi="Arial"/>
              </w:rPr>
            </w:pPr>
            <w:r>
              <w:rPr>
                <w:rFonts w:ascii="Arial" w:hAnsi="Arial"/>
              </w:rPr>
              <w:t xml:space="preserve">     de vivienda de interés social</w:t>
            </w:r>
          </w:p>
        </w:tc>
      </w:tr>
    </w:tbl>
    <w:p w:rsidR="00000000" w:rsidRDefault="001F7535">
      <w:pPr>
        <w:tabs>
          <w:tab w:val="left" w:pos="720"/>
        </w:tabs>
        <w:jc w:val="both"/>
        <w:rPr>
          <w:rFonts w:ascii="Arial" w:hAnsi="Arial"/>
        </w:rPr>
      </w:pPr>
    </w:p>
    <w:p w:rsidR="00000000" w:rsidRDefault="001F7535">
      <w:pPr>
        <w:pStyle w:val="TDC1"/>
        <w:tabs>
          <w:tab w:val="left" w:pos="720"/>
        </w:tabs>
        <w:rPr>
          <w:lang w:val="es-CO"/>
        </w:rPr>
      </w:pPr>
      <w:r>
        <w:rPr>
          <w:lang w:val="es-CO"/>
        </w:rPr>
        <w:t>1.4.5     Financiamiento de la Preinversión</w:t>
      </w:r>
    </w:p>
    <w:p w:rsidR="00000000" w:rsidRDefault="001F7535">
      <w:pPr>
        <w:jc w:val="both"/>
        <w:rPr>
          <w:rFonts w:ascii="Arial" w:hAnsi="Arial"/>
        </w:rPr>
      </w:pPr>
    </w:p>
    <w:p w:rsidR="00000000" w:rsidRDefault="001F7535">
      <w:pPr>
        <w:jc w:val="both"/>
        <w:rPr>
          <w:rFonts w:ascii="Arial" w:hAnsi="Arial"/>
        </w:rPr>
      </w:pPr>
      <w:r>
        <w:rPr>
          <w:rFonts w:ascii="Arial" w:hAnsi="Arial"/>
        </w:rPr>
        <w:t>Lo</w:t>
      </w:r>
      <w:r>
        <w:rPr>
          <w:rFonts w:ascii="Arial" w:hAnsi="Arial"/>
        </w:rPr>
        <w:t>s estudios de preinversión pueden alcanzar entre 5% y  el 10% de los costos asociados de un proyecto, la identificación y la garantía de estos recursos son pieza clave para la posterior gestión y ejecución de los proyectos identificados ; el municipio cuen</w:t>
      </w:r>
      <w:r>
        <w:rPr>
          <w:rFonts w:ascii="Arial" w:hAnsi="Arial"/>
        </w:rPr>
        <w:t>ta con dos fuentes de recursos para cubrir esta necesidad de recursos: el FONADE y  FINDETER.</w:t>
      </w:r>
    </w:p>
    <w:p w:rsidR="00000000" w:rsidRDefault="001F7535">
      <w:pPr>
        <w:jc w:val="both"/>
        <w:rPr>
          <w:rFonts w:ascii="Arial" w:hAnsi="Arial"/>
        </w:rPr>
      </w:pPr>
    </w:p>
    <w:p w:rsidR="00000000" w:rsidRDefault="001F7535">
      <w:pPr>
        <w:jc w:val="both"/>
        <w:rPr>
          <w:rFonts w:ascii="Arial" w:hAnsi="Arial"/>
        </w:rPr>
      </w:pPr>
    </w:p>
    <w:p w:rsidR="00000000" w:rsidRDefault="001F7535" w:rsidP="001F7535">
      <w:pPr>
        <w:numPr>
          <w:ilvl w:val="0"/>
          <w:numId w:val="81"/>
        </w:numPr>
        <w:jc w:val="both"/>
        <w:rPr>
          <w:rFonts w:ascii="Arial" w:hAnsi="Arial"/>
          <w:b/>
        </w:rPr>
      </w:pPr>
      <w:r>
        <w:rPr>
          <w:rFonts w:ascii="Arial" w:hAnsi="Arial"/>
          <w:b/>
        </w:rPr>
        <w:t>FONADE</w:t>
      </w:r>
    </w:p>
    <w:p w:rsidR="00000000" w:rsidRDefault="001F7535">
      <w:pPr>
        <w:numPr>
          <w:ilvl w:val="12"/>
          <w:numId w:val="0"/>
        </w:numPr>
        <w:jc w:val="both"/>
        <w:rPr>
          <w:rFonts w:ascii="Arial" w:hAnsi="Arial"/>
        </w:rPr>
      </w:pPr>
    </w:p>
    <w:p w:rsidR="00000000" w:rsidRDefault="001F7535">
      <w:pPr>
        <w:numPr>
          <w:ilvl w:val="12"/>
          <w:numId w:val="0"/>
        </w:numPr>
        <w:jc w:val="both"/>
        <w:rPr>
          <w:rFonts w:ascii="Arial" w:hAnsi="Arial"/>
        </w:rPr>
      </w:pPr>
      <w:r>
        <w:rPr>
          <w:rFonts w:ascii="Arial" w:hAnsi="Arial"/>
        </w:rPr>
        <w:t>El objetivo fundamental del Fondo, es promover y financiar la preinversión en el nivel nacional, regional, municipal, así mismo apoyar a los entes terri</w:t>
      </w:r>
      <w:r>
        <w:rPr>
          <w:rFonts w:ascii="Arial" w:hAnsi="Arial"/>
        </w:rPr>
        <w:t>toriales para mejorar su capacidad de gestión y priorizar sus recursos de inversión.</w:t>
      </w:r>
    </w:p>
    <w:p w:rsidR="00000000" w:rsidRDefault="001F7535">
      <w:pPr>
        <w:numPr>
          <w:ilvl w:val="12"/>
          <w:numId w:val="0"/>
        </w:numPr>
        <w:jc w:val="both"/>
        <w:rPr>
          <w:rFonts w:ascii="Arial" w:hAnsi="Arial"/>
        </w:rPr>
      </w:pPr>
    </w:p>
    <w:p w:rsidR="00000000" w:rsidRDefault="001F7535">
      <w:pPr>
        <w:numPr>
          <w:ilvl w:val="12"/>
          <w:numId w:val="0"/>
        </w:numPr>
        <w:jc w:val="both"/>
        <w:rPr>
          <w:rFonts w:ascii="Arial" w:hAnsi="Arial"/>
        </w:rPr>
      </w:pPr>
      <w:r>
        <w:rPr>
          <w:rFonts w:ascii="Arial" w:hAnsi="Arial"/>
        </w:rPr>
        <w:t>Fonade exige además de los requisitos normales que se tienen con cualquier entidad financiera, el perfil del estudio incluyendo justificación, alcances, objetivos, activi</w:t>
      </w:r>
      <w:r>
        <w:rPr>
          <w:rFonts w:ascii="Arial" w:hAnsi="Arial"/>
        </w:rPr>
        <w:t>dades a realizar, cronograma y costos; otorga créditos ordinarios para financiar estudios en el nivel de prefactibilidad, factibilidad, diseño e ingeniería de detalle, administración de proyectos, etc,.</w:t>
      </w:r>
    </w:p>
    <w:p w:rsidR="00000000" w:rsidRDefault="001F7535">
      <w:pPr>
        <w:numPr>
          <w:ilvl w:val="12"/>
          <w:numId w:val="0"/>
        </w:numPr>
        <w:jc w:val="both"/>
        <w:rPr>
          <w:rFonts w:ascii="Arial" w:hAnsi="Arial"/>
        </w:rPr>
      </w:pPr>
    </w:p>
    <w:p w:rsidR="00000000" w:rsidRDefault="001F7535">
      <w:pPr>
        <w:numPr>
          <w:ilvl w:val="12"/>
          <w:numId w:val="0"/>
        </w:numPr>
        <w:jc w:val="both"/>
        <w:rPr>
          <w:rFonts w:ascii="Arial" w:hAnsi="Arial"/>
        </w:rPr>
      </w:pPr>
      <w:r>
        <w:rPr>
          <w:rFonts w:ascii="Arial" w:hAnsi="Arial"/>
        </w:rPr>
        <w:t>Las áreas a financiar son las de infraestructura fís</w:t>
      </w:r>
      <w:r>
        <w:rPr>
          <w:rFonts w:ascii="Arial" w:hAnsi="Arial"/>
        </w:rPr>
        <w:t>ica y social, acordes con los distintos grados de operación, convirtiéndose en un instrumento de financiamiento indiscutible para la formulación de los proyectos identificados en el E.O.T.</w:t>
      </w:r>
    </w:p>
    <w:p w:rsidR="00000000" w:rsidRDefault="001F7535">
      <w:pPr>
        <w:numPr>
          <w:ilvl w:val="12"/>
          <w:numId w:val="0"/>
        </w:numPr>
        <w:jc w:val="both"/>
        <w:rPr>
          <w:rFonts w:ascii="Arial" w:hAnsi="Arial"/>
        </w:rPr>
      </w:pPr>
    </w:p>
    <w:p w:rsidR="00000000" w:rsidRDefault="001F7535">
      <w:pPr>
        <w:numPr>
          <w:ilvl w:val="12"/>
          <w:numId w:val="0"/>
        </w:numPr>
        <w:jc w:val="both"/>
        <w:rPr>
          <w:rFonts w:ascii="Arial" w:hAnsi="Arial"/>
        </w:rPr>
      </w:pPr>
    </w:p>
    <w:p w:rsidR="00000000" w:rsidRDefault="001F7535" w:rsidP="001F7535">
      <w:pPr>
        <w:numPr>
          <w:ilvl w:val="0"/>
          <w:numId w:val="81"/>
        </w:numPr>
        <w:jc w:val="both"/>
        <w:rPr>
          <w:rFonts w:ascii="Arial" w:hAnsi="Arial"/>
          <w:b/>
        </w:rPr>
      </w:pPr>
      <w:r>
        <w:rPr>
          <w:rFonts w:ascii="Arial" w:hAnsi="Arial"/>
          <w:b/>
        </w:rPr>
        <w:t>FINDETER</w:t>
      </w:r>
    </w:p>
    <w:p w:rsidR="00000000" w:rsidRDefault="001F7535">
      <w:pPr>
        <w:jc w:val="both"/>
        <w:rPr>
          <w:rFonts w:ascii="Arial" w:hAnsi="Arial"/>
        </w:rPr>
      </w:pPr>
    </w:p>
    <w:p w:rsidR="00000000" w:rsidRDefault="001F7535">
      <w:pPr>
        <w:jc w:val="both"/>
        <w:rPr>
          <w:rFonts w:ascii="Arial" w:hAnsi="Arial"/>
          <w:b/>
        </w:rPr>
      </w:pPr>
      <w:r>
        <w:rPr>
          <w:rFonts w:ascii="Arial" w:hAnsi="Arial"/>
        </w:rPr>
        <w:lastRenderedPageBreak/>
        <w:t>Findeter maneja una línea exclusiva para el financiamie</w:t>
      </w:r>
      <w:r>
        <w:rPr>
          <w:rFonts w:ascii="Arial" w:hAnsi="Arial"/>
        </w:rPr>
        <w:t xml:space="preserve">nto de la preinversión en la cual son elegibles aquellos estudios que permitan acometer y completar la formulación integral de proyectos con miras a su inmediata o muy próxima gestión de crédito con la entidad. </w:t>
      </w:r>
    </w:p>
    <w:p w:rsidR="00000000" w:rsidRDefault="001F7535">
      <w:pPr>
        <w:pStyle w:val="Textoindependiente"/>
      </w:pPr>
    </w:p>
    <w:p w:rsidR="00000000" w:rsidRDefault="001F7535">
      <w:pPr>
        <w:pStyle w:val="Textoindependiente"/>
      </w:pPr>
    </w:p>
    <w:p w:rsidR="00000000" w:rsidRDefault="001F7535">
      <w:pPr>
        <w:pStyle w:val="Textoindependiente"/>
      </w:pPr>
      <w:r>
        <w:t>1.4.6   Fuentes para proyectos de mejorami</w:t>
      </w:r>
      <w:r>
        <w:t>ento y recuperación Ambiental.</w:t>
      </w:r>
    </w:p>
    <w:p w:rsidR="00000000" w:rsidRDefault="001F7535">
      <w:pPr>
        <w:jc w:val="both"/>
        <w:rPr>
          <w:rFonts w:ascii="Arial" w:hAnsi="Arial"/>
          <w:b/>
        </w:rPr>
      </w:pPr>
    </w:p>
    <w:p w:rsidR="00000000" w:rsidRDefault="001F7535">
      <w:pPr>
        <w:jc w:val="both"/>
        <w:rPr>
          <w:rFonts w:ascii="Arial" w:hAnsi="Arial"/>
        </w:rPr>
      </w:pPr>
      <w:r>
        <w:rPr>
          <w:rFonts w:ascii="Arial" w:hAnsi="Arial"/>
        </w:rPr>
        <w:t xml:space="preserve">Las fuentes para obtención de recursos destinados al desarrollo de proyectos  en el sector ambiental van desde el presupuesto nacional hasta aquellos obtenidos mediante cooperación internacional. </w:t>
      </w:r>
    </w:p>
    <w:p w:rsidR="00000000" w:rsidRDefault="001F7535">
      <w:pPr>
        <w:jc w:val="both"/>
        <w:rPr>
          <w:rFonts w:ascii="Arial" w:hAnsi="Arial"/>
        </w:rPr>
      </w:pPr>
    </w:p>
    <w:p w:rsidR="00000000" w:rsidRDefault="001F7535">
      <w:pPr>
        <w:jc w:val="both"/>
        <w:rPr>
          <w:rFonts w:ascii="Arial" w:hAnsi="Arial"/>
        </w:rPr>
      </w:pPr>
      <w:r>
        <w:rPr>
          <w:rFonts w:ascii="Arial" w:hAnsi="Arial"/>
        </w:rPr>
        <w:t>En efecto, a nivel local y</w:t>
      </w:r>
      <w:r>
        <w:rPr>
          <w:rFonts w:ascii="Arial" w:hAnsi="Arial"/>
        </w:rPr>
        <w:t xml:space="preserve"> regional se puede establecer una sobretasa al impuesto predial, que oscila entre el 1.5 y 2.5 por mil, para estos fines; pero además, las entidades territoriales cuentan con tasas retributivas, tasas por utilización de aguas, transferencias del sector elé</w:t>
      </w:r>
      <w:r>
        <w:rPr>
          <w:rFonts w:ascii="Arial" w:hAnsi="Arial"/>
        </w:rPr>
        <w:t>ctrico (provenientes de recaudos generados por efecto de la aplicabilidad de la ley 99 de 1993) y un porcentaje del producto generado por el impuesto de timbre a los vehìculos (Ley 99 de 1993).</w:t>
      </w:r>
    </w:p>
    <w:p w:rsidR="00000000" w:rsidRDefault="001F7535">
      <w:pPr>
        <w:jc w:val="both"/>
        <w:rPr>
          <w:rFonts w:ascii="Arial" w:hAnsi="Arial"/>
        </w:rPr>
      </w:pPr>
    </w:p>
    <w:p w:rsidR="00000000" w:rsidRDefault="001F7535">
      <w:pPr>
        <w:jc w:val="both"/>
        <w:rPr>
          <w:rFonts w:ascii="Arial" w:hAnsi="Arial"/>
        </w:rPr>
      </w:pPr>
      <w:r>
        <w:rPr>
          <w:rFonts w:ascii="Arial" w:hAnsi="Arial"/>
        </w:rPr>
        <w:t>En la perspectiva internacional se encuentra el  Fondo para e</w:t>
      </w:r>
      <w:r>
        <w:rPr>
          <w:rFonts w:ascii="Arial" w:hAnsi="Arial"/>
        </w:rPr>
        <w:t>l Medio Ambiente, que se nutre de recursos aportados por unos 34 países, el Convenio Internacional de Maderas Tropicales y la Organización de Estados Iberoamericanos para la Ciencia y la Cultura, organismos que apoyan proyectos relacionados con el desarrol</w:t>
      </w:r>
      <w:r>
        <w:rPr>
          <w:rFonts w:ascii="Arial" w:hAnsi="Arial"/>
        </w:rPr>
        <w:t xml:space="preserve">lo sustentable.      </w:t>
      </w:r>
    </w:p>
    <w:p w:rsidR="00000000" w:rsidRDefault="001F7535">
      <w:pPr>
        <w:jc w:val="both"/>
        <w:rPr>
          <w:rFonts w:ascii="Arial" w:hAnsi="Arial"/>
          <w:b/>
        </w:rPr>
      </w:pPr>
      <w:r>
        <w:rPr>
          <w:rFonts w:ascii="Arial" w:hAnsi="Arial"/>
        </w:rPr>
        <w:t xml:space="preserve"> </w:t>
      </w:r>
    </w:p>
    <w:p w:rsidR="00000000" w:rsidRDefault="001F7535">
      <w:pPr>
        <w:pStyle w:val="Textoindependiente"/>
      </w:pPr>
      <w:r>
        <w:t>En la esfera nacional también existen fondos, dentro de los que cabe mencionar: ECOFONDO (cuyos recursos se nutren de la cesión de la deuda canadiense y norteamericana), el Fondo Nacional de Regalías, el Fondo Compensatorio Ambienta</w:t>
      </w:r>
      <w:r>
        <w:t>l y la Financiera de Desarrollo Territorial S.A, entre otros.</w:t>
      </w:r>
    </w:p>
    <w:p w:rsidR="00000000" w:rsidRDefault="001F7535">
      <w:pPr>
        <w:spacing w:line="360" w:lineRule="auto"/>
        <w:jc w:val="both"/>
        <w:rPr>
          <w:sz w:val="28"/>
        </w:rPr>
      </w:pPr>
    </w:p>
    <w:p w:rsidR="00000000" w:rsidRDefault="001F7535">
      <w:pPr>
        <w:spacing w:line="360" w:lineRule="auto"/>
        <w:jc w:val="both"/>
        <w:rPr>
          <w:sz w:val="28"/>
        </w:rPr>
      </w:pPr>
    </w:p>
    <w:p w:rsidR="00000000" w:rsidRDefault="001F7535">
      <w:pPr>
        <w:rPr>
          <w:b/>
          <w:sz w:val="48"/>
        </w:rPr>
      </w:pPr>
      <w:r>
        <w:rPr>
          <w:b/>
          <w:sz w:val="48"/>
        </w:rPr>
        <w:t xml:space="preserve"> </w:t>
      </w: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7D3055" w:rsidRDefault="007D305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pStyle w:val="Textoindependiente"/>
        <w:rPr>
          <w:lang w:val="es-CO"/>
        </w:rPr>
      </w:pPr>
    </w:p>
    <w:p w:rsidR="00000000" w:rsidRDefault="001F7535">
      <w:pPr>
        <w:pStyle w:val="Textoindependiente"/>
        <w:jc w:val="center"/>
        <w:rPr>
          <w:lang w:val="es-CO"/>
        </w:rPr>
      </w:pPr>
    </w:p>
    <w:p w:rsidR="00000000" w:rsidRDefault="001F7535">
      <w:pPr>
        <w:pStyle w:val="Textoindependiente"/>
        <w:jc w:val="center"/>
        <w:rPr>
          <w:b/>
          <w:sz w:val="48"/>
        </w:rPr>
      </w:pPr>
      <w:r>
        <w:rPr>
          <w:b/>
          <w:sz w:val="48"/>
        </w:rPr>
        <w:t>1.5 PROGRAMA</w:t>
      </w:r>
    </w:p>
    <w:p w:rsidR="00000000" w:rsidRDefault="001F7535">
      <w:pPr>
        <w:pStyle w:val="Textoindependiente"/>
        <w:jc w:val="center"/>
        <w:rPr>
          <w:b/>
          <w:sz w:val="48"/>
        </w:rPr>
      </w:pPr>
      <w:r>
        <w:rPr>
          <w:b/>
          <w:sz w:val="48"/>
        </w:rPr>
        <w:t>PLAN DE EJECUCIONES</w:t>
      </w:r>
    </w:p>
    <w:p w:rsidR="00000000" w:rsidRDefault="001F7535">
      <w:pPr>
        <w:pStyle w:val="Textoindependiente"/>
        <w:jc w:val="center"/>
      </w:pPr>
      <w:r>
        <w:t>(DIAGRAMA DE GANTT)</w:t>
      </w:r>
    </w:p>
    <w:p w:rsidR="00000000" w:rsidRDefault="001F7535">
      <w:pPr>
        <w:pStyle w:val="Textoindependiente"/>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7D3055" w:rsidRDefault="007D3055">
      <w:pPr>
        <w:jc w:val="both"/>
        <w:rPr>
          <w:rFonts w:ascii="Arial" w:hAnsi="Arial"/>
        </w:rPr>
      </w:pPr>
    </w:p>
    <w:p w:rsidR="007D3055" w:rsidRDefault="007D3055">
      <w:pPr>
        <w:jc w:val="both"/>
        <w:rPr>
          <w:rFonts w:ascii="Arial" w:hAnsi="Arial"/>
        </w:rPr>
      </w:pPr>
    </w:p>
    <w:p w:rsidR="007D3055" w:rsidRDefault="007D305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jc w:val="both"/>
        <w:rPr>
          <w:rFonts w:ascii="Arial" w:hAnsi="Arial"/>
        </w:rPr>
      </w:pPr>
    </w:p>
    <w:p w:rsidR="00000000" w:rsidRDefault="001F7535">
      <w:pPr>
        <w:pStyle w:val="Piedepgina"/>
        <w:tabs>
          <w:tab w:val="clear" w:pos="4252"/>
          <w:tab w:val="clear" w:pos="8504"/>
        </w:tabs>
        <w:rPr>
          <w:rFonts w:ascii="Arial" w:hAnsi="Arial"/>
        </w:rPr>
      </w:pPr>
    </w:p>
    <w:p w:rsidR="00000000" w:rsidRDefault="001F7535">
      <w:pPr>
        <w:pStyle w:val="Piedepgina"/>
        <w:tabs>
          <w:tab w:val="clear" w:pos="4252"/>
          <w:tab w:val="clear" w:pos="8504"/>
        </w:tabs>
        <w:rPr>
          <w:rFonts w:ascii="Arial" w:hAnsi="Arial"/>
        </w:rPr>
      </w:pPr>
      <w:r>
        <w:rPr>
          <w:rFonts w:ascii="Arial" w:hAnsi="Arial"/>
        </w:rPr>
        <w:lastRenderedPageBreak/>
        <w:t>1.5.1</w:t>
      </w:r>
      <w:r>
        <w:rPr>
          <w:rFonts w:ascii="Arial" w:hAnsi="Arial"/>
        </w:rPr>
        <w:tab/>
        <w:t>CONSIDERACIONES PREVIAS.</w:t>
      </w:r>
    </w:p>
    <w:p w:rsidR="00000000" w:rsidRDefault="001F7535">
      <w:pPr>
        <w:pStyle w:val="Piedepgina"/>
        <w:tabs>
          <w:tab w:val="clear" w:pos="4252"/>
          <w:tab w:val="clear" w:pos="8504"/>
        </w:tabs>
        <w:rPr>
          <w:rFonts w:ascii="Arial" w:hAnsi="Arial"/>
        </w:rPr>
      </w:pPr>
    </w:p>
    <w:p w:rsidR="00000000" w:rsidRDefault="001F7535">
      <w:pPr>
        <w:pStyle w:val="Piedepgina"/>
        <w:tabs>
          <w:tab w:val="clear" w:pos="4252"/>
          <w:tab w:val="clear" w:pos="8504"/>
        </w:tabs>
        <w:jc w:val="both"/>
        <w:rPr>
          <w:rFonts w:ascii="Arial" w:hAnsi="Arial"/>
        </w:rPr>
      </w:pPr>
      <w:r>
        <w:rPr>
          <w:rFonts w:ascii="Arial" w:hAnsi="Arial"/>
        </w:rPr>
        <w:t>De conformidad con el Artículo 18 de</w:t>
      </w:r>
      <w:r>
        <w:rPr>
          <w:rFonts w:ascii="Arial" w:hAnsi="Arial"/>
        </w:rPr>
        <w:t xml:space="preserve"> la Ley 388 de 1997 el Plan de Ejecuciones define las actuaciones sobre el territorio previstas en el Esquema de Ordenamiento para ser ejecutadas durante la vigencia del mismo. Por tal razón,  la administración y ejecución de las políticas y decisiones all</w:t>
      </w:r>
      <w:r>
        <w:rPr>
          <w:rFonts w:ascii="Arial" w:hAnsi="Arial"/>
        </w:rPr>
        <w:t>í adoptadas deben articularse con los respectivos planes plurianuales de inversión de la administración actual y las dos siguientes. Para el caso de Juan de Acosta, el Plan Plurianual de Inversiones ha desarrollar en el período del 2001 al 2003 presenta la</w:t>
      </w:r>
      <w:r>
        <w:rPr>
          <w:rFonts w:ascii="Arial" w:hAnsi="Arial"/>
        </w:rPr>
        <w:t xml:space="preserve">s siguientes grandes líneas de inversión:    </w:t>
      </w:r>
    </w:p>
    <w:p w:rsidR="00000000" w:rsidRDefault="001F7535">
      <w:pPr>
        <w:pStyle w:val="Piedepgina"/>
        <w:tabs>
          <w:tab w:val="clear" w:pos="4252"/>
          <w:tab w:val="clear" w:pos="8504"/>
        </w:tabs>
        <w:jc w:val="both"/>
        <w:rPr>
          <w:rFonts w:ascii="Arial" w:hAnsi="Arial"/>
        </w:rPr>
      </w:pPr>
    </w:p>
    <w:p w:rsidR="00000000" w:rsidRDefault="001F7535">
      <w:pPr>
        <w:pStyle w:val="Piedepgina"/>
        <w:tabs>
          <w:tab w:val="clear" w:pos="4252"/>
          <w:tab w:val="clear" w:pos="8504"/>
        </w:tabs>
        <w:jc w:val="both"/>
        <w:rPr>
          <w:rFonts w:ascii="Arial" w:hAnsi="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410"/>
        <w:gridCol w:w="1800"/>
        <w:gridCol w:w="1800"/>
        <w:gridCol w:w="1620"/>
        <w:gridCol w:w="1690"/>
      </w:tblGrid>
      <w:tr w:rsidR="00000000">
        <w:tblPrEx>
          <w:tblCellMar>
            <w:top w:w="0" w:type="dxa"/>
            <w:bottom w:w="0" w:type="dxa"/>
          </w:tblCellMar>
        </w:tblPrEx>
        <w:tc>
          <w:tcPr>
            <w:tcW w:w="2410" w:type="dxa"/>
          </w:tcPr>
          <w:p w:rsidR="00000000" w:rsidRDefault="001F7535">
            <w:pPr>
              <w:pStyle w:val="Piedepgina"/>
              <w:tabs>
                <w:tab w:val="clear" w:pos="4252"/>
                <w:tab w:val="clear" w:pos="8504"/>
              </w:tabs>
              <w:jc w:val="center"/>
              <w:rPr>
                <w:rFonts w:ascii="Arial" w:hAnsi="Arial"/>
              </w:rPr>
            </w:pPr>
          </w:p>
          <w:p w:rsidR="00000000" w:rsidRDefault="001F7535">
            <w:pPr>
              <w:pStyle w:val="Piedepgina"/>
              <w:tabs>
                <w:tab w:val="clear" w:pos="4252"/>
                <w:tab w:val="clear" w:pos="8504"/>
              </w:tabs>
              <w:jc w:val="center"/>
              <w:rPr>
                <w:rFonts w:ascii="Arial" w:hAnsi="Arial"/>
              </w:rPr>
            </w:pPr>
            <w:r>
              <w:rPr>
                <w:rFonts w:ascii="Arial" w:hAnsi="Arial"/>
              </w:rPr>
              <w:t>SECTOR</w:t>
            </w:r>
          </w:p>
          <w:p w:rsidR="00000000" w:rsidRDefault="001F7535">
            <w:pPr>
              <w:pStyle w:val="Piedepgina"/>
              <w:tabs>
                <w:tab w:val="clear" w:pos="4252"/>
                <w:tab w:val="clear" w:pos="8504"/>
              </w:tabs>
              <w:jc w:val="center"/>
              <w:rPr>
                <w:rFonts w:ascii="Arial" w:hAnsi="Arial"/>
              </w:rPr>
            </w:pPr>
          </w:p>
        </w:tc>
        <w:tc>
          <w:tcPr>
            <w:tcW w:w="1800" w:type="dxa"/>
          </w:tcPr>
          <w:p w:rsidR="00000000" w:rsidRDefault="001F7535">
            <w:pPr>
              <w:pStyle w:val="Piedepgina"/>
              <w:tabs>
                <w:tab w:val="clear" w:pos="4252"/>
                <w:tab w:val="clear" w:pos="8504"/>
              </w:tabs>
              <w:jc w:val="center"/>
              <w:rPr>
                <w:rFonts w:ascii="Arial" w:hAnsi="Arial"/>
              </w:rPr>
            </w:pPr>
          </w:p>
          <w:p w:rsidR="00000000" w:rsidRDefault="001F7535">
            <w:pPr>
              <w:pStyle w:val="Piedepgina"/>
              <w:tabs>
                <w:tab w:val="clear" w:pos="4252"/>
                <w:tab w:val="clear" w:pos="8504"/>
              </w:tabs>
              <w:jc w:val="center"/>
              <w:rPr>
                <w:rFonts w:ascii="Arial" w:hAnsi="Arial"/>
              </w:rPr>
            </w:pPr>
            <w:r>
              <w:rPr>
                <w:rFonts w:ascii="Arial" w:hAnsi="Arial"/>
              </w:rPr>
              <w:t>2001</w:t>
            </w:r>
          </w:p>
        </w:tc>
        <w:tc>
          <w:tcPr>
            <w:tcW w:w="1800" w:type="dxa"/>
          </w:tcPr>
          <w:p w:rsidR="00000000" w:rsidRDefault="001F7535">
            <w:pPr>
              <w:pStyle w:val="Piedepgina"/>
              <w:tabs>
                <w:tab w:val="clear" w:pos="4252"/>
                <w:tab w:val="clear" w:pos="8504"/>
              </w:tabs>
              <w:jc w:val="center"/>
              <w:rPr>
                <w:rFonts w:ascii="Arial" w:hAnsi="Arial"/>
              </w:rPr>
            </w:pPr>
          </w:p>
          <w:p w:rsidR="00000000" w:rsidRDefault="001F7535">
            <w:pPr>
              <w:pStyle w:val="Piedepgina"/>
              <w:tabs>
                <w:tab w:val="clear" w:pos="4252"/>
                <w:tab w:val="clear" w:pos="8504"/>
              </w:tabs>
              <w:jc w:val="center"/>
              <w:rPr>
                <w:rFonts w:ascii="Arial" w:hAnsi="Arial"/>
              </w:rPr>
            </w:pPr>
            <w:r>
              <w:rPr>
                <w:rFonts w:ascii="Arial" w:hAnsi="Arial"/>
              </w:rPr>
              <w:t>2002</w:t>
            </w:r>
          </w:p>
        </w:tc>
        <w:tc>
          <w:tcPr>
            <w:tcW w:w="1620" w:type="dxa"/>
          </w:tcPr>
          <w:p w:rsidR="00000000" w:rsidRDefault="001F7535">
            <w:pPr>
              <w:pStyle w:val="Piedepgina"/>
              <w:tabs>
                <w:tab w:val="clear" w:pos="4252"/>
                <w:tab w:val="clear" w:pos="8504"/>
              </w:tabs>
              <w:jc w:val="center"/>
              <w:rPr>
                <w:rFonts w:ascii="Arial" w:hAnsi="Arial"/>
              </w:rPr>
            </w:pPr>
          </w:p>
          <w:p w:rsidR="00000000" w:rsidRDefault="001F7535">
            <w:pPr>
              <w:pStyle w:val="Piedepgina"/>
              <w:tabs>
                <w:tab w:val="clear" w:pos="4252"/>
                <w:tab w:val="clear" w:pos="8504"/>
              </w:tabs>
              <w:jc w:val="center"/>
              <w:rPr>
                <w:rFonts w:ascii="Arial" w:hAnsi="Arial"/>
              </w:rPr>
            </w:pPr>
            <w:r>
              <w:rPr>
                <w:rFonts w:ascii="Arial" w:hAnsi="Arial"/>
              </w:rPr>
              <w:t>2003</w:t>
            </w:r>
          </w:p>
        </w:tc>
        <w:tc>
          <w:tcPr>
            <w:tcW w:w="1690" w:type="dxa"/>
          </w:tcPr>
          <w:p w:rsidR="00000000" w:rsidRDefault="001F7535">
            <w:pPr>
              <w:pStyle w:val="Piedepgina"/>
              <w:tabs>
                <w:tab w:val="clear" w:pos="4252"/>
                <w:tab w:val="clear" w:pos="8504"/>
              </w:tabs>
              <w:jc w:val="center"/>
              <w:rPr>
                <w:rFonts w:ascii="Arial" w:hAnsi="Arial"/>
              </w:rPr>
            </w:pPr>
          </w:p>
          <w:p w:rsidR="00000000" w:rsidRDefault="001F7535">
            <w:pPr>
              <w:pStyle w:val="Piedepgina"/>
              <w:tabs>
                <w:tab w:val="clear" w:pos="4252"/>
                <w:tab w:val="clear" w:pos="8504"/>
              </w:tabs>
              <w:jc w:val="center"/>
              <w:rPr>
                <w:rFonts w:ascii="Arial" w:hAnsi="Arial"/>
              </w:rPr>
            </w:pPr>
            <w:r>
              <w:rPr>
                <w:rFonts w:ascii="Arial" w:hAnsi="Arial"/>
              </w:rPr>
              <w:t>TOTAL</w:t>
            </w:r>
          </w:p>
        </w:tc>
      </w:tr>
      <w:tr w:rsidR="00000000">
        <w:tblPrEx>
          <w:tblCellMar>
            <w:top w:w="0" w:type="dxa"/>
            <w:bottom w:w="0" w:type="dxa"/>
          </w:tblCellMar>
        </w:tblPrEx>
        <w:tc>
          <w:tcPr>
            <w:tcW w:w="2410" w:type="dxa"/>
          </w:tcPr>
          <w:p w:rsidR="00000000" w:rsidRDefault="001F7535">
            <w:pPr>
              <w:pStyle w:val="Piedepgina"/>
              <w:tabs>
                <w:tab w:val="clear" w:pos="4252"/>
                <w:tab w:val="clear" w:pos="8504"/>
              </w:tabs>
              <w:jc w:val="both"/>
              <w:rPr>
                <w:rFonts w:ascii="Arial" w:hAnsi="Arial"/>
                <w:sz w:val="20"/>
              </w:rPr>
            </w:pPr>
            <w:r>
              <w:rPr>
                <w:rFonts w:ascii="Arial" w:hAnsi="Arial"/>
                <w:sz w:val="20"/>
              </w:rPr>
              <w:t>Desarrollo Institucional</w:t>
            </w:r>
          </w:p>
        </w:tc>
        <w:tc>
          <w:tcPr>
            <w:tcW w:w="1800" w:type="dxa"/>
          </w:tcPr>
          <w:p w:rsidR="00000000" w:rsidRDefault="001F7535">
            <w:pPr>
              <w:pStyle w:val="Piedepgina"/>
              <w:tabs>
                <w:tab w:val="clear" w:pos="4252"/>
                <w:tab w:val="clear" w:pos="8504"/>
              </w:tabs>
              <w:jc w:val="right"/>
              <w:rPr>
                <w:rFonts w:ascii="Arial" w:hAnsi="Arial"/>
                <w:sz w:val="20"/>
              </w:rPr>
            </w:pPr>
            <w:r>
              <w:rPr>
                <w:rFonts w:ascii="Arial" w:hAnsi="Arial"/>
                <w:sz w:val="20"/>
              </w:rPr>
              <w:t>221.536.000</w:t>
            </w:r>
          </w:p>
        </w:tc>
        <w:tc>
          <w:tcPr>
            <w:tcW w:w="1800" w:type="dxa"/>
          </w:tcPr>
          <w:p w:rsidR="00000000" w:rsidRDefault="001F7535">
            <w:pPr>
              <w:pStyle w:val="Piedepgina"/>
              <w:tabs>
                <w:tab w:val="clear" w:pos="4252"/>
                <w:tab w:val="clear" w:pos="8504"/>
              </w:tabs>
              <w:jc w:val="right"/>
              <w:rPr>
                <w:rFonts w:ascii="Arial" w:hAnsi="Arial"/>
                <w:sz w:val="20"/>
              </w:rPr>
            </w:pPr>
            <w:r>
              <w:rPr>
                <w:rFonts w:ascii="Arial" w:hAnsi="Arial"/>
                <w:sz w:val="20"/>
              </w:rPr>
              <w:t>380.930.000</w:t>
            </w:r>
          </w:p>
        </w:tc>
        <w:tc>
          <w:tcPr>
            <w:tcW w:w="1620" w:type="dxa"/>
          </w:tcPr>
          <w:p w:rsidR="00000000" w:rsidRDefault="001F7535">
            <w:pPr>
              <w:pStyle w:val="Piedepgina"/>
              <w:tabs>
                <w:tab w:val="clear" w:pos="4252"/>
                <w:tab w:val="clear" w:pos="8504"/>
              </w:tabs>
              <w:jc w:val="right"/>
              <w:rPr>
                <w:rFonts w:ascii="Arial" w:hAnsi="Arial"/>
                <w:sz w:val="20"/>
              </w:rPr>
            </w:pPr>
            <w:r>
              <w:rPr>
                <w:rFonts w:ascii="Arial" w:hAnsi="Arial"/>
                <w:sz w:val="20"/>
              </w:rPr>
              <w:t>683.000.000</w:t>
            </w:r>
          </w:p>
        </w:tc>
        <w:tc>
          <w:tcPr>
            <w:tcW w:w="1690" w:type="dxa"/>
          </w:tcPr>
          <w:p w:rsidR="00000000" w:rsidRDefault="001F7535">
            <w:pPr>
              <w:pStyle w:val="Piedepgina"/>
              <w:tabs>
                <w:tab w:val="clear" w:pos="4252"/>
                <w:tab w:val="clear" w:pos="8504"/>
              </w:tabs>
              <w:jc w:val="right"/>
              <w:rPr>
                <w:rFonts w:ascii="Arial" w:hAnsi="Arial"/>
                <w:sz w:val="20"/>
              </w:rPr>
            </w:pPr>
            <w:r>
              <w:rPr>
                <w:rFonts w:ascii="Arial" w:hAnsi="Arial"/>
                <w:sz w:val="20"/>
              </w:rPr>
              <w:t>1.285.466.000</w:t>
            </w:r>
          </w:p>
        </w:tc>
      </w:tr>
      <w:tr w:rsidR="00000000">
        <w:tblPrEx>
          <w:tblCellMar>
            <w:top w:w="0" w:type="dxa"/>
            <w:bottom w:w="0" w:type="dxa"/>
          </w:tblCellMar>
        </w:tblPrEx>
        <w:tc>
          <w:tcPr>
            <w:tcW w:w="2410" w:type="dxa"/>
          </w:tcPr>
          <w:p w:rsidR="00000000" w:rsidRDefault="001F7535">
            <w:pPr>
              <w:pStyle w:val="Piedepgina"/>
              <w:tabs>
                <w:tab w:val="clear" w:pos="4252"/>
                <w:tab w:val="clear" w:pos="8504"/>
              </w:tabs>
              <w:jc w:val="both"/>
              <w:rPr>
                <w:rFonts w:ascii="Arial" w:hAnsi="Arial"/>
                <w:sz w:val="20"/>
              </w:rPr>
            </w:pPr>
            <w:r>
              <w:rPr>
                <w:rFonts w:ascii="Arial" w:hAnsi="Arial"/>
                <w:sz w:val="20"/>
              </w:rPr>
              <w:t>Educación</w:t>
            </w:r>
          </w:p>
        </w:tc>
        <w:tc>
          <w:tcPr>
            <w:tcW w:w="1800" w:type="dxa"/>
          </w:tcPr>
          <w:p w:rsidR="00000000" w:rsidRDefault="001F7535">
            <w:pPr>
              <w:pStyle w:val="Piedepgina"/>
              <w:tabs>
                <w:tab w:val="clear" w:pos="4252"/>
                <w:tab w:val="clear" w:pos="8504"/>
              </w:tabs>
              <w:jc w:val="right"/>
              <w:rPr>
                <w:rFonts w:ascii="Arial" w:hAnsi="Arial"/>
                <w:sz w:val="20"/>
              </w:rPr>
            </w:pPr>
            <w:r>
              <w:rPr>
                <w:rFonts w:ascii="Arial" w:hAnsi="Arial"/>
                <w:sz w:val="20"/>
              </w:rPr>
              <w:t>370.916.000</w:t>
            </w:r>
          </w:p>
        </w:tc>
        <w:tc>
          <w:tcPr>
            <w:tcW w:w="1800" w:type="dxa"/>
          </w:tcPr>
          <w:p w:rsidR="00000000" w:rsidRDefault="001F7535">
            <w:pPr>
              <w:pStyle w:val="Piedepgina"/>
              <w:tabs>
                <w:tab w:val="clear" w:pos="4252"/>
                <w:tab w:val="clear" w:pos="8504"/>
              </w:tabs>
              <w:jc w:val="right"/>
              <w:rPr>
                <w:rFonts w:ascii="Arial" w:hAnsi="Arial"/>
                <w:sz w:val="20"/>
              </w:rPr>
            </w:pPr>
            <w:r>
              <w:rPr>
                <w:rFonts w:ascii="Arial" w:hAnsi="Arial"/>
                <w:sz w:val="20"/>
              </w:rPr>
              <w:t>472.082.000</w:t>
            </w:r>
          </w:p>
        </w:tc>
        <w:tc>
          <w:tcPr>
            <w:tcW w:w="1620" w:type="dxa"/>
          </w:tcPr>
          <w:p w:rsidR="00000000" w:rsidRDefault="001F7535">
            <w:pPr>
              <w:pStyle w:val="Piedepgina"/>
              <w:tabs>
                <w:tab w:val="clear" w:pos="4252"/>
                <w:tab w:val="clear" w:pos="8504"/>
              </w:tabs>
              <w:jc w:val="right"/>
              <w:rPr>
                <w:rFonts w:ascii="Arial" w:hAnsi="Arial"/>
                <w:sz w:val="20"/>
              </w:rPr>
            </w:pPr>
            <w:r>
              <w:rPr>
                <w:rFonts w:ascii="Arial" w:hAnsi="Arial"/>
                <w:sz w:val="20"/>
              </w:rPr>
              <w:t>545.069.000</w:t>
            </w:r>
          </w:p>
        </w:tc>
        <w:tc>
          <w:tcPr>
            <w:tcW w:w="1690" w:type="dxa"/>
          </w:tcPr>
          <w:p w:rsidR="00000000" w:rsidRDefault="001F7535">
            <w:pPr>
              <w:pStyle w:val="Piedepgina"/>
              <w:tabs>
                <w:tab w:val="clear" w:pos="4252"/>
                <w:tab w:val="clear" w:pos="8504"/>
              </w:tabs>
              <w:jc w:val="right"/>
              <w:rPr>
                <w:rFonts w:ascii="Arial" w:hAnsi="Arial"/>
                <w:sz w:val="20"/>
              </w:rPr>
            </w:pPr>
            <w:r>
              <w:rPr>
                <w:rFonts w:ascii="Arial" w:hAnsi="Arial"/>
                <w:sz w:val="20"/>
              </w:rPr>
              <w:t>1.388.067.000</w:t>
            </w:r>
          </w:p>
        </w:tc>
      </w:tr>
      <w:tr w:rsidR="00000000">
        <w:tblPrEx>
          <w:tblCellMar>
            <w:top w:w="0" w:type="dxa"/>
            <w:bottom w:w="0" w:type="dxa"/>
          </w:tblCellMar>
        </w:tblPrEx>
        <w:tc>
          <w:tcPr>
            <w:tcW w:w="2410" w:type="dxa"/>
          </w:tcPr>
          <w:p w:rsidR="00000000" w:rsidRDefault="001F7535">
            <w:pPr>
              <w:pStyle w:val="Piedepgina"/>
              <w:tabs>
                <w:tab w:val="clear" w:pos="4252"/>
                <w:tab w:val="clear" w:pos="8504"/>
              </w:tabs>
              <w:jc w:val="both"/>
              <w:rPr>
                <w:rFonts w:ascii="Arial" w:hAnsi="Arial"/>
                <w:sz w:val="20"/>
              </w:rPr>
            </w:pPr>
            <w:r>
              <w:rPr>
                <w:rFonts w:ascii="Arial" w:hAnsi="Arial"/>
                <w:sz w:val="20"/>
              </w:rPr>
              <w:t>Salud</w:t>
            </w:r>
          </w:p>
        </w:tc>
        <w:tc>
          <w:tcPr>
            <w:tcW w:w="1800" w:type="dxa"/>
          </w:tcPr>
          <w:p w:rsidR="00000000" w:rsidRDefault="001F7535">
            <w:pPr>
              <w:pStyle w:val="Piedepgina"/>
              <w:tabs>
                <w:tab w:val="clear" w:pos="4252"/>
                <w:tab w:val="clear" w:pos="8504"/>
              </w:tabs>
              <w:jc w:val="right"/>
              <w:rPr>
                <w:rFonts w:ascii="Arial" w:hAnsi="Arial"/>
                <w:sz w:val="20"/>
              </w:rPr>
            </w:pPr>
            <w:r>
              <w:rPr>
                <w:rFonts w:ascii="Arial" w:hAnsi="Arial"/>
                <w:sz w:val="20"/>
              </w:rPr>
              <w:t>2.157.540.000</w:t>
            </w:r>
          </w:p>
        </w:tc>
        <w:tc>
          <w:tcPr>
            <w:tcW w:w="1800" w:type="dxa"/>
          </w:tcPr>
          <w:p w:rsidR="00000000" w:rsidRDefault="001F7535">
            <w:pPr>
              <w:pStyle w:val="Piedepgina"/>
              <w:tabs>
                <w:tab w:val="clear" w:pos="4252"/>
                <w:tab w:val="clear" w:pos="8504"/>
              </w:tabs>
              <w:jc w:val="right"/>
              <w:rPr>
                <w:rFonts w:ascii="Arial" w:hAnsi="Arial"/>
                <w:sz w:val="20"/>
              </w:rPr>
            </w:pPr>
            <w:r>
              <w:rPr>
                <w:rFonts w:ascii="Arial" w:hAnsi="Arial"/>
                <w:sz w:val="20"/>
              </w:rPr>
              <w:t>2.718.426.000</w:t>
            </w:r>
          </w:p>
        </w:tc>
        <w:tc>
          <w:tcPr>
            <w:tcW w:w="1620" w:type="dxa"/>
          </w:tcPr>
          <w:p w:rsidR="00000000" w:rsidRDefault="001F7535">
            <w:pPr>
              <w:pStyle w:val="Piedepgina"/>
              <w:tabs>
                <w:tab w:val="clear" w:pos="4252"/>
                <w:tab w:val="clear" w:pos="8504"/>
              </w:tabs>
              <w:jc w:val="right"/>
              <w:rPr>
                <w:rFonts w:ascii="Arial" w:hAnsi="Arial"/>
                <w:sz w:val="20"/>
              </w:rPr>
            </w:pPr>
            <w:r>
              <w:rPr>
                <w:rFonts w:ascii="Arial" w:hAnsi="Arial"/>
                <w:sz w:val="20"/>
              </w:rPr>
              <w:t>2.</w:t>
            </w:r>
            <w:r>
              <w:rPr>
                <w:rFonts w:ascii="Arial" w:hAnsi="Arial"/>
                <w:sz w:val="20"/>
              </w:rPr>
              <w:t>802.855.000</w:t>
            </w:r>
          </w:p>
        </w:tc>
        <w:tc>
          <w:tcPr>
            <w:tcW w:w="1690" w:type="dxa"/>
          </w:tcPr>
          <w:p w:rsidR="00000000" w:rsidRDefault="001F7535">
            <w:pPr>
              <w:pStyle w:val="Piedepgina"/>
              <w:tabs>
                <w:tab w:val="clear" w:pos="4252"/>
                <w:tab w:val="clear" w:pos="8504"/>
              </w:tabs>
              <w:jc w:val="right"/>
              <w:rPr>
                <w:rFonts w:ascii="Arial" w:hAnsi="Arial"/>
                <w:sz w:val="20"/>
              </w:rPr>
            </w:pPr>
            <w:r>
              <w:rPr>
                <w:rFonts w:ascii="Arial" w:hAnsi="Arial"/>
                <w:sz w:val="20"/>
              </w:rPr>
              <w:t>7.678.821.000</w:t>
            </w:r>
          </w:p>
        </w:tc>
      </w:tr>
      <w:tr w:rsidR="00000000">
        <w:tblPrEx>
          <w:tblCellMar>
            <w:top w:w="0" w:type="dxa"/>
            <w:bottom w:w="0" w:type="dxa"/>
          </w:tblCellMar>
        </w:tblPrEx>
        <w:tc>
          <w:tcPr>
            <w:tcW w:w="2410" w:type="dxa"/>
          </w:tcPr>
          <w:p w:rsidR="00000000" w:rsidRDefault="001F7535">
            <w:pPr>
              <w:pStyle w:val="Piedepgina"/>
              <w:tabs>
                <w:tab w:val="clear" w:pos="4252"/>
                <w:tab w:val="clear" w:pos="8504"/>
              </w:tabs>
              <w:jc w:val="both"/>
              <w:rPr>
                <w:rFonts w:ascii="Arial" w:hAnsi="Arial"/>
                <w:sz w:val="20"/>
              </w:rPr>
            </w:pPr>
            <w:r>
              <w:rPr>
                <w:rFonts w:ascii="Arial" w:hAnsi="Arial"/>
                <w:sz w:val="20"/>
              </w:rPr>
              <w:t>Deporte, Cultura y Recreación</w:t>
            </w:r>
          </w:p>
        </w:tc>
        <w:tc>
          <w:tcPr>
            <w:tcW w:w="1800" w:type="dxa"/>
          </w:tcPr>
          <w:p w:rsidR="00000000" w:rsidRDefault="001F7535">
            <w:pPr>
              <w:pStyle w:val="Piedepgina"/>
              <w:tabs>
                <w:tab w:val="clear" w:pos="4252"/>
                <w:tab w:val="clear" w:pos="8504"/>
              </w:tabs>
              <w:jc w:val="right"/>
              <w:rPr>
                <w:rFonts w:ascii="Arial" w:hAnsi="Arial"/>
                <w:sz w:val="20"/>
              </w:rPr>
            </w:pPr>
          </w:p>
          <w:p w:rsidR="00000000" w:rsidRDefault="001F7535">
            <w:pPr>
              <w:pStyle w:val="Piedepgina"/>
              <w:tabs>
                <w:tab w:val="clear" w:pos="4252"/>
                <w:tab w:val="clear" w:pos="8504"/>
              </w:tabs>
              <w:jc w:val="right"/>
              <w:rPr>
                <w:rFonts w:ascii="Arial" w:hAnsi="Arial"/>
                <w:sz w:val="20"/>
              </w:rPr>
            </w:pPr>
            <w:r>
              <w:rPr>
                <w:rFonts w:ascii="Arial" w:hAnsi="Arial"/>
                <w:sz w:val="20"/>
              </w:rPr>
              <w:t>60.119.000</w:t>
            </w:r>
          </w:p>
        </w:tc>
        <w:tc>
          <w:tcPr>
            <w:tcW w:w="1800" w:type="dxa"/>
          </w:tcPr>
          <w:p w:rsidR="00000000" w:rsidRDefault="001F7535">
            <w:pPr>
              <w:pStyle w:val="Piedepgina"/>
              <w:tabs>
                <w:tab w:val="clear" w:pos="4252"/>
                <w:tab w:val="clear" w:pos="8504"/>
              </w:tabs>
              <w:jc w:val="right"/>
              <w:rPr>
                <w:rFonts w:ascii="Arial" w:hAnsi="Arial"/>
                <w:sz w:val="20"/>
              </w:rPr>
            </w:pPr>
          </w:p>
          <w:p w:rsidR="00000000" w:rsidRDefault="001F7535">
            <w:pPr>
              <w:pStyle w:val="Piedepgina"/>
              <w:tabs>
                <w:tab w:val="clear" w:pos="4252"/>
                <w:tab w:val="clear" w:pos="8504"/>
              </w:tabs>
              <w:jc w:val="right"/>
              <w:rPr>
                <w:rFonts w:ascii="Arial" w:hAnsi="Arial"/>
                <w:sz w:val="20"/>
              </w:rPr>
            </w:pPr>
            <w:r>
              <w:rPr>
                <w:rFonts w:ascii="Arial" w:hAnsi="Arial"/>
                <w:sz w:val="20"/>
              </w:rPr>
              <w:t>96.300.000</w:t>
            </w:r>
          </w:p>
        </w:tc>
        <w:tc>
          <w:tcPr>
            <w:tcW w:w="1620" w:type="dxa"/>
          </w:tcPr>
          <w:p w:rsidR="00000000" w:rsidRDefault="001F7535">
            <w:pPr>
              <w:pStyle w:val="Piedepgina"/>
              <w:tabs>
                <w:tab w:val="clear" w:pos="4252"/>
                <w:tab w:val="clear" w:pos="8504"/>
              </w:tabs>
              <w:jc w:val="right"/>
              <w:rPr>
                <w:rFonts w:ascii="Arial" w:hAnsi="Arial"/>
                <w:sz w:val="20"/>
              </w:rPr>
            </w:pPr>
          </w:p>
          <w:p w:rsidR="00000000" w:rsidRDefault="001F7535">
            <w:pPr>
              <w:pStyle w:val="Piedepgina"/>
              <w:tabs>
                <w:tab w:val="clear" w:pos="4252"/>
                <w:tab w:val="clear" w:pos="8504"/>
              </w:tabs>
              <w:jc w:val="right"/>
              <w:rPr>
                <w:rFonts w:ascii="Arial" w:hAnsi="Arial"/>
                <w:sz w:val="20"/>
              </w:rPr>
            </w:pPr>
            <w:r>
              <w:rPr>
                <w:rFonts w:ascii="Arial" w:hAnsi="Arial"/>
                <w:sz w:val="20"/>
              </w:rPr>
              <w:t>239.145.000</w:t>
            </w:r>
          </w:p>
        </w:tc>
        <w:tc>
          <w:tcPr>
            <w:tcW w:w="1690" w:type="dxa"/>
          </w:tcPr>
          <w:p w:rsidR="00000000" w:rsidRDefault="001F7535">
            <w:pPr>
              <w:pStyle w:val="Piedepgina"/>
              <w:tabs>
                <w:tab w:val="clear" w:pos="4252"/>
                <w:tab w:val="clear" w:pos="8504"/>
              </w:tabs>
              <w:jc w:val="right"/>
              <w:rPr>
                <w:rFonts w:ascii="Arial" w:hAnsi="Arial"/>
                <w:sz w:val="20"/>
              </w:rPr>
            </w:pPr>
          </w:p>
          <w:p w:rsidR="00000000" w:rsidRDefault="001F7535">
            <w:pPr>
              <w:pStyle w:val="Piedepgina"/>
              <w:tabs>
                <w:tab w:val="clear" w:pos="4252"/>
                <w:tab w:val="clear" w:pos="8504"/>
              </w:tabs>
              <w:jc w:val="right"/>
              <w:rPr>
                <w:rFonts w:ascii="Arial" w:hAnsi="Arial"/>
                <w:sz w:val="20"/>
              </w:rPr>
            </w:pPr>
            <w:r>
              <w:rPr>
                <w:rFonts w:ascii="Arial" w:hAnsi="Arial"/>
                <w:sz w:val="20"/>
              </w:rPr>
              <w:t>395.564.000</w:t>
            </w:r>
          </w:p>
        </w:tc>
      </w:tr>
      <w:tr w:rsidR="00000000">
        <w:tblPrEx>
          <w:tblCellMar>
            <w:top w:w="0" w:type="dxa"/>
            <w:bottom w:w="0" w:type="dxa"/>
          </w:tblCellMar>
        </w:tblPrEx>
        <w:tc>
          <w:tcPr>
            <w:tcW w:w="2410" w:type="dxa"/>
          </w:tcPr>
          <w:p w:rsidR="00000000" w:rsidRDefault="001F7535">
            <w:pPr>
              <w:pStyle w:val="Piedepgina"/>
              <w:tabs>
                <w:tab w:val="clear" w:pos="4252"/>
                <w:tab w:val="clear" w:pos="8504"/>
              </w:tabs>
              <w:jc w:val="both"/>
              <w:rPr>
                <w:rFonts w:ascii="Arial" w:hAnsi="Arial"/>
                <w:b/>
                <w:bCs/>
                <w:sz w:val="20"/>
              </w:rPr>
            </w:pPr>
            <w:r>
              <w:rPr>
                <w:rFonts w:ascii="Arial" w:hAnsi="Arial"/>
                <w:b/>
                <w:bCs/>
                <w:sz w:val="20"/>
              </w:rPr>
              <w:t>Agua Potable, Saneamiento Básico</w:t>
            </w:r>
          </w:p>
        </w:tc>
        <w:tc>
          <w:tcPr>
            <w:tcW w:w="1800" w:type="dxa"/>
          </w:tcPr>
          <w:p w:rsidR="00000000" w:rsidRDefault="001F7535">
            <w:pPr>
              <w:pStyle w:val="Piedepgina"/>
              <w:tabs>
                <w:tab w:val="clear" w:pos="4252"/>
                <w:tab w:val="clear" w:pos="8504"/>
              </w:tabs>
              <w:jc w:val="right"/>
              <w:rPr>
                <w:rFonts w:ascii="Arial" w:hAnsi="Arial"/>
                <w:b/>
                <w:bCs/>
                <w:sz w:val="20"/>
              </w:rPr>
            </w:pPr>
          </w:p>
          <w:p w:rsidR="00000000" w:rsidRDefault="001F7535">
            <w:pPr>
              <w:pStyle w:val="Piedepgina"/>
              <w:tabs>
                <w:tab w:val="clear" w:pos="4252"/>
                <w:tab w:val="clear" w:pos="8504"/>
              </w:tabs>
              <w:jc w:val="right"/>
              <w:rPr>
                <w:rFonts w:ascii="Arial" w:hAnsi="Arial"/>
                <w:b/>
                <w:bCs/>
                <w:sz w:val="20"/>
              </w:rPr>
            </w:pPr>
            <w:r>
              <w:rPr>
                <w:rFonts w:ascii="Arial" w:hAnsi="Arial"/>
                <w:b/>
                <w:bCs/>
                <w:sz w:val="20"/>
              </w:rPr>
              <w:t>406.657.000</w:t>
            </w:r>
          </w:p>
        </w:tc>
        <w:tc>
          <w:tcPr>
            <w:tcW w:w="1800" w:type="dxa"/>
          </w:tcPr>
          <w:p w:rsidR="00000000" w:rsidRDefault="001F7535">
            <w:pPr>
              <w:pStyle w:val="Piedepgina"/>
              <w:tabs>
                <w:tab w:val="clear" w:pos="4252"/>
                <w:tab w:val="clear" w:pos="8504"/>
              </w:tabs>
              <w:jc w:val="right"/>
              <w:rPr>
                <w:rFonts w:ascii="Arial" w:hAnsi="Arial"/>
                <w:b/>
                <w:bCs/>
                <w:sz w:val="20"/>
              </w:rPr>
            </w:pPr>
          </w:p>
          <w:p w:rsidR="00000000" w:rsidRDefault="001F7535">
            <w:pPr>
              <w:pStyle w:val="Piedepgina"/>
              <w:tabs>
                <w:tab w:val="clear" w:pos="4252"/>
                <w:tab w:val="clear" w:pos="8504"/>
              </w:tabs>
              <w:jc w:val="right"/>
              <w:rPr>
                <w:rFonts w:ascii="Arial" w:hAnsi="Arial"/>
                <w:b/>
                <w:bCs/>
                <w:sz w:val="20"/>
              </w:rPr>
            </w:pPr>
            <w:r>
              <w:rPr>
                <w:rFonts w:ascii="Arial" w:hAnsi="Arial"/>
                <w:b/>
                <w:bCs/>
                <w:sz w:val="20"/>
              </w:rPr>
              <w:t>3.945.677.000</w:t>
            </w:r>
          </w:p>
        </w:tc>
        <w:tc>
          <w:tcPr>
            <w:tcW w:w="1620" w:type="dxa"/>
          </w:tcPr>
          <w:p w:rsidR="00000000" w:rsidRDefault="001F7535">
            <w:pPr>
              <w:pStyle w:val="Piedepgina"/>
              <w:tabs>
                <w:tab w:val="clear" w:pos="4252"/>
                <w:tab w:val="clear" w:pos="8504"/>
              </w:tabs>
              <w:jc w:val="right"/>
              <w:rPr>
                <w:rFonts w:ascii="Arial" w:hAnsi="Arial"/>
                <w:b/>
                <w:bCs/>
                <w:sz w:val="20"/>
              </w:rPr>
            </w:pPr>
          </w:p>
          <w:p w:rsidR="00000000" w:rsidRDefault="001F7535">
            <w:pPr>
              <w:pStyle w:val="Piedepgina"/>
              <w:tabs>
                <w:tab w:val="clear" w:pos="4252"/>
                <w:tab w:val="clear" w:pos="8504"/>
              </w:tabs>
              <w:jc w:val="right"/>
              <w:rPr>
                <w:rFonts w:ascii="Arial" w:hAnsi="Arial"/>
                <w:b/>
                <w:bCs/>
                <w:sz w:val="20"/>
              </w:rPr>
            </w:pPr>
            <w:r>
              <w:rPr>
                <w:rFonts w:ascii="Arial" w:hAnsi="Arial"/>
                <w:b/>
                <w:bCs/>
                <w:sz w:val="20"/>
              </w:rPr>
              <w:t>3.690.003.000</w:t>
            </w:r>
          </w:p>
        </w:tc>
        <w:tc>
          <w:tcPr>
            <w:tcW w:w="1690" w:type="dxa"/>
          </w:tcPr>
          <w:p w:rsidR="00000000" w:rsidRDefault="001F7535">
            <w:pPr>
              <w:pStyle w:val="Piedepgina"/>
              <w:tabs>
                <w:tab w:val="clear" w:pos="4252"/>
                <w:tab w:val="clear" w:pos="8504"/>
              </w:tabs>
              <w:jc w:val="right"/>
              <w:rPr>
                <w:rFonts w:ascii="Arial" w:hAnsi="Arial"/>
                <w:b/>
                <w:bCs/>
                <w:sz w:val="20"/>
              </w:rPr>
            </w:pPr>
          </w:p>
          <w:p w:rsidR="00000000" w:rsidRDefault="001F7535">
            <w:pPr>
              <w:pStyle w:val="Piedepgina"/>
              <w:tabs>
                <w:tab w:val="clear" w:pos="4252"/>
                <w:tab w:val="clear" w:pos="8504"/>
              </w:tabs>
              <w:jc w:val="right"/>
              <w:rPr>
                <w:rFonts w:ascii="Arial" w:hAnsi="Arial"/>
                <w:b/>
                <w:bCs/>
                <w:sz w:val="20"/>
              </w:rPr>
            </w:pPr>
            <w:r>
              <w:rPr>
                <w:rFonts w:ascii="Arial" w:hAnsi="Arial"/>
                <w:b/>
                <w:bCs/>
                <w:sz w:val="20"/>
              </w:rPr>
              <w:t>8.042.337.000</w:t>
            </w:r>
          </w:p>
        </w:tc>
      </w:tr>
      <w:tr w:rsidR="00000000">
        <w:tblPrEx>
          <w:tblCellMar>
            <w:top w:w="0" w:type="dxa"/>
            <w:bottom w:w="0" w:type="dxa"/>
          </w:tblCellMar>
        </w:tblPrEx>
        <w:tc>
          <w:tcPr>
            <w:tcW w:w="2410" w:type="dxa"/>
          </w:tcPr>
          <w:p w:rsidR="00000000" w:rsidRDefault="001F7535">
            <w:pPr>
              <w:pStyle w:val="Piedepgina"/>
              <w:tabs>
                <w:tab w:val="clear" w:pos="4252"/>
                <w:tab w:val="clear" w:pos="8504"/>
              </w:tabs>
              <w:jc w:val="both"/>
              <w:rPr>
                <w:rFonts w:ascii="Arial" w:hAnsi="Arial"/>
                <w:sz w:val="20"/>
              </w:rPr>
            </w:pPr>
            <w:r>
              <w:rPr>
                <w:rFonts w:ascii="Arial" w:hAnsi="Arial"/>
                <w:sz w:val="20"/>
              </w:rPr>
              <w:t>Energía y Gas</w:t>
            </w:r>
          </w:p>
        </w:tc>
        <w:tc>
          <w:tcPr>
            <w:tcW w:w="1800" w:type="dxa"/>
          </w:tcPr>
          <w:p w:rsidR="00000000" w:rsidRDefault="001F7535">
            <w:pPr>
              <w:pStyle w:val="Piedepgina"/>
              <w:tabs>
                <w:tab w:val="clear" w:pos="4252"/>
                <w:tab w:val="clear" w:pos="8504"/>
              </w:tabs>
              <w:jc w:val="right"/>
              <w:rPr>
                <w:rFonts w:ascii="Arial" w:hAnsi="Arial"/>
                <w:sz w:val="20"/>
              </w:rPr>
            </w:pPr>
            <w:r>
              <w:rPr>
                <w:rFonts w:ascii="Arial" w:hAnsi="Arial"/>
                <w:sz w:val="20"/>
              </w:rPr>
              <w:t>11.423.000</w:t>
            </w:r>
          </w:p>
        </w:tc>
        <w:tc>
          <w:tcPr>
            <w:tcW w:w="1800" w:type="dxa"/>
          </w:tcPr>
          <w:p w:rsidR="00000000" w:rsidRDefault="001F7535">
            <w:pPr>
              <w:pStyle w:val="Piedepgina"/>
              <w:tabs>
                <w:tab w:val="clear" w:pos="4252"/>
                <w:tab w:val="clear" w:pos="8504"/>
              </w:tabs>
              <w:jc w:val="right"/>
              <w:rPr>
                <w:rFonts w:ascii="Arial" w:hAnsi="Arial"/>
                <w:sz w:val="20"/>
              </w:rPr>
            </w:pPr>
            <w:r>
              <w:rPr>
                <w:rFonts w:ascii="Arial" w:hAnsi="Arial"/>
                <w:sz w:val="20"/>
              </w:rPr>
              <w:t>3.103.000.000</w:t>
            </w:r>
          </w:p>
        </w:tc>
        <w:tc>
          <w:tcPr>
            <w:tcW w:w="1620" w:type="dxa"/>
          </w:tcPr>
          <w:p w:rsidR="00000000" w:rsidRDefault="001F7535">
            <w:pPr>
              <w:pStyle w:val="Piedepgina"/>
              <w:tabs>
                <w:tab w:val="clear" w:pos="4252"/>
                <w:tab w:val="clear" w:pos="8504"/>
              </w:tabs>
              <w:jc w:val="right"/>
              <w:rPr>
                <w:rFonts w:ascii="Arial" w:hAnsi="Arial"/>
                <w:sz w:val="20"/>
              </w:rPr>
            </w:pPr>
            <w:r>
              <w:rPr>
                <w:rFonts w:ascii="Arial" w:hAnsi="Arial"/>
                <w:sz w:val="20"/>
              </w:rPr>
              <w:t>3.128.000.000</w:t>
            </w:r>
          </w:p>
        </w:tc>
        <w:tc>
          <w:tcPr>
            <w:tcW w:w="1690" w:type="dxa"/>
          </w:tcPr>
          <w:p w:rsidR="00000000" w:rsidRDefault="001F7535">
            <w:pPr>
              <w:pStyle w:val="Piedepgina"/>
              <w:tabs>
                <w:tab w:val="clear" w:pos="4252"/>
                <w:tab w:val="clear" w:pos="8504"/>
              </w:tabs>
              <w:jc w:val="right"/>
              <w:rPr>
                <w:rFonts w:ascii="Arial" w:hAnsi="Arial"/>
                <w:sz w:val="20"/>
              </w:rPr>
            </w:pPr>
            <w:r>
              <w:rPr>
                <w:rFonts w:ascii="Arial" w:hAnsi="Arial"/>
                <w:sz w:val="20"/>
              </w:rPr>
              <w:t>6.2</w:t>
            </w:r>
            <w:r>
              <w:rPr>
                <w:rFonts w:ascii="Arial" w:hAnsi="Arial"/>
                <w:sz w:val="20"/>
              </w:rPr>
              <w:t>42.423.000</w:t>
            </w:r>
          </w:p>
        </w:tc>
      </w:tr>
      <w:tr w:rsidR="00000000">
        <w:tblPrEx>
          <w:tblCellMar>
            <w:top w:w="0" w:type="dxa"/>
            <w:bottom w:w="0" w:type="dxa"/>
          </w:tblCellMar>
        </w:tblPrEx>
        <w:tc>
          <w:tcPr>
            <w:tcW w:w="2410" w:type="dxa"/>
          </w:tcPr>
          <w:p w:rsidR="00000000" w:rsidRDefault="001F7535">
            <w:pPr>
              <w:pStyle w:val="Piedepgina"/>
              <w:tabs>
                <w:tab w:val="clear" w:pos="4252"/>
                <w:tab w:val="clear" w:pos="8504"/>
              </w:tabs>
              <w:jc w:val="both"/>
              <w:rPr>
                <w:rFonts w:ascii="Arial" w:hAnsi="Arial"/>
                <w:sz w:val="20"/>
              </w:rPr>
            </w:pPr>
            <w:r>
              <w:rPr>
                <w:rFonts w:ascii="Arial" w:hAnsi="Arial"/>
                <w:sz w:val="20"/>
              </w:rPr>
              <w:t>Agroindustria</w:t>
            </w:r>
          </w:p>
        </w:tc>
        <w:tc>
          <w:tcPr>
            <w:tcW w:w="1800" w:type="dxa"/>
          </w:tcPr>
          <w:p w:rsidR="00000000" w:rsidRDefault="001F7535">
            <w:pPr>
              <w:pStyle w:val="Piedepgina"/>
              <w:tabs>
                <w:tab w:val="clear" w:pos="4252"/>
                <w:tab w:val="clear" w:pos="8504"/>
              </w:tabs>
              <w:jc w:val="right"/>
              <w:rPr>
                <w:rFonts w:ascii="Arial" w:hAnsi="Arial"/>
                <w:sz w:val="20"/>
              </w:rPr>
            </w:pPr>
            <w:r>
              <w:rPr>
                <w:rFonts w:ascii="Arial" w:hAnsi="Arial"/>
                <w:sz w:val="20"/>
              </w:rPr>
              <w:t>87.946.000</w:t>
            </w:r>
          </w:p>
        </w:tc>
        <w:tc>
          <w:tcPr>
            <w:tcW w:w="1800" w:type="dxa"/>
          </w:tcPr>
          <w:p w:rsidR="00000000" w:rsidRDefault="001F7535">
            <w:pPr>
              <w:pStyle w:val="Piedepgina"/>
              <w:tabs>
                <w:tab w:val="clear" w:pos="4252"/>
                <w:tab w:val="clear" w:pos="8504"/>
              </w:tabs>
              <w:jc w:val="right"/>
              <w:rPr>
                <w:rFonts w:ascii="Arial" w:hAnsi="Arial"/>
                <w:sz w:val="20"/>
              </w:rPr>
            </w:pPr>
            <w:r>
              <w:rPr>
                <w:rFonts w:ascii="Arial" w:hAnsi="Arial"/>
                <w:sz w:val="20"/>
              </w:rPr>
              <w:t>2.123.470.000</w:t>
            </w:r>
          </w:p>
        </w:tc>
        <w:tc>
          <w:tcPr>
            <w:tcW w:w="1620" w:type="dxa"/>
          </w:tcPr>
          <w:p w:rsidR="00000000" w:rsidRDefault="001F7535">
            <w:pPr>
              <w:pStyle w:val="Piedepgina"/>
              <w:tabs>
                <w:tab w:val="clear" w:pos="4252"/>
                <w:tab w:val="clear" w:pos="8504"/>
              </w:tabs>
              <w:jc w:val="right"/>
              <w:rPr>
                <w:rFonts w:ascii="Arial" w:hAnsi="Arial"/>
                <w:sz w:val="20"/>
              </w:rPr>
            </w:pPr>
            <w:r>
              <w:rPr>
                <w:rFonts w:ascii="Arial" w:hAnsi="Arial"/>
                <w:sz w:val="20"/>
              </w:rPr>
              <w:t>1.885.777.000</w:t>
            </w:r>
          </w:p>
        </w:tc>
        <w:tc>
          <w:tcPr>
            <w:tcW w:w="1690" w:type="dxa"/>
          </w:tcPr>
          <w:p w:rsidR="00000000" w:rsidRDefault="001F7535">
            <w:pPr>
              <w:pStyle w:val="Piedepgina"/>
              <w:tabs>
                <w:tab w:val="clear" w:pos="4252"/>
                <w:tab w:val="clear" w:pos="8504"/>
              </w:tabs>
              <w:jc w:val="right"/>
              <w:rPr>
                <w:rFonts w:ascii="Arial" w:hAnsi="Arial"/>
                <w:sz w:val="20"/>
              </w:rPr>
            </w:pPr>
            <w:r>
              <w:rPr>
                <w:rFonts w:ascii="Arial" w:hAnsi="Arial"/>
                <w:sz w:val="20"/>
              </w:rPr>
              <w:t>4.097.193.000</w:t>
            </w:r>
          </w:p>
        </w:tc>
      </w:tr>
      <w:tr w:rsidR="00000000">
        <w:tblPrEx>
          <w:tblCellMar>
            <w:top w:w="0" w:type="dxa"/>
            <w:bottom w:w="0" w:type="dxa"/>
          </w:tblCellMar>
        </w:tblPrEx>
        <w:tc>
          <w:tcPr>
            <w:tcW w:w="2410" w:type="dxa"/>
          </w:tcPr>
          <w:p w:rsidR="00000000" w:rsidRDefault="001F7535">
            <w:pPr>
              <w:pStyle w:val="Piedepgina"/>
              <w:tabs>
                <w:tab w:val="clear" w:pos="4252"/>
                <w:tab w:val="clear" w:pos="8504"/>
              </w:tabs>
              <w:jc w:val="both"/>
              <w:rPr>
                <w:rFonts w:ascii="Arial" w:hAnsi="Arial"/>
                <w:sz w:val="20"/>
              </w:rPr>
            </w:pPr>
            <w:r>
              <w:rPr>
                <w:rFonts w:ascii="Arial" w:hAnsi="Arial"/>
                <w:sz w:val="20"/>
              </w:rPr>
              <w:t>Turismo</w:t>
            </w:r>
          </w:p>
        </w:tc>
        <w:tc>
          <w:tcPr>
            <w:tcW w:w="1800" w:type="dxa"/>
          </w:tcPr>
          <w:p w:rsidR="00000000" w:rsidRDefault="001F7535">
            <w:pPr>
              <w:pStyle w:val="Piedepgina"/>
              <w:tabs>
                <w:tab w:val="clear" w:pos="4252"/>
                <w:tab w:val="clear" w:pos="8504"/>
              </w:tabs>
              <w:jc w:val="right"/>
              <w:rPr>
                <w:rFonts w:ascii="Arial" w:hAnsi="Arial"/>
                <w:sz w:val="20"/>
              </w:rPr>
            </w:pPr>
            <w:r>
              <w:rPr>
                <w:rFonts w:ascii="Arial" w:hAnsi="Arial"/>
                <w:sz w:val="20"/>
              </w:rPr>
              <w:t>44.500.000</w:t>
            </w:r>
          </w:p>
        </w:tc>
        <w:tc>
          <w:tcPr>
            <w:tcW w:w="1800" w:type="dxa"/>
          </w:tcPr>
          <w:p w:rsidR="00000000" w:rsidRDefault="001F7535">
            <w:pPr>
              <w:pStyle w:val="Piedepgina"/>
              <w:tabs>
                <w:tab w:val="clear" w:pos="4252"/>
                <w:tab w:val="clear" w:pos="8504"/>
              </w:tabs>
              <w:jc w:val="right"/>
              <w:rPr>
                <w:rFonts w:ascii="Arial" w:hAnsi="Arial"/>
                <w:sz w:val="20"/>
              </w:rPr>
            </w:pPr>
            <w:r>
              <w:rPr>
                <w:rFonts w:ascii="Arial" w:hAnsi="Arial"/>
                <w:sz w:val="20"/>
              </w:rPr>
              <w:t>511.500.000</w:t>
            </w:r>
          </w:p>
        </w:tc>
        <w:tc>
          <w:tcPr>
            <w:tcW w:w="1620" w:type="dxa"/>
          </w:tcPr>
          <w:p w:rsidR="00000000" w:rsidRDefault="001F7535">
            <w:pPr>
              <w:pStyle w:val="Piedepgina"/>
              <w:tabs>
                <w:tab w:val="clear" w:pos="4252"/>
                <w:tab w:val="clear" w:pos="8504"/>
              </w:tabs>
              <w:jc w:val="right"/>
              <w:rPr>
                <w:rFonts w:ascii="Arial" w:hAnsi="Arial"/>
                <w:sz w:val="20"/>
              </w:rPr>
            </w:pPr>
            <w:r>
              <w:rPr>
                <w:rFonts w:ascii="Arial" w:hAnsi="Arial"/>
                <w:sz w:val="20"/>
              </w:rPr>
              <w:t>481.500.000</w:t>
            </w:r>
          </w:p>
        </w:tc>
        <w:tc>
          <w:tcPr>
            <w:tcW w:w="1690" w:type="dxa"/>
          </w:tcPr>
          <w:p w:rsidR="00000000" w:rsidRDefault="001F7535">
            <w:pPr>
              <w:pStyle w:val="Piedepgina"/>
              <w:tabs>
                <w:tab w:val="clear" w:pos="4252"/>
                <w:tab w:val="clear" w:pos="8504"/>
              </w:tabs>
              <w:jc w:val="right"/>
              <w:rPr>
                <w:rFonts w:ascii="Arial" w:hAnsi="Arial"/>
                <w:sz w:val="20"/>
              </w:rPr>
            </w:pPr>
            <w:r>
              <w:rPr>
                <w:rFonts w:ascii="Arial" w:hAnsi="Arial"/>
                <w:sz w:val="20"/>
              </w:rPr>
              <w:t>1.037.500.000</w:t>
            </w:r>
          </w:p>
        </w:tc>
      </w:tr>
      <w:tr w:rsidR="00000000">
        <w:tblPrEx>
          <w:tblCellMar>
            <w:top w:w="0" w:type="dxa"/>
            <w:bottom w:w="0" w:type="dxa"/>
          </w:tblCellMar>
        </w:tblPrEx>
        <w:tc>
          <w:tcPr>
            <w:tcW w:w="2410" w:type="dxa"/>
          </w:tcPr>
          <w:p w:rsidR="00000000" w:rsidRDefault="001F7535">
            <w:pPr>
              <w:pStyle w:val="Piedepgina"/>
              <w:tabs>
                <w:tab w:val="clear" w:pos="4252"/>
                <w:tab w:val="clear" w:pos="8504"/>
              </w:tabs>
              <w:jc w:val="both"/>
              <w:rPr>
                <w:rFonts w:ascii="Arial" w:hAnsi="Arial"/>
                <w:sz w:val="20"/>
              </w:rPr>
            </w:pPr>
            <w:r>
              <w:rPr>
                <w:rFonts w:ascii="Arial" w:hAnsi="Arial"/>
                <w:sz w:val="20"/>
              </w:rPr>
              <w:t>Vías y Comunicaciones</w:t>
            </w:r>
          </w:p>
        </w:tc>
        <w:tc>
          <w:tcPr>
            <w:tcW w:w="1800" w:type="dxa"/>
          </w:tcPr>
          <w:p w:rsidR="00000000" w:rsidRDefault="001F7535">
            <w:pPr>
              <w:pStyle w:val="Piedepgina"/>
              <w:tabs>
                <w:tab w:val="clear" w:pos="4252"/>
                <w:tab w:val="clear" w:pos="8504"/>
              </w:tabs>
              <w:jc w:val="right"/>
              <w:rPr>
                <w:rFonts w:ascii="Arial" w:hAnsi="Arial"/>
                <w:sz w:val="20"/>
              </w:rPr>
            </w:pPr>
            <w:r>
              <w:rPr>
                <w:rFonts w:ascii="Arial" w:hAnsi="Arial"/>
                <w:sz w:val="20"/>
              </w:rPr>
              <w:t>612.252.000</w:t>
            </w:r>
          </w:p>
        </w:tc>
        <w:tc>
          <w:tcPr>
            <w:tcW w:w="1800" w:type="dxa"/>
          </w:tcPr>
          <w:p w:rsidR="00000000" w:rsidRDefault="001F7535">
            <w:pPr>
              <w:pStyle w:val="Piedepgina"/>
              <w:tabs>
                <w:tab w:val="clear" w:pos="4252"/>
                <w:tab w:val="clear" w:pos="8504"/>
              </w:tabs>
              <w:jc w:val="right"/>
              <w:rPr>
                <w:rFonts w:ascii="Arial" w:hAnsi="Arial"/>
                <w:sz w:val="20"/>
              </w:rPr>
            </w:pPr>
            <w:r>
              <w:rPr>
                <w:rFonts w:ascii="Arial" w:hAnsi="Arial"/>
                <w:sz w:val="20"/>
              </w:rPr>
              <w:t>1.338.000.000</w:t>
            </w:r>
          </w:p>
        </w:tc>
        <w:tc>
          <w:tcPr>
            <w:tcW w:w="1620" w:type="dxa"/>
          </w:tcPr>
          <w:p w:rsidR="00000000" w:rsidRDefault="001F7535">
            <w:pPr>
              <w:pStyle w:val="Piedepgina"/>
              <w:tabs>
                <w:tab w:val="clear" w:pos="4252"/>
                <w:tab w:val="clear" w:pos="8504"/>
              </w:tabs>
              <w:jc w:val="right"/>
              <w:rPr>
                <w:rFonts w:ascii="Arial" w:hAnsi="Arial"/>
                <w:sz w:val="20"/>
              </w:rPr>
            </w:pPr>
            <w:r>
              <w:rPr>
                <w:rFonts w:ascii="Arial" w:hAnsi="Arial"/>
                <w:sz w:val="20"/>
              </w:rPr>
              <w:t>577.000.000</w:t>
            </w:r>
          </w:p>
        </w:tc>
        <w:tc>
          <w:tcPr>
            <w:tcW w:w="1690" w:type="dxa"/>
          </w:tcPr>
          <w:p w:rsidR="00000000" w:rsidRDefault="001F7535">
            <w:pPr>
              <w:pStyle w:val="Piedepgina"/>
              <w:tabs>
                <w:tab w:val="clear" w:pos="4252"/>
                <w:tab w:val="clear" w:pos="8504"/>
              </w:tabs>
              <w:jc w:val="right"/>
              <w:rPr>
                <w:rFonts w:ascii="Arial" w:hAnsi="Arial"/>
                <w:sz w:val="20"/>
              </w:rPr>
            </w:pPr>
            <w:r>
              <w:rPr>
                <w:rFonts w:ascii="Arial" w:hAnsi="Arial"/>
                <w:sz w:val="20"/>
              </w:rPr>
              <w:t>2.531.252.000</w:t>
            </w:r>
          </w:p>
        </w:tc>
      </w:tr>
      <w:tr w:rsidR="00000000">
        <w:tblPrEx>
          <w:tblCellMar>
            <w:top w:w="0" w:type="dxa"/>
            <w:bottom w:w="0" w:type="dxa"/>
          </w:tblCellMar>
        </w:tblPrEx>
        <w:tc>
          <w:tcPr>
            <w:tcW w:w="2410" w:type="dxa"/>
          </w:tcPr>
          <w:p w:rsidR="00000000" w:rsidRDefault="001F7535">
            <w:pPr>
              <w:pStyle w:val="Piedepgina"/>
              <w:tabs>
                <w:tab w:val="clear" w:pos="4252"/>
                <w:tab w:val="clear" w:pos="8504"/>
              </w:tabs>
              <w:jc w:val="both"/>
              <w:rPr>
                <w:rFonts w:ascii="Arial" w:hAnsi="Arial"/>
                <w:sz w:val="20"/>
              </w:rPr>
            </w:pPr>
            <w:r>
              <w:rPr>
                <w:rFonts w:ascii="Arial" w:hAnsi="Arial"/>
                <w:sz w:val="20"/>
              </w:rPr>
              <w:t>Vivienda</w:t>
            </w:r>
          </w:p>
        </w:tc>
        <w:tc>
          <w:tcPr>
            <w:tcW w:w="1800" w:type="dxa"/>
          </w:tcPr>
          <w:p w:rsidR="00000000" w:rsidRDefault="001F7535">
            <w:pPr>
              <w:pStyle w:val="Piedepgina"/>
              <w:tabs>
                <w:tab w:val="clear" w:pos="4252"/>
                <w:tab w:val="clear" w:pos="8504"/>
              </w:tabs>
              <w:jc w:val="right"/>
              <w:rPr>
                <w:rFonts w:ascii="Arial" w:hAnsi="Arial"/>
                <w:sz w:val="20"/>
              </w:rPr>
            </w:pPr>
            <w:r>
              <w:rPr>
                <w:rFonts w:ascii="Arial" w:hAnsi="Arial"/>
                <w:sz w:val="20"/>
              </w:rPr>
              <w:t>557.835.000</w:t>
            </w:r>
          </w:p>
        </w:tc>
        <w:tc>
          <w:tcPr>
            <w:tcW w:w="1800" w:type="dxa"/>
          </w:tcPr>
          <w:p w:rsidR="00000000" w:rsidRDefault="001F7535">
            <w:pPr>
              <w:pStyle w:val="Piedepgina"/>
              <w:tabs>
                <w:tab w:val="clear" w:pos="4252"/>
                <w:tab w:val="clear" w:pos="8504"/>
              </w:tabs>
              <w:jc w:val="right"/>
              <w:rPr>
                <w:rFonts w:ascii="Arial" w:hAnsi="Arial"/>
                <w:sz w:val="20"/>
              </w:rPr>
            </w:pPr>
            <w:r>
              <w:rPr>
                <w:rFonts w:ascii="Arial" w:hAnsi="Arial"/>
                <w:sz w:val="20"/>
              </w:rPr>
              <w:t>600.000.000</w:t>
            </w:r>
          </w:p>
        </w:tc>
        <w:tc>
          <w:tcPr>
            <w:tcW w:w="1620" w:type="dxa"/>
          </w:tcPr>
          <w:p w:rsidR="00000000" w:rsidRDefault="001F7535">
            <w:pPr>
              <w:pStyle w:val="Piedepgina"/>
              <w:tabs>
                <w:tab w:val="clear" w:pos="4252"/>
                <w:tab w:val="clear" w:pos="8504"/>
              </w:tabs>
              <w:jc w:val="right"/>
              <w:rPr>
                <w:rFonts w:ascii="Arial" w:hAnsi="Arial"/>
                <w:sz w:val="20"/>
              </w:rPr>
            </w:pPr>
            <w:r>
              <w:rPr>
                <w:rFonts w:ascii="Arial" w:hAnsi="Arial"/>
                <w:sz w:val="20"/>
              </w:rPr>
              <w:t>510.000.00</w:t>
            </w:r>
            <w:r>
              <w:rPr>
                <w:rFonts w:ascii="Arial" w:hAnsi="Arial"/>
                <w:sz w:val="20"/>
              </w:rPr>
              <w:t>0</w:t>
            </w:r>
          </w:p>
        </w:tc>
        <w:tc>
          <w:tcPr>
            <w:tcW w:w="1690" w:type="dxa"/>
          </w:tcPr>
          <w:p w:rsidR="00000000" w:rsidRDefault="001F7535">
            <w:pPr>
              <w:pStyle w:val="Piedepgina"/>
              <w:tabs>
                <w:tab w:val="clear" w:pos="4252"/>
                <w:tab w:val="clear" w:pos="8504"/>
              </w:tabs>
              <w:jc w:val="right"/>
              <w:rPr>
                <w:rFonts w:ascii="Arial" w:hAnsi="Arial"/>
                <w:sz w:val="20"/>
              </w:rPr>
            </w:pPr>
            <w:r>
              <w:rPr>
                <w:rFonts w:ascii="Arial" w:hAnsi="Arial"/>
                <w:sz w:val="20"/>
              </w:rPr>
              <w:t>1.667.835.000</w:t>
            </w:r>
          </w:p>
        </w:tc>
      </w:tr>
      <w:tr w:rsidR="00000000">
        <w:tblPrEx>
          <w:tblCellMar>
            <w:top w:w="0" w:type="dxa"/>
            <w:bottom w:w="0" w:type="dxa"/>
          </w:tblCellMar>
        </w:tblPrEx>
        <w:tc>
          <w:tcPr>
            <w:tcW w:w="2410" w:type="dxa"/>
          </w:tcPr>
          <w:p w:rsidR="00000000" w:rsidRDefault="001F7535">
            <w:pPr>
              <w:pStyle w:val="Piedepgina"/>
              <w:tabs>
                <w:tab w:val="clear" w:pos="4252"/>
                <w:tab w:val="clear" w:pos="8504"/>
              </w:tabs>
              <w:jc w:val="both"/>
              <w:rPr>
                <w:rFonts w:ascii="Arial" w:hAnsi="Arial"/>
                <w:sz w:val="20"/>
              </w:rPr>
            </w:pPr>
            <w:r>
              <w:rPr>
                <w:rFonts w:ascii="Arial" w:hAnsi="Arial"/>
                <w:sz w:val="20"/>
              </w:rPr>
              <w:t>Medio Ambiente</w:t>
            </w:r>
          </w:p>
        </w:tc>
        <w:tc>
          <w:tcPr>
            <w:tcW w:w="1800" w:type="dxa"/>
          </w:tcPr>
          <w:p w:rsidR="00000000" w:rsidRDefault="001F7535">
            <w:pPr>
              <w:pStyle w:val="Piedepgina"/>
              <w:tabs>
                <w:tab w:val="clear" w:pos="4252"/>
                <w:tab w:val="clear" w:pos="8504"/>
              </w:tabs>
              <w:jc w:val="right"/>
              <w:rPr>
                <w:rFonts w:ascii="Arial" w:hAnsi="Arial"/>
                <w:sz w:val="20"/>
              </w:rPr>
            </w:pPr>
            <w:r>
              <w:rPr>
                <w:rFonts w:ascii="Arial" w:hAnsi="Arial"/>
                <w:sz w:val="20"/>
              </w:rPr>
              <w:t>15.615.000</w:t>
            </w:r>
          </w:p>
        </w:tc>
        <w:tc>
          <w:tcPr>
            <w:tcW w:w="1800" w:type="dxa"/>
          </w:tcPr>
          <w:p w:rsidR="00000000" w:rsidRDefault="001F7535">
            <w:pPr>
              <w:pStyle w:val="Piedepgina"/>
              <w:tabs>
                <w:tab w:val="clear" w:pos="4252"/>
                <w:tab w:val="clear" w:pos="8504"/>
              </w:tabs>
              <w:jc w:val="right"/>
              <w:rPr>
                <w:rFonts w:ascii="Arial" w:hAnsi="Arial"/>
                <w:sz w:val="20"/>
              </w:rPr>
            </w:pPr>
            <w:r>
              <w:rPr>
                <w:rFonts w:ascii="Arial" w:hAnsi="Arial"/>
                <w:sz w:val="20"/>
              </w:rPr>
              <w:t>1.561.600.000</w:t>
            </w:r>
          </w:p>
        </w:tc>
        <w:tc>
          <w:tcPr>
            <w:tcW w:w="1620" w:type="dxa"/>
          </w:tcPr>
          <w:p w:rsidR="00000000" w:rsidRDefault="001F7535">
            <w:pPr>
              <w:pStyle w:val="Piedepgina"/>
              <w:tabs>
                <w:tab w:val="clear" w:pos="4252"/>
                <w:tab w:val="clear" w:pos="8504"/>
              </w:tabs>
              <w:jc w:val="right"/>
              <w:rPr>
                <w:rFonts w:ascii="Arial" w:hAnsi="Arial"/>
                <w:sz w:val="20"/>
              </w:rPr>
            </w:pPr>
            <w:r>
              <w:rPr>
                <w:rFonts w:ascii="Arial" w:hAnsi="Arial"/>
                <w:sz w:val="20"/>
              </w:rPr>
              <w:t>1.084.500.000</w:t>
            </w:r>
          </w:p>
        </w:tc>
        <w:tc>
          <w:tcPr>
            <w:tcW w:w="1690" w:type="dxa"/>
          </w:tcPr>
          <w:p w:rsidR="00000000" w:rsidRDefault="001F7535">
            <w:pPr>
              <w:pStyle w:val="Piedepgina"/>
              <w:tabs>
                <w:tab w:val="clear" w:pos="4252"/>
                <w:tab w:val="clear" w:pos="8504"/>
              </w:tabs>
              <w:jc w:val="right"/>
              <w:rPr>
                <w:rFonts w:ascii="Arial" w:hAnsi="Arial"/>
                <w:sz w:val="20"/>
              </w:rPr>
            </w:pPr>
            <w:r>
              <w:rPr>
                <w:rFonts w:ascii="Arial" w:hAnsi="Arial"/>
                <w:sz w:val="20"/>
              </w:rPr>
              <w:t>2.661.715.000</w:t>
            </w:r>
          </w:p>
        </w:tc>
      </w:tr>
      <w:tr w:rsidR="00000000">
        <w:tblPrEx>
          <w:tblCellMar>
            <w:top w:w="0" w:type="dxa"/>
            <w:bottom w:w="0" w:type="dxa"/>
          </w:tblCellMar>
        </w:tblPrEx>
        <w:tc>
          <w:tcPr>
            <w:tcW w:w="2410" w:type="dxa"/>
          </w:tcPr>
          <w:p w:rsidR="00000000" w:rsidRDefault="001F7535">
            <w:pPr>
              <w:pStyle w:val="Piedepgina"/>
              <w:tabs>
                <w:tab w:val="clear" w:pos="4252"/>
                <w:tab w:val="clear" w:pos="8504"/>
              </w:tabs>
              <w:jc w:val="both"/>
              <w:rPr>
                <w:rFonts w:ascii="Arial" w:hAnsi="Arial"/>
                <w:sz w:val="20"/>
              </w:rPr>
            </w:pPr>
            <w:r>
              <w:rPr>
                <w:rFonts w:ascii="Arial" w:hAnsi="Arial"/>
                <w:sz w:val="20"/>
              </w:rPr>
              <w:t>Atención y Prevención de Desastres</w:t>
            </w:r>
          </w:p>
        </w:tc>
        <w:tc>
          <w:tcPr>
            <w:tcW w:w="1800" w:type="dxa"/>
          </w:tcPr>
          <w:p w:rsidR="00000000" w:rsidRDefault="001F7535">
            <w:pPr>
              <w:pStyle w:val="Piedepgina"/>
              <w:tabs>
                <w:tab w:val="clear" w:pos="4252"/>
                <w:tab w:val="clear" w:pos="8504"/>
              </w:tabs>
              <w:jc w:val="right"/>
              <w:rPr>
                <w:rFonts w:ascii="Arial" w:hAnsi="Arial"/>
                <w:sz w:val="20"/>
              </w:rPr>
            </w:pPr>
          </w:p>
          <w:p w:rsidR="00000000" w:rsidRDefault="001F7535">
            <w:pPr>
              <w:pStyle w:val="Piedepgina"/>
              <w:tabs>
                <w:tab w:val="clear" w:pos="4252"/>
                <w:tab w:val="clear" w:pos="8504"/>
              </w:tabs>
              <w:jc w:val="right"/>
              <w:rPr>
                <w:rFonts w:ascii="Arial" w:hAnsi="Arial"/>
                <w:sz w:val="20"/>
              </w:rPr>
            </w:pPr>
            <w:r>
              <w:rPr>
                <w:rFonts w:ascii="Arial" w:hAnsi="Arial"/>
                <w:sz w:val="20"/>
              </w:rPr>
              <w:t>32.636.000</w:t>
            </w:r>
          </w:p>
        </w:tc>
        <w:tc>
          <w:tcPr>
            <w:tcW w:w="1800" w:type="dxa"/>
          </w:tcPr>
          <w:p w:rsidR="00000000" w:rsidRDefault="001F7535">
            <w:pPr>
              <w:pStyle w:val="Piedepgina"/>
              <w:tabs>
                <w:tab w:val="clear" w:pos="4252"/>
                <w:tab w:val="clear" w:pos="8504"/>
              </w:tabs>
              <w:jc w:val="right"/>
              <w:rPr>
                <w:rFonts w:ascii="Arial" w:hAnsi="Arial"/>
                <w:sz w:val="20"/>
              </w:rPr>
            </w:pPr>
          </w:p>
          <w:p w:rsidR="00000000" w:rsidRDefault="001F7535">
            <w:pPr>
              <w:pStyle w:val="Piedepgina"/>
              <w:tabs>
                <w:tab w:val="clear" w:pos="4252"/>
                <w:tab w:val="clear" w:pos="8504"/>
              </w:tabs>
              <w:jc w:val="right"/>
              <w:rPr>
                <w:rFonts w:ascii="Arial" w:hAnsi="Arial"/>
                <w:sz w:val="20"/>
              </w:rPr>
            </w:pPr>
            <w:r>
              <w:rPr>
                <w:rFonts w:ascii="Arial" w:hAnsi="Arial"/>
                <w:sz w:val="20"/>
              </w:rPr>
              <w:t>1.001.000.000</w:t>
            </w:r>
          </w:p>
        </w:tc>
        <w:tc>
          <w:tcPr>
            <w:tcW w:w="1620" w:type="dxa"/>
          </w:tcPr>
          <w:p w:rsidR="00000000" w:rsidRDefault="001F7535">
            <w:pPr>
              <w:pStyle w:val="Piedepgina"/>
              <w:tabs>
                <w:tab w:val="clear" w:pos="4252"/>
                <w:tab w:val="clear" w:pos="8504"/>
              </w:tabs>
              <w:jc w:val="right"/>
              <w:rPr>
                <w:rFonts w:ascii="Arial" w:hAnsi="Arial"/>
                <w:sz w:val="20"/>
              </w:rPr>
            </w:pPr>
          </w:p>
          <w:p w:rsidR="00000000" w:rsidRDefault="001F7535">
            <w:pPr>
              <w:pStyle w:val="Piedepgina"/>
              <w:tabs>
                <w:tab w:val="clear" w:pos="4252"/>
                <w:tab w:val="clear" w:pos="8504"/>
              </w:tabs>
              <w:jc w:val="right"/>
              <w:rPr>
                <w:rFonts w:ascii="Arial" w:hAnsi="Arial"/>
                <w:sz w:val="20"/>
              </w:rPr>
            </w:pPr>
            <w:r>
              <w:rPr>
                <w:rFonts w:ascii="Arial" w:hAnsi="Arial"/>
                <w:sz w:val="20"/>
              </w:rPr>
              <w:t>1.043.000.000</w:t>
            </w:r>
          </w:p>
        </w:tc>
        <w:tc>
          <w:tcPr>
            <w:tcW w:w="1690" w:type="dxa"/>
          </w:tcPr>
          <w:p w:rsidR="00000000" w:rsidRDefault="001F7535">
            <w:pPr>
              <w:pStyle w:val="Piedepgina"/>
              <w:tabs>
                <w:tab w:val="clear" w:pos="4252"/>
                <w:tab w:val="clear" w:pos="8504"/>
              </w:tabs>
              <w:jc w:val="right"/>
              <w:rPr>
                <w:rFonts w:ascii="Arial" w:hAnsi="Arial"/>
                <w:sz w:val="20"/>
              </w:rPr>
            </w:pPr>
          </w:p>
          <w:p w:rsidR="00000000" w:rsidRDefault="001F7535">
            <w:pPr>
              <w:pStyle w:val="Piedepgina"/>
              <w:tabs>
                <w:tab w:val="clear" w:pos="4252"/>
                <w:tab w:val="clear" w:pos="8504"/>
              </w:tabs>
              <w:jc w:val="right"/>
              <w:rPr>
                <w:rFonts w:ascii="Arial" w:hAnsi="Arial"/>
                <w:sz w:val="20"/>
              </w:rPr>
            </w:pPr>
            <w:r>
              <w:rPr>
                <w:rFonts w:ascii="Arial" w:hAnsi="Arial"/>
                <w:sz w:val="20"/>
              </w:rPr>
              <w:t>2.076.636.000</w:t>
            </w:r>
          </w:p>
        </w:tc>
      </w:tr>
      <w:tr w:rsidR="00000000">
        <w:tblPrEx>
          <w:tblCellMar>
            <w:top w:w="0" w:type="dxa"/>
            <w:bottom w:w="0" w:type="dxa"/>
          </w:tblCellMar>
        </w:tblPrEx>
        <w:tc>
          <w:tcPr>
            <w:tcW w:w="2410" w:type="dxa"/>
          </w:tcPr>
          <w:p w:rsidR="00000000" w:rsidRDefault="001F7535">
            <w:pPr>
              <w:pStyle w:val="Piedepgina"/>
              <w:tabs>
                <w:tab w:val="clear" w:pos="4252"/>
                <w:tab w:val="clear" w:pos="8504"/>
              </w:tabs>
              <w:jc w:val="both"/>
              <w:rPr>
                <w:rFonts w:ascii="Arial" w:hAnsi="Arial"/>
                <w:sz w:val="20"/>
              </w:rPr>
            </w:pPr>
            <w:r>
              <w:rPr>
                <w:rFonts w:ascii="Arial" w:hAnsi="Arial"/>
                <w:sz w:val="20"/>
              </w:rPr>
              <w:t>Otras Inversiones</w:t>
            </w:r>
          </w:p>
        </w:tc>
        <w:tc>
          <w:tcPr>
            <w:tcW w:w="1800" w:type="dxa"/>
          </w:tcPr>
          <w:p w:rsidR="00000000" w:rsidRDefault="001F7535">
            <w:pPr>
              <w:pStyle w:val="Piedepgina"/>
              <w:tabs>
                <w:tab w:val="clear" w:pos="4252"/>
                <w:tab w:val="clear" w:pos="8504"/>
              </w:tabs>
              <w:jc w:val="right"/>
              <w:rPr>
                <w:rFonts w:ascii="Arial" w:hAnsi="Arial"/>
                <w:sz w:val="20"/>
              </w:rPr>
            </w:pPr>
            <w:r>
              <w:rPr>
                <w:rFonts w:ascii="Arial" w:hAnsi="Arial"/>
                <w:sz w:val="20"/>
              </w:rPr>
              <w:t>17.500.000</w:t>
            </w:r>
          </w:p>
        </w:tc>
        <w:tc>
          <w:tcPr>
            <w:tcW w:w="1800" w:type="dxa"/>
          </w:tcPr>
          <w:p w:rsidR="00000000" w:rsidRDefault="001F7535">
            <w:pPr>
              <w:pStyle w:val="Piedepgina"/>
              <w:tabs>
                <w:tab w:val="clear" w:pos="4252"/>
                <w:tab w:val="clear" w:pos="8504"/>
              </w:tabs>
              <w:jc w:val="right"/>
              <w:rPr>
                <w:rFonts w:ascii="Arial" w:hAnsi="Arial"/>
                <w:sz w:val="20"/>
              </w:rPr>
            </w:pPr>
            <w:r>
              <w:rPr>
                <w:rFonts w:ascii="Arial" w:hAnsi="Arial"/>
                <w:sz w:val="20"/>
              </w:rPr>
              <w:t>203.500.000</w:t>
            </w:r>
          </w:p>
        </w:tc>
        <w:tc>
          <w:tcPr>
            <w:tcW w:w="1620" w:type="dxa"/>
          </w:tcPr>
          <w:p w:rsidR="00000000" w:rsidRDefault="001F7535">
            <w:pPr>
              <w:pStyle w:val="Piedepgina"/>
              <w:tabs>
                <w:tab w:val="clear" w:pos="4252"/>
                <w:tab w:val="clear" w:pos="8504"/>
              </w:tabs>
              <w:jc w:val="right"/>
              <w:rPr>
                <w:rFonts w:ascii="Arial" w:hAnsi="Arial"/>
                <w:sz w:val="20"/>
              </w:rPr>
            </w:pPr>
            <w:r>
              <w:rPr>
                <w:rFonts w:ascii="Arial" w:hAnsi="Arial"/>
                <w:sz w:val="20"/>
              </w:rPr>
              <w:t>216.500.000</w:t>
            </w:r>
          </w:p>
        </w:tc>
        <w:tc>
          <w:tcPr>
            <w:tcW w:w="1690" w:type="dxa"/>
          </w:tcPr>
          <w:p w:rsidR="00000000" w:rsidRDefault="001F7535">
            <w:pPr>
              <w:pStyle w:val="Piedepgina"/>
              <w:tabs>
                <w:tab w:val="clear" w:pos="4252"/>
                <w:tab w:val="clear" w:pos="8504"/>
              </w:tabs>
              <w:jc w:val="right"/>
              <w:rPr>
                <w:rFonts w:ascii="Arial" w:hAnsi="Arial"/>
                <w:sz w:val="20"/>
              </w:rPr>
            </w:pPr>
            <w:r>
              <w:rPr>
                <w:rFonts w:ascii="Arial" w:hAnsi="Arial"/>
                <w:sz w:val="20"/>
              </w:rPr>
              <w:t>437.500.000</w:t>
            </w:r>
          </w:p>
        </w:tc>
      </w:tr>
      <w:tr w:rsidR="00000000">
        <w:tblPrEx>
          <w:tblCellMar>
            <w:top w:w="0" w:type="dxa"/>
            <w:bottom w:w="0" w:type="dxa"/>
          </w:tblCellMar>
        </w:tblPrEx>
        <w:tc>
          <w:tcPr>
            <w:tcW w:w="2410" w:type="dxa"/>
          </w:tcPr>
          <w:p w:rsidR="00000000" w:rsidRDefault="001F7535">
            <w:pPr>
              <w:pStyle w:val="Piedepgina"/>
              <w:tabs>
                <w:tab w:val="clear" w:pos="4252"/>
                <w:tab w:val="clear" w:pos="8504"/>
              </w:tabs>
              <w:jc w:val="both"/>
              <w:rPr>
                <w:rFonts w:ascii="Arial" w:hAnsi="Arial"/>
                <w:sz w:val="20"/>
              </w:rPr>
            </w:pPr>
          </w:p>
        </w:tc>
        <w:tc>
          <w:tcPr>
            <w:tcW w:w="1800" w:type="dxa"/>
          </w:tcPr>
          <w:p w:rsidR="00000000" w:rsidRDefault="001F7535">
            <w:pPr>
              <w:pStyle w:val="Piedepgina"/>
              <w:tabs>
                <w:tab w:val="clear" w:pos="4252"/>
                <w:tab w:val="clear" w:pos="8504"/>
              </w:tabs>
              <w:jc w:val="right"/>
              <w:rPr>
                <w:rFonts w:ascii="Arial" w:hAnsi="Arial"/>
                <w:sz w:val="20"/>
              </w:rPr>
            </w:pPr>
          </w:p>
        </w:tc>
        <w:tc>
          <w:tcPr>
            <w:tcW w:w="1800" w:type="dxa"/>
          </w:tcPr>
          <w:p w:rsidR="00000000" w:rsidRDefault="001F7535">
            <w:pPr>
              <w:pStyle w:val="Piedepgina"/>
              <w:tabs>
                <w:tab w:val="clear" w:pos="4252"/>
                <w:tab w:val="clear" w:pos="8504"/>
              </w:tabs>
              <w:jc w:val="right"/>
              <w:rPr>
                <w:rFonts w:ascii="Arial" w:hAnsi="Arial"/>
                <w:sz w:val="20"/>
              </w:rPr>
            </w:pPr>
          </w:p>
        </w:tc>
        <w:tc>
          <w:tcPr>
            <w:tcW w:w="1620" w:type="dxa"/>
          </w:tcPr>
          <w:p w:rsidR="00000000" w:rsidRDefault="001F7535">
            <w:pPr>
              <w:pStyle w:val="Piedepgina"/>
              <w:tabs>
                <w:tab w:val="clear" w:pos="4252"/>
                <w:tab w:val="clear" w:pos="8504"/>
              </w:tabs>
              <w:jc w:val="right"/>
              <w:rPr>
                <w:rFonts w:ascii="Arial" w:hAnsi="Arial"/>
                <w:sz w:val="20"/>
              </w:rPr>
            </w:pPr>
          </w:p>
        </w:tc>
        <w:tc>
          <w:tcPr>
            <w:tcW w:w="1690" w:type="dxa"/>
          </w:tcPr>
          <w:p w:rsidR="00000000" w:rsidRDefault="001F7535">
            <w:pPr>
              <w:pStyle w:val="Piedepgina"/>
              <w:tabs>
                <w:tab w:val="clear" w:pos="4252"/>
                <w:tab w:val="clear" w:pos="8504"/>
              </w:tabs>
              <w:jc w:val="right"/>
              <w:rPr>
                <w:rFonts w:ascii="Arial" w:hAnsi="Arial"/>
                <w:sz w:val="20"/>
              </w:rPr>
            </w:pPr>
          </w:p>
        </w:tc>
      </w:tr>
      <w:tr w:rsidR="00000000">
        <w:tblPrEx>
          <w:tblCellMar>
            <w:top w:w="0" w:type="dxa"/>
            <w:bottom w:w="0" w:type="dxa"/>
          </w:tblCellMar>
        </w:tblPrEx>
        <w:tc>
          <w:tcPr>
            <w:tcW w:w="2410" w:type="dxa"/>
          </w:tcPr>
          <w:p w:rsidR="00000000" w:rsidRDefault="001F7535">
            <w:pPr>
              <w:pStyle w:val="Piedepgina"/>
              <w:tabs>
                <w:tab w:val="clear" w:pos="4252"/>
                <w:tab w:val="clear" w:pos="8504"/>
              </w:tabs>
              <w:jc w:val="right"/>
              <w:rPr>
                <w:rFonts w:ascii="Arial" w:hAnsi="Arial"/>
                <w:b/>
                <w:bCs/>
                <w:sz w:val="20"/>
              </w:rPr>
            </w:pPr>
            <w:r>
              <w:rPr>
                <w:rFonts w:ascii="Arial" w:hAnsi="Arial"/>
                <w:b/>
                <w:bCs/>
                <w:sz w:val="20"/>
              </w:rPr>
              <w:t>TOTAL</w:t>
            </w:r>
            <w:r>
              <w:rPr>
                <w:rFonts w:ascii="Arial" w:hAnsi="Arial"/>
                <w:b/>
                <w:bCs/>
                <w:sz w:val="20"/>
              </w:rPr>
              <w:t>ES</w:t>
            </w:r>
          </w:p>
        </w:tc>
        <w:tc>
          <w:tcPr>
            <w:tcW w:w="1800" w:type="dxa"/>
          </w:tcPr>
          <w:p w:rsidR="00000000" w:rsidRDefault="001F7535">
            <w:pPr>
              <w:pStyle w:val="Piedepgina"/>
              <w:tabs>
                <w:tab w:val="clear" w:pos="4252"/>
                <w:tab w:val="clear" w:pos="8504"/>
              </w:tabs>
              <w:jc w:val="right"/>
              <w:rPr>
                <w:rFonts w:ascii="Arial" w:hAnsi="Arial"/>
                <w:b/>
                <w:bCs/>
                <w:sz w:val="20"/>
              </w:rPr>
            </w:pPr>
            <w:r>
              <w:rPr>
                <w:rFonts w:ascii="Arial" w:hAnsi="Arial"/>
                <w:b/>
                <w:bCs/>
                <w:sz w:val="20"/>
              </w:rPr>
              <w:t>4.600.475.000</w:t>
            </w:r>
          </w:p>
        </w:tc>
        <w:tc>
          <w:tcPr>
            <w:tcW w:w="1800" w:type="dxa"/>
          </w:tcPr>
          <w:p w:rsidR="00000000" w:rsidRDefault="001F7535">
            <w:pPr>
              <w:pStyle w:val="Piedepgina"/>
              <w:tabs>
                <w:tab w:val="clear" w:pos="4252"/>
                <w:tab w:val="clear" w:pos="8504"/>
              </w:tabs>
              <w:jc w:val="right"/>
              <w:rPr>
                <w:rFonts w:ascii="Arial" w:hAnsi="Arial"/>
                <w:b/>
                <w:bCs/>
                <w:sz w:val="20"/>
              </w:rPr>
            </w:pPr>
            <w:r>
              <w:rPr>
                <w:rFonts w:ascii="Arial" w:hAnsi="Arial"/>
                <w:b/>
                <w:bCs/>
                <w:sz w:val="20"/>
              </w:rPr>
              <w:t>18.055.485.000</w:t>
            </w:r>
          </w:p>
        </w:tc>
        <w:tc>
          <w:tcPr>
            <w:tcW w:w="1620" w:type="dxa"/>
          </w:tcPr>
          <w:p w:rsidR="00000000" w:rsidRDefault="001F7535">
            <w:pPr>
              <w:pStyle w:val="Piedepgina"/>
              <w:tabs>
                <w:tab w:val="clear" w:pos="4252"/>
                <w:tab w:val="clear" w:pos="8504"/>
              </w:tabs>
              <w:jc w:val="right"/>
              <w:rPr>
                <w:rFonts w:ascii="Arial" w:hAnsi="Arial"/>
                <w:b/>
                <w:bCs/>
                <w:sz w:val="20"/>
              </w:rPr>
            </w:pPr>
            <w:r>
              <w:rPr>
                <w:rFonts w:ascii="Arial" w:hAnsi="Arial"/>
                <w:b/>
                <w:bCs/>
                <w:sz w:val="20"/>
              </w:rPr>
              <w:t>16.886.349.000</w:t>
            </w:r>
          </w:p>
        </w:tc>
        <w:tc>
          <w:tcPr>
            <w:tcW w:w="1690" w:type="dxa"/>
          </w:tcPr>
          <w:p w:rsidR="00000000" w:rsidRDefault="001F7535">
            <w:pPr>
              <w:pStyle w:val="Piedepgina"/>
              <w:tabs>
                <w:tab w:val="clear" w:pos="4252"/>
                <w:tab w:val="clear" w:pos="8504"/>
              </w:tabs>
              <w:jc w:val="right"/>
              <w:rPr>
                <w:rFonts w:ascii="Arial" w:hAnsi="Arial"/>
                <w:b/>
                <w:bCs/>
                <w:sz w:val="20"/>
              </w:rPr>
            </w:pPr>
            <w:r>
              <w:rPr>
                <w:rFonts w:ascii="Arial" w:hAnsi="Arial"/>
                <w:b/>
                <w:bCs/>
                <w:sz w:val="20"/>
              </w:rPr>
              <w:t>39.542.309.000</w:t>
            </w:r>
          </w:p>
        </w:tc>
      </w:tr>
      <w:tr w:rsidR="00000000">
        <w:tblPrEx>
          <w:tblCellMar>
            <w:top w:w="0" w:type="dxa"/>
            <w:bottom w:w="0" w:type="dxa"/>
          </w:tblCellMar>
        </w:tblPrEx>
        <w:tc>
          <w:tcPr>
            <w:tcW w:w="2410" w:type="dxa"/>
          </w:tcPr>
          <w:p w:rsidR="00000000" w:rsidRDefault="001F7535">
            <w:pPr>
              <w:pStyle w:val="Piedepgina"/>
              <w:tabs>
                <w:tab w:val="clear" w:pos="4252"/>
                <w:tab w:val="clear" w:pos="8504"/>
              </w:tabs>
              <w:jc w:val="both"/>
              <w:rPr>
                <w:rFonts w:ascii="Arial" w:hAnsi="Arial"/>
                <w:sz w:val="20"/>
              </w:rPr>
            </w:pPr>
          </w:p>
        </w:tc>
        <w:tc>
          <w:tcPr>
            <w:tcW w:w="1800" w:type="dxa"/>
          </w:tcPr>
          <w:p w:rsidR="00000000" w:rsidRDefault="001F7535">
            <w:pPr>
              <w:pStyle w:val="Piedepgina"/>
              <w:tabs>
                <w:tab w:val="clear" w:pos="4252"/>
                <w:tab w:val="clear" w:pos="8504"/>
              </w:tabs>
              <w:jc w:val="right"/>
              <w:rPr>
                <w:rFonts w:ascii="Arial" w:hAnsi="Arial"/>
                <w:sz w:val="20"/>
              </w:rPr>
            </w:pPr>
          </w:p>
        </w:tc>
        <w:tc>
          <w:tcPr>
            <w:tcW w:w="1800" w:type="dxa"/>
          </w:tcPr>
          <w:p w:rsidR="00000000" w:rsidRDefault="001F7535">
            <w:pPr>
              <w:pStyle w:val="Piedepgina"/>
              <w:tabs>
                <w:tab w:val="clear" w:pos="4252"/>
                <w:tab w:val="clear" w:pos="8504"/>
              </w:tabs>
              <w:jc w:val="right"/>
              <w:rPr>
                <w:rFonts w:ascii="Arial" w:hAnsi="Arial"/>
                <w:sz w:val="20"/>
              </w:rPr>
            </w:pPr>
          </w:p>
        </w:tc>
        <w:tc>
          <w:tcPr>
            <w:tcW w:w="1620" w:type="dxa"/>
          </w:tcPr>
          <w:p w:rsidR="00000000" w:rsidRDefault="001F7535">
            <w:pPr>
              <w:pStyle w:val="Piedepgina"/>
              <w:tabs>
                <w:tab w:val="clear" w:pos="4252"/>
                <w:tab w:val="clear" w:pos="8504"/>
              </w:tabs>
              <w:jc w:val="right"/>
              <w:rPr>
                <w:rFonts w:ascii="Arial" w:hAnsi="Arial"/>
                <w:sz w:val="20"/>
              </w:rPr>
            </w:pPr>
          </w:p>
        </w:tc>
        <w:tc>
          <w:tcPr>
            <w:tcW w:w="1690" w:type="dxa"/>
          </w:tcPr>
          <w:p w:rsidR="00000000" w:rsidRDefault="001F7535">
            <w:pPr>
              <w:pStyle w:val="Piedepgina"/>
              <w:tabs>
                <w:tab w:val="clear" w:pos="4252"/>
                <w:tab w:val="clear" w:pos="8504"/>
              </w:tabs>
              <w:jc w:val="right"/>
              <w:rPr>
                <w:rFonts w:ascii="Arial" w:hAnsi="Arial"/>
                <w:sz w:val="20"/>
              </w:rPr>
            </w:pPr>
          </w:p>
        </w:tc>
      </w:tr>
      <w:tr w:rsidR="00000000">
        <w:tblPrEx>
          <w:tblCellMar>
            <w:top w:w="0" w:type="dxa"/>
            <w:bottom w:w="0" w:type="dxa"/>
          </w:tblCellMar>
        </w:tblPrEx>
        <w:tc>
          <w:tcPr>
            <w:tcW w:w="2410" w:type="dxa"/>
          </w:tcPr>
          <w:p w:rsidR="00000000" w:rsidRDefault="001F7535">
            <w:pPr>
              <w:pStyle w:val="Piedepgina"/>
              <w:tabs>
                <w:tab w:val="clear" w:pos="4252"/>
                <w:tab w:val="clear" w:pos="8504"/>
              </w:tabs>
              <w:jc w:val="both"/>
              <w:rPr>
                <w:rFonts w:ascii="Arial" w:hAnsi="Arial"/>
                <w:sz w:val="20"/>
              </w:rPr>
            </w:pPr>
            <w:r>
              <w:rPr>
                <w:rFonts w:ascii="Arial" w:hAnsi="Arial"/>
                <w:sz w:val="20"/>
              </w:rPr>
              <w:t>Fuentes:</w:t>
            </w:r>
          </w:p>
        </w:tc>
        <w:tc>
          <w:tcPr>
            <w:tcW w:w="1800" w:type="dxa"/>
          </w:tcPr>
          <w:p w:rsidR="00000000" w:rsidRDefault="001F7535">
            <w:pPr>
              <w:pStyle w:val="Piedepgina"/>
              <w:tabs>
                <w:tab w:val="clear" w:pos="4252"/>
                <w:tab w:val="clear" w:pos="8504"/>
              </w:tabs>
              <w:jc w:val="right"/>
              <w:rPr>
                <w:rFonts w:ascii="Arial" w:hAnsi="Arial"/>
                <w:sz w:val="20"/>
              </w:rPr>
            </w:pPr>
          </w:p>
        </w:tc>
        <w:tc>
          <w:tcPr>
            <w:tcW w:w="1800" w:type="dxa"/>
          </w:tcPr>
          <w:p w:rsidR="00000000" w:rsidRDefault="001F7535">
            <w:pPr>
              <w:pStyle w:val="Piedepgina"/>
              <w:tabs>
                <w:tab w:val="clear" w:pos="4252"/>
                <w:tab w:val="clear" w:pos="8504"/>
              </w:tabs>
              <w:jc w:val="right"/>
              <w:rPr>
                <w:rFonts w:ascii="Arial" w:hAnsi="Arial"/>
                <w:sz w:val="20"/>
              </w:rPr>
            </w:pPr>
          </w:p>
        </w:tc>
        <w:tc>
          <w:tcPr>
            <w:tcW w:w="1620" w:type="dxa"/>
          </w:tcPr>
          <w:p w:rsidR="00000000" w:rsidRDefault="001F7535">
            <w:pPr>
              <w:pStyle w:val="Piedepgina"/>
              <w:tabs>
                <w:tab w:val="clear" w:pos="4252"/>
                <w:tab w:val="clear" w:pos="8504"/>
              </w:tabs>
              <w:jc w:val="right"/>
              <w:rPr>
                <w:rFonts w:ascii="Arial" w:hAnsi="Arial"/>
                <w:sz w:val="20"/>
              </w:rPr>
            </w:pPr>
          </w:p>
        </w:tc>
        <w:tc>
          <w:tcPr>
            <w:tcW w:w="1690" w:type="dxa"/>
          </w:tcPr>
          <w:p w:rsidR="00000000" w:rsidRDefault="001F7535">
            <w:pPr>
              <w:pStyle w:val="Piedepgina"/>
              <w:tabs>
                <w:tab w:val="clear" w:pos="4252"/>
                <w:tab w:val="clear" w:pos="8504"/>
              </w:tabs>
              <w:jc w:val="right"/>
              <w:rPr>
                <w:rFonts w:ascii="Arial" w:hAnsi="Arial"/>
                <w:sz w:val="20"/>
              </w:rPr>
            </w:pPr>
          </w:p>
        </w:tc>
      </w:tr>
      <w:tr w:rsidR="00000000">
        <w:tblPrEx>
          <w:tblCellMar>
            <w:top w:w="0" w:type="dxa"/>
            <w:bottom w:w="0" w:type="dxa"/>
          </w:tblCellMar>
        </w:tblPrEx>
        <w:tc>
          <w:tcPr>
            <w:tcW w:w="2410" w:type="dxa"/>
          </w:tcPr>
          <w:p w:rsidR="00000000" w:rsidRDefault="001F7535">
            <w:pPr>
              <w:pStyle w:val="Piedepgina"/>
              <w:tabs>
                <w:tab w:val="clear" w:pos="4252"/>
                <w:tab w:val="clear" w:pos="8504"/>
              </w:tabs>
              <w:jc w:val="both"/>
              <w:rPr>
                <w:rFonts w:ascii="Arial" w:hAnsi="Arial"/>
                <w:sz w:val="20"/>
              </w:rPr>
            </w:pPr>
            <w:r>
              <w:rPr>
                <w:rFonts w:ascii="Arial" w:hAnsi="Arial"/>
                <w:sz w:val="20"/>
              </w:rPr>
              <w:t>Recursos Propios</w:t>
            </w:r>
          </w:p>
        </w:tc>
        <w:tc>
          <w:tcPr>
            <w:tcW w:w="1800" w:type="dxa"/>
          </w:tcPr>
          <w:p w:rsidR="00000000" w:rsidRDefault="001F7535">
            <w:pPr>
              <w:pStyle w:val="Piedepgina"/>
              <w:tabs>
                <w:tab w:val="clear" w:pos="4252"/>
                <w:tab w:val="clear" w:pos="8504"/>
              </w:tabs>
              <w:jc w:val="right"/>
              <w:rPr>
                <w:rFonts w:ascii="Arial" w:hAnsi="Arial"/>
                <w:sz w:val="20"/>
              </w:rPr>
            </w:pPr>
            <w:r>
              <w:rPr>
                <w:rFonts w:ascii="Arial" w:hAnsi="Arial"/>
                <w:sz w:val="20"/>
              </w:rPr>
              <w:t>706.547.000</w:t>
            </w:r>
          </w:p>
        </w:tc>
        <w:tc>
          <w:tcPr>
            <w:tcW w:w="1800" w:type="dxa"/>
          </w:tcPr>
          <w:p w:rsidR="00000000" w:rsidRDefault="001F7535">
            <w:pPr>
              <w:pStyle w:val="Piedepgina"/>
              <w:tabs>
                <w:tab w:val="clear" w:pos="4252"/>
                <w:tab w:val="clear" w:pos="8504"/>
              </w:tabs>
              <w:jc w:val="right"/>
              <w:rPr>
                <w:rFonts w:ascii="Arial" w:hAnsi="Arial"/>
                <w:sz w:val="20"/>
              </w:rPr>
            </w:pPr>
          </w:p>
        </w:tc>
        <w:tc>
          <w:tcPr>
            <w:tcW w:w="1620" w:type="dxa"/>
          </w:tcPr>
          <w:p w:rsidR="00000000" w:rsidRDefault="001F7535">
            <w:pPr>
              <w:pStyle w:val="Piedepgina"/>
              <w:tabs>
                <w:tab w:val="clear" w:pos="4252"/>
                <w:tab w:val="clear" w:pos="8504"/>
              </w:tabs>
              <w:jc w:val="right"/>
              <w:rPr>
                <w:rFonts w:ascii="Arial" w:hAnsi="Arial"/>
                <w:sz w:val="20"/>
              </w:rPr>
            </w:pPr>
          </w:p>
        </w:tc>
        <w:tc>
          <w:tcPr>
            <w:tcW w:w="1690" w:type="dxa"/>
          </w:tcPr>
          <w:p w:rsidR="00000000" w:rsidRDefault="001F7535">
            <w:pPr>
              <w:pStyle w:val="Piedepgina"/>
              <w:tabs>
                <w:tab w:val="clear" w:pos="4252"/>
                <w:tab w:val="clear" w:pos="8504"/>
              </w:tabs>
              <w:jc w:val="right"/>
              <w:rPr>
                <w:rFonts w:ascii="Arial" w:hAnsi="Arial"/>
                <w:sz w:val="20"/>
              </w:rPr>
            </w:pPr>
          </w:p>
        </w:tc>
      </w:tr>
      <w:tr w:rsidR="00000000">
        <w:tblPrEx>
          <w:tblCellMar>
            <w:top w:w="0" w:type="dxa"/>
            <w:bottom w:w="0" w:type="dxa"/>
          </w:tblCellMar>
        </w:tblPrEx>
        <w:tc>
          <w:tcPr>
            <w:tcW w:w="2410" w:type="dxa"/>
          </w:tcPr>
          <w:p w:rsidR="00000000" w:rsidRDefault="001F7535">
            <w:pPr>
              <w:pStyle w:val="Piedepgina"/>
              <w:tabs>
                <w:tab w:val="clear" w:pos="4252"/>
                <w:tab w:val="clear" w:pos="8504"/>
              </w:tabs>
              <w:jc w:val="both"/>
              <w:rPr>
                <w:rFonts w:ascii="Arial" w:hAnsi="Arial"/>
                <w:sz w:val="20"/>
              </w:rPr>
            </w:pPr>
            <w:r>
              <w:rPr>
                <w:rFonts w:ascii="Arial" w:hAnsi="Arial"/>
                <w:sz w:val="20"/>
              </w:rPr>
              <w:t>ICN</w:t>
            </w:r>
          </w:p>
        </w:tc>
        <w:tc>
          <w:tcPr>
            <w:tcW w:w="1800" w:type="dxa"/>
          </w:tcPr>
          <w:p w:rsidR="00000000" w:rsidRDefault="001F7535">
            <w:pPr>
              <w:pStyle w:val="Piedepgina"/>
              <w:tabs>
                <w:tab w:val="clear" w:pos="4252"/>
                <w:tab w:val="clear" w:pos="8504"/>
              </w:tabs>
              <w:jc w:val="right"/>
              <w:rPr>
                <w:rFonts w:ascii="Arial" w:hAnsi="Arial"/>
                <w:sz w:val="20"/>
              </w:rPr>
            </w:pPr>
            <w:r>
              <w:rPr>
                <w:rFonts w:ascii="Arial" w:hAnsi="Arial"/>
                <w:sz w:val="20"/>
              </w:rPr>
              <w:t>3.825.367.000</w:t>
            </w:r>
          </w:p>
        </w:tc>
        <w:tc>
          <w:tcPr>
            <w:tcW w:w="1800" w:type="dxa"/>
          </w:tcPr>
          <w:p w:rsidR="00000000" w:rsidRDefault="001F7535">
            <w:pPr>
              <w:pStyle w:val="Piedepgina"/>
              <w:tabs>
                <w:tab w:val="clear" w:pos="4252"/>
                <w:tab w:val="clear" w:pos="8504"/>
              </w:tabs>
              <w:jc w:val="right"/>
              <w:rPr>
                <w:rFonts w:ascii="Arial" w:hAnsi="Arial"/>
                <w:sz w:val="20"/>
              </w:rPr>
            </w:pPr>
          </w:p>
        </w:tc>
        <w:tc>
          <w:tcPr>
            <w:tcW w:w="1620" w:type="dxa"/>
          </w:tcPr>
          <w:p w:rsidR="00000000" w:rsidRDefault="001F7535">
            <w:pPr>
              <w:pStyle w:val="Piedepgina"/>
              <w:tabs>
                <w:tab w:val="clear" w:pos="4252"/>
                <w:tab w:val="clear" w:pos="8504"/>
              </w:tabs>
              <w:jc w:val="right"/>
              <w:rPr>
                <w:rFonts w:ascii="Arial" w:hAnsi="Arial"/>
                <w:sz w:val="20"/>
              </w:rPr>
            </w:pPr>
          </w:p>
        </w:tc>
        <w:tc>
          <w:tcPr>
            <w:tcW w:w="1690" w:type="dxa"/>
          </w:tcPr>
          <w:p w:rsidR="00000000" w:rsidRDefault="001F7535">
            <w:pPr>
              <w:pStyle w:val="Piedepgina"/>
              <w:tabs>
                <w:tab w:val="clear" w:pos="4252"/>
                <w:tab w:val="clear" w:pos="8504"/>
              </w:tabs>
              <w:jc w:val="right"/>
              <w:rPr>
                <w:rFonts w:ascii="Arial" w:hAnsi="Arial"/>
                <w:sz w:val="20"/>
              </w:rPr>
            </w:pPr>
          </w:p>
        </w:tc>
      </w:tr>
      <w:tr w:rsidR="00000000">
        <w:tblPrEx>
          <w:tblCellMar>
            <w:top w:w="0" w:type="dxa"/>
            <w:bottom w:w="0" w:type="dxa"/>
          </w:tblCellMar>
        </w:tblPrEx>
        <w:tc>
          <w:tcPr>
            <w:tcW w:w="2410" w:type="dxa"/>
          </w:tcPr>
          <w:p w:rsidR="00000000" w:rsidRDefault="001F7535">
            <w:pPr>
              <w:pStyle w:val="Piedepgina"/>
              <w:tabs>
                <w:tab w:val="clear" w:pos="4252"/>
                <w:tab w:val="clear" w:pos="8504"/>
              </w:tabs>
              <w:jc w:val="both"/>
              <w:rPr>
                <w:rFonts w:ascii="Arial" w:hAnsi="Arial"/>
                <w:sz w:val="20"/>
              </w:rPr>
            </w:pPr>
            <w:r>
              <w:rPr>
                <w:rFonts w:ascii="Arial" w:hAnsi="Arial"/>
                <w:sz w:val="20"/>
              </w:rPr>
              <w:t>Cofinanciación</w:t>
            </w:r>
          </w:p>
        </w:tc>
        <w:tc>
          <w:tcPr>
            <w:tcW w:w="1800" w:type="dxa"/>
          </w:tcPr>
          <w:p w:rsidR="00000000" w:rsidRDefault="001F7535">
            <w:pPr>
              <w:pStyle w:val="Piedepgina"/>
              <w:tabs>
                <w:tab w:val="clear" w:pos="4252"/>
                <w:tab w:val="clear" w:pos="8504"/>
              </w:tabs>
              <w:jc w:val="right"/>
              <w:rPr>
                <w:rFonts w:ascii="Arial" w:hAnsi="Arial"/>
                <w:sz w:val="20"/>
              </w:rPr>
            </w:pPr>
            <w:r>
              <w:rPr>
                <w:rFonts w:ascii="Arial" w:hAnsi="Arial"/>
                <w:sz w:val="20"/>
              </w:rPr>
              <w:t>26.455.272.000</w:t>
            </w:r>
          </w:p>
        </w:tc>
        <w:tc>
          <w:tcPr>
            <w:tcW w:w="1800" w:type="dxa"/>
          </w:tcPr>
          <w:p w:rsidR="00000000" w:rsidRDefault="001F7535">
            <w:pPr>
              <w:pStyle w:val="Piedepgina"/>
              <w:tabs>
                <w:tab w:val="clear" w:pos="4252"/>
                <w:tab w:val="clear" w:pos="8504"/>
              </w:tabs>
              <w:jc w:val="right"/>
              <w:rPr>
                <w:rFonts w:ascii="Arial" w:hAnsi="Arial"/>
                <w:sz w:val="20"/>
              </w:rPr>
            </w:pPr>
          </w:p>
        </w:tc>
        <w:tc>
          <w:tcPr>
            <w:tcW w:w="1620" w:type="dxa"/>
          </w:tcPr>
          <w:p w:rsidR="00000000" w:rsidRDefault="001F7535">
            <w:pPr>
              <w:pStyle w:val="Piedepgina"/>
              <w:tabs>
                <w:tab w:val="clear" w:pos="4252"/>
                <w:tab w:val="clear" w:pos="8504"/>
              </w:tabs>
              <w:jc w:val="right"/>
              <w:rPr>
                <w:rFonts w:ascii="Arial" w:hAnsi="Arial"/>
                <w:sz w:val="20"/>
              </w:rPr>
            </w:pPr>
          </w:p>
        </w:tc>
        <w:tc>
          <w:tcPr>
            <w:tcW w:w="1690" w:type="dxa"/>
          </w:tcPr>
          <w:p w:rsidR="00000000" w:rsidRDefault="001F7535">
            <w:pPr>
              <w:pStyle w:val="Piedepgina"/>
              <w:tabs>
                <w:tab w:val="clear" w:pos="4252"/>
                <w:tab w:val="clear" w:pos="8504"/>
              </w:tabs>
              <w:jc w:val="right"/>
              <w:rPr>
                <w:rFonts w:ascii="Arial" w:hAnsi="Arial"/>
                <w:sz w:val="20"/>
              </w:rPr>
            </w:pPr>
          </w:p>
        </w:tc>
      </w:tr>
      <w:tr w:rsidR="00000000">
        <w:tblPrEx>
          <w:tblCellMar>
            <w:top w:w="0" w:type="dxa"/>
            <w:bottom w:w="0" w:type="dxa"/>
          </w:tblCellMar>
        </w:tblPrEx>
        <w:tc>
          <w:tcPr>
            <w:tcW w:w="2410" w:type="dxa"/>
          </w:tcPr>
          <w:p w:rsidR="00000000" w:rsidRDefault="001F7535">
            <w:pPr>
              <w:pStyle w:val="Piedepgina"/>
              <w:tabs>
                <w:tab w:val="clear" w:pos="4252"/>
                <w:tab w:val="clear" w:pos="8504"/>
              </w:tabs>
              <w:jc w:val="both"/>
              <w:rPr>
                <w:rFonts w:ascii="Arial" w:hAnsi="Arial"/>
                <w:sz w:val="20"/>
              </w:rPr>
            </w:pPr>
            <w:r>
              <w:rPr>
                <w:rFonts w:ascii="Arial" w:hAnsi="Arial"/>
                <w:sz w:val="20"/>
              </w:rPr>
              <w:t>Recursos de Crédito</w:t>
            </w:r>
          </w:p>
        </w:tc>
        <w:tc>
          <w:tcPr>
            <w:tcW w:w="1800" w:type="dxa"/>
          </w:tcPr>
          <w:p w:rsidR="00000000" w:rsidRDefault="001F7535">
            <w:pPr>
              <w:pStyle w:val="Piedepgina"/>
              <w:tabs>
                <w:tab w:val="clear" w:pos="4252"/>
                <w:tab w:val="clear" w:pos="8504"/>
              </w:tabs>
              <w:jc w:val="right"/>
              <w:rPr>
                <w:rFonts w:ascii="Arial" w:hAnsi="Arial"/>
                <w:sz w:val="20"/>
              </w:rPr>
            </w:pPr>
            <w:r>
              <w:rPr>
                <w:rFonts w:ascii="Arial" w:hAnsi="Arial"/>
                <w:sz w:val="20"/>
              </w:rPr>
              <w:t>2.081.206.000</w:t>
            </w:r>
          </w:p>
        </w:tc>
        <w:tc>
          <w:tcPr>
            <w:tcW w:w="1800" w:type="dxa"/>
          </w:tcPr>
          <w:p w:rsidR="00000000" w:rsidRDefault="001F7535">
            <w:pPr>
              <w:pStyle w:val="Piedepgina"/>
              <w:tabs>
                <w:tab w:val="clear" w:pos="4252"/>
                <w:tab w:val="clear" w:pos="8504"/>
              </w:tabs>
              <w:jc w:val="right"/>
              <w:rPr>
                <w:rFonts w:ascii="Arial" w:hAnsi="Arial"/>
                <w:sz w:val="20"/>
              </w:rPr>
            </w:pPr>
          </w:p>
        </w:tc>
        <w:tc>
          <w:tcPr>
            <w:tcW w:w="1620" w:type="dxa"/>
          </w:tcPr>
          <w:p w:rsidR="00000000" w:rsidRDefault="001F7535">
            <w:pPr>
              <w:pStyle w:val="Piedepgina"/>
              <w:tabs>
                <w:tab w:val="clear" w:pos="4252"/>
                <w:tab w:val="clear" w:pos="8504"/>
              </w:tabs>
              <w:jc w:val="right"/>
              <w:rPr>
                <w:rFonts w:ascii="Arial" w:hAnsi="Arial"/>
                <w:sz w:val="20"/>
              </w:rPr>
            </w:pPr>
          </w:p>
        </w:tc>
        <w:tc>
          <w:tcPr>
            <w:tcW w:w="1690" w:type="dxa"/>
          </w:tcPr>
          <w:p w:rsidR="00000000" w:rsidRDefault="001F7535">
            <w:pPr>
              <w:pStyle w:val="Piedepgina"/>
              <w:tabs>
                <w:tab w:val="clear" w:pos="4252"/>
                <w:tab w:val="clear" w:pos="8504"/>
              </w:tabs>
              <w:jc w:val="right"/>
              <w:rPr>
                <w:rFonts w:ascii="Arial" w:hAnsi="Arial"/>
                <w:sz w:val="20"/>
              </w:rPr>
            </w:pPr>
          </w:p>
        </w:tc>
      </w:tr>
      <w:tr w:rsidR="00000000">
        <w:tblPrEx>
          <w:tblCellMar>
            <w:top w:w="0" w:type="dxa"/>
            <w:bottom w:w="0" w:type="dxa"/>
          </w:tblCellMar>
        </w:tblPrEx>
        <w:tc>
          <w:tcPr>
            <w:tcW w:w="2410" w:type="dxa"/>
          </w:tcPr>
          <w:p w:rsidR="00000000" w:rsidRDefault="001F7535">
            <w:pPr>
              <w:pStyle w:val="Piedepgina"/>
              <w:tabs>
                <w:tab w:val="clear" w:pos="4252"/>
                <w:tab w:val="clear" w:pos="8504"/>
              </w:tabs>
              <w:jc w:val="both"/>
              <w:rPr>
                <w:rFonts w:ascii="Arial" w:hAnsi="Arial"/>
                <w:sz w:val="20"/>
              </w:rPr>
            </w:pPr>
            <w:r>
              <w:rPr>
                <w:rFonts w:ascii="Arial" w:hAnsi="Arial"/>
                <w:sz w:val="20"/>
              </w:rPr>
              <w:t>Otras fuentes</w:t>
            </w:r>
          </w:p>
        </w:tc>
        <w:tc>
          <w:tcPr>
            <w:tcW w:w="1800" w:type="dxa"/>
          </w:tcPr>
          <w:p w:rsidR="00000000" w:rsidRDefault="001F7535">
            <w:pPr>
              <w:pStyle w:val="Piedepgina"/>
              <w:tabs>
                <w:tab w:val="clear" w:pos="4252"/>
                <w:tab w:val="clear" w:pos="8504"/>
              </w:tabs>
              <w:jc w:val="right"/>
              <w:rPr>
                <w:rFonts w:ascii="Arial" w:hAnsi="Arial"/>
                <w:sz w:val="20"/>
              </w:rPr>
            </w:pPr>
            <w:r>
              <w:rPr>
                <w:rFonts w:ascii="Arial" w:hAnsi="Arial"/>
                <w:sz w:val="20"/>
              </w:rPr>
              <w:t>6.473.117.000</w:t>
            </w:r>
          </w:p>
        </w:tc>
        <w:tc>
          <w:tcPr>
            <w:tcW w:w="1800" w:type="dxa"/>
          </w:tcPr>
          <w:p w:rsidR="00000000" w:rsidRDefault="001F7535">
            <w:pPr>
              <w:pStyle w:val="Piedepgina"/>
              <w:tabs>
                <w:tab w:val="clear" w:pos="4252"/>
                <w:tab w:val="clear" w:pos="8504"/>
              </w:tabs>
              <w:jc w:val="right"/>
              <w:rPr>
                <w:rFonts w:ascii="Arial" w:hAnsi="Arial"/>
                <w:sz w:val="20"/>
              </w:rPr>
            </w:pPr>
          </w:p>
        </w:tc>
        <w:tc>
          <w:tcPr>
            <w:tcW w:w="1620" w:type="dxa"/>
          </w:tcPr>
          <w:p w:rsidR="00000000" w:rsidRDefault="001F7535">
            <w:pPr>
              <w:pStyle w:val="Piedepgina"/>
              <w:tabs>
                <w:tab w:val="clear" w:pos="4252"/>
                <w:tab w:val="clear" w:pos="8504"/>
              </w:tabs>
              <w:jc w:val="right"/>
              <w:rPr>
                <w:rFonts w:ascii="Arial" w:hAnsi="Arial"/>
                <w:sz w:val="20"/>
              </w:rPr>
            </w:pPr>
          </w:p>
        </w:tc>
        <w:tc>
          <w:tcPr>
            <w:tcW w:w="1690" w:type="dxa"/>
          </w:tcPr>
          <w:p w:rsidR="00000000" w:rsidRDefault="001F7535">
            <w:pPr>
              <w:pStyle w:val="Piedepgina"/>
              <w:tabs>
                <w:tab w:val="clear" w:pos="4252"/>
                <w:tab w:val="clear" w:pos="8504"/>
              </w:tabs>
              <w:jc w:val="right"/>
              <w:rPr>
                <w:rFonts w:ascii="Arial" w:hAnsi="Arial"/>
                <w:sz w:val="20"/>
              </w:rPr>
            </w:pPr>
          </w:p>
        </w:tc>
      </w:tr>
      <w:tr w:rsidR="00000000">
        <w:tblPrEx>
          <w:tblCellMar>
            <w:top w:w="0" w:type="dxa"/>
            <w:bottom w:w="0" w:type="dxa"/>
          </w:tblCellMar>
        </w:tblPrEx>
        <w:tc>
          <w:tcPr>
            <w:tcW w:w="2410" w:type="dxa"/>
          </w:tcPr>
          <w:p w:rsidR="00000000" w:rsidRDefault="001F7535">
            <w:pPr>
              <w:pStyle w:val="Piedepgina"/>
              <w:tabs>
                <w:tab w:val="clear" w:pos="4252"/>
                <w:tab w:val="clear" w:pos="8504"/>
              </w:tabs>
              <w:jc w:val="both"/>
              <w:rPr>
                <w:rFonts w:ascii="Arial" w:hAnsi="Arial"/>
                <w:sz w:val="20"/>
              </w:rPr>
            </w:pPr>
          </w:p>
        </w:tc>
        <w:tc>
          <w:tcPr>
            <w:tcW w:w="1800" w:type="dxa"/>
          </w:tcPr>
          <w:p w:rsidR="00000000" w:rsidRDefault="001F7535">
            <w:pPr>
              <w:pStyle w:val="Piedepgina"/>
              <w:tabs>
                <w:tab w:val="clear" w:pos="4252"/>
                <w:tab w:val="clear" w:pos="8504"/>
              </w:tabs>
              <w:jc w:val="right"/>
              <w:rPr>
                <w:rFonts w:ascii="Arial" w:hAnsi="Arial"/>
                <w:sz w:val="20"/>
              </w:rPr>
            </w:pPr>
          </w:p>
        </w:tc>
        <w:tc>
          <w:tcPr>
            <w:tcW w:w="1800" w:type="dxa"/>
          </w:tcPr>
          <w:p w:rsidR="00000000" w:rsidRDefault="001F7535">
            <w:pPr>
              <w:pStyle w:val="Piedepgina"/>
              <w:tabs>
                <w:tab w:val="clear" w:pos="4252"/>
                <w:tab w:val="clear" w:pos="8504"/>
              </w:tabs>
              <w:jc w:val="right"/>
              <w:rPr>
                <w:rFonts w:ascii="Arial" w:hAnsi="Arial"/>
                <w:sz w:val="20"/>
              </w:rPr>
            </w:pPr>
          </w:p>
        </w:tc>
        <w:tc>
          <w:tcPr>
            <w:tcW w:w="1620" w:type="dxa"/>
          </w:tcPr>
          <w:p w:rsidR="00000000" w:rsidRDefault="001F7535">
            <w:pPr>
              <w:pStyle w:val="Piedepgina"/>
              <w:tabs>
                <w:tab w:val="clear" w:pos="4252"/>
                <w:tab w:val="clear" w:pos="8504"/>
              </w:tabs>
              <w:jc w:val="right"/>
              <w:rPr>
                <w:rFonts w:ascii="Arial" w:hAnsi="Arial"/>
                <w:sz w:val="20"/>
              </w:rPr>
            </w:pPr>
          </w:p>
        </w:tc>
        <w:tc>
          <w:tcPr>
            <w:tcW w:w="1690" w:type="dxa"/>
          </w:tcPr>
          <w:p w:rsidR="00000000" w:rsidRDefault="001F7535">
            <w:pPr>
              <w:pStyle w:val="Piedepgina"/>
              <w:tabs>
                <w:tab w:val="clear" w:pos="4252"/>
                <w:tab w:val="clear" w:pos="8504"/>
              </w:tabs>
              <w:jc w:val="right"/>
              <w:rPr>
                <w:rFonts w:ascii="Arial" w:hAnsi="Arial"/>
                <w:sz w:val="20"/>
              </w:rPr>
            </w:pPr>
          </w:p>
        </w:tc>
      </w:tr>
      <w:tr w:rsidR="00000000">
        <w:tblPrEx>
          <w:tblCellMar>
            <w:top w:w="0" w:type="dxa"/>
            <w:bottom w:w="0" w:type="dxa"/>
          </w:tblCellMar>
        </w:tblPrEx>
        <w:tc>
          <w:tcPr>
            <w:tcW w:w="2410" w:type="dxa"/>
          </w:tcPr>
          <w:p w:rsidR="00000000" w:rsidRDefault="001F7535">
            <w:pPr>
              <w:pStyle w:val="Piedepgina"/>
              <w:tabs>
                <w:tab w:val="clear" w:pos="4252"/>
                <w:tab w:val="clear" w:pos="8504"/>
              </w:tabs>
              <w:jc w:val="both"/>
              <w:rPr>
                <w:rFonts w:ascii="Arial" w:hAnsi="Arial"/>
                <w:sz w:val="20"/>
              </w:rPr>
            </w:pPr>
          </w:p>
        </w:tc>
        <w:tc>
          <w:tcPr>
            <w:tcW w:w="1800" w:type="dxa"/>
          </w:tcPr>
          <w:p w:rsidR="00000000" w:rsidRDefault="001F7535">
            <w:pPr>
              <w:pStyle w:val="Piedepgina"/>
              <w:tabs>
                <w:tab w:val="clear" w:pos="4252"/>
                <w:tab w:val="clear" w:pos="8504"/>
              </w:tabs>
              <w:jc w:val="right"/>
              <w:rPr>
                <w:rFonts w:ascii="Arial" w:hAnsi="Arial"/>
                <w:sz w:val="20"/>
              </w:rPr>
            </w:pPr>
          </w:p>
        </w:tc>
        <w:tc>
          <w:tcPr>
            <w:tcW w:w="1800" w:type="dxa"/>
          </w:tcPr>
          <w:p w:rsidR="00000000" w:rsidRDefault="001F7535">
            <w:pPr>
              <w:pStyle w:val="Piedepgina"/>
              <w:tabs>
                <w:tab w:val="clear" w:pos="4252"/>
                <w:tab w:val="clear" w:pos="8504"/>
              </w:tabs>
              <w:jc w:val="right"/>
              <w:rPr>
                <w:rFonts w:ascii="Arial" w:hAnsi="Arial"/>
                <w:sz w:val="20"/>
              </w:rPr>
            </w:pPr>
          </w:p>
        </w:tc>
        <w:tc>
          <w:tcPr>
            <w:tcW w:w="1620" w:type="dxa"/>
          </w:tcPr>
          <w:p w:rsidR="00000000" w:rsidRDefault="001F7535">
            <w:pPr>
              <w:pStyle w:val="Piedepgina"/>
              <w:tabs>
                <w:tab w:val="clear" w:pos="4252"/>
                <w:tab w:val="clear" w:pos="8504"/>
              </w:tabs>
              <w:jc w:val="right"/>
              <w:rPr>
                <w:rFonts w:ascii="Arial" w:hAnsi="Arial"/>
                <w:sz w:val="20"/>
              </w:rPr>
            </w:pPr>
          </w:p>
        </w:tc>
        <w:tc>
          <w:tcPr>
            <w:tcW w:w="1690" w:type="dxa"/>
          </w:tcPr>
          <w:p w:rsidR="00000000" w:rsidRDefault="001F7535">
            <w:pPr>
              <w:pStyle w:val="Piedepgina"/>
              <w:tabs>
                <w:tab w:val="clear" w:pos="4252"/>
                <w:tab w:val="clear" w:pos="8504"/>
              </w:tabs>
              <w:jc w:val="right"/>
              <w:rPr>
                <w:rFonts w:ascii="Arial" w:hAnsi="Arial"/>
                <w:sz w:val="20"/>
              </w:rPr>
            </w:pPr>
          </w:p>
        </w:tc>
      </w:tr>
    </w:tbl>
    <w:p w:rsidR="00000000" w:rsidRDefault="001F7535">
      <w:pPr>
        <w:pStyle w:val="Piedepgina"/>
        <w:tabs>
          <w:tab w:val="clear" w:pos="4252"/>
          <w:tab w:val="clear" w:pos="8504"/>
        </w:tabs>
        <w:jc w:val="both"/>
        <w:rPr>
          <w:rFonts w:ascii="Arial" w:hAnsi="Arial"/>
        </w:rPr>
      </w:pPr>
    </w:p>
    <w:p w:rsidR="00000000" w:rsidRDefault="001F7535">
      <w:pPr>
        <w:pStyle w:val="Piedepgina"/>
        <w:tabs>
          <w:tab w:val="clear" w:pos="4252"/>
          <w:tab w:val="clear" w:pos="8504"/>
        </w:tabs>
        <w:jc w:val="both"/>
        <w:rPr>
          <w:rFonts w:ascii="Arial" w:hAnsi="Arial"/>
        </w:rPr>
      </w:pPr>
    </w:p>
    <w:p w:rsidR="00000000" w:rsidRDefault="001F7535">
      <w:pPr>
        <w:pStyle w:val="Piedepgina"/>
        <w:tabs>
          <w:tab w:val="clear" w:pos="4252"/>
          <w:tab w:val="clear" w:pos="8504"/>
        </w:tabs>
        <w:jc w:val="both"/>
        <w:rPr>
          <w:rFonts w:ascii="Arial" w:hAnsi="Arial"/>
        </w:rPr>
      </w:pPr>
      <w:r>
        <w:rPr>
          <w:rFonts w:ascii="Arial" w:hAnsi="Arial"/>
        </w:rPr>
        <w:t>Las inversiones previstas para el 2001-2003 en sectores asociados con los servicios públicos (agua potable y saneamiento básico únicamente) equivalen a $ 8.042.337.000, lo cual representa el 20.3% del monto total a invertir en el período mencionado. Las fu</w:t>
      </w:r>
      <w:r>
        <w:rPr>
          <w:rFonts w:ascii="Arial" w:hAnsi="Arial"/>
        </w:rPr>
        <w:t xml:space="preserve">entes de recursos para desarrollar los proyectos de ese sector se derivan, por una parte, de los ingresos corrientes de la nación (ICN), contribuyendo </w:t>
      </w:r>
      <w:r>
        <w:rPr>
          <w:rFonts w:ascii="Arial" w:hAnsi="Arial"/>
        </w:rPr>
        <w:lastRenderedPageBreak/>
        <w:t>con $ 764.895.000 y de la cofinanciación, con un monto equivalente a $ 6.009,336.000; y por otro, recurso</w:t>
      </w:r>
      <w:r>
        <w:rPr>
          <w:rFonts w:ascii="Arial" w:hAnsi="Arial"/>
        </w:rPr>
        <w:t xml:space="preserve">s obtenidos por vía de créditos, con un monto de $ 1.268.106.000.  Los proyectos de expansión del servicio de energía eléctrica y gas elevan la inversión en servicios públicos al 36.1%, equivalente a $ 14.283.960.000.  </w:t>
      </w:r>
    </w:p>
    <w:p w:rsidR="00000000" w:rsidRDefault="001F7535">
      <w:pPr>
        <w:pStyle w:val="Piedepgina"/>
        <w:tabs>
          <w:tab w:val="clear" w:pos="4252"/>
          <w:tab w:val="clear" w:pos="8504"/>
        </w:tabs>
        <w:jc w:val="both"/>
        <w:rPr>
          <w:rFonts w:ascii="Arial" w:hAnsi="Arial"/>
        </w:rPr>
      </w:pPr>
    </w:p>
    <w:p w:rsidR="00000000" w:rsidRDefault="001F7535">
      <w:pPr>
        <w:pStyle w:val="Piedepgina"/>
        <w:tabs>
          <w:tab w:val="clear" w:pos="4252"/>
          <w:tab w:val="clear" w:pos="8504"/>
        </w:tabs>
        <w:jc w:val="both"/>
        <w:rPr>
          <w:rFonts w:ascii="Arial" w:hAnsi="Arial"/>
        </w:rPr>
      </w:pPr>
      <w:r>
        <w:rPr>
          <w:rFonts w:ascii="Arial" w:hAnsi="Arial"/>
        </w:rPr>
        <w:t>A continuación se presentan los cua</w:t>
      </w:r>
      <w:r>
        <w:rPr>
          <w:rFonts w:ascii="Arial" w:hAnsi="Arial"/>
        </w:rPr>
        <w:t xml:space="preserve">dros correspondientes al Plan de Ejecuciones previsto para el corto, mediano y largo plazo.   </w:t>
      </w:r>
    </w:p>
    <w:p w:rsidR="00000000" w:rsidRDefault="001F7535">
      <w:pPr>
        <w:pStyle w:val="Piedepgina"/>
        <w:tabs>
          <w:tab w:val="clear" w:pos="4252"/>
          <w:tab w:val="clear" w:pos="8504"/>
        </w:tabs>
        <w:jc w:val="both"/>
        <w:rPr>
          <w:rFonts w:ascii="Arial" w:hAnsi="Arial"/>
        </w:rPr>
      </w:pPr>
    </w:p>
    <w:p w:rsidR="00000000" w:rsidRDefault="001F7535">
      <w:pPr>
        <w:pStyle w:val="Piedepgina"/>
        <w:tabs>
          <w:tab w:val="clear" w:pos="4252"/>
          <w:tab w:val="clear" w:pos="8504"/>
        </w:tabs>
        <w:jc w:val="both"/>
        <w:rPr>
          <w:rFonts w:ascii="Arial" w:hAnsi="Arial"/>
        </w:rPr>
      </w:pPr>
    </w:p>
    <w:p w:rsidR="00000000" w:rsidRDefault="001F7535">
      <w:pPr>
        <w:pStyle w:val="Piedepgina"/>
        <w:tabs>
          <w:tab w:val="clear" w:pos="4252"/>
          <w:tab w:val="clear" w:pos="8504"/>
        </w:tabs>
        <w:jc w:val="both"/>
        <w:rPr>
          <w:rFonts w:ascii="Arial" w:hAnsi="Arial"/>
        </w:rPr>
      </w:pPr>
    </w:p>
    <w:p w:rsidR="00000000" w:rsidRDefault="001F7535">
      <w:pPr>
        <w:pStyle w:val="Piedepgina"/>
        <w:tabs>
          <w:tab w:val="clear" w:pos="4252"/>
          <w:tab w:val="clear" w:pos="8504"/>
        </w:tabs>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rPr>
          <w:rFonts w:ascii="Arial" w:hAnsi="Arial"/>
        </w:rPr>
      </w:pPr>
    </w:p>
    <w:p w:rsidR="00000000" w:rsidRDefault="001F7535">
      <w:pPr>
        <w:jc w:val="center"/>
      </w:pPr>
    </w:p>
    <w:p w:rsidR="00000000" w:rsidRDefault="001F7535">
      <w:pPr>
        <w:jc w:val="center"/>
      </w:pPr>
    </w:p>
    <w:p w:rsidR="00000000" w:rsidRDefault="001F7535">
      <w:pPr>
        <w:jc w:val="center"/>
      </w:pPr>
    </w:p>
    <w:p w:rsidR="00000000" w:rsidRDefault="001F7535">
      <w:pPr>
        <w:jc w:val="center"/>
      </w:pPr>
    </w:p>
    <w:p w:rsidR="00000000" w:rsidRDefault="001F7535">
      <w:pPr>
        <w:jc w:val="center"/>
      </w:pPr>
    </w:p>
    <w:p w:rsidR="00000000" w:rsidRDefault="001F7535">
      <w:pPr>
        <w:jc w:val="center"/>
      </w:pPr>
    </w:p>
    <w:p w:rsidR="00000000" w:rsidRDefault="001F7535">
      <w:pPr>
        <w:jc w:val="center"/>
      </w:pPr>
    </w:p>
    <w:p w:rsidR="00000000" w:rsidRDefault="001F7535">
      <w:pPr>
        <w:jc w:val="center"/>
      </w:pPr>
    </w:p>
    <w:p w:rsidR="00000000" w:rsidRDefault="001F7535">
      <w:pPr>
        <w:jc w:val="center"/>
      </w:pPr>
    </w:p>
    <w:p w:rsidR="00000000" w:rsidRDefault="001F7535">
      <w:pPr>
        <w:jc w:val="center"/>
      </w:pPr>
    </w:p>
    <w:p w:rsidR="00000000" w:rsidRDefault="001F7535">
      <w:pPr>
        <w:jc w:val="center"/>
      </w:pPr>
    </w:p>
    <w:p w:rsidR="00000000" w:rsidRDefault="001F7535">
      <w:pPr>
        <w:jc w:val="center"/>
      </w:pPr>
    </w:p>
    <w:p w:rsidR="00000000" w:rsidRDefault="001F7535">
      <w:pPr>
        <w:jc w:val="center"/>
      </w:pPr>
    </w:p>
    <w:p w:rsidR="00000000" w:rsidRDefault="001F7535">
      <w:pPr>
        <w:jc w:val="center"/>
      </w:pPr>
    </w:p>
    <w:p w:rsidR="00000000" w:rsidRDefault="001F7535">
      <w:pPr>
        <w:jc w:val="center"/>
      </w:pPr>
    </w:p>
    <w:p w:rsidR="00000000" w:rsidRDefault="001F7535">
      <w:pPr>
        <w:jc w:val="center"/>
      </w:pPr>
    </w:p>
    <w:p w:rsidR="00000000" w:rsidRDefault="001F7535">
      <w:pPr>
        <w:jc w:val="center"/>
      </w:pPr>
    </w:p>
    <w:p w:rsidR="00000000" w:rsidRDefault="001F7535">
      <w:pPr>
        <w:jc w:val="center"/>
      </w:pPr>
    </w:p>
    <w:p w:rsidR="00000000" w:rsidRDefault="001F7535">
      <w:pPr>
        <w:jc w:val="center"/>
      </w:pPr>
    </w:p>
    <w:p w:rsidR="00000000" w:rsidRDefault="001F7535">
      <w:pPr>
        <w:jc w:val="center"/>
      </w:pPr>
    </w:p>
    <w:p w:rsidR="00000000" w:rsidRDefault="001F7535">
      <w:pPr>
        <w:jc w:val="center"/>
      </w:pPr>
    </w:p>
    <w:p w:rsidR="00000000" w:rsidRDefault="001F7535">
      <w:pPr>
        <w:jc w:val="center"/>
      </w:pPr>
    </w:p>
    <w:p w:rsidR="00000000" w:rsidRDefault="001F7535">
      <w:pPr>
        <w:jc w:val="center"/>
      </w:pPr>
    </w:p>
    <w:p w:rsidR="00000000" w:rsidRDefault="001F7535">
      <w:pPr>
        <w:jc w:val="center"/>
      </w:pPr>
    </w:p>
    <w:p w:rsidR="00000000" w:rsidRDefault="001F7535">
      <w:pPr>
        <w:jc w:val="center"/>
      </w:pPr>
    </w:p>
    <w:p w:rsidR="00000000" w:rsidRDefault="001F7535">
      <w:pPr>
        <w:jc w:val="center"/>
      </w:pPr>
    </w:p>
    <w:p w:rsidR="00000000" w:rsidRDefault="001F7535">
      <w:pPr>
        <w:jc w:val="center"/>
      </w:pPr>
    </w:p>
    <w:p w:rsidR="00000000" w:rsidRDefault="001F7535">
      <w:pPr>
        <w:jc w:val="center"/>
      </w:pPr>
    </w:p>
    <w:p w:rsidR="00000000" w:rsidRDefault="001F7535">
      <w:pPr>
        <w:jc w:val="center"/>
      </w:pPr>
    </w:p>
    <w:p w:rsidR="00000000" w:rsidRDefault="001F7535">
      <w:pPr>
        <w:jc w:val="center"/>
      </w:pPr>
    </w:p>
    <w:p w:rsidR="00000000" w:rsidRDefault="001F7535">
      <w:pPr>
        <w:jc w:val="center"/>
      </w:pPr>
    </w:p>
    <w:p w:rsidR="00000000" w:rsidRDefault="001F7535">
      <w:pPr>
        <w:jc w:val="center"/>
      </w:pPr>
    </w:p>
    <w:p w:rsidR="00000000" w:rsidRDefault="001F7535">
      <w:pPr>
        <w:jc w:val="center"/>
      </w:pPr>
    </w:p>
    <w:p w:rsidR="00000000" w:rsidRDefault="001F7535">
      <w:pPr>
        <w:jc w:val="center"/>
      </w:pPr>
    </w:p>
    <w:p w:rsidR="00000000" w:rsidRDefault="001F7535">
      <w:pPr>
        <w:jc w:val="center"/>
      </w:pPr>
    </w:p>
    <w:p w:rsidR="00000000" w:rsidRDefault="001F7535">
      <w:pPr>
        <w:jc w:val="center"/>
      </w:pPr>
    </w:p>
    <w:p w:rsidR="00000000" w:rsidRDefault="001F7535">
      <w:pPr>
        <w:jc w:val="center"/>
      </w:pPr>
    </w:p>
    <w:p w:rsidR="00000000" w:rsidRDefault="001F7535">
      <w:pPr>
        <w:jc w:val="center"/>
      </w:pPr>
    </w:p>
    <w:p w:rsidR="00000000" w:rsidRDefault="001F7535">
      <w:pPr>
        <w:jc w:val="center"/>
      </w:pPr>
    </w:p>
    <w:p w:rsidR="00000000" w:rsidRDefault="001F7535">
      <w:pPr>
        <w:jc w:val="center"/>
      </w:pPr>
    </w:p>
    <w:p w:rsidR="00000000" w:rsidRDefault="001F7535">
      <w:pPr>
        <w:jc w:val="center"/>
      </w:pPr>
    </w:p>
    <w:p w:rsidR="00000000" w:rsidRDefault="001F7535">
      <w:pPr>
        <w:jc w:val="center"/>
      </w:pPr>
    </w:p>
    <w:p w:rsidR="00000000" w:rsidRDefault="001F7535">
      <w:pPr>
        <w:jc w:val="center"/>
      </w:pPr>
    </w:p>
    <w:p w:rsidR="00000000" w:rsidRDefault="001F7535">
      <w:pPr>
        <w:jc w:val="center"/>
      </w:pPr>
    </w:p>
    <w:p w:rsidR="00000000" w:rsidRDefault="001F7535">
      <w:pPr>
        <w:jc w:val="center"/>
      </w:pPr>
    </w:p>
    <w:p w:rsidR="00000000" w:rsidRDefault="001F7535">
      <w:pPr>
        <w:jc w:val="center"/>
      </w:pPr>
    </w:p>
    <w:p w:rsidR="00000000" w:rsidRDefault="001F7535">
      <w:pPr>
        <w:jc w:val="center"/>
      </w:pPr>
    </w:p>
    <w:p w:rsidR="00000000" w:rsidRDefault="001F7535">
      <w:pPr>
        <w:jc w:val="center"/>
      </w:pPr>
    </w:p>
    <w:p w:rsidR="00000000" w:rsidRDefault="001F7535">
      <w:pPr>
        <w:jc w:val="center"/>
      </w:pPr>
    </w:p>
    <w:p w:rsidR="00000000" w:rsidRDefault="001F7535">
      <w:pPr>
        <w:jc w:val="center"/>
      </w:pPr>
    </w:p>
    <w:p w:rsidR="00000000" w:rsidRDefault="001F7535">
      <w:pPr>
        <w:jc w:val="center"/>
      </w:pPr>
    </w:p>
    <w:p w:rsidR="00000000" w:rsidRDefault="001F7535">
      <w:pPr>
        <w:jc w:val="center"/>
      </w:pPr>
    </w:p>
    <w:p w:rsidR="00000000" w:rsidRDefault="001F7535">
      <w:pPr>
        <w:jc w:val="center"/>
      </w:pPr>
    </w:p>
    <w:p w:rsidR="00000000" w:rsidRDefault="001F7535">
      <w:pPr>
        <w:jc w:val="center"/>
      </w:pPr>
    </w:p>
    <w:p w:rsidR="00000000" w:rsidRDefault="001F7535">
      <w:pPr>
        <w:jc w:val="center"/>
      </w:pPr>
    </w:p>
    <w:p w:rsidR="00000000" w:rsidRDefault="001F7535">
      <w:pPr>
        <w:jc w:val="center"/>
      </w:pPr>
    </w:p>
    <w:p w:rsidR="00000000" w:rsidRDefault="001F7535">
      <w:pPr>
        <w:jc w:val="center"/>
      </w:pPr>
    </w:p>
    <w:p w:rsidR="00000000" w:rsidRDefault="001F7535">
      <w:pPr>
        <w:jc w:val="center"/>
        <w:rPr>
          <w:rFonts w:ascii="Arial" w:hAnsi="Arial" w:cs="Arial"/>
          <w:b/>
          <w:bCs/>
          <w:sz w:val="44"/>
        </w:rPr>
      </w:pPr>
      <w:r>
        <w:rPr>
          <w:rFonts w:ascii="Arial" w:hAnsi="Arial" w:cs="Arial"/>
          <w:b/>
          <w:bCs/>
          <w:sz w:val="44"/>
        </w:rPr>
        <w:t>BIBLIOGRAFÍA</w:t>
      </w:r>
    </w:p>
    <w:p w:rsidR="00000000" w:rsidRDefault="001F7535">
      <w:pPr>
        <w:pStyle w:val="Textoindependiente"/>
        <w:rPr>
          <w:rFonts w:cs="Arial"/>
          <w:b/>
          <w:bCs/>
          <w:sz w:val="44"/>
        </w:rPr>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rsidP="001F7535">
      <w:pPr>
        <w:pStyle w:val="Textoindependiente"/>
        <w:numPr>
          <w:ilvl w:val="0"/>
          <w:numId w:val="25"/>
        </w:numPr>
      </w:pPr>
      <w:r>
        <w:t>Hernández Molina Osiris</w:t>
      </w:r>
      <w:r>
        <w:t xml:space="preserve">, Barrios Gonzales Mónica.  Juan de Acosta,  Reserva Turística del Departamento del Atlántico.  Barranquilla.  Editorial Antillas.  1997. </w:t>
      </w:r>
    </w:p>
    <w:p w:rsidR="00000000" w:rsidRDefault="001F7535">
      <w:pPr>
        <w:pStyle w:val="Textoindependiente"/>
      </w:pPr>
    </w:p>
    <w:p w:rsidR="00000000" w:rsidRDefault="001F7535" w:rsidP="001F7535">
      <w:pPr>
        <w:pStyle w:val="Textoindependiente"/>
        <w:numPr>
          <w:ilvl w:val="0"/>
          <w:numId w:val="25"/>
        </w:numPr>
      </w:pPr>
      <w:r>
        <w:t>Municipio de Juan de Acosta.  Plan de Desarrollo 1998 – 2000.  De cara al siglo XXI.  Enero – Abril 1998.</w:t>
      </w:r>
    </w:p>
    <w:p w:rsidR="00000000" w:rsidRDefault="001F7535">
      <w:pPr>
        <w:pStyle w:val="Textoindependiente"/>
      </w:pPr>
    </w:p>
    <w:p w:rsidR="00000000" w:rsidRDefault="001F7535" w:rsidP="001F7535">
      <w:pPr>
        <w:pStyle w:val="Textoindependiente"/>
        <w:numPr>
          <w:ilvl w:val="0"/>
          <w:numId w:val="25"/>
        </w:numPr>
      </w:pPr>
      <w:r>
        <w:t>Gobernaci</w:t>
      </w:r>
      <w:r>
        <w:t>ón del Atlántico.  Anuario Estadístico del Departamento, 1998. Barranquilla, 1998.</w:t>
      </w:r>
    </w:p>
    <w:p w:rsidR="00000000" w:rsidRDefault="001F7535">
      <w:pPr>
        <w:pStyle w:val="Textoindependiente"/>
      </w:pPr>
    </w:p>
    <w:p w:rsidR="00000000" w:rsidRDefault="001F7535" w:rsidP="001F7535">
      <w:pPr>
        <w:pStyle w:val="Textoindependiente"/>
        <w:numPr>
          <w:ilvl w:val="0"/>
          <w:numId w:val="25"/>
        </w:numPr>
      </w:pPr>
      <w:r>
        <w:t>CORPES, C.A.  Plan de Desarrollo Regional.  Costa Atlántica.  Documento Central.  Santa Marta.  P.D.R. N° 03. 1991.</w:t>
      </w:r>
    </w:p>
    <w:p w:rsidR="00000000" w:rsidRDefault="001F7535">
      <w:pPr>
        <w:pStyle w:val="Textoindependiente"/>
      </w:pPr>
    </w:p>
    <w:p w:rsidR="00000000" w:rsidRDefault="001F7535" w:rsidP="001F7535">
      <w:pPr>
        <w:pStyle w:val="Textoindependiente"/>
        <w:numPr>
          <w:ilvl w:val="0"/>
          <w:numId w:val="25"/>
        </w:numPr>
        <w:rPr>
          <w:lang w:val="en-US"/>
        </w:rPr>
      </w:pPr>
      <w:r>
        <w:t xml:space="preserve"> SANTORO TRUJILLO Pablo, SALAZAR Efraín.  Alternativas </w:t>
      </w:r>
      <w:r>
        <w:t xml:space="preserve">de Ordenamiento Físico de la Franja Litoral de la carretera al Mar que comunica a Barranquilla con Cartagena.  Tomos I y II.  Barranquilla, Universidad Autónoma del Caribe.  </w:t>
      </w:r>
      <w:r>
        <w:rPr>
          <w:lang w:val="en-US"/>
        </w:rPr>
        <w:t>1989.</w:t>
      </w:r>
    </w:p>
    <w:p w:rsidR="00000000" w:rsidRDefault="001F7535">
      <w:pPr>
        <w:pStyle w:val="Textoindependiente"/>
        <w:rPr>
          <w:lang w:val="en-US"/>
        </w:rPr>
      </w:pPr>
    </w:p>
    <w:p w:rsidR="00000000" w:rsidRDefault="001F7535" w:rsidP="001F7535">
      <w:pPr>
        <w:pStyle w:val="Textoindependiente"/>
        <w:numPr>
          <w:ilvl w:val="0"/>
          <w:numId w:val="25"/>
        </w:numPr>
      </w:pPr>
      <w:r>
        <w:rPr>
          <w:lang w:val="en-US"/>
        </w:rPr>
        <w:t xml:space="preserve">CORPES, C. A.  </w:t>
      </w:r>
      <w:r>
        <w:t>Plan identificativo de Desarrollo Departamental.  Evaluación</w:t>
      </w:r>
      <w:r>
        <w:t xml:space="preserve"> del Modelo de Desarrollo Territorial.  Barranquilla, Mayo 1971.</w:t>
      </w:r>
    </w:p>
    <w:p w:rsidR="00000000" w:rsidRDefault="001F7535">
      <w:pPr>
        <w:pStyle w:val="Textoindependiente"/>
      </w:pPr>
    </w:p>
    <w:p w:rsidR="00000000" w:rsidRDefault="001F7535" w:rsidP="001F7535">
      <w:pPr>
        <w:pStyle w:val="Textoindependiente"/>
        <w:numPr>
          <w:ilvl w:val="0"/>
          <w:numId w:val="25"/>
        </w:numPr>
      </w:pPr>
      <w:r>
        <w:t>CORPES, C.A.  Plan de Desarrollo del Atlántico.  Barranquilla, septiembre 1971.</w:t>
      </w:r>
    </w:p>
    <w:p w:rsidR="00000000" w:rsidRDefault="001F7535">
      <w:pPr>
        <w:pStyle w:val="Textoindependiente"/>
      </w:pPr>
    </w:p>
    <w:p w:rsidR="00000000" w:rsidRDefault="001F7535" w:rsidP="001F7535">
      <w:pPr>
        <w:pStyle w:val="Textoindependiente"/>
        <w:numPr>
          <w:ilvl w:val="0"/>
          <w:numId w:val="25"/>
        </w:numPr>
      </w:pPr>
      <w:r>
        <w:t>GOBERNACIÓN DEL ATLÁNTICO.  Plan de Desarrollo del Departamento, 1995 – 1997.  Para Salir Adelante.  Barranqu</w:t>
      </w:r>
      <w:r>
        <w:t>illa, 1995.</w:t>
      </w:r>
    </w:p>
    <w:p w:rsidR="00000000" w:rsidRDefault="001F7535">
      <w:pPr>
        <w:pStyle w:val="Textoindependiente"/>
      </w:pPr>
    </w:p>
    <w:p w:rsidR="00000000" w:rsidRDefault="001F7535" w:rsidP="001F7535">
      <w:pPr>
        <w:pStyle w:val="Textoindependiente"/>
        <w:numPr>
          <w:ilvl w:val="0"/>
          <w:numId w:val="25"/>
        </w:numPr>
      </w:pPr>
      <w:r>
        <w:t>DEPARTAMENTO ADMINISTRATIVO DE PLANEACION.  Plan Ludicativo de Desarrollo.  Desequilibrios Subregionales.  Barranquilla, 1991.</w:t>
      </w:r>
    </w:p>
    <w:p w:rsidR="00000000" w:rsidRDefault="001F7535">
      <w:pPr>
        <w:pStyle w:val="Textoindependiente"/>
      </w:pPr>
    </w:p>
    <w:p w:rsidR="00000000" w:rsidRDefault="001F7535" w:rsidP="001F7535">
      <w:pPr>
        <w:pStyle w:val="Textoindependiente"/>
        <w:numPr>
          <w:ilvl w:val="0"/>
          <w:numId w:val="25"/>
        </w:numPr>
      </w:pPr>
      <w:r>
        <w:t>NICOR LTDA.  Plan de Ordenamiento Territorial – POT – Zona Norte.  Departamento del Atlántico.  Barranquilla, 1994.</w:t>
      </w:r>
    </w:p>
    <w:p w:rsidR="00000000" w:rsidRDefault="001F7535">
      <w:pPr>
        <w:pStyle w:val="Textoindependiente"/>
      </w:pPr>
    </w:p>
    <w:p w:rsidR="00000000" w:rsidRDefault="001F7535" w:rsidP="001F7535">
      <w:pPr>
        <w:pStyle w:val="Textoindependiente"/>
        <w:numPr>
          <w:ilvl w:val="0"/>
          <w:numId w:val="25"/>
        </w:numPr>
      </w:pPr>
      <w:r>
        <w:t>SUESCUN Álvaro.  La Provincia de la Zona del Mar.  Barranquilla.  Sin publicar, 1992.</w:t>
      </w:r>
    </w:p>
    <w:p w:rsidR="00000000" w:rsidRDefault="001F7535">
      <w:pPr>
        <w:pStyle w:val="Textoindependiente"/>
      </w:pPr>
    </w:p>
    <w:p w:rsidR="00000000" w:rsidRDefault="001F7535" w:rsidP="001F7535">
      <w:pPr>
        <w:pStyle w:val="Textoindependiente"/>
        <w:numPr>
          <w:ilvl w:val="0"/>
          <w:numId w:val="25"/>
        </w:numPr>
      </w:pPr>
      <w:r>
        <w:rPr>
          <w:lang w:val="en-US"/>
        </w:rPr>
        <w:t xml:space="preserve">CORPES, C.A.  </w:t>
      </w:r>
      <w:r>
        <w:t>Proyecto CIPACUA.  Barranquilla, 1991.</w:t>
      </w:r>
    </w:p>
    <w:p w:rsidR="00000000" w:rsidRDefault="001F7535">
      <w:pPr>
        <w:pStyle w:val="Textoindependiente"/>
      </w:pPr>
    </w:p>
    <w:p w:rsidR="00000000" w:rsidRDefault="001F7535" w:rsidP="001F7535">
      <w:pPr>
        <w:pStyle w:val="Textoindependiente"/>
        <w:numPr>
          <w:ilvl w:val="0"/>
          <w:numId w:val="25"/>
        </w:numPr>
      </w:pPr>
      <w:r>
        <w:t>FALS BORDA Orlando.  Capitalismo, Hacienda y Poblamiento en la Costa Atlántica.  Editorial Punta de Lanza.  Bogot</w:t>
      </w:r>
      <w:r>
        <w:t>á, 1976.</w:t>
      </w: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r>
        <w:t xml:space="preserve">     </w:t>
      </w: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jc w:val="center"/>
        <w:rPr>
          <w:b/>
          <w:sz w:val="48"/>
        </w:rPr>
      </w:pPr>
      <w:r>
        <w:rPr>
          <w:b/>
          <w:sz w:val="48"/>
        </w:rPr>
        <w:t>ANEXOS</w:t>
      </w: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rPr>
          <w:b/>
          <w:sz w:val="44"/>
        </w:rPr>
      </w:pPr>
    </w:p>
    <w:p w:rsidR="00000000" w:rsidRDefault="001F7535">
      <w:pPr>
        <w:pStyle w:val="Textoindependiente"/>
        <w:jc w:val="center"/>
        <w:rPr>
          <w:b/>
          <w:sz w:val="40"/>
        </w:rPr>
      </w:pPr>
      <w:r>
        <w:rPr>
          <w:b/>
          <w:sz w:val="40"/>
        </w:rPr>
        <w:t>ANEXO No. 1</w:t>
      </w:r>
    </w:p>
    <w:p w:rsidR="00000000" w:rsidRDefault="001F7535">
      <w:pPr>
        <w:pStyle w:val="Textoindependiente"/>
        <w:jc w:val="center"/>
        <w:rPr>
          <w:b/>
          <w:sz w:val="40"/>
        </w:rPr>
      </w:pPr>
      <w:r>
        <w:rPr>
          <w:b/>
          <w:sz w:val="40"/>
        </w:rPr>
        <w:t>INVENTARIO PREDIAL</w:t>
      </w:r>
    </w:p>
    <w:p w:rsidR="00000000" w:rsidRDefault="001F7535">
      <w:pPr>
        <w:pStyle w:val="Textoindependiente"/>
        <w:jc w:val="center"/>
        <w:rPr>
          <w:b/>
          <w:sz w:val="40"/>
        </w:rPr>
      </w:pPr>
      <w:r>
        <w:rPr>
          <w:b/>
          <w:sz w:val="40"/>
        </w:rPr>
        <w:t>RURAL</w:t>
      </w:r>
    </w:p>
    <w:p w:rsidR="00000000" w:rsidRDefault="001F7535">
      <w:pPr>
        <w:pStyle w:val="Textoindependiente"/>
        <w:jc w:val="center"/>
        <w:rPr>
          <w:b/>
        </w:rPr>
      </w:pPr>
      <w:r>
        <w:rPr>
          <w:b/>
        </w:rPr>
        <w:t>(Fuente: Plano Municipal IGAC)</w:t>
      </w: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rPr>
          <w:b/>
          <w:sz w:val="44"/>
        </w:rPr>
      </w:pPr>
    </w:p>
    <w:p w:rsidR="00000000" w:rsidRDefault="001F7535">
      <w:pPr>
        <w:pStyle w:val="Textoindependiente"/>
        <w:rPr>
          <w:b/>
          <w:sz w:val="44"/>
        </w:rPr>
      </w:pPr>
    </w:p>
    <w:p w:rsidR="00000000" w:rsidRDefault="001F7535">
      <w:pPr>
        <w:pStyle w:val="Textoindependiente"/>
        <w:jc w:val="center"/>
        <w:rPr>
          <w:b/>
          <w:sz w:val="40"/>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jc w:val="center"/>
        <w:rPr>
          <w:b/>
          <w:sz w:val="44"/>
        </w:rPr>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000000" w:rsidRDefault="001F7535">
      <w:pPr>
        <w:pStyle w:val="Textoindependiente"/>
      </w:pPr>
    </w:p>
    <w:p w:rsidR="001F7535" w:rsidRDefault="001F7535">
      <w:pPr>
        <w:pStyle w:val="Textoindependiente"/>
      </w:pPr>
    </w:p>
    <w:sectPr w:rsidR="001F7535">
      <w:headerReference w:type="default" r:id="rId9"/>
      <w:footerReference w:type="even" r:id="rId10"/>
      <w:footerReference w:type="default" r:id="rId11"/>
      <w:pgSz w:w="12242" w:h="15842" w:code="1"/>
      <w:pgMar w:top="1588" w:right="1474" w:bottom="1474" w:left="1588" w:header="851" w:footer="851"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F7535" w:rsidRDefault="001F7535">
      <w:r>
        <w:separator/>
      </w:r>
    </w:p>
  </w:endnote>
  <w:endnote w:type="continuationSeparator" w:id="0">
    <w:p w:rsidR="001F7535" w:rsidRDefault="001F7535">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1F7535">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000000" w:rsidRDefault="001F7535">
    <w:pPr>
      <w:pStyle w:val="Piedep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1F7535">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sidR="007D3055">
      <w:rPr>
        <w:rStyle w:val="Nmerodepgina"/>
        <w:noProof/>
      </w:rPr>
      <w:t>10</w:t>
    </w:r>
    <w:r>
      <w:rPr>
        <w:rStyle w:val="Nmerodepgina"/>
      </w:rPr>
      <w:fldChar w:fldCharType="end"/>
    </w:r>
  </w:p>
  <w:p w:rsidR="00000000" w:rsidRDefault="001F7535">
    <w:pPr>
      <w:pStyle w:val="Piedepgin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F7535" w:rsidRDefault="001F7535">
      <w:r>
        <w:separator/>
      </w:r>
    </w:p>
  </w:footnote>
  <w:footnote w:type="continuationSeparator" w:id="0">
    <w:p w:rsidR="001F7535" w:rsidRDefault="001F7535">
      <w:r>
        <w:continuationSeparator/>
      </w:r>
    </w:p>
  </w:footnote>
  <w:footnote w:id="1">
    <w:p w:rsidR="00000000" w:rsidRDefault="001F7535">
      <w:pPr>
        <w:rPr>
          <w:snapToGrid w:val="0"/>
          <w:sz w:val="18"/>
          <w:lang w:val="es-ES_tradnl"/>
        </w:rPr>
      </w:pPr>
      <w:r>
        <w:rPr>
          <w:rStyle w:val="Refdenotaalpie"/>
          <w:sz w:val="18"/>
        </w:rPr>
        <w:t>1</w:t>
      </w:r>
      <w:r>
        <w:rPr>
          <w:snapToGrid w:val="0"/>
          <w:lang w:val="es-ES_tradnl"/>
        </w:rPr>
        <w:tab/>
      </w:r>
      <w:r>
        <w:rPr>
          <w:snapToGrid w:val="0"/>
          <w:sz w:val="18"/>
          <w:lang w:val="es-ES_tradnl"/>
        </w:rPr>
        <w:t xml:space="preserve">Artículo 64 de la Ley 99 de 1993. </w:t>
      </w:r>
    </w:p>
  </w:footnote>
  <w:footnote w:id="2">
    <w:p w:rsidR="00000000" w:rsidRDefault="001F7535">
      <w:pPr>
        <w:rPr>
          <w:snapToGrid w:val="0"/>
          <w:sz w:val="18"/>
          <w:lang w:val="es-ES_tradnl"/>
        </w:rPr>
      </w:pPr>
      <w:r>
        <w:rPr>
          <w:rStyle w:val="Refdenotaalpie"/>
          <w:sz w:val="18"/>
        </w:rPr>
        <w:t>2</w:t>
      </w:r>
      <w:r>
        <w:rPr>
          <w:snapToGrid w:val="0"/>
          <w:sz w:val="18"/>
          <w:lang w:val="es-ES_tradnl"/>
        </w:rPr>
        <w:t xml:space="preserve"> </w:t>
      </w:r>
      <w:r>
        <w:rPr>
          <w:snapToGrid w:val="0"/>
          <w:sz w:val="18"/>
          <w:lang w:val="es-ES_tradnl"/>
        </w:rPr>
        <w:tab/>
        <w:t xml:space="preserve">Ley 136 de 1994, Artículo 3°, numeral 2. </w:t>
      </w:r>
    </w:p>
  </w:footnote>
  <w:footnote w:id="3">
    <w:p w:rsidR="00000000" w:rsidRDefault="001F7535">
      <w:pPr>
        <w:rPr>
          <w:snapToGrid w:val="0"/>
          <w:sz w:val="18"/>
          <w:lang w:val="es-ES_tradnl"/>
        </w:rPr>
      </w:pPr>
      <w:r>
        <w:rPr>
          <w:rStyle w:val="Refdenotaalpie"/>
          <w:sz w:val="18"/>
        </w:rPr>
        <w:t>3</w:t>
      </w:r>
      <w:r>
        <w:rPr>
          <w:snapToGrid w:val="0"/>
          <w:position w:val="6"/>
          <w:sz w:val="18"/>
          <w:lang w:val="es-ES_tradnl"/>
        </w:rPr>
        <w:t xml:space="preserve"> </w:t>
      </w:r>
      <w:r>
        <w:rPr>
          <w:snapToGrid w:val="0"/>
          <w:sz w:val="18"/>
          <w:lang w:val="es-ES_tradnl"/>
        </w:rPr>
        <w:tab/>
        <w:t>Ley 388 de 1997,  Artículo 1º.,  numeral 2° y  Artículo 2°.</w:t>
      </w:r>
    </w:p>
  </w:footnote>
  <w:footnote w:id="4">
    <w:p w:rsidR="00000000" w:rsidRDefault="001F7535">
      <w:pPr>
        <w:pStyle w:val="Textonotapie"/>
      </w:pPr>
      <w:r>
        <w:rPr>
          <w:rStyle w:val="Refdenotaalpie"/>
        </w:rPr>
        <w:t>*</w:t>
      </w:r>
      <w:r>
        <w:t xml:space="preserve"> </w:t>
      </w:r>
      <w:r>
        <w:tab/>
        <w:t>Las referencias aquí co</w:t>
      </w:r>
      <w:r>
        <w:t xml:space="preserve">nsignadas toman como guía documental lo consignado en el PLAN DE MANEJO AMBIENTAL DEL DEPARTAMENTO DEL ATLÁNTICO,  elaborado por la C.R.A.  </w:t>
      </w:r>
    </w:p>
  </w:footnote>
  <w:footnote w:id="5">
    <w:p w:rsidR="00000000" w:rsidRDefault="001F7535">
      <w:pPr>
        <w:pStyle w:val="Textonotapie"/>
        <w:jc w:val="both"/>
      </w:pPr>
      <w:r>
        <w:rPr>
          <w:rStyle w:val="Refdenotaalpie"/>
        </w:rPr>
        <w:t>*</w:t>
      </w:r>
      <w:r>
        <w:t xml:space="preserve"> </w:t>
      </w:r>
      <w:r>
        <w:tab/>
        <w:t>Elaborado en el período del Gobernador Arnold Gómez M. (1991)  y la Dirección de Planeación de Carmen Arévalo Co</w:t>
      </w:r>
      <w:r>
        <w:t>rrea.</w:t>
      </w:r>
    </w:p>
  </w:footnote>
  <w:footnote w:id="6">
    <w:p w:rsidR="00000000" w:rsidRDefault="001F7535">
      <w:pPr>
        <w:pStyle w:val="Textonotapie"/>
      </w:pPr>
      <w:r>
        <w:rPr>
          <w:rStyle w:val="Refdenotaalpie"/>
        </w:rPr>
        <w:t>4</w:t>
      </w:r>
      <w:r>
        <w:t xml:space="preserve"> </w:t>
      </w:r>
      <w:r>
        <w:tab/>
        <w:t>Entendida como la concentración de servicios (educativos, comerciales, de salud, etc.) con alcances sobre otros centros urbanos del municipio y subregionales.</w:t>
      </w:r>
    </w:p>
  </w:footnote>
  <w:footnote w:id="7">
    <w:p w:rsidR="00000000" w:rsidRDefault="001F7535">
      <w:pPr>
        <w:pStyle w:val="Textonotapie"/>
      </w:pPr>
      <w:r>
        <w:rPr>
          <w:rStyle w:val="Refdenotaalpie"/>
        </w:rPr>
        <w:t>*</w:t>
      </w:r>
      <w:r>
        <w:t xml:space="preserve"> </w:t>
      </w:r>
      <w:r>
        <w:tab/>
        <w:t>Anuario Estadístico del Atlántico. 1998.</w:t>
      </w:r>
    </w:p>
  </w:footnote>
  <w:footnote w:id="8">
    <w:p w:rsidR="00000000" w:rsidRDefault="001F7535">
      <w:pPr>
        <w:pStyle w:val="Textonotapie"/>
      </w:pPr>
      <w:r>
        <w:rPr>
          <w:rStyle w:val="Refdenotaalpie"/>
        </w:rPr>
        <w:t>5</w:t>
      </w:r>
      <w:r>
        <w:t xml:space="preserve"> </w:t>
      </w:r>
      <w:r>
        <w:tab/>
        <w:t>Según la cuantificación del IDEAM para el</w:t>
      </w:r>
      <w:r>
        <w:t xml:space="preserve"> período comprendido entre los años de 1996 a 1998. </w:t>
      </w:r>
    </w:p>
  </w:footnote>
  <w:footnote w:id="9">
    <w:p w:rsidR="00000000" w:rsidRDefault="001F7535">
      <w:pPr>
        <w:pStyle w:val="Textonotapie"/>
      </w:pPr>
      <w:r>
        <w:rPr>
          <w:rStyle w:val="Refdenotaalpie"/>
        </w:rPr>
        <w:t>6</w:t>
      </w:r>
      <w:r>
        <w:t xml:space="preserve"> </w:t>
      </w:r>
      <w:r>
        <w:tab/>
        <w:t>IDEAM.</w:t>
      </w:r>
    </w:p>
    <w:p w:rsidR="00000000" w:rsidRDefault="001F7535">
      <w:pPr>
        <w:pStyle w:val="Textonotapie"/>
      </w:pPr>
    </w:p>
    <w:p w:rsidR="00000000" w:rsidRDefault="001F7535">
      <w:pPr>
        <w:pStyle w:val="Textonotapie"/>
      </w:pPr>
    </w:p>
  </w:footnote>
  <w:footnote w:id="10">
    <w:p w:rsidR="00000000" w:rsidRDefault="001F7535">
      <w:pPr>
        <w:pStyle w:val="Textonotapie"/>
      </w:pPr>
      <w:r>
        <w:rPr>
          <w:rStyle w:val="Refdenotaalpie"/>
        </w:rPr>
        <w:t>*</w:t>
      </w:r>
      <w:r>
        <w:t xml:space="preserve"> </w:t>
      </w:r>
      <w:r>
        <w:tab/>
        <w:t xml:space="preserve">Durante el desarrollo de la investigación no fue posible obtener referencias sobre caudales. </w:t>
      </w:r>
    </w:p>
  </w:footnote>
  <w:footnote w:id="11">
    <w:p w:rsidR="00000000" w:rsidRDefault="001F7535">
      <w:pPr>
        <w:pStyle w:val="Textonotapie"/>
        <w:jc w:val="both"/>
        <w:rPr>
          <w:sz w:val="18"/>
        </w:rPr>
      </w:pPr>
      <w:r>
        <w:rPr>
          <w:rStyle w:val="Refdenotaalpie"/>
        </w:rPr>
        <w:t>*</w:t>
      </w:r>
      <w:r>
        <w:t xml:space="preserve"> </w:t>
      </w:r>
      <w:r>
        <w:tab/>
      </w:r>
      <w:r>
        <w:rPr>
          <w:sz w:val="18"/>
        </w:rPr>
        <w:t>INSTITUTO Geográfico “Agustín Codazzi”. Levantamiento Agrológico del Departamento del Atlán</w:t>
      </w:r>
      <w:r>
        <w:rPr>
          <w:sz w:val="18"/>
        </w:rPr>
        <w:t xml:space="preserve">tico. Bogotá, 1960. Págs. 19-21 </w:t>
      </w:r>
    </w:p>
  </w:footnote>
  <w:footnote w:id="12">
    <w:p w:rsidR="00000000" w:rsidRDefault="001F7535">
      <w:pPr>
        <w:pStyle w:val="Textonotapie"/>
      </w:pPr>
      <w:r>
        <w:rPr>
          <w:rStyle w:val="Refdenotaalpie"/>
        </w:rPr>
        <w:t>**</w:t>
      </w:r>
      <w:r>
        <w:t xml:space="preserve"> </w:t>
      </w:r>
      <w:r>
        <w:tab/>
        <w:t xml:space="preserve">Subrayado nuestro. </w:t>
      </w:r>
    </w:p>
  </w:footnote>
  <w:footnote w:id="13">
    <w:p w:rsidR="00000000" w:rsidRDefault="001F7535">
      <w:pPr>
        <w:pStyle w:val="Textonotapie"/>
      </w:pPr>
      <w:r>
        <w:rPr>
          <w:rStyle w:val="Refdenotaalpie"/>
        </w:rPr>
        <w:t>***</w:t>
      </w:r>
      <w:r>
        <w:t xml:space="preserve">  </w:t>
      </w:r>
      <w:r>
        <w:tab/>
        <w:t>Ídem</w:t>
      </w:r>
    </w:p>
  </w:footnote>
  <w:footnote w:id="14">
    <w:p w:rsidR="00000000" w:rsidRDefault="001F7535">
      <w:pPr>
        <w:pStyle w:val="Textonotapie"/>
      </w:pPr>
      <w:r>
        <w:rPr>
          <w:rStyle w:val="Refdenotaalpie"/>
        </w:rPr>
        <w:t>7</w:t>
      </w:r>
      <w:r>
        <w:t xml:space="preserve"> </w:t>
      </w:r>
      <w:r>
        <w:tab/>
        <w:t>Referencias tomadas de IGAC, Atlántico, Características Geográficas. 1994. Pág. 20.</w:t>
      </w:r>
    </w:p>
  </w:footnote>
  <w:footnote w:id="15">
    <w:p w:rsidR="00000000" w:rsidRDefault="001F7535">
      <w:pPr>
        <w:pStyle w:val="Textonotapie"/>
      </w:pPr>
      <w:r>
        <w:rPr>
          <w:rStyle w:val="Refdenotaalpie"/>
        </w:rPr>
        <w:t>*</w:t>
      </w:r>
      <w:r>
        <w:t xml:space="preserve"> </w:t>
      </w:r>
      <w:r>
        <w:tab/>
        <w:t xml:space="preserve">De acuerdo con los datos del DANE, esta alcanza las 6.977 personas entre los 15 a 65 años a 1998. </w:t>
      </w:r>
      <w:r>
        <w:t xml:space="preserve"> </w:t>
      </w:r>
    </w:p>
  </w:footnote>
  <w:footnote w:id="16">
    <w:p w:rsidR="00000000" w:rsidRDefault="001F7535">
      <w:pPr>
        <w:pStyle w:val="Textonotapie"/>
        <w:rPr>
          <w:sz w:val="18"/>
        </w:rPr>
      </w:pPr>
      <w:r>
        <w:rPr>
          <w:rStyle w:val="Refdenotaalpie"/>
        </w:rPr>
        <w:t>8</w:t>
      </w:r>
      <w:r>
        <w:t xml:space="preserve"> </w:t>
      </w:r>
      <w:r>
        <w:rPr>
          <w:sz w:val="18"/>
        </w:rPr>
        <w:tab/>
        <w:t xml:space="preserve">ALCALDIA MAYOR DE BARRANQUILLA. </w:t>
      </w:r>
      <w:r>
        <w:rPr>
          <w:i/>
          <w:sz w:val="18"/>
        </w:rPr>
        <w:t xml:space="preserve">Plan Integral de Desarrollo del Área Metropolitana. </w:t>
      </w:r>
      <w:r>
        <w:rPr>
          <w:sz w:val="18"/>
        </w:rPr>
        <w:t>Documento 3, Informe Final. Equipamientos. Barranquilla, Agosto de 1982. Pág. 7..</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1F7535">
    <w:pPr>
      <w:pStyle w:val="Encabezado"/>
      <w:jc w:val="right"/>
      <w:rPr>
        <w:i/>
        <w:u w:val="single"/>
      </w:rPr>
    </w:pPr>
    <w:r>
      <w:rPr>
        <w:i/>
        <w:u w:val="single"/>
      </w:rPr>
      <w:t>Municipio de Juan de Acosta</w:t>
    </w:r>
  </w:p>
  <w:p w:rsidR="00000000" w:rsidRDefault="001F7535">
    <w:pPr>
      <w:pStyle w:val="Encabezado"/>
      <w:jc w:val="right"/>
      <w:rPr>
        <w:i/>
      </w:rPr>
    </w:pPr>
    <w:r>
      <w:rPr>
        <w:i/>
      </w:rPr>
      <w:t>(Atlántico)</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lvl>
  </w:abstractNum>
  <w:abstractNum w:abstractNumId="1">
    <w:nsid w:val="000B6437"/>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
    <w:nsid w:val="00131054"/>
    <w:multiLevelType w:val="multilevel"/>
    <w:tmpl w:val="2F623ADC"/>
    <w:lvl w:ilvl="0">
      <w:start w:val="2"/>
      <w:numFmt w:val="decimal"/>
      <w:lvlText w:val="%1"/>
      <w:lvlJc w:val="left"/>
      <w:pPr>
        <w:tabs>
          <w:tab w:val="num" w:pos="705"/>
        </w:tabs>
        <w:ind w:left="705" w:hanging="705"/>
      </w:pPr>
      <w:rPr>
        <w:rFonts w:hint="default"/>
      </w:rPr>
    </w:lvl>
    <w:lvl w:ilvl="1">
      <w:start w:val="1"/>
      <w:numFmt w:val="decimal"/>
      <w:lvlText w:val="%1.%2"/>
      <w:lvlJc w:val="left"/>
      <w:pPr>
        <w:tabs>
          <w:tab w:val="num" w:pos="1410"/>
        </w:tabs>
        <w:ind w:left="1410" w:hanging="705"/>
      </w:pPr>
      <w:rPr>
        <w:rFonts w:hint="default"/>
      </w:rPr>
    </w:lvl>
    <w:lvl w:ilvl="2">
      <w:start w:val="1"/>
      <w:numFmt w:val="decimal"/>
      <w:lvlText w:val="%1.%2.%3"/>
      <w:lvlJc w:val="left"/>
      <w:pPr>
        <w:tabs>
          <w:tab w:val="num" w:pos="2130"/>
        </w:tabs>
        <w:ind w:left="2130" w:hanging="720"/>
      </w:pPr>
      <w:rPr>
        <w:rFonts w:hint="default"/>
      </w:rPr>
    </w:lvl>
    <w:lvl w:ilvl="3">
      <w:start w:val="1"/>
      <w:numFmt w:val="decimal"/>
      <w:lvlText w:val="%1.%2.%3.%4"/>
      <w:lvlJc w:val="left"/>
      <w:pPr>
        <w:tabs>
          <w:tab w:val="num" w:pos="2835"/>
        </w:tabs>
        <w:ind w:left="2835" w:hanging="720"/>
      </w:pPr>
      <w:rPr>
        <w:rFonts w:hint="default"/>
      </w:rPr>
    </w:lvl>
    <w:lvl w:ilvl="4">
      <w:start w:val="1"/>
      <w:numFmt w:val="decimal"/>
      <w:lvlText w:val="%1.%2.%3.%4.%5"/>
      <w:lvlJc w:val="left"/>
      <w:pPr>
        <w:tabs>
          <w:tab w:val="num" w:pos="3900"/>
        </w:tabs>
        <w:ind w:left="3900" w:hanging="1080"/>
      </w:pPr>
      <w:rPr>
        <w:rFonts w:hint="default"/>
      </w:rPr>
    </w:lvl>
    <w:lvl w:ilvl="5">
      <w:start w:val="1"/>
      <w:numFmt w:val="decimal"/>
      <w:lvlText w:val="%1.%2.%3.%4.%5.%6"/>
      <w:lvlJc w:val="left"/>
      <w:pPr>
        <w:tabs>
          <w:tab w:val="num" w:pos="4605"/>
        </w:tabs>
        <w:ind w:left="4605" w:hanging="1080"/>
      </w:pPr>
      <w:rPr>
        <w:rFonts w:hint="default"/>
      </w:rPr>
    </w:lvl>
    <w:lvl w:ilvl="6">
      <w:start w:val="1"/>
      <w:numFmt w:val="decimal"/>
      <w:lvlText w:val="%1.%2.%3.%4.%5.%6.%7"/>
      <w:lvlJc w:val="left"/>
      <w:pPr>
        <w:tabs>
          <w:tab w:val="num" w:pos="5670"/>
        </w:tabs>
        <w:ind w:left="5670" w:hanging="1440"/>
      </w:pPr>
      <w:rPr>
        <w:rFonts w:hint="default"/>
      </w:rPr>
    </w:lvl>
    <w:lvl w:ilvl="7">
      <w:start w:val="1"/>
      <w:numFmt w:val="decimal"/>
      <w:lvlText w:val="%1.%2.%3.%4.%5.%6.%7.%8"/>
      <w:lvlJc w:val="left"/>
      <w:pPr>
        <w:tabs>
          <w:tab w:val="num" w:pos="6375"/>
        </w:tabs>
        <w:ind w:left="6375" w:hanging="1440"/>
      </w:pPr>
      <w:rPr>
        <w:rFonts w:hint="default"/>
      </w:rPr>
    </w:lvl>
    <w:lvl w:ilvl="8">
      <w:start w:val="1"/>
      <w:numFmt w:val="decimal"/>
      <w:lvlText w:val="%1.%2.%3.%4.%5.%6.%7.%8.%9"/>
      <w:lvlJc w:val="left"/>
      <w:pPr>
        <w:tabs>
          <w:tab w:val="num" w:pos="7440"/>
        </w:tabs>
        <w:ind w:left="7440" w:hanging="1800"/>
      </w:pPr>
      <w:rPr>
        <w:rFonts w:hint="default"/>
      </w:rPr>
    </w:lvl>
  </w:abstractNum>
  <w:abstractNum w:abstractNumId="3">
    <w:nsid w:val="007F2AFE"/>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4">
    <w:nsid w:val="03B03238"/>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5">
    <w:nsid w:val="03C84F01"/>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6">
    <w:nsid w:val="049D1BE5"/>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7">
    <w:nsid w:val="05BC3451"/>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8">
    <w:nsid w:val="0D2E50FD"/>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9">
    <w:nsid w:val="0D911349"/>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0">
    <w:nsid w:val="0D9B25DC"/>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1">
    <w:nsid w:val="0EED54E0"/>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2">
    <w:nsid w:val="0FB41D03"/>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3">
    <w:nsid w:val="119368DE"/>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4">
    <w:nsid w:val="11A0616D"/>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5">
    <w:nsid w:val="1245151C"/>
    <w:multiLevelType w:val="hybridMultilevel"/>
    <w:tmpl w:val="1C52EF9E"/>
    <w:lvl w:ilvl="0">
      <w:start w:val="1"/>
      <w:numFmt w:val="bullet"/>
      <w:lvlText w:val=""/>
      <w:lvlJc w:val="left"/>
      <w:pPr>
        <w:tabs>
          <w:tab w:val="num" w:pos="1080"/>
        </w:tabs>
        <w:ind w:left="1080" w:hanging="360"/>
      </w:pPr>
      <w:rPr>
        <w:rFonts w:ascii="Symbol" w:hAnsi="Symbol" w:hint="default"/>
      </w:rPr>
    </w:lvl>
    <w:lvl w:ilvl="1" w:tentative="1">
      <w:start w:val="1"/>
      <w:numFmt w:val="bullet"/>
      <w:lvlText w:val="o"/>
      <w:lvlJc w:val="left"/>
      <w:pPr>
        <w:tabs>
          <w:tab w:val="num" w:pos="1800"/>
        </w:tabs>
        <w:ind w:left="1800" w:hanging="360"/>
      </w:pPr>
      <w:rPr>
        <w:rFonts w:ascii="Courier New" w:hAnsi="Courier New" w:hint="default"/>
      </w:rPr>
    </w:lvl>
    <w:lvl w:ilvl="2" w:tentative="1">
      <w:start w:val="1"/>
      <w:numFmt w:val="bullet"/>
      <w:lvlText w:val=""/>
      <w:lvlJc w:val="left"/>
      <w:pPr>
        <w:tabs>
          <w:tab w:val="num" w:pos="2520"/>
        </w:tabs>
        <w:ind w:left="2520" w:hanging="360"/>
      </w:pPr>
      <w:rPr>
        <w:rFonts w:ascii="Wingdings" w:hAnsi="Wingdings" w:hint="default"/>
      </w:rPr>
    </w:lvl>
    <w:lvl w:ilvl="3" w:tentative="1">
      <w:start w:val="1"/>
      <w:numFmt w:val="bullet"/>
      <w:lvlText w:val=""/>
      <w:lvlJc w:val="left"/>
      <w:pPr>
        <w:tabs>
          <w:tab w:val="num" w:pos="3240"/>
        </w:tabs>
        <w:ind w:left="3240" w:hanging="360"/>
      </w:pPr>
      <w:rPr>
        <w:rFonts w:ascii="Symbol" w:hAnsi="Symbol" w:hint="default"/>
      </w:rPr>
    </w:lvl>
    <w:lvl w:ilvl="4" w:tentative="1">
      <w:start w:val="1"/>
      <w:numFmt w:val="bullet"/>
      <w:lvlText w:val="o"/>
      <w:lvlJc w:val="left"/>
      <w:pPr>
        <w:tabs>
          <w:tab w:val="num" w:pos="3960"/>
        </w:tabs>
        <w:ind w:left="3960" w:hanging="360"/>
      </w:pPr>
      <w:rPr>
        <w:rFonts w:ascii="Courier New" w:hAnsi="Courier New" w:hint="default"/>
      </w:rPr>
    </w:lvl>
    <w:lvl w:ilvl="5" w:tentative="1">
      <w:start w:val="1"/>
      <w:numFmt w:val="bullet"/>
      <w:lvlText w:val=""/>
      <w:lvlJc w:val="left"/>
      <w:pPr>
        <w:tabs>
          <w:tab w:val="num" w:pos="4680"/>
        </w:tabs>
        <w:ind w:left="4680" w:hanging="360"/>
      </w:pPr>
      <w:rPr>
        <w:rFonts w:ascii="Wingdings" w:hAnsi="Wingdings" w:hint="default"/>
      </w:rPr>
    </w:lvl>
    <w:lvl w:ilvl="6" w:tentative="1">
      <w:start w:val="1"/>
      <w:numFmt w:val="bullet"/>
      <w:lvlText w:val=""/>
      <w:lvlJc w:val="left"/>
      <w:pPr>
        <w:tabs>
          <w:tab w:val="num" w:pos="5400"/>
        </w:tabs>
        <w:ind w:left="5400" w:hanging="360"/>
      </w:pPr>
      <w:rPr>
        <w:rFonts w:ascii="Symbol" w:hAnsi="Symbol" w:hint="default"/>
      </w:rPr>
    </w:lvl>
    <w:lvl w:ilvl="7" w:tentative="1">
      <w:start w:val="1"/>
      <w:numFmt w:val="bullet"/>
      <w:lvlText w:val="o"/>
      <w:lvlJc w:val="left"/>
      <w:pPr>
        <w:tabs>
          <w:tab w:val="num" w:pos="6120"/>
        </w:tabs>
        <w:ind w:left="6120" w:hanging="360"/>
      </w:pPr>
      <w:rPr>
        <w:rFonts w:ascii="Courier New" w:hAnsi="Courier New" w:hint="default"/>
      </w:rPr>
    </w:lvl>
    <w:lvl w:ilvl="8" w:tentative="1">
      <w:start w:val="1"/>
      <w:numFmt w:val="bullet"/>
      <w:lvlText w:val=""/>
      <w:lvlJc w:val="left"/>
      <w:pPr>
        <w:tabs>
          <w:tab w:val="num" w:pos="6840"/>
        </w:tabs>
        <w:ind w:left="6840" w:hanging="360"/>
      </w:pPr>
      <w:rPr>
        <w:rFonts w:ascii="Wingdings" w:hAnsi="Wingdings" w:hint="default"/>
      </w:rPr>
    </w:lvl>
  </w:abstractNum>
  <w:abstractNum w:abstractNumId="16">
    <w:nsid w:val="13944A73"/>
    <w:multiLevelType w:val="multilevel"/>
    <w:tmpl w:val="AC2820B2"/>
    <w:lvl w:ilvl="0">
      <w:start w:val="8"/>
      <w:numFmt w:val="decimal"/>
      <w:lvlText w:val="%1"/>
      <w:lvlJc w:val="left"/>
      <w:pPr>
        <w:tabs>
          <w:tab w:val="num" w:pos="705"/>
        </w:tabs>
        <w:ind w:left="705" w:hanging="705"/>
      </w:pPr>
      <w:rPr>
        <w:rFonts w:hint="default"/>
      </w:rPr>
    </w:lvl>
    <w:lvl w:ilvl="1">
      <w:start w:val="4"/>
      <w:numFmt w:val="decimal"/>
      <w:lvlText w:val="%1.%2"/>
      <w:lvlJc w:val="left"/>
      <w:pPr>
        <w:tabs>
          <w:tab w:val="num" w:pos="1413"/>
        </w:tabs>
        <w:ind w:left="1413" w:hanging="705"/>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17">
    <w:nsid w:val="163C2C04"/>
    <w:multiLevelType w:val="multilevel"/>
    <w:tmpl w:val="B224C162"/>
    <w:lvl w:ilvl="0">
      <w:start w:val="1"/>
      <w:numFmt w:val="decimal"/>
      <w:lvlText w:val="%1."/>
      <w:lvlJc w:val="left"/>
      <w:pPr>
        <w:tabs>
          <w:tab w:val="num" w:pos="360"/>
        </w:tabs>
        <w:ind w:left="360" w:hanging="360"/>
      </w:pPr>
      <w:rPr>
        <w:rFonts w:ascii="Times New Roman" w:hAnsi="Times New Roman" w:hint="default"/>
      </w:rPr>
    </w:lvl>
    <w:lvl w:ilvl="1">
      <w:start w:val="1"/>
      <w:numFmt w:val="decimal"/>
      <w:lvlText w:val="%1.%2."/>
      <w:lvlJc w:val="left"/>
      <w:pPr>
        <w:tabs>
          <w:tab w:val="num" w:pos="720"/>
        </w:tabs>
        <w:ind w:left="720" w:hanging="720"/>
      </w:pPr>
      <w:rPr>
        <w:rFonts w:ascii="Times New Roman" w:hAnsi="Times New Roman" w:hint="default"/>
      </w:rPr>
    </w:lvl>
    <w:lvl w:ilvl="2">
      <w:start w:val="1"/>
      <w:numFmt w:val="decimal"/>
      <w:lvlText w:val="%1.%2.%3."/>
      <w:lvlJc w:val="left"/>
      <w:pPr>
        <w:tabs>
          <w:tab w:val="num" w:pos="720"/>
        </w:tabs>
        <w:ind w:left="720" w:hanging="720"/>
      </w:pPr>
      <w:rPr>
        <w:rFonts w:ascii="Times New Roman" w:hAnsi="Times New Roman" w:hint="default"/>
      </w:rPr>
    </w:lvl>
    <w:lvl w:ilvl="3">
      <w:start w:val="1"/>
      <w:numFmt w:val="decimal"/>
      <w:lvlText w:val="%1.%2.%3.%4."/>
      <w:lvlJc w:val="left"/>
      <w:pPr>
        <w:tabs>
          <w:tab w:val="num" w:pos="1080"/>
        </w:tabs>
        <w:ind w:left="1080" w:hanging="1080"/>
      </w:pPr>
      <w:rPr>
        <w:rFonts w:ascii="Times New Roman" w:hAnsi="Times New Roman" w:hint="default"/>
      </w:rPr>
    </w:lvl>
    <w:lvl w:ilvl="4">
      <w:start w:val="1"/>
      <w:numFmt w:val="decimal"/>
      <w:lvlText w:val="%1.%2.%3.%4.%5."/>
      <w:lvlJc w:val="left"/>
      <w:pPr>
        <w:tabs>
          <w:tab w:val="num" w:pos="1080"/>
        </w:tabs>
        <w:ind w:left="1080" w:hanging="1080"/>
      </w:pPr>
      <w:rPr>
        <w:rFonts w:ascii="Times New Roman" w:hAnsi="Times New Roman" w:hint="default"/>
      </w:rPr>
    </w:lvl>
    <w:lvl w:ilvl="5">
      <w:start w:val="1"/>
      <w:numFmt w:val="decimal"/>
      <w:lvlText w:val="%1.%2.%3.%4.%5.%6."/>
      <w:lvlJc w:val="left"/>
      <w:pPr>
        <w:tabs>
          <w:tab w:val="num" w:pos="1440"/>
        </w:tabs>
        <w:ind w:left="1440" w:hanging="1440"/>
      </w:pPr>
      <w:rPr>
        <w:rFonts w:ascii="Times New Roman" w:hAnsi="Times New Roman" w:hint="default"/>
      </w:rPr>
    </w:lvl>
    <w:lvl w:ilvl="6">
      <w:start w:val="1"/>
      <w:numFmt w:val="decimal"/>
      <w:lvlText w:val="%1.%2.%3.%4.%5.%6.%7."/>
      <w:lvlJc w:val="left"/>
      <w:pPr>
        <w:tabs>
          <w:tab w:val="num" w:pos="1440"/>
        </w:tabs>
        <w:ind w:left="1440" w:hanging="1440"/>
      </w:pPr>
      <w:rPr>
        <w:rFonts w:ascii="Times New Roman" w:hAnsi="Times New Roman" w:hint="default"/>
      </w:rPr>
    </w:lvl>
    <w:lvl w:ilvl="7">
      <w:start w:val="1"/>
      <w:numFmt w:val="decimal"/>
      <w:lvlText w:val="%1.%2.%3.%4.%5.%6.%7.%8."/>
      <w:lvlJc w:val="left"/>
      <w:pPr>
        <w:tabs>
          <w:tab w:val="num" w:pos="1800"/>
        </w:tabs>
        <w:ind w:left="1800" w:hanging="1800"/>
      </w:pPr>
      <w:rPr>
        <w:rFonts w:ascii="Times New Roman" w:hAnsi="Times New Roman" w:hint="default"/>
      </w:rPr>
    </w:lvl>
    <w:lvl w:ilvl="8">
      <w:start w:val="1"/>
      <w:numFmt w:val="decimal"/>
      <w:lvlText w:val="%1.%2.%3.%4.%5.%6.%7.%8.%9."/>
      <w:lvlJc w:val="left"/>
      <w:pPr>
        <w:tabs>
          <w:tab w:val="num" w:pos="2160"/>
        </w:tabs>
        <w:ind w:left="2160" w:hanging="2160"/>
      </w:pPr>
      <w:rPr>
        <w:rFonts w:ascii="Times New Roman" w:hAnsi="Times New Roman" w:hint="default"/>
      </w:rPr>
    </w:lvl>
  </w:abstractNum>
  <w:abstractNum w:abstractNumId="18">
    <w:nsid w:val="1D53386F"/>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9">
    <w:nsid w:val="1EEA39E8"/>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0">
    <w:nsid w:val="22B939DB"/>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1">
    <w:nsid w:val="24DB261F"/>
    <w:multiLevelType w:val="singleLevel"/>
    <w:tmpl w:val="6D62D9D8"/>
    <w:lvl w:ilvl="0">
      <w:start w:val="1"/>
      <w:numFmt w:val="lowerLetter"/>
      <w:lvlText w:val="%1) "/>
      <w:legacy w:legacy="1" w:legacySpace="0" w:legacyIndent="283"/>
      <w:lvlJc w:val="left"/>
      <w:pPr>
        <w:ind w:left="283" w:hanging="283"/>
      </w:pPr>
      <w:rPr>
        <w:rFonts w:ascii="Arial" w:hAnsi="Arial" w:hint="default"/>
        <w:b/>
        <w:i w:val="0"/>
        <w:sz w:val="28"/>
      </w:rPr>
    </w:lvl>
  </w:abstractNum>
  <w:abstractNum w:abstractNumId="22">
    <w:nsid w:val="25CA5CEE"/>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3">
    <w:nsid w:val="28434922"/>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4">
    <w:nsid w:val="28A27AF4"/>
    <w:multiLevelType w:val="singleLevel"/>
    <w:tmpl w:val="6DC6CD1C"/>
    <w:lvl w:ilvl="0">
      <w:numFmt w:val="bullet"/>
      <w:lvlText w:val=""/>
      <w:lvlJc w:val="left"/>
      <w:pPr>
        <w:tabs>
          <w:tab w:val="num" w:pos="705"/>
        </w:tabs>
        <w:ind w:left="705" w:hanging="705"/>
      </w:pPr>
      <w:rPr>
        <w:rFonts w:ascii="Symbol" w:hAnsi="Symbol" w:hint="default"/>
      </w:rPr>
    </w:lvl>
  </w:abstractNum>
  <w:abstractNum w:abstractNumId="25">
    <w:nsid w:val="2BFE6CBB"/>
    <w:multiLevelType w:val="multilevel"/>
    <w:tmpl w:val="0D2E08BC"/>
    <w:lvl w:ilvl="0">
      <w:start w:val="1"/>
      <w:numFmt w:val="decimal"/>
      <w:pStyle w:val="Ttulo1"/>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26">
    <w:nsid w:val="2D3D38F7"/>
    <w:multiLevelType w:val="multilevel"/>
    <w:tmpl w:val="4732DF36"/>
    <w:lvl w:ilvl="0">
      <w:start w:val="2"/>
      <w:numFmt w:val="decimal"/>
      <w:lvlText w:val="%1"/>
      <w:lvlJc w:val="left"/>
      <w:pPr>
        <w:tabs>
          <w:tab w:val="num" w:pos="705"/>
        </w:tabs>
        <w:ind w:left="705" w:hanging="705"/>
      </w:pPr>
      <w:rPr>
        <w:rFonts w:hint="default"/>
      </w:rPr>
    </w:lvl>
    <w:lvl w:ilvl="1">
      <w:start w:val="2"/>
      <w:numFmt w:val="decimal"/>
      <w:lvlText w:val="%1.%2"/>
      <w:lvlJc w:val="left"/>
      <w:pPr>
        <w:tabs>
          <w:tab w:val="num" w:pos="705"/>
        </w:tabs>
        <w:ind w:left="705" w:hanging="70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7">
    <w:nsid w:val="2FF46124"/>
    <w:multiLevelType w:val="multilevel"/>
    <w:tmpl w:val="E9BA31C6"/>
    <w:lvl w:ilvl="0">
      <w:start w:val="1"/>
      <w:numFmt w:val="decimal"/>
      <w:lvlText w:val="%1"/>
      <w:lvlJc w:val="left"/>
      <w:pPr>
        <w:tabs>
          <w:tab w:val="num" w:pos="705"/>
        </w:tabs>
        <w:ind w:left="705" w:hanging="705"/>
      </w:pPr>
      <w:rPr>
        <w:rFonts w:hint="default"/>
      </w:rPr>
    </w:lvl>
    <w:lvl w:ilvl="1">
      <w:start w:val="1"/>
      <w:numFmt w:val="decimal"/>
      <w:lvlText w:val="%1.%2"/>
      <w:lvlJc w:val="left"/>
      <w:pPr>
        <w:tabs>
          <w:tab w:val="num" w:pos="1410"/>
        </w:tabs>
        <w:ind w:left="1410" w:hanging="705"/>
      </w:pPr>
      <w:rPr>
        <w:rFonts w:hint="default"/>
      </w:rPr>
    </w:lvl>
    <w:lvl w:ilvl="2">
      <w:start w:val="1"/>
      <w:numFmt w:val="decimal"/>
      <w:lvlText w:val="%1.%2.%3"/>
      <w:lvlJc w:val="left"/>
      <w:pPr>
        <w:tabs>
          <w:tab w:val="num" w:pos="2130"/>
        </w:tabs>
        <w:ind w:left="2130" w:hanging="720"/>
      </w:pPr>
      <w:rPr>
        <w:rFonts w:hint="default"/>
      </w:rPr>
    </w:lvl>
    <w:lvl w:ilvl="3">
      <w:start w:val="1"/>
      <w:numFmt w:val="decimal"/>
      <w:lvlText w:val="%1.%2.%3.%4"/>
      <w:lvlJc w:val="left"/>
      <w:pPr>
        <w:tabs>
          <w:tab w:val="num" w:pos="2835"/>
        </w:tabs>
        <w:ind w:left="2835" w:hanging="720"/>
      </w:pPr>
      <w:rPr>
        <w:rFonts w:hint="default"/>
      </w:rPr>
    </w:lvl>
    <w:lvl w:ilvl="4">
      <w:start w:val="1"/>
      <w:numFmt w:val="decimal"/>
      <w:lvlText w:val="%1.%2.%3.%4.%5"/>
      <w:lvlJc w:val="left"/>
      <w:pPr>
        <w:tabs>
          <w:tab w:val="num" w:pos="3900"/>
        </w:tabs>
        <w:ind w:left="3900" w:hanging="1080"/>
      </w:pPr>
      <w:rPr>
        <w:rFonts w:hint="default"/>
      </w:rPr>
    </w:lvl>
    <w:lvl w:ilvl="5">
      <w:start w:val="1"/>
      <w:numFmt w:val="decimal"/>
      <w:lvlText w:val="%1.%2.%3.%4.%5.%6"/>
      <w:lvlJc w:val="left"/>
      <w:pPr>
        <w:tabs>
          <w:tab w:val="num" w:pos="4605"/>
        </w:tabs>
        <w:ind w:left="4605" w:hanging="1080"/>
      </w:pPr>
      <w:rPr>
        <w:rFonts w:hint="default"/>
      </w:rPr>
    </w:lvl>
    <w:lvl w:ilvl="6">
      <w:start w:val="1"/>
      <w:numFmt w:val="decimal"/>
      <w:lvlText w:val="%1.%2.%3.%4.%5.%6.%7"/>
      <w:lvlJc w:val="left"/>
      <w:pPr>
        <w:tabs>
          <w:tab w:val="num" w:pos="5670"/>
        </w:tabs>
        <w:ind w:left="5670" w:hanging="1440"/>
      </w:pPr>
      <w:rPr>
        <w:rFonts w:hint="default"/>
      </w:rPr>
    </w:lvl>
    <w:lvl w:ilvl="7">
      <w:start w:val="1"/>
      <w:numFmt w:val="decimal"/>
      <w:lvlText w:val="%1.%2.%3.%4.%5.%6.%7.%8"/>
      <w:lvlJc w:val="left"/>
      <w:pPr>
        <w:tabs>
          <w:tab w:val="num" w:pos="6375"/>
        </w:tabs>
        <w:ind w:left="6375" w:hanging="1440"/>
      </w:pPr>
      <w:rPr>
        <w:rFonts w:hint="default"/>
      </w:rPr>
    </w:lvl>
    <w:lvl w:ilvl="8">
      <w:start w:val="1"/>
      <w:numFmt w:val="decimal"/>
      <w:lvlText w:val="%1.%2.%3.%4.%5.%6.%7.%8.%9"/>
      <w:lvlJc w:val="left"/>
      <w:pPr>
        <w:tabs>
          <w:tab w:val="num" w:pos="7440"/>
        </w:tabs>
        <w:ind w:left="7440" w:hanging="1800"/>
      </w:pPr>
      <w:rPr>
        <w:rFonts w:hint="default"/>
      </w:rPr>
    </w:lvl>
  </w:abstractNum>
  <w:abstractNum w:abstractNumId="28">
    <w:nsid w:val="30031A0A"/>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9">
    <w:nsid w:val="30754705"/>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0">
    <w:nsid w:val="312B6F3E"/>
    <w:multiLevelType w:val="multilevel"/>
    <w:tmpl w:val="F57C60F4"/>
    <w:lvl w:ilvl="0">
      <w:start w:val="8"/>
      <w:numFmt w:val="decimal"/>
      <w:lvlText w:val="%1."/>
      <w:lvlJc w:val="left"/>
      <w:pPr>
        <w:tabs>
          <w:tab w:val="num" w:pos="390"/>
        </w:tabs>
        <w:ind w:left="390" w:hanging="390"/>
      </w:pPr>
      <w:rPr>
        <w:rFonts w:hint="default"/>
      </w:rPr>
    </w:lvl>
    <w:lvl w:ilvl="1">
      <w:start w:val="3"/>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1">
    <w:nsid w:val="31D61EC7"/>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2">
    <w:nsid w:val="33767A85"/>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3">
    <w:nsid w:val="35343BE4"/>
    <w:multiLevelType w:val="multilevel"/>
    <w:tmpl w:val="D8549060"/>
    <w:lvl w:ilvl="0">
      <w:start w:val="1"/>
      <w:numFmt w:val="decimal"/>
      <w:lvlText w:val="%1"/>
      <w:lvlJc w:val="left"/>
      <w:pPr>
        <w:tabs>
          <w:tab w:val="num" w:pos="705"/>
        </w:tabs>
        <w:ind w:left="705" w:hanging="705"/>
      </w:pPr>
      <w:rPr>
        <w:rFonts w:hint="default"/>
      </w:rPr>
    </w:lvl>
    <w:lvl w:ilvl="1">
      <w:start w:val="1"/>
      <w:numFmt w:val="decimal"/>
      <w:lvlText w:val="%1.%2"/>
      <w:lvlJc w:val="left"/>
      <w:pPr>
        <w:tabs>
          <w:tab w:val="num" w:pos="1410"/>
        </w:tabs>
        <w:ind w:left="1410" w:hanging="705"/>
      </w:pPr>
      <w:rPr>
        <w:rFonts w:hint="default"/>
      </w:rPr>
    </w:lvl>
    <w:lvl w:ilvl="2">
      <w:start w:val="1"/>
      <w:numFmt w:val="decimal"/>
      <w:lvlText w:val="%1.%2.%3"/>
      <w:lvlJc w:val="left"/>
      <w:pPr>
        <w:tabs>
          <w:tab w:val="num" w:pos="2130"/>
        </w:tabs>
        <w:ind w:left="2130" w:hanging="720"/>
      </w:pPr>
      <w:rPr>
        <w:rFonts w:hint="default"/>
      </w:rPr>
    </w:lvl>
    <w:lvl w:ilvl="3">
      <w:start w:val="1"/>
      <w:numFmt w:val="decimal"/>
      <w:lvlText w:val="%1.%2.%3.%4"/>
      <w:lvlJc w:val="left"/>
      <w:pPr>
        <w:tabs>
          <w:tab w:val="num" w:pos="2835"/>
        </w:tabs>
        <w:ind w:left="2835" w:hanging="720"/>
      </w:pPr>
      <w:rPr>
        <w:rFonts w:hint="default"/>
      </w:rPr>
    </w:lvl>
    <w:lvl w:ilvl="4">
      <w:start w:val="1"/>
      <w:numFmt w:val="decimal"/>
      <w:lvlText w:val="%1.%2.%3.%4.%5"/>
      <w:lvlJc w:val="left"/>
      <w:pPr>
        <w:tabs>
          <w:tab w:val="num" w:pos="3900"/>
        </w:tabs>
        <w:ind w:left="3900" w:hanging="1080"/>
      </w:pPr>
      <w:rPr>
        <w:rFonts w:hint="default"/>
      </w:rPr>
    </w:lvl>
    <w:lvl w:ilvl="5">
      <w:start w:val="1"/>
      <w:numFmt w:val="decimal"/>
      <w:lvlText w:val="%1.%2.%3.%4.%5.%6"/>
      <w:lvlJc w:val="left"/>
      <w:pPr>
        <w:tabs>
          <w:tab w:val="num" w:pos="4605"/>
        </w:tabs>
        <w:ind w:left="4605" w:hanging="1080"/>
      </w:pPr>
      <w:rPr>
        <w:rFonts w:hint="default"/>
      </w:rPr>
    </w:lvl>
    <w:lvl w:ilvl="6">
      <w:start w:val="1"/>
      <w:numFmt w:val="decimal"/>
      <w:lvlText w:val="%1.%2.%3.%4.%5.%6.%7"/>
      <w:lvlJc w:val="left"/>
      <w:pPr>
        <w:tabs>
          <w:tab w:val="num" w:pos="5670"/>
        </w:tabs>
        <w:ind w:left="5670" w:hanging="1440"/>
      </w:pPr>
      <w:rPr>
        <w:rFonts w:hint="default"/>
      </w:rPr>
    </w:lvl>
    <w:lvl w:ilvl="7">
      <w:start w:val="1"/>
      <w:numFmt w:val="decimal"/>
      <w:lvlText w:val="%1.%2.%3.%4.%5.%6.%7.%8"/>
      <w:lvlJc w:val="left"/>
      <w:pPr>
        <w:tabs>
          <w:tab w:val="num" w:pos="6375"/>
        </w:tabs>
        <w:ind w:left="6375" w:hanging="1440"/>
      </w:pPr>
      <w:rPr>
        <w:rFonts w:hint="default"/>
      </w:rPr>
    </w:lvl>
    <w:lvl w:ilvl="8">
      <w:start w:val="1"/>
      <w:numFmt w:val="decimal"/>
      <w:lvlText w:val="%1.%2.%3.%4.%5.%6.%7.%8.%9"/>
      <w:lvlJc w:val="left"/>
      <w:pPr>
        <w:tabs>
          <w:tab w:val="num" w:pos="7440"/>
        </w:tabs>
        <w:ind w:left="7440" w:hanging="1800"/>
      </w:pPr>
      <w:rPr>
        <w:rFonts w:hint="default"/>
      </w:rPr>
    </w:lvl>
  </w:abstractNum>
  <w:abstractNum w:abstractNumId="34">
    <w:nsid w:val="35CE558D"/>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5">
    <w:nsid w:val="35E37D4C"/>
    <w:multiLevelType w:val="multilevel"/>
    <w:tmpl w:val="43FC923A"/>
    <w:lvl w:ilvl="0">
      <w:start w:val="8"/>
      <w:numFmt w:val="decimal"/>
      <w:lvlText w:val="%1."/>
      <w:lvlJc w:val="left"/>
      <w:pPr>
        <w:tabs>
          <w:tab w:val="num" w:pos="390"/>
        </w:tabs>
        <w:ind w:left="390" w:hanging="390"/>
      </w:pPr>
      <w:rPr>
        <w:rFonts w:hint="default"/>
      </w:rPr>
    </w:lvl>
    <w:lvl w:ilvl="1">
      <w:start w:val="5"/>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6">
    <w:nsid w:val="37CD0515"/>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7">
    <w:nsid w:val="37F04235"/>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8">
    <w:nsid w:val="39BF0378"/>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9">
    <w:nsid w:val="3A494C3B"/>
    <w:multiLevelType w:val="singleLevel"/>
    <w:tmpl w:val="6DC6CD1C"/>
    <w:lvl w:ilvl="0">
      <w:numFmt w:val="bullet"/>
      <w:lvlText w:val=""/>
      <w:lvlJc w:val="left"/>
      <w:pPr>
        <w:tabs>
          <w:tab w:val="num" w:pos="705"/>
        </w:tabs>
        <w:ind w:left="705" w:hanging="705"/>
      </w:pPr>
      <w:rPr>
        <w:rFonts w:ascii="Symbol" w:hAnsi="Symbol" w:hint="default"/>
      </w:rPr>
    </w:lvl>
  </w:abstractNum>
  <w:abstractNum w:abstractNumId="40">
    <w:nsid w:val="3E477087"/>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41">
    <w:nsid w:val="3E89508D"/>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42">
    <w:nsid w:val="3FFB4239"/>
    <w:multiLevelType w:val="hybridMultilevel"/>
    <w:tmpl w:val="A8D21332"/>
    <w:lvl w:ilvl="0">
      <w:start w:val="1"/>
      <w:numFmt w:val="bullet"/>
      <w:lvlText w:val=""/>
      <w:lvlJc w:val="left"/>
      <w:pPr>
        <w:tabs>
          <w:tab w:val="num" w:pos="720"/>
        </w:tabs>
        <w:ind w:left="720" w:hanging="360"/>
      </w:pPr>
      <w:rPr>
        <w:rFonts w:ascii="Symbol" w:hAnsi="Symbol"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3">
    <w:nsid w:val="433B6680"/>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44">
    <w:nsid w:val="43D6240F"/>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45">
    <w:nsid w:val="454E7AC9"/>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46">
    <w:nsid w:val="46C664B8"/>
    <w:multiLevelType w:val="singleLevel"/>
    <w:tmpl w:val="DA4AD264"/>
    <w:lvl w:ilvl="0">
      <w:start w:val="4"/>
      <w:numFmt w:val="lowerLetter"/>
      <w:lvlText w:val="c) "/>
      <w:lvlJc w:val="left"/>
      <w:pPr>
        <w:tabs>
          <w:tab w:val="num" w:pos="360"/>
        </w:tabs>
        <w:ind w:left="283" w:hanging="283"/>
      </w:pPr>
      <w:rPr>
        <w:rFonts w:ascii="Arial" w:hAnsi="Arial" w:hint="default"/>
        <w:b/>
        <w:i w:val="0"/>
        <w:sz w:val="28"/>
      </w:rPr>
    </w:lvl>
  </w:abstractNum>
  <w:abstractNum w:abstractNumId="47">
    <w:nsid w:val="48D01CCF"/>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48">
    <w:nsid w:val="49EE672C"/>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49">
    <w:nsid w:val="4A5856FD"/>
    <w:multiLevelType w:val="singleLevel"/>
    <w:tmpl w:val="F71C6DE8"/>
    <w:lvl w:ilvl="0">
      <w:start w:val="1"/>
      <w:numFmt w:val="lowerLetter"/>
      <w:lvlText w:val="%1)"/>
      <w:lvlJc w:val="left"/>
      <w:pPr>
        <w:tabs>
          <w:tab w:val="num" w:pos="705"/>
        </w:tabs>
        <w:ind w:left="705" w:hanging="705"/>
      </w:pPr>
      <w:rPr>
        <w:rFonts w:hint="default"/>
      </w:rPr>
    </w:lvl>
  </w:abstractNum>
  <w:abstractNum w:abstractNumId="50">
    <w:nsid w:val="4A770616"/>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51">
    <w:nsid w:val="4A7E0028"/>
    <w:multiLevelType w:val="singleLevel"/>
    <w:tmpl w:val="0C0A000F"/>
    <w:lvl w:ilvl="0">
      <w:start w:val="1"/>
      <w:numFmt w:val="decimal"/>
      <w:lvlText w:val="%1."/>
      <w:lvlJc w:val="left"/>
      <w:pPr>
        <w:tabs>
          <w:tab w:val="num" w:pos="360"/>
        </w:tabs>
        <w:ind w:left="360" w:hanging="360"/>
      </w:pPr>
    </w:lvl>
  </w:abstractNum>
  <w:abstractNum w:abstractNumId="52">
    <w:nsid w:val="4C3D7B14"/>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53">
    <w:nsid w:val="4E2360CB"/>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54">
    <w:nsid w:val="50047BBB"/>
    <w:multiLevelType w:val="singleLevel"/>
    <w:tmpl w:val="0C0A000F"/>
    <w:lvl w:ilvl="0">
      <w:start w:val="1"/>
      <w:numFmt w:val="decimal"/>
      <w:lvlText w:val="%1."/>
      <w:lvlJc w:val="left"/>
      <w:pPr>
        <w:tabs>
          <w:tab w:val="num" w:pos="360"/>
        </w:tabs>
        <w:ind w:left="360" w:hanging="360"/>
      </w:pPr>
    </w:lvl>
  </w:abstractNum>
  <w:abstractNum w:abstractNumId="55">
    <w:nsid w:val="50354896"/>
    <w:multiLevelType w:val="multilevel"/>
    <w:tmpl w:val="C1987BA8"/>
    <w:lvl w:ilvl="0">
      <w:start w:val="1"/>
      <w:numFmt w:val="decimal"/>
      <w:lvlText w:val="%1"/>
      <w:lvlJc w:val="left"/>
      <w:pPr>
        <w:tabs>
          <w:tab w:val="num" w:pos="855"/>
        </w:tabs>
        <w:ind w:left="855" w:hanging="855"/>
      </w:pPr>
      <w:rPr>
        <w:rFonts w:hint="default"/>
      </w:rPr>
    </w:lvl>
    <w:lvl w:ilvl="1">
      <w:start w:val="4"/>
      <w:numFmt w:val="decimal"/>
      <w:lvlText w:val="%1.%2"/>
      <w:lvlJc w:val="left"/>
      <w:pPr>
        <w:tabs>
          <w:tab w:val="num" w:pos="1565"/>
        </w:tabs>
        <w:ind w:left="1565" w:hanging="855"/>
      </w:pPr>
      <w:rPr>
        <w:rFonts w:hint="default"/>
      </w:rPr>
    </w:lvl>
    <w:lvl w:ilvl="2">
      <w:start w:val="4"/>
      <w:numFmt w:val="decimal"/>
      <w:lvlText w:val="%1.%2.%3"/>
      <w:lvlJc w:val="left"/>
      <w:pPr>
        <w:tabs>
          <w:tab w:val="num" w:pos="2275"/>
        </w:tabs>
        <w:ind w:left="2275" w:hanging="855"/>
      </w:pPr>
      <w:rPr>
        <w:rFonts w:hint="default"/>
      </w:rPr>
    </w:lvl>
    <w:lvl w:ilvl="3">
      <w:start w:val="5"/>
      <w:numFmt w:val="decimal"/>
      <w:lvlText w:val="%1.%2.%3.%4"/>
      <w:lvlJc w:val="left"/>
      <w:pPr>
        <w:tabs>
          <w:tab w:val="num" w:pos="3210"/>
        </w:tabs>
        <w:ind w:left="3210" w:hanging="1080"/>
      </w:pPr>
      <w:rPr>
        <w:rFonts w:hint="default"/>
      </w:rPr>
    </w:lvl>
    <w:lvl w:ilvl="4">
      <w:start w:val="1"/>
      <w:numFmt w:val="decimal"/>
      <w:lvlText w:val="%1.%2.%3.%4.%5"/>
      <w:lvlJc w:val="left"/>
      <w:pPr>
        <w:tabs>
          <w:tab w:val="num" w:pos="3920"/>
        </w:tabs>
        <w:ind w:left="3920" w:hanging="1080"/>
      </w:pPr>
      <w:rPr>
        <w:rFonts w:hint="default"/>
      </w:rPr>
    </w:lvl>
    <w:lvl w:ilvl="5">
      <w:start w:val="1"/>
      <w:numFmt w:val="decimal"/>
      <w:lvlText w:val="%1.%2.%3.%4.%5.%6"/>
      <w:lvlJc w:val="left"/>
      <w:pPr>
        <w:tabs>
          <w:tab w:val="num" w:pos="4990"/>
        </w:tabs>
        <w:ind w:left="4990" w:hanging="1440"/>
      </w:pPr>
      <w:rPr>
        <w:rFonts w:hint="default"/>
      </w:rPr>
    </w:lvl>
    <w:lvl w:ilvl="6">
      <w:start w:val="1"/>
      <w:numFmt w:val="decimal"/>
      <w:lvlText w:val="%1.%2.%3.%4.%5.%6.%7"/>
      <w:lvlJc w:val="left"/>
      <w:pPr>
        <w:tabs>
          <w:tab w:val="num" w:pos="5700"/>
        </w:tabs>
        <w:ind w:left="5700" w:hanging="1440"/>
      </w:pPr>
      <w:rPr>
        <w:rFonts w:hint="default"/>
      </w:rPr>
    </w:lvl>
    <w:lvl w:ilvl="7">
      <w:start w:val="1"/>
      <w:numFmt w:val="decimal"/>
      <w:lvlText w:val="%1.%2.%3.%4.%5.%6.%7.%8"/>
      <w:lvlJc w:val="left"/>
      <w:pPr>
        <w:tabs>
          <w:tab w:val="num" w:pos="6770"/>
        </w:tabs>
        <w:ind w:left="6770" w:hanging="1800"/>
      </w:pPr>
      <w:rPr>
        <w:rFonts w:hint="default"/>
      </w:rPr>
    </w:lvl>
    <w:lvl w:ilvl="8">
      <w:start w:val="1"/>
      <w:numFmt w:val="decimal"/>
      <w:lvlText w:val="%1.%2.%3.%4.%5.%6.%7.%8.%9"/>
      <w:lvlJc w:val="left"/>
      <w:pPr>
        <w:tabs>
          <w:tab w:val="num" w:pos="7480"/>
        </w:tabs>
        <w:ind w:left="7480" w:hanging="1800"/>
      </w:pPr>
      <w:rPr>
        <w:rFonts w:hint="default"/>
      </w:rPr>
    </w:lvl>
  </w:abstractNum>
  <w:abstractNum w:abstractNumId="56">
    <w:nsid w:val="52106A24"/>
    <w:multiLevelType w:val="multilevel"/>
    <w:tmpl w:val="4CBC465A"/>
    <w:lvl w:ilvl="0">
      <w:start w:val="3"/>
      <w:numFmt w:val="decimal"/>
      <w:lvlText w:val="%1"/>
      <w:lvlJc w:val="left"/>
      <w:pPr>
        <w:tabs>
          <w:tab w:val="num" w:pos="705"/>
        </w:tabs>
        <w:ind w:left="705" w:hanging="705"/>
      </w:pPr>
      <w:rPr>
        <w:rFonts w:hint="default"/>
      </w:rPr>
    </w:lvl>
    <w:lvl w:ilvl="1">
      <w:start w:val="1"/>
      <w:numFmt w:val="decimal"/>
      <w:lvlText w:val="%1.%2"/>
      <w:lvlJc w:val="left"/>
      <w:pPr>
        <w:tabs>
          <w:tab w:val="num" w:pos="1410"/>
        </w:tabs>
        <w:ind w:left="1410" w:hanging="705"/>
      </w:pPr>
      <w:rPr>
        <w:rFonts w:hint="default"/>
      </w:rPr>
    </w:lvl>
    <w:lvl w:ilvl="2">
      <w:start w:val="1"/>
      <w:numFmt w:val="decimal"/>
      <w:lvlText w:val="%1.%2.%3"/>
      <w:lvlJc w:val="left"/>
      <w:pPr>
        <w:tabs>
          <w:tab w:val="num" w:pos="2130"/>
        </w:tabs>
        <w:ind w:left="2130" w:hanging="720"/>
      </w:pPr>
      <w:rPr>
        <w:rFonts w:hint="default"/>
      </w:rPr>
    </w:lvl>
    <w:lvl w:ilvl="3">
      <w:start w:val="1"/>
      <w:numFmt w:val="decimal"/>
      <w:lvlText w:val="%1.%2.%3.%4"/>
      <w:lvlJc w:val="left"/>
      <w:pPr>
        <w:tabs>
          <w:tab w:val="num" w:pos="2835"/>
        </w:tabs>
        <w:ind w:left="2835" w:hanging="720"/>
      </w:pPr>
      <w:rPr>
        <w:rFonts w:hint="default"/>
      </w:rPr>
    </w:lvl>
    <w:lvl w:ilvl="4">
      <w:start w:val="1"/>
      <w:numFmt w:val="decimal"/>
      <w:lvlText w:val="%1.%2.%3.%4.%5"/>
      <w:lvlJc w:val="left"/>
      <w:pPr>
        <w:tabs>
          <w:tab w:val="num" w:pos="3900"/>
        </w:tabs>
        <w:ind w:left="3900" w:hanging="1080"/>
      </w:pPr>
      <w:rPr>
        <w:rFonts w:hint="default"/>
      </w:rPr>
    </w:lvl>
    <w:lvl w:ilvl="5">
      <w:start w:val="1"/>
      <w:numFmt w:val="decimal"/>
      <w:lvlText w:val="%1.%2.%3.%4.%5.%6"/>
      <w:lvlJc w:val="left"/>
      <w:pPr>
        <w:tabs>
          <w:tab w:val="num" w:pos="4605"/>
        </w:tabs>
        <w:ind w:left="4605" w:hanging="1080"/>
      </w:pPr>
      <w:rPr>
        <w:rFonts w:hint="default"/>
      </w:rPr>
    </w:lvl>
    <w:lvl w:ilvl="6">
      <w:start w:val="1"/>
      <w:numFmt w:val="decimal"/>
      <w:lvlText w:val="%1.%2.%3.%4.%5.%6.%7"/>
      <w:lvlJc w:val="left"/>
      <w:pPr>
        <w:tabs>
          <w:tab w:val="num" w:pos="5670"/>
        </w:tabs>
        <w:ind w:left="5670" w:hanging="1440"/>
      </w:pPr>
      <w:rPr>
        <w:rFonts w:hint="default"/>
      </w:rPr>
    </w:lvl>
    <w:lvl w:ilvl="7">
      <w:start w:val="1"/>
      <w:numFmt w:val="decimal"/>
      <w:lvlText w:val="%1.%2.%3.%4.%5.%6.%7.%8"/>
      <w:lvlJc w:val="left"/>
      <w:pPr>
        <w:tabs>
          <w:tab w:val="num" w:pos="6375"/>
        </w:tabs>
        <w:ind w:left="6375" w:hanging="1440"/>
      </w:pPr>
      <w:rPr>
        <w:rFonts w:hint="default"/>
      </w:rPr>
    </w:lvl>
    <w:lvl w:ilvl="8">
      <w:start w:val="1"/>
      <w:numFmt w:val="decimal"/>
      <w:lvlText w:val="%1.%2.%3.%4.%5.%6.%7.%8.%9"/>
      <w:lvlJc w:val="left"/>
      <w:pPr>
        <w:tabs>
          <w:tab w:val="num" w:pos="7440"/>
        </w:tabs>
        <w:ind w:left="7440" w:hanging="1800"/>
      </w:pPr>
      <w:rPr>
        <w:rFonts w:hint="default"/>
      </w:rPr>
    </w:lvl>
  </w:abstractNum>
  <w:abstractNum w:abstractNumId="57">
    <w:nsid w:val="532E48B8"/>
    <w:multiLevelType w:val="multilevel"/>
    <w:tmpl w:val="EB1AF626"/>
    <w:lvl w:ilvl="0">
      <w:start w:val="9"/>
      <w:numFmt w:val="decimal"/>
      <w:lvlText w:val="%1"/>
      <w:lvlJc w:val="left"/>
      <w:pPr>
        <w:tabs>
          <w:tab w:val="num" w:pos="705"/>
        </w:tabs>
        <w:ind w:left="705" w:hanging="705"/>
      </w:pPr>
      <w:rPr>
        <w:rFonts w:hint="default"/>
      </w:rPr>
    </w:lvl>
    <w:lvl w:ilvl="1">
      <w:start w:val="1"/>
      <w:numFmt w:val="decimal"/>
      <w:lvlText w:val="%1.%2"/>
      <w:lvlJc w:val="left"/>
      <w:pPr>
        <w:tabs>
          <w:tab w:val="num" w:pos="1413"/>
        </w:tabs>
        <w:ind w:left="1413" w:hanging="705"/>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58">
    <w:nsid w:val="53CB664B"/>
    <w:multiLevelType w:val="singleLevel"/>
    <w:tmpl w:val="4B381848"/>
    <w:lvl w:ilvl="0">
      <w:numFmt w:val="bullet"/>
      <w:lvlText w:val="-"/>
      <w:lvlJc w:val="left"/>
      <w:pPr>
        <w:tabs>
          <w:tab w:val="num" w:pos="705"/>
        </w:tabs>
        <w:ind w:left="705" w:hanging="705"/>
      </w:pPr>
      <w:rPr>
        <w:rFonts w:hint="default"/>
      </w:rPr>
    </w:lvl>
  </w:abstractNum>
  <w:abstractNum w:abstractNumId="59">
    <w:nsid w:val="558D5112"/>
    <w:multiLevelType w:val="multilevel"/>
    <w:tmpl w:val="BC50F732"/>
    <w:lvl w:ilvl="0">
      <w:start w:val="6"/>
      <w:numFmt w:val="decimal"/>
      <w:lvlText w:val="%1."/>
      <w:lvlJc w:val="left"/>
      <w:pPr>
        <w:tabs>
          <w:tab w:val="num" w:pos="390"/>
        </w:tabs>
        <w:ind w:left="390" w:hanging="390"/>
      </w:pPr>
      <w:rPr>
        <w:rFonts w:hint="default"/>
      </w:rPr>
    </w:lvl>
    <w:lvl w:ilvl="1">
      <w:start w:val="2"/>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0">
    <w:nsid w:val="5649661E"/>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61">
    <w:nsid w:val="57203626"/>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62">
    <w:nsid w:val="5923514E"/>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63">
    <w:nsid w:val="5A8739AC"/>
    <w:multiLevelType w:val="multilevel"/>
    <w:tmpl w:val="665A0CE0"/>
    <w:lvl w:ilvl="0">
      <w:start w:val="4"/>
      <w:numFmt w:val="decimal"/>
      <w:lvlText w:val="%1"/>
      <w:lvlJc w:val="left"/>
      <w:pPr>
        <w:tabs>
          <w:tab w:val="num" w:pos="705"/>
        </w:tabs>
        <w:ind w:left="705" w:hanging="705"/>
      </w:pPr>
      <w:rPr>
        <w:rFonts w:hint="default"/>
      </w:rPr>
    </w:lvl>
    <w:lvl w:ilvl="1">
      <w:start w:val="1"/>
      <w:numFmt w:val="decimal"/>
      <w:lvlText w:val="%1.%2"/>
      <w:lvlJc w:val="left"/>
      <w:pPr>
        <w:tabs>
          <w:tab w:val="num" w:pos="1410"/>
        </w:tabs>
        <w:ind w:left="1410" w:hanging="705"/>
      </w:pPr>
      <w:rPr>
        <w:rFonts w:hint="default"/>
      </w:rPr>
    </w:lvl>
    <w:lvl w:ilvl="2">
      <w:start w:val="1"/>
      <w:numFmt w:val="decimal"/>
      <w:lvlText w:val="%1.%2.%3"/>
      <w:lvlJc w:val="left"/>
      <w:pPr>
        <w:tabs>
          <w:tab w:val="num" w:pos="2130"/>
        </w:tabs>
        <w:ind w:left="2130" w:hanging="720"/>
      </w:pPr>
      <w:rPr>
        <w:rFonts w:hint="default"/>
      </w:rPr>
    </w:lvl>
    <w:lvl w:ilvl="3">
      <w:start w:val="1"/>
      <w:numFmt w:val="decimal"/>
      <w:lvlText w:val="%1.%2.%3.%4"/>
      <w:lvlJc w:val="left"/>
      <w:pPr>
        <w:tabs>
          <w:tab w:val="num" w:pos="2835"/>
        </w:tabs>
        <w:ind w:left="2835" w:hanging="720"/>
      </w:pPr>
      <w:rPr>
        <w:rFonts w:hint="default"/>
      </w:rPr>
    </w:lvl>
    <w:lvl w:ilvl="4">
      <w:start w:val="1"/>
      <w:numFmt w:val="decimal"/>
      <w:lvlText w:val="%1.%2.%3.%4.%5"/>
      <w:lvlJc w:val="left"/>
      <w:pPr>
        <w:tabs>
          <w:tab w:val="num" w:pos="3900"/>
        </w:tabs>
        <w:ind w:left="3900" w:hanging="1080"/>
      </w:pPr>
      <w:rPr>
        <w:rFonts w:hint="default"/>
      </w:rPr>
    </w:lvl>
    <w:lvl w:ilvl="5">
      <w:start w:val="1"/>
      <w:numFmt w:val="decimal"/>
      <w:lvlText w:val="%1.%2.%3.%4.%5.%6"/>
      <w:lvlJc w:val="left"/>
      <w:pPr>
        <w:tabs>
          <w:tab w:val="num" w:pos="4605"/>
        </w:tabs>
        <w:ind w:left="4605" w:hanging="1080"/>
      </w:pPr>
      <w:rPr>
        <w:rFonts w:hint="default"/>
      </w:rPr>
    </w:lvl>
    <w:lvl w:ilvl="6">
      <w:start w:val="1"/>
      <w:numFmt w:val="decimal"/>
      <w:lvlText w:val="%1.%2.%3.%4.%5.%6.%7"/>
      <w:lvlJc w:val="left"/>
      <w:pPr>
        <w:tabs>
          <w:tab w:val="num" w:pos="5670"/>
        </w:tabs>
        <w:ind w:left="5670" w:hanging="1440"/>
      </w:pPr>
      <w:rPr>
        <w:rFonts w:hint="default"/>
      </w:rPr>
    </w:lvl>
    <w:lvl w:ilvl="7">
      <w:start w:val="1"/>
      <w:numFmt w:val="decimal"/>
      <w:lvlText w:val="%1.%2.%3.%4.%5.%6.%7.%8"/>
      <w:lvlJc w:val="left"/>
      <w:pPr>
        <w:tabs>
          <w:tab w:val="num" w:pos="6375"/>
        </w:tabs>
        <w:ind w:left="6375" w:hanging="1440"/>
      </w:pPr>
      <w:rPr>
        <w:rFonts w:hint="default"/>
      </w:rPr>
    </w:lvl>
    <w:lvl w:ilvl="8">
      <w:start w:val="1"/>
      <w:numFmt w:val="decimal"/>
      <w:lvlText w:val="%1.%2.%3.%4.%5.%6.%7.%8.%9"/>
      <w:lvlJc w:val="left"/>
      <w:pPr>
        <w:tabs>
          <w:tab w:val="num" w:pos="7440"/>
        </w:tabs>
        <w:ind w:left="7440" w:hanging="1800"/>
      </w:pPr>
      <w:rPr>
        <w:rFonts w:hint="default"/>
      </w:rPr>
    </w:lvl>
  </w:abstractNum>
  <w:abstractNum w:abstractNumId="64">
    <w:nsid w:val="5C35212C"/>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65">
    <w:nsid w:val="5C393EA1"/>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66">
    <w:nsid w:val="5D513AE6"/>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67">
    <w:nsid w:val="5D704D2D"/>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68">
    <w:nsid w:val="5E232B7B"/>
    <w:multiLevelType w:val="hybridMultilevel"/>
    <w:tmpl w:val="AF4A57F8"/>
    <w:lvl w:ilvl="0">
      <w:start w:val="1"/>
      <w:numFmt w:val="bullet"/>
      <w:lvlText w:val=""/>
      <w:lvlJc w:val="left"/>
      <w:pPr>
        <w:tabs>
          <w:tab w:val="num" w:pos="720"/>
        </w:tabs>
        <w:ind w:left="720" w:hanging="360"/>
      </w:pPr>
      <w:rPr>
        <w:rFonts w:ascii="Symbol" w:eastAsia="Times New Roman" w:hAnsi="Symbol" w:cs="Times New Roman"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69">
    <w:nsid w:val="5FEC2E20"/>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70">
    <w:nsid w:val="62C605B4"/>
    <w:multiLevelType w:val="singleLevel"/>
    <w:tmpl w:val="09A43E2C"/>
    <w:lvl w:ilvl="0">
      <w:start w:val="2"/>
      <w:numFmt w:val="lowerLetter"/>
      <w:lvlText w:val="%1) "/>
      <w:legacy w:legacy="1" w:legacySpace="0" w:legacyIndent="283"/>
      <w:lvlJc w:val="left"/>
      <w:pPr>
        <w:ind w:left="283" w:hanging="283"/>
      </w:pPr>
      <w:rPr>
        <w:rFonts w:ascii="Arial" w:hAnsi="Arial" w:hint="default"/>
        <w:b/>
        <w:i w:val="0"/>
        <w:sz w:val="28"/>
      </w:rPr>
    </w:lvl>
  </w:abstractNum>
  <w:abstractNum w:abstractNumId="71">
    <w:nsid w:val="65AB11B4"/>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72">
    <w:nsid w:val="66C449C2"/>
    <w:multiLevelType w:val="multilevel"/>
    <w:tmpl w:val="93000F50"/>
    <w:lvl w:ilvl="0">
      <w:start w:val="10"/>
      <w:numFmt w:val="decimal"/>
      <w:lvlText w:val="%1."/>
      <w:lvlJc w:val="left"/>
      <w:pPr>
        <w:tabs>
          <w:tab w:val="num" w:pos="525"/>
        </w:tabs>
        <w:ind w:left="525" w:hanging="525"/>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73">
    <w:nsid w:val="686549A8"/>
    <w:multiLevelType w:val="hybridMultilevel"/>
    <w:tmpl w:val="81CE48A4"/>
    <w:lvl w:ilvl="0">
      <w:start w:val="1"/>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4">
    <w:nsid w:val="69664AC6"/>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75">
    <w:nsid w:val="6B737C04"/>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76">
    <w:nsid w:val="6C317443"/>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77">
    <w:nsid w:val="6D691EB3"/>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78">
    <w:nsid w:val="70524EB4"/>
    <w:multiLevelType w:val="multilevel"/>
    <w:tmpl w:val="3600F1A4"/>
    <w:lvl w:ilvl="0">
      <w:start w:val="4"/>
      <w:numFmt w:val="decimal"/>
      <w:lvlText w:val="%1."/>
      <w:lvlJc w:val="left"/>
      <w:pPr>
        <w:tabs>
          <w:tab w:val="num" w:pos="390"/>
        </w:tabs>
        <w:ind w:left="390" w:hanging="390"/>
      </w:pPr>
      <w:rPr>
        <w:rFonts w:hint="default"/>
      </w:rPr>
    </w:lvl>
    <w:lvl w:ilvl="1">
      <w:start w:val="2"/>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79">
    <w:nsid w:val="749E111D"/>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80">
    <w:nsid w:val="78023A6D"/>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81">
    <w:nsid w:val="791F7658"/>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82">
    <w:nsid w:val="7D4D39FB"/>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83">
    <w:nsid w:val="7EBA6ED0"/>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84">
    <w:nsid w:val="7F3E4F62"/>
    <w:multiLevelType w:val="singleLevel"/>
    <w:tmpl w:val="0C0A0001"/>
    <w:lvl w:ilvl="0">
      <w:start w:val="1"/>
      <w:numFmt w:val="bullet"/>
      <w:lvlText w:val=""/>
      <w:lvlJc w:val="left"/>
      <w:pPr>
        <w:tabs>
          <w:tab w:val="num" w:pos="360"/>
        </w:tabs>
        <w:ind w:left="360" w:hanging="360"/>
      </w:pPr>
      <w:rPr>
        <w:rFonts w:ascii="Symbol" w:hAnsi="Symbol" w:hint="default"/>
      </w:rPr>
    </w:lvl>
  </w:abstractNum>
  <w:num w:numId="1">
    <w:abstractNumId w:val="58"/>
  </w:num>
  <w:num w:numId="2">
    <w:abstractNumId w:val="25"/>
  </w:num>
  <w:num w:numId="3">
    <w:abstractNumId w:val="42"/>
  </w:num>
  <w:num w:numId="4">
    <w:abstractNumId w:val="24"/>
  </w:num>
  <w:num w:numId="5">
    <w:abstractNumId w:val="39"/>
  </w:num>
  <w:num w:numId="6">
    <w:abstractNumId w:val="29"/>
  </w:num>
  <w:num w:numId="7">
    <w:abstractNumId w:val="51"/>
  </w:num>
  <w:num w:numId="8">
    <w:abstractNumId w:val="49"/>
  </w:num>
  <w:num w:numId="9">
    <w:abstractNumId w:val="1"/>
  </w:num>
  <w:num w:numId="10">
    <w:abstractNumId w:val="69"/>
  </w:num>
  <w:num w:numId="11">
    <w:abstractNumId w:val="54"/>
  </w:num>
  <w:num w:numId="12">
    <w:abstractNumId w:val="76"/>
  </w:num>
  <w:num w:numId="13">
    <w:abstractNumId w:val="66"/>
  </w:num>
  <w:num w:numId="14">
    <w:abstractNumId w:val="27"/>
  </w:num>
  <w:num w:numId="15">
    <w:abstractNumId w:val="2"/>
  </w:num>
  <w:num w:numId="16">
    <w:abstractNumId w:val="56"/>
  </w:num>
  <w:num w:numId="17">
    <w:abstractNumId w:val="63"/>
  </w:num>
  <w:num w:numId="18">
    <w:abstractNumId w:val="33"/>
  </w:num>
  <w:num w:numId="19">
    <w:abstractNumId w:val="26"/>
  </w:num>
  <w:num w:numId="20">
    <w:abstractNumId w:val="15"/>
  </w:num>
  <w:num w:numId="21">
    <w:abstractNumId w:val="17"/>
  </w:num>
  <w:num w:numId="22">
    <w:abstractNumId w:val="68"/>
  </w:num>
  <w:num w:numId="23">
    <w:abstractNumId w:val="43"/>
  </w:num>
  <w:num w:numId="24">
    <w:abstractNumId w:val="10"/>
  </w:num>
  <w:num w:numId="25">
    <w:abstractNumId w:val="73"/>
  </w:num>
  <w:num w:numId="26">
    <w:abstractNumId w:val="13"/>
  </w:num>
  <w:num w:numId="27">
    <w:abstractNumId w:val="48"/>
  </w:num>
  <w:num w:numId="28">
    <w:abstractNumId w:val="53"/>
  </w:num>
  <w:num w:numId="29">
    <w:abstractNumId w:val="50"/>
  </w:num>
  <w:num w:numId="30">
    <w:abstractNumId w:val="23"/>
  </w:num>
  <w:num w:numId="31">
    <w:abstractNumId w:val="82"/>
  </w:num>
  <w:num w:numId="32">
    <w:abstractNumId w:val="12"/>
  </w:num>
  <w:num w:numId="33">
    <w:abstractNumId w:val="38"/>
  </w:num>
  <w:num w:numId="34">
    <w:abstractNumId w:val="28"/>
  </w:num>
  <w:num w:numId="35">
    <w:abstractNumId w:val="22"/>
  </w:num>
  <w:num w:numId="36">
    <w:abstractNumId w:val="11"/>
  </w:num>
  <w:num w:numId="37">
    <w:abstractNumId w:val="34"/>
  </w:num>
  <w:num w:numId="38">
    <w:abstractNumId w:val="62"/>
  </w:num>
  <w:num w:numId="39">
    <w:abstractNumId w:val="40"/>
  </w:num>
  <w:num w:numId="40">
    <w:abstractNumId w:val="31"/>
  </w:num>
  <w:num w:numId="41">
    <w:abstractNumId w:val="16"/>
  </w:num>
  <w:num w:numId="42">
    <w:abstractNumId w:val="57"/>
  </w:num>
  <w:num w:numId="43">
    <w:abstractNumId w:val="78"/>
  </w:num>
  <w:num w:numId="44">
    <w:abstractNumId w:val="59"/>
  </w:num>
  <w:num w:numId="45">
    <w:abstractNumId w:val="35"/>
  </w:num>
  <w:num w:numId="46">
    <w:abstractNumId w:val="30"/>
  </w:num>
  <w:num w:numId="47">
    <w:abstractNumId w:val="72"/>
  </w:num>
  <w:num w:numId="48">
    <w:abstractNumId w:val="67"/>
  </w:num>
  <w:num w:numId="49">
    <w:abstractNumId w:val="47"/>
  </w:num>
  <w:num w:numId="50">
    <w:abstractNumId w:val="19"/>
  </w:num>
  <w:num w:numId="51">
    <w:abstractNumId w:val="77"/>
  </w:num>
  <w:num w:numId="52">
    <w:abstractNumId w:val="75"/>
  </w:num>
  <w:num w:numId="53">
    <w:abstractNumId w:val="4"/>
  </w:num>
  <w:num w:numId="54">
    <w:abstractNumId w:val="61"/>
  </w:num>
  <w:num w:numId="55">
    <w:abstractNumId w:val="5"/>
  </w:num>
  <w:num w:numId="56">
    <w:abstractNumId w:val="71"/>
  </w:num>
  <w:num w:numId="57">
    <w:abstractNumId w:val="65"/>
  </w:num>
  <w:num w:numId="58">
    <w:abstractNumId w:val="80"/>
  </w:num>
  <w:num w:numId="59">
    <w:abstractNumId w:val="18"/>
  </w:num>
  <w:num w:numId="60">
    <w:abstractNumId w:val="52"/>
  </w:num>
  <w:num w:numId="61">
    <w:abstractNumId w:val="14"/>
  </w:num>
  <w:num w:numId="62">
    <w:abstractNumId w:val="74"/>
  </w:num>
  <w:num w:numId="63">
    <w:abstractNumId w:val="7"/>
  </w:num>
  <w:num w:numId="64">
    <w:abstractNumId w:val="44"/>
  </w:num>
  <w:num w:numId="65">
    <w:abstractNumId w:val="9"/>
  </w:num>
  <w:num w:numId="66">
    <w:abstractNumId w:val="83"/>
  </w:num>
  <w:num w:numId="67">
    <w:abstractNumId w:val="84"/>
  </w:num>
  <w:num w:numId="68">
    <w:abstractNumId w:val="79"/>
  </w:num>
  <w:num w:numId="69">
    <w:abstractNumId w:val="3"/>
  </w:num>
  <w:num w:numId="70">
    <w:abstractNumId w:val="6"/>
  </w:num>
  <w:num w:numId="71">
    <w:abstractNumId w:val="45"/>
  </w:num>
  <w:num w:numId="72">
    <w:abstractNumId w:val="37"/>
  </w:num>
  <w:num w:numId="73">
    <w:abstractNumId w:val="32"/>
  </w:num>
  <w:num w:numId="74">
    <w:abstractNumId w:val="20"/>
  </w:num>
  <w:num w:numId="75">
    <w:abstractNumId w:val="81"/>
  </w:num>
  <w:num w:numId="76">
    <w:abstractNumId w:val="64"/>
  </w:num>
  <w:num w:numId="77">
    <w:abstractNumId w:val="60"/>
  </w:num>
  <w:num w:numId="78">
    <w:abstractNumId w:val="41"/>
  </w:num>
  <w:num w:numId="79">
    <w:abstractNumId w:val="8"/>
  </w:num>
  <w:num w:numId="80">
    <w:abstractNumId w:val="36"/>
  </w:num>
  <w:num w:numId="81">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82">
    <w:abstractNumId w:val="21"/>
  </w:num>
  <w:num w:numId="83">
    <w:abstractNumId w:val="70"/>
  </w:num>
  <w:num w:numId="84">
    <w:abstractNumId w:val="46"/>
  </w:num>
  <w:num w:numId="85">
    <w:abstractNumId w:val="55"/>
  </w:num>
  <w:numIdMacAtCleanup w:val="8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08"/>
  <w:hyphenationZone w:val="425"/>
  <w:noPunctuationKerning/>
  <w:characterSpacingControl w:val="doNotCompress"/>
  <w:footnotePr>
    <w:footnote w:id="-1"/>
    <w:footnote w:id="0"/>
  </w:footnotePr>
  <w:endnotePr>
    <w:endnote w:id="-1"/>
    <w:endnote w:id="0"/>
  </w:endnotePr>
  <w:compat/>
  <w:rsids>
    <w:rsidRoot w:val="007D3055"/>
    <w:rsid w:val="001F7535"/>
    <w:rsid w:val="007D3055"/>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d4d4d,#5f5f5f,#ffc"/>
      <o:colormenu v:ext="edit" fillcolor="#ffc" strokecolor="none" shadowcolor="#4d4d4d"/>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lang w:eastAsia="es-ES"/>
    </w:rPr>
  </w:style>
  <w:style w:type="paragraph" w:styleId="Ttulo1">
    <w:name w:val="heading 1"/>
    <w:basedOn w:val="Normal"/>
    <w:next w:val="Normal"/>
    <w:qFormat/>
    <w:pPr>
      <w:keepNext/>
      <w:numPr>
        <w:numId w:val="2"/>
      </w:numPr>
      <w:jc w:val="both"/>
      <w:outlineLvl w:val="0"/>
    </w:pPr>
    <w:rPr>
      <w:rFonts w:ascii="Arial" w:hAnsi="Arial"/>
      <w:b/>
      <w:lang w:val="es-ES_tradnl"/>
    </w:rPr>
  </w:style>
  <w:style w:type="paragraph" w:styleId="Ttulo2">
    <w:name w:val="heading 2"/>
    <w:basedOn w:val="Normal"/>
    <w:next w:val="Normal"/>
    <w:qFormat/>
    <w:pPr>
      <w:keepNext/>
      <w:jc w:val="both"/>
      <w:outlineLvl w:val="1"/>
    </w:pPr>
    <w:rPr>
      <w:rFonts w:ascii="Arial" w:hAnsi="Arial"/>
      <w:b/>
      <w:bCs/>
      <w:lang w:val="es-ES_tradnl"/>
    </w:rPr>
  </w:style>
  <w:style w:type="paragraph" w:styleId="Ttulo3">
    <w:name w:val="heading 3"/>
    <w:basedOn w:val="Normal"/>
    <w:next w:val="Normal"/>
    <w:qFormat/>
    <w:pPr>
      <w:keepNext/>
      <w:jc w:val="both"/>
      <w:outlineLvl w:val="2"/>
    </w:pPr>
    <w:rPr>
      <w:rFonts w:ascii="Arial" w:hAnsi="Arial"/>
      <w:b/>
      <w:bCs/>
    </w:rPr>
  </w:style>
  <w:style w:type="paragraph" w:styleId="Ttulo4">
    <w:name w:val="heading 4"/>
    <w:basedOn w:val="Normal"/>
    <w:next w:val="Normal"/>
    <w:qFormat/>
    <w:pPr>
      <w:keepNext/>
      <w:spacing w:before="240" w:after="60"/>
      <w:jc w:val="both"/>
      <w:outlineLvl w:val="3"/>
    </w:pPr>
    <w:rPr>
      <w:rFonts w:ascii="Arial" w:hAnsi="Arial"/>
      <w:b/>
      <w:bCs/>
      <w:szCs w:val="28"/>
      <w:lang w:val="es-ES_tradnl"/>
    </w:rPr>
  </w:style>
  <w:style w:type="paragraph" w:styleId="Ttulo5">
    <w:name w:val="heading 5"/>
    <w:basedOn w:val="Normal"/>
    <w:next w:val="Normal"/>
    <w:qFormat/>
    <w:pPr>
      <w:spacing w:before="240" w:after="60"/>
      <w:jc w:val="both"/>
      <w:outlineLvl w:val="4"/>
    </w:pPr>
    <w:rPr>
      <w:rFonts w:ascii="Arial" w:hAnsi="Arial"/>
      <w:b/>
      <w:bCs/>
      <w:szCs w:val="26"/>
    </w:rPr>
  </w:style>
  <w:style w:type="paragraph" w:styleId="Ttulo6">
    <w:name w:val="heading 6"/>
    <w:basedOn w:val="Normal"/>
    <w:next w:val="Normal"/>
    <w:qFormat/>
    <w:pPr>
      <w:spacing w:before="240" w:after="60"/>
      <w:jc w:val="both"/>
      <w:outlineLvl w:val="5"/>
    </w:pPr>
    <w:rPr>
      <w:rFonts w:ascii="Arial" w:hAnsi="Arial"/>
      <w:b/>
      <w:bCs/>
      <w:sz w:val="22"/>
      <w:szCs w:val="22"/>
    </w:rPr>
  </w:style>
  <w:style w:type="paragraph" w:styleId="Ttulo7">
    <w:name w:val="heading 7"/>
    <w:basedOn w:val="Normal"/>
    <w:next w:val="Normal"/>
    <w:qFormat/>
    <w:pPr>
      <w:spacing w:before="240" w:after="60"/>
      <w:jc w:val="both"/>
      <w:outlineLvl w:val="6"/>
    </w:pPr>
    <w:rPr>
      <w:rFonts w:ascii="Arial" w:hAnsi="Arial"/>
    </w:rPr>
  </w:style>
  <w:style w:type="paragraph" w:styleId="Ttulo8">
    <w:name w:val="heading 8"/>
    <w:basedOn w:val="Normal"/>
    <w:next w:val="Normal"/>
    <w:qFormat/>
    <w:pPr>
      <w:spacing w:before="240" w:after="60"/>
      <w:jc w:val="both"/>
      <w:outlineLvl w:val="7"/>
    </w:pPr>
    <w:rPr>
      <w:rFonts w:ascii="Arial" w:hAnsi="Arial"/>
      <w:i/>
      <w:iCs/>
    </w:rPr>
  </w:style>
  <w:style w:type="paragraph" w:styleId="Ttulo9">
    <w:name w:val="heading 9"/>
    <w:basedOn w:val="Normal"/>
    <w:next w:val="Normal"/>
    <w:qFormat/>
    <w:pPr>
      <w:spacing w:before="240" w:after="60"/>
      <w:jc w:val="both"/>
      <w:outlineLvl w:val="8"/>
    </w:pPr>
    <w:rPr>
      <w:rFonts w:ascii="Arial" w:hAnsi="Arial" w:cs="Arial"/>
      <w:sz w:val="22"/>
      <w:szCs w:val="22"/>
    </w:rPr>
  </w:style>
  <w:style w:type="character" w:default="1" w:styleId="Fuentedeprrafopredeter">
    <w:name w:val="Default Paragraph Font"/>
    <w:semiHidden/>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itulo3">
    <w:name w:val="titulo 3"/>
    <w:basedOn w:val="Normal"/>
    <w:autoRedefine/>
    <w:pPr>
      <w:jc w:val="both"/>
    </w:pPr>
    <w:rPr>
      <w:rFonts w:ascii="Arial" w:hAnsi="Arial"/>
      <w:color w:val="000000"/>
      <w:lang w:val="es-ES"/>
    </w:rPr>
  </w:style>
  <w:style w:type="paragraph" w:styleId="Piedepgina">
    <w:name w:val="footer"/>
    <w:basedOn w:val="Normal"/>
    <w:semiHidden/>
    <w:pPr>
      <w:tabs>
        <w:tab w:val="center" w:pos="4252"/>
        <w:tab w:val="right" w:pos="8504"/>
      </w:tabs>
    </w:pPr>
  </w:style>
  <w:style w:type="character" w:styleId="Nmerodepgina">
    <w:name w:val="page number"/>
    <w:basedOn w:val="Fuentedeprrafopredeter"/>
    <w:semiHidden/>
  </w:style>
  <w:style w:type="paragraph" w:styleId="Encabezado">
    <w:name w:val="header"/>
    <w:basedOn w:val="Normal"/>
    <w:semiHidden/>
    <w:pPr>
      <w:tabs>
        <w:tab w:val="center" w:pos="4252"/>
        <w:tab w:val="right" w:pos="8504"/>
      </w:tabs>
    </w:pPr>
  </w:style>
  <w:style w:type="paragraph" w:styleId="Textoindependiente2">
    <w:name w:val="Body Text 2"/>
    <w:basedOn w:val="Normal"/>
    <w:semiHidden/>
    <w:pPr>
      <w:jc w:val="center"/>
    </w:pPr>
    <w:rPr>
      <w:rFonts w:ascii="Arial" w:hAnsi="Arial"/>
      <w:b/>
      <w:sz w:val="40"/>
      <w:lang w:val="es-ES_tradnl"/>
    </w:rPr>
  </w:style>
  <w:style w:type="paragraph" w:styleId="TDC1">
    <w:name w:val="toc 1"/>
    <w:basedOn w:val="Normal"/>
    <w:next w:val="Normal"/>
    <w:autoRedefine/>
    <w:semiHidden/>
    <w:pPr>
      <w:jc w:val="both"/>
    </w:pPr>
    <w:rPr>
      <w:rFonts w:ascii="Arial" w:hAnsi="Arial"/>
      <w:lang w:val="es-ES_tradnl"/>
    </w:rPr>
  </w:style>
  <w:style w:type="paragraph" w:styleId="Textoindependiente">
    <w:name w:val="Body Text"/>
    <w:basedOn w:val="Normal"/>
    <w:semiHidden/>
    <w:pPr>
      <w:jc w:val="both"/>
    </w:pPr>
    <w:rPr>
      <w:rFonts w:ascii="Arial" w:hAnsi="Arial"/>
      <w:lang w:val="es-ES_tradnl"/>
    </w:rPr>
  </w:style>
  <w:style w:type="character" w:styleId="Refdenotaalpie">
    <w:name w:val="footnote reference"/>
    <w:basedOn w:val="Fuentedeprrafopredeter"/>
    <w:semiHidden/>
    <w:rPr>
      <w:vertAlign w:val="superscript"/>
    </w:rPr>
  </w:style>
  <w:style w:type="paragraph" w:styleId="Sangradetextonormal">
    <w:name w:val="Body Text Indent"/>
    <w:basedOn w:val="Normal"/>
    <w:semiHidden/>
    <w:pPr>
      <w:spacing w:line="480" w:lineRule="auto"/>
      <w:jc w:val="both"/>
    </w:pPr>
    <w:rPr>
      <w:lang w:val="es-ES_tradnl"/>
    </w:rPr>
  </w:style>
  <w:style w:type="paragraph" w:styleId="Sangra3detindependiente">
    <w:name w:val="Body Text Indent 3"/>
    <w:basedOn w:val="Normal"/>
    <w:semiHidden/>
    <w:pPr>
      <w:widowControl w:val="0"/>
      <w:tabs>
        <w:tab w:val="left" w:pos="311"/>
      </w:tabs>
      <w:autoSpaceDE w:val="0"/>
      <w:autoSpaceDN w:val="0"/>
      <w:adjustRightInd w:val="0"/>
      <w:spacing w:line="243" w:lineRule="exact"/>
      <w:ind w:left="311" w:hanging="311"/>
      <w:jc w:val="both"/>
    </w:pPr>
    <w:rPr>
      <w:rFonts w:ascii="Arial" w:hAnsi="Arial" w:cs="Arial"/>
      <w:szCs w:val="18"/>
      <w:lang w:val="es-MX"/>
    </w:rPr>
  </w:style>
  <w:style w:type="paragraph" w:styleId="Textonotapie">
    <w:name w:val="footnote text"/>
    <w:basedOn w:val="Normal"/>
    <w:semiHidden/>
    <w:rPr>
      <w:sz w:val="20"/>
    </w:rPr>
  </w:style>
  <w:style w:type="paragraph" w:styleId="Textoindependiente3">
    <w:name w:val="Body Text 3"/>
    <w:basedOn w:val="Normal"/>
    <w:semiHidden/>
    <w:pPr>
      <w:jc w:val="center"/>
    </w:pPr>
    <w:rPr>
      <w:rFonts w:ascii="Arial" w:hAnsi="Arial" w:cs="Arial"/>
      <w:b/>
      <w:bCs/>
      <w:sz w:val="22"/>
      <w:lang w:val="es-ES_tradnl"/>
    </w:rPr>
  </w:style>
  <w:style w:type="paragraph" w:customStyle="1" w:styleId="xl22">
    <w:name w:val="xl22"/>
    <w:basedOn w:val="Normal"/>
    <w:pPr>
      <w:pBdr>
        <w:bottom w:val="single" w:sz="4" w:space="0" w:color="000080"/>
        <w:right w:val="single" w:sz="4" w:space="0" w:color="000080"/>
      </w:pBdr>
      <w:shd w:val="clear" w:color="auto" w:fill="C0C0C0"/>
      <w:spacing w:before="100" w:beforeAutospacing="1" w:after="100" w:afterAutospacing="1"/>
      <w:jc w:val="center"/>
      <w:textAlignment w:val="top"/>
    </w:pPr>
    <w:rPr>
      <w:rFonts w:ascii="Arial" w:eastAsia="Arial Unicode MS" w:hAnsi="Arial" w:cs="Arial"/>
      <w:sz w:val="22"/>
      <w:szCs w:val="22"/>
    </w:rPr>
  </w:style>
  <w:style w:type="paragraph" w:customStyle="1" w:styleId="xl23">
    <w:name w:val="xl23"/>
    <w:basedOn w:val="Normal"/>
    <w:pPr>
      <w:pBdr>
        <w:left w:val="single" w:sz="4" w:space="0" w:color="000080"/>
        <w:bottom w:val="single" w:sz="4" w:space="0" w:color="000080"/>
        <w:right w:val="single" w:sz="4" w:space="0" w:color="000080"/>
      </w:pBdr>
      <w:spacing w:before="100" w:beforeAutospacing="1" w:after="100" w:afterAutospacing="1"/>
      <w:jc w:val="both"/>
      <w:textAlignment w:val="top"/>
    </w:pPr>
    <w:rPr>
      <w:rFonts w:ascii="Arial" w:eastAsia="Arial Unicode MS" w:hAnsi="Arial" w:cs="Arial"/>
      <w:sz w:val="22"/>
      <w:szCs w:val="22"/>
    </w:rPr>
  </w:style>
  <w:style w:type="paragraph" w:customStyle="1" w:styleId="xl24">
    <w:name w:val="xl24"/>
    <w:basedOn w:val="Normal"/>
    <w:pPr>
      <w:pBdr>
        <w:left w:val="single" w:sz="4" w:space="0" w:color="000080"/>
        <w:bottom w:val="single" w:sz="4" w:space="0" w:color="000080"/>
        <w:right w:val="single" w:sz="4" w:space="0" w:color="000080"/>
      </w:pBdr>
      <w:spacing w:before="100" w:beforeAutospacing="1" w:after="100" w:afterAutospacing="1"/>
      <w:jc w:val="both"/>
      <w:textAlignment w:val="top"/>
    </w:pPr>
    <w:rPr>
      <w:rFonts w:ascii="Arial" w:eastAsia="Arial Unicode MS" w:hAnsi="Arial" w:cs="Arial"/>
      <w:sz w:val="22"/>
      <w:szCs w:val="22"/>
    </w:rPr>
  </w:style>
  <w:style w:type="paragraph" w:customStyle="1" w:styleId="xl25">
    <w:name w:val="xl25"/>
    <w:basedOn w:val="Normal"/>
    <w:pPr>
      <w:pBdr>
        <w:left w:val="single" w:sz="4" w:space="0" w:color="000080"/>
        <w:bottom w:val="single" w:sz="4" w:space="0" w:color="000080"/>
        <w:right w:val="single" w:sz="4" w:space="0" w:color="000080"/>
      </w:pBdr>
      <w:spacing w:before="100" w:beforeAutospacing="1" w:after="100" w:afterAutospacing="1"/>
      <w:jc w:val="center"/>
      <w:textAlignment w:val="center"/>
    </w:pPr>
    <w:rPr>
      <w:rFonts w:ascii="Arial Unicode MS" w:eastAsia="Arial Unicode MS" w:hAnsi="Arial Unicode MS" w:cs="Arial Unicode MS"/>
      <w:sz w:val="22"/>
      <w:szCs w:val="22"/>
    </w:rPr>
  </w:style>
  <w:style w:type="paragraph" w:customStyle="1" w:styleId="xl26">
    <w:name w:val="xl26"/>
    <w:basedOn w:val="Normal"/>
    <w:pPr>
      <w:pBdr>
        <w:bottom w:val="single" w:sz="4" w:space="0" w:color="000080"/>
        <w:right w:val="single" w:sz="4" w:space="0" w:color="000080"/>
      </w:pBdr>
      <w:spacing w:before="100" w:beforeAutospacing="1" w:after="100" w:afterAutospacing="1"/>
      <w:jc w:val="center"/>
      <w:textAlignment w:val="center"/>
    </w:pPr>
    <w:rPr>
      <w:rFonts w:ascii="Arial" w:eastAsia="Arial Unicode MS" w:hAnsi="Arial" w:cs="Arial"/>
      <w:sz w:val="22"/>
      <w:szCs w:val="22"/>
    </w:rPr>
  </w:style>
  <w:style w:type="paragraph" w:customStyle="1" w:styleId="xl27">
    <w:name w:val="xl27"/>
    <w:basedOn w:val="Normal"/>
    <w:pPr>
      <w:pBdr>
        <w:bottom w:val="single" w:sz="4" w:space="0" w:color="000080"/>
        <w:right w:val="single" w:sz="4" w:space="0" w:color="000080"/>
      </w:pBdr>
      <w:spacing w:before="100" w:beforeAutospacing="1" w:after="100" w:afterAutospacing="1"/>
      <w:jc w:val="center"/>
      <w:textAlignment w:val="center"/>
    </w:pPr>
    <w:rPr>
      <w:rFonts w:eastAsia="Arial Unicode MS"/>
      <w:sz w:val="22"/>
      <w:szCs w:val="22"/>
    </w:rPr>
  </w:style>
  <w:style w:type="paragraph" w:customStyle="1" w:styleId="xl28">
    <w:name w:val="xl28"/>
    <w:basedOn w:val="Normal"/>
    <w:pPr>
      <w:pBdr>
        <w:left w:val="single" w:sz="4" w:space="0" w:color="000080"/>
        <w:bottom w:val="single" w:sz="4" w:space="0" w:color="000080"/>
        <w:right w:val="single" w:sz="4" w:space="0" w:color="000080"/>
      </w:pBdr>
      <w:spacing w:before="100" w:beforeAutospacing="1" w:after="100" w:afterAutospacing="1"/>
      <w:jc w:val="center"/>
      <w:textAlignment w:val="center"/>
    </w:pPr>
    <w:rPr>
      <w:rFonts w:ascii="Arial" w:eastAsia="Arial Unicode MS" w:hAnsi="Arial" w:cs="Arial"/>
      <w:b/>
      <w:bCs/>
      <w:sz w:val="22"/>
      <w:szCs w:val="22"/>
    </w:rPr>
  </w:style>
  <w:style w:type="paragraph" w:customStyle="1" w:styleId="xl29">
    <w:name w:val="xl29"/>
    <w:basedOn w:val="Normal"/>
    <w:pPr>
      <w:pBdr>
        <w:top w:val="single" w:sz="4" w:space="0" w:color="000080"/>
        <w:left w:val="single" w:sz="4" w:space="0" w:color="000080"/>
      </w:pBdr>
      <w:shd w:val="clear" w:color="auto" w:fill="993366"/>
      <w:spacing w:before="100" w:beforeAutospacing="1" w:after="100" w:afterAutospacing="1"/>
      <w:jc w:val="center"/>
      <w:textAlignment w:val="center"/>
    </w:pPr>
    <w:rPr>
      <w:rFonts w:ascii="Arial" w:eastAsia="Arial Unicode MS" w:hAnsi="Arial" w:cs="Arial"/>
      <w:b/>
      <w:bCs/>
      <w:color w:val="FFFFFF"/>
      <w:sz w:val="22"/>
      <w:szCs w:val="22"/>
    </w:rPr>
  </w:style>
  <w:style w:type="paragraph" w:customStyle="1" w:styleId="xl30">
    <w:name w:val="xl30"/>
    <w:basedOn w:val="Normal"/>
    <w:pPr>
      <w:pBdr>
        <w:top w:val="single" w:sz="4" w:space="0" w:color="000080"/>
      </w:pBdr>
      <w:shd w:val="clear" w:color="auto" w:fill="993366"/>
      <w:spacing w:before="100" w:beforeAutospacing="1" w:after="100" w:afterAutospacing="1"/>
      <w:jc w:val="center"/>
      <w:textAlignment w:val="center"/>
    </w:pPr>
    <w:rPr>
      <w:rFonts w:ascii="Arial" w:eastAsia="Arial Unicode MS" w:hAnsi="Arial" w:cs="Arial"/>
      <w:b/>
      <w:bCs/>
      <w:color w:val="FFFFFF"/>
      <w:sz w:val="22"/>
      <w:szCs w:val="22"/>
    </w:rPr>
  </w:style>
  <w:style w:type="paragraph" w:customStyle="1" w:styleId="xl31">
    <w:name w:val="xl31"/>
    <w:basedOn w:val="Normal"/>
    <w:pPr>
      <w:pBdr>
        <w:top w:val="single" w:sz="4" w:space="0" w:color="000080"/>
        <w:right w:val="single" w:sz="4" w:space="0" w:color="000080"/>
      </w:pBdr>
      <w:shd w:val="clear" w:color="auto" w:fill="993366"/>
      <w:spacing w:before="100" w:beforeAutospacing="1" w:after="100" w:afterAutospacing="1"/>
      <w:jc w:val="center"/>
      <w:textAlignment w:val="center"/>
    </w:pPr>
    <w:rPr>
      <w:rFonts w:ascii="Arial" w:eastAsia="Arial Unicode MS" w:hAnsi="Arial" w:cs="Arial"/>
      <w:b/>
      <w:bCs/>
      <w:color w:val="FFFFFF"/>
      <w:sz w:val="22"/>
      <w:szCs w:val="22"/>
    </w:rPr>
  </w:style>
  <w:style w:type="paragraph" w:customStyle="1" w:styleId="xl32">
    <w:name w:val="xl32"/>
    <w:basedOn w:val="Normal"/>
    <w:pPr>
      <w:pBdr>
        <w:left w:val="single" w:sz="4" w:space="0" w:color="000080"/>
        <w:bottom w:val="single" w:sz="4" w:space="0" w:color="000080"/>
      </w:pBdr>
      <w:shd w:val="clear" w:color="auto" w:fill="993366"/>
      <w:spacing w:before="100" w:beforeAutospacing="1" w:after="100" w:afterAutospacing="1"/>
      <w:jc w:val="center"/>
      <w:textAlignment w:val="center"/>
    </w:pPr>
    <w:rPr>
      <w:rFonts w:ascii="Arial" w:eastAsia="Arial Unicode MS" w:hAnsi="Arial" w:cs="Arial"/>
      <w:b/>
      <w:bCs/>
      <w:color w:val="FFFFFF"/>
      <w:sz w:val="22"/>
      <w:szCs w:val="22"/>
    </w:rPr>
  </w:style>
  <w:style w:type="paragraph" w:customStyle="1" w:styleId="xl33">
    <w:name w:val="xl33"/>
    <w:basedOn w:val="Normal"/>
    <w:pPr>
      <w:pBdr>
        <w:bottom w:val="single" w:sz="4" w:space="0" w:color="000080"/>
      </w:pBdr>
      <w:shd w:val="clear" w:color="auto" w:fill="993366"/>
      <w:spacing w:before="100" w:beforeAutospacing="1" w:after="100" w:afterAutospacing="1"/>
      <w:jc w:val="center"/>
      <w:textAlignment w:val="center"/>
    </w:pPr>
    <w:rPr>
      <w:rFonts w:ascii="Arial" w:eastAsia="Arial Unicode MS" w:hAnsi="Arial" w:cs="Arial"/>
      <w:b/>
      <w:bCs/>
      <w:color w:val="FFFFFF"/>
      <w:sz w:val="22"/>
      <w:szCs w:val="22"/>
    </w:rPr>
  </w:style>
  <w:style w:type="paragraph" w:customStyle="1" w:styleId="xl34">
    <w:name w:val="xl34"/>
    <w:basedOn w:val="Normal"/>
    <w:pPr>
      <w:pBdr>
        <w:bottom w:val="single" w:sz="4" w:space="0" w:color="000080"/>
        <w:right w:val="single" w:sz="4" w:space="0" w:color="000080"/>
      </w:pBdr>
      <w:shd w:val="clear" w:color="auto" w:fill="993366"/>
      <w:spacing w:before="100" w:beforeAutospacing="1" w:after="100" w:afterAutospacing="1"/>
      <w:jc w:val="center"/>
      <w:textAlignment w:val="center"/>
    </w:pPr>
    <w:rPr>
      <w:rFonts w:ascii="Arial" w:eastAsia="Arial Unicode MS" w:hAnsi="Arial" w:cs="Arial"/>
      <w:b/>
      <w:bCs/>
      <w:color w:val="FFFFFF"/>
      <w:sz w:val="22"/>
      <w:szCs w:val="22"/>
    </w:rPr>
  </w:style>
  <w:style w:type="paragraph" w:customStyle="1" w:styleId="xl35">
    <w:name w:val="xl35"/>
    <w:basedOn w:val="Normal"/>
    <w:pPr>
      <w:pBdr>
        <w:top w:val="single" w:sz="4" w:space="0" w:color="000080"/>
        <w:left w:val="single" w:sz="4" w:space="0" w:color="000080"/>
        <w:right w:val="single" w:sz="4" w:space="0" w:color="000080"/>
      </w:pBdr>
      <w:shd w:val="clear" w:color="auto" w:fill="993366"/>
      <w:spacing w:before="100" w:beforeAutospacing="1" w:after="100" w:afterAutospacing="1"/>
      <w:jc w:val="center"/>
      <w:textAlignment w:val="center"/>
    </w:pPr>
    <w:rPr>
      <w:rFonts w:ascii="Arial" w:eastAsia="Arial Unicode MS" w:hAnsi="Arial" w:cs="Arial"/>
      <w:b/>
      <w:bCs/>
      <w:color w:val="FFFFFF"/>
      <w:sz w:val="22"/>
      <w:szCs w:val="22"/>
    </w:rPr>
  </w:style>
  <w:style w:type="paragraph" w:customStyle="1" w:styleId="xl36">
    <w:name w:val="xl36"/>
    <w:basedOn w:val="Normal"/>
    <w:pPr>
      <w:pBdr>
        <w:left w:val="single" w:sz="4" w:space="0" w:color="000080"/>
        <w:right w:val="single" w:sz="4" w:space="0" w:color="000080"/>
      </w:pBdr>
      <w:shd w:val="clear" w:color="auto" w:fill="993366"/>
      <w:spacing w:before="100" w:beforeAutospacing="1" w:after="100" w:afterAutospacing="1"/>
      <w:jc w:val="center"/>
      <w:textAlignment w:val="center"/>
    </w:pPr>
    <w:rPr>
      <w:rFonts w:ascii="Arial Unicode MS" w:eastAsia="Arial Unicode MS" w:hAnsi="Arial Unicode MS" w:cs="Arial Unicode MS"/>
      <w:sz w:val="22"/>
      <w:szCs w:val="22"/>
    </w:rPr>
  </w:style>
  <w:style w:type="paragraph" w:customStyle="1" w:styleId="xl37">
    <w:name w:val="xl37"/>
    <w:basedOn w:val="Normal"/>
    <w:pPr>
      <w:pBdr>
        <w:left w:val="single" w:sz="4" w:space="0" w:color="000080"/>
        <w:bottom w:val="single" w:sz="4" w:space="0" w:color="000080"/>
        <w:right w:val="single" w:sz="4" w:space="0" w:color="000080"/>
      </w:pBdr>
      <w:shd w:val="clear" w:color="auto" w:fill="993366"/>
      <w:spacing w:before="100" w:beforeAutospacing="1" w:after="100" w:afterAutospacing="1"/>
      <w:jc w:val="center"/>
      <w:textAlignment w:val="center"/>
    </w:pPr>
    <w:rPr>
      <w:rFonts w:ascii="Arial Unicode MS" w:eastAsia="Arial Unicode MS" w:hAnsi="Arial Unicode MS" w:cs="Arial Unicode MS"/>
      <w:sz w:val="22"/>
      <w:szCs w:val="22"/>
    </w:rPr>
  </w:style>
  <w:style w:type="paragraph" w:customStyle="1" w:styleId="xl38">
    <w:name w:val="xl38"/>
    <w:basedOn w:val="Normal"/>
    <w:pPr>
      <w:pBdr>
        <w:top w:val="single" w:sz="4" w:space="0" w:color="000080"/>
      </w:pBdr>
      <w:shd w:val="clear" w:color="auto" w:fill="993366"/>
      <w:spacing w:before="100" w:beforeAutospacing="1" w:after="100" w:afterAutospacing="1"/>
      <w:jc w:val="center"/>
      <w:textAlignment w:val="center"/>
    </w:pPr>
    <w:rPr>
      <w:rFonts w:ascii="Arial Unicode MS" w:eastAsia="Arial Unicode MS" w:hAnsi="Arial Unicode MS" w:cs="Arial Unicode MS"/>
      <w:sz w:val="22"/>
      <w:szCs w:val="22"/>
    </w:rPr>
  </w:style>
  <w:style w:type="paragraph" w:customStyle="1" w:styleId="xl39">
    <w:name w:val="xl39"/>
    <w:basedOn w:val="Normal"/>
    <w:pPr>
      <w:pBdr>
        <w:top w:val="single" w:sz="4" w:space="0" w:color="000080"/>
        <w:right w:val="single" w:sz="4" w:space="0" w:color="000080"/>
      </w:pBdr>
      <w:shd w:val="clear" w:color="auto" w:fill="993366"/>
      <w:spacing w:before="100" w:beforeAutospacing="1" w:after="100" w:afterAutospacing="1"/>
      <w:jc w:val="center"/>
      <w:textAlignment w:val="center"/>
    </w:pPr>
    <w:rPr>
      <w:rFonts w:ascii="Arial Unicode MS" w:eastAsia="Arial Unicode MS" w:hAnsi="Arial Unicode MS" w:cs="Arial Unicode MS"/>
      <w:sz w:val="22"/>
      <w:szCs w:val="22"/>
    </w:rPr>
  </w:style>
  <w:style w:type="paragraph" w:customStyle="1" w:styleId="xl40">
    <w:name w:val="xl40"/>
    <w:basedOn w:val="Normal"/>
    <w:pPr>
      <w:pBdr>
        <w:left w:val="single" w:sz="4" w:space="0" w:color="000080"/>
        <w:bottom w:val="single" w:sz="4" w:space="0" w:color="000080"/>
      </w:pBdr>
      <w:shd w:val="clear" w:color="auto" w:fill="993366"/>
      <w:spacing w:before="100" w:beforeAutospacing="1" w:after="100" w:afterAutospacing="1"/>
      <w:jc w:val="center"/>
      <w:textAlignment w:val="center"/>
    </w:pPr>
    <w:rPr>
      <w:rFonts w:ascii="Arial Unicode MS" w:eastAsia="Arial Unicode MS" w:hAnsi="Arial Unicode MS" w:cs="Arial Unicode MS"/>
      <w:sz w:val="22"/>
      <w:szCs w:val="22"/>
    </w:rPr>
  </w:style>
  <w:style w:type="paragraph" w:customStyle="1" w:styleId="xl41">
    <w:name w:val="xl41"/>
    <w:basedOn w:val="Normal"/>
    <w:pPr>
      <w:pBdr>
        <w:bottom w:val="single" w:sz="4" w:space="0" w:color="000080"/>
      </w:pBdr>
      <w:shd w:val="clear" w:color="auto" w:fill="993366"/>
      <w:spacing w:before="100" w:beforeAutospacing="1" w:after="100" w:afterAutospacing="1"/>
      <w:jc w:val="center"/>
      <w:textAlignment w:val="center"/>
    </w:pPr>
    <w:rPr>
      <w:rFonts w:ascii="Arial Unicode MS" w:eastAsia="Arial Unicode MS" w:hAnsi="Arial Unicode MS" w:cs="Arial Unicode MS"/>
      <w:sz w:val="22"/>
      <w:szCs w:val="22"/>
    </w:rPr>
  </w:style>
  <w:style w:type="paragraph" w:customStyle="1" w:styleId="xl42">
    <w:name w:val="xl42"/>
    <w:basedOn w:val="Normal"/>
    <w:pPr>
      <w:pBdr>
        <w:bottom w:val="single" w:sz="4" w:space="0" w:color="000080"/>
        <w:right w:val="single" w:sz="4" w:space="0" w:color="000080"/>
      </w:pBdr>
      <w:shd w:val="clear" w:color="auto" w:fill="993366"/>
      <w:spacing w:before="100" w:beforeAutospacing="1" w:after="100" w:afterAutospacing="1"/>
      <w:jc w:val="center"/>
      <w:textAlignment w:val="center"/>
    </w:pPr>
    <w:rPr>
      <w:rFonts w:ascii="Arial Unicode MS" w:eastAsia="Arial Unicode MS" w:hAnsi="Arial Unicode MS" w:cs="Arial Unicode MS"/>
      <w:sz w:val="22"/>
      <w:szCs w:val="22"/>
    </w:rPr>
  </w:style>
  <w:style w:type="paragraph" w:styleId="Epgrafe">
    <w:name w:val="caption"/>
    <w:basedOn w:val="Normal"/>
    <w:next w:val="Normal"/>
    <w:qFormat/>
    <w:rPr>
      <w:rFonts w:ascii="Arial" w:hAnsi="Arial" w:cs="Arial"/>
      <w:b/>
      <w:bCs/>
      <w:sz w:val="22"/>
      <w:lang w:val="es-ES_tradnl"/>
    </w:rPr>
  </w:style>
  <w:style w:type="paragraph" w:styleId="Sangra2detindependiente">
    <w:name w:val="Body Text Indent 2"/>
    <w:basedOn w:val="Normal"/>
    <w:semiHidden/>
    <w:pPr>
      <w:ind w:left="705" w:hanging="705"/>
      <w:jc w:val="both"/>
    </w:pPr>
    <w:rPr>
      <w:rFonts w:ascii="Arial" w:hAnsi="Arial"/>
      <w:b/>
      <w:lang w:val="es-ES_tradn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223</Pages>
  <Words>45137</Words>
  <Characters>248259</Characters>
  <Application>Microsoft Office Word</Application>
  <DocSecurity>0</DocSecurity>
  <Lines>2068</Lines>
  <Paragraphs>585</Paragraphs>
  <ScaleCrop>false</ScaleCrop>
  <HeadingPairs>
    <vt:vector size="2" baseType="variant">
      <vt:variant>
        <vt:lpstr>Título</vt:lpstr>
      </vt:variant>
      <vt:variant>
        <vt:i4>1</vt:i4>
      </vt:variant>
    </vt:vector>
  </HeadingPairs>
  <TitlesOfParts>
    <vt:vector size="1" baseType="lpstr">
      <vt:lpstr>REPUBLICA  DE  COLOMBIA</vt:lpstr>
    </vt:vector>
  </TitlesOfParts>
  <Company>*</Company>
  <LinksUpToDate>false</LinksUpToDate>
  <CharactersWithSpaces>292811</CharactersWithSpaces>
  <SharedDoc>false</SharedDoc>
  <HLinks>
    <vt:vector size="18" baseType="variant">
      <vt:variant>
        <vt:i4>8061037</vt:i4>
      </vt:variant>
      <vt:variant>
        <vt:i4>53046</vt:i4>
      </vt:variant>
      <vt:variant>
        <vt:i4>1025</vt:i4>
      </vt:variant>
      <vt:variant>
        <vt:i4>1</vt:i4>
      </vt:variant>
      <vt:variant>
        <vt:lpwstr>C:\Archivos de programa\Microsoft Office\Clipart\WebArt\BD14721_.GIF</vt:lpwstr>
      </vt:variant>
      <vt:variant>
        <vt:lpwstr/>
      </vt:variant>
      <vt:variant>
        <vt:i4>8061037</vt:i4>
      </vt:variant>
      <vt:variant>
        <vt:i4>53213</vt:i4>
      </vt:variant>
      <vt:variant>
        <vt:i4>1026</vt:i4>
      </vt:variant>
      <vt:variant>
        <vt:i4>1</vt:i4>
      </vt:variant>
      <vt:variant>
        <vt:lpwstr>C:\Archivos de programa\Microsoft Office\Clipart\WebArt\BD14721_.GIF</vt:lpwstr>
      </vt:variant>
      <vt:variant>
        <vt:lpwstr/>
      </vt:variant>
      <vt:variant>
        <vt:i4>8061037</vt:i4>
      </vt:variant>
      <vt:variant>
        <vt:i4>53428</vt:i4>
      </vt:variant>
      <vt:variant>
        <vt:i4>1027</vt:i4>
      </vt:variant>
      <vt:variant>
        <vt:i4>1</vt:i4>
      </vt:variant>
      <vt:variant>
        <vt:lpwstr>C:\Archivos de programa\Microsoft Office\Clipart\WebArt\BD14721_.GIF</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REPUBLICA  DE  COLOMBIA</dc:title>
  <dc:creator>SISTEMAS</dc:creator>
  <cp:lastModifiedBy>rubiurre</cp:lastModifiedBy>
  <cp:revision>2</cp:revision>
  <cp:lastPrinted>2001-10-02T13:54:00Z</cp:lastPrinted>
  <dcterms:created xsi:type="dcterms:W3CDTF">2012-09-05T16:59:00Z</dcterms:created>
  <dcterms:modified xsi:type="dcterms:W3CDTF">2012-09-05T16:59:00Z</dcterms:modified>
</cp:coreProperties>
</file>